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193FE" w14:textId="77777777" w:rsidR="00DB78A7" w:rsidRPr="00884944" w:rsidRDefault="00DB78A7" w:rsidP="00884944">
      <w:pPr>
        <w:widowControl w:val="0"/>
        <w:ind w:right="-201"/>
        <w:rPr>
          <w:rFonts w:ascii="Garamond" w:hAnsi="Garamond"/>
          <w:b/>
          <w:sz w:val="28"/>
          <w:szCs w:val="28"/>
        </w:rPr>
      </w:pPr>
      <w:r w:rsidRPr="00884944">
        <w:rPr>
          <w:rFonts w:ascii="Garamond" w:hAnsi="Garamond"/>
          <w:b/>
          <w:sz w:val="28"/>
          <w:szCs w:val="28"/>
        </w:rPr>
        <w:t xml:space="preserve">I.6. Изменения, связанные с механизмом компенсации топливных затрат для бывших НЦЗ, отнесенных к первой ЦЗ </w:t>
      </w:r>
    </w:p>
    <w:p w14:paraId="06A75C21" w14:textId="77777777" w:rsidR="00DB78A7" w:rsidRPr="00884944" w:rsidRDefault="00DB78A7" w:rsidP="00884944">
      <w:pPr>
        <w:widowControl w:val="0"/>
        <w:rPr>
          <w:rFonts w:ascii="Garamond" w:hAnsi="Garamond"/>
          <w:b/>
          <w:sz w:val="28"/>
          <w:szCs w:val="28"/>
        </w:rPr>
      </w:pPr>
    </w:p>
    <w:p w14:paraId="5A1B4E6A" w14:textId="742A19D5" w:rsidR="00EA6FE5" w:rsidRPr="00884944" w:rsidRDefault="00DB78A7" w:rsidP="00884944">
      <w:pPr>
        <w:widowControl w:val="0"/>
        <w:ind w:right="-59"/>
        <w:jc w:val="right"/>
        <w:rPr>
          <w:rFonts w:ascii="Garamond" w:hAnsi="Garamond"/>
          <w:b/>
          <w:sz w:val="28"/>
          <w:szCs w:val="28"/>
        </w:rPr>
      </w:pPr>
      <w:r w:rsidRPr="00884944">
        <w:rPr>
          <w:rFonts w:ascii="Garamond" w:hAnsi="Garamond"/>
          <w:b/>
          <w:sz w:val="28"/>
          <w:szCs w:val="28"/>
        </w:rPr>
        <w:t>Приложение № 1.6</w:t>
      </w:r>
      <w:r w:rsidR="009F04D7">
        <w:rPr>
          <w:rFonts w:ascii="Garamond" w:hAnsi="Garamond"/>
          <w:b/>
          <w:sz w:val="28"/>
          <w:szCs w:val="28"/>
        </w:rPr>
        <w:t>.1</w:t>
      </w:r>
    </w:p>
    <w:p w14:paraId="649C2AD9" w14:textId="77777777" w:rsidR="00EA6FE5" w:rsidRPr="00884944" w:rsidRDefault="00EA6FE5" w:rsidP="00884944">
      <w:pPr>
        <w:widowControl w:val="0"/>
        <w:jc w:val="right"/>
        <w:rPr>
          <w:rFonts w:ascii="Garamond" w:hAnsi="Garamond"/>
          <w:b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7"/>
      </w:tblGrid>
      <w:tr w:rsidR="00EA6FE5" w:rsidRPr="00884944" w14:paraId="79B79571" w14:textId="77777777" w:rsidTr="00884944">
        <w:trPr>
          <w:trHeight w:val="892"/>
        </w:trPr>
        <w:tc>
          <w:tcPr>
            <w:tcW w:w="14737" w:type="dxa"/>
          </w:tcPr>
          <w:p w14:paraId="5624A7B7" w14:textId="77777777" w:rsidR="00EA6FE5" w:rsidRPr="00884944" w:rsidRDefault="002B3800" w:rsidP="00884944">
            <w:pPr>
              <w:jc w:val="both"/>
              <w:rPr>
                <w:rFonts w:ascii="Garamond" w:hAnsi="Garamond"/>
              </w:rPr>
            </w:pPr>
            <w:r w:rsidRPr="00884944">
              <w:rPr>
                <w:rFonts w:ascii="Garamond" w:hAnsi="Garamond"/>
                <w:b/>
              </w:rPr>
              <w:t xml:space="preserve">Инициатор: </w:t>
            </w:r>
            <w:r w:rsidRPr="00884944">
              <w:rPr>
                <w:rFonts w:ascii="Garamond" w:hAnsi="Garamond"/>
              </w:rPr>
              <w:t>член Наблюдательного совета Ассоциации «НП Совет рынка» М.М. Булыгин.</w:t>
            </w:r>
          </w:p>
          <w:p w14:paraId="3D6491A5" w14:textId="5A0224C7" w:rsidR="00EA6FE5" w:rsidRPr="00884944" w:rsidRDefault="002B3800" w:rsidP="00884944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884944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="00884944" w:rsidRPr="00884944">
              <w:rPr>
                <w:rFonts w:ascii="Garamond" w:hAnsi="Garamond" w:cs="Times New Roman"/>
                <w:sz w:val="24"/>
                <w:szCs w:val="24"/>
              </w:rPr>
              <w:t>п</w:t>
            </w:r>
            <w:r w:rsidRPr="00884944">
              <w:rPr>
                <w:rFonts w:ascii="Garamond" w:hAnsi="Garamond" w:cs="Times New Roman"/>
                <w:sz w:val="24"/>
                <w:szCs w:val="24"/>
              </w:rPr>
              <w:t xml:space="preserve">риведение регламентов оптового рынка в соответствие </w:t>
            </w:r>
            <w:r w:rsidR="00884944">
              <w:rPr>
                <w:rFonts w:ascii="Garamond" w:hAnsi="Garamond" w:cs="Times New Roman"/>
                <w:sz w:val="24"/>
                <w:szCs w:val="24"/>
              </w:rPr>
              <w:t>п</w:t>
            </w:r>
            <w:r w:rsidRPr="00884944">
              <w:rPr>
                <w:rFonts w:ascii="Garamond" w:hAnsi="Garamond" w:cs="Times New Roman"/>
                <w:sz w:val="24"/>
                <w:szCs w:val="24"/>
              </w:rPr>
              <w:t>остановлени</w:t>
            </w:r>
            <w:r w:rsidR="00AD6407">
              <w:rPr>
                <w:rFonts w:ascii="Garamond" w:hAnsi="Garamond" w:cs="Times New Roman"/>
                <w:sz w:val="24"/>
                <w:szCs w:val="24"/>
              </w:rPr>
              <w:t>ю</w:t>
            </w:r>
            <w:r w:rsidRPr="00884944">
              <w:rPr>
                <w:rFonts w:ascii="Garamond" w:hAnsi="Garamond" w:cs="Times New Roman"/>
                <w:sz w:val="24"/>
                <w:szCs w:val="24"/>
              </w:rPr>
              <w:t xml:space="preserve"> Правительства РФ от 23 декабря 2024 г. № 1868, которым внесены изменения в п.</w:t>
            </w:r>
            <w:r w:rsidR="00AD6407">
              <w:rPr>
                <w:rFonts w:ascii="Garamond" w:hAnsi="Garamond" w:cs="Times New Roman"/>
                <w:sz w:val="24"/>
                <w:szCs w:val="24"/>
              </w:rPr>
              <w:t> </w:t>
            </w:r>
            <w:r w:rsidRPr="00884944">
              <w:rPr>
                <w:rFonts w:ascii="Garamond" w:hAnsi="Garamond" w:cs="Times New Roman"/>
                <w:sz w:val="24"/>
                <w:szCs w:val="24"/>
              </w:rPr>
              <w:t>159 Правил оптового рынка. Согласно изменениям</w:t>
            </w:r>
            <w:r w:rsidR="007C7881">
              <w:rPr>
                <w:rFonts w:ascii="Garamond" w:hAnsi="Garamond" w:cs="Times New Roman"/>
                <w:sz w:val="24"/>
                <w:szCs w:val="24"/>
              </w:rPr>
              <w:t>,</w:t>
            </w:r>
            <w:r w:rsidRPr="00884944">
              <w:rPr>
                <w:rFonts w:ascii="Garamond" w:hAnsi="Garamond" w:cs="Times New Roman"/>
                <w:sz w:val="24"/>
                <w:szCs w:val="24"/>
              </w:rPr>
              <w:t xml:space="preserve"> до 31 декабря 2028 г. включительно в отношении генерирующих объектов, расположенных на входящих в состав </w:t>
            </w:r>
            <w:r w:rsidR="007C7881">
              <w:rPr>
                <w:rFonts w:ascii="Garamond" w:hAnsi="Garamond" w:cs="Times New Roman"/>
                <w:sz w:val="24"/>
                <w:szCs w:val="24"/>
              </w:rPr>
              <w:t>первой</w:t>
            </w:r>
            <w:r w:rsidRPr="00884944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="007C7881">
              <w:rPr>
                <w:rFonts w:ascii="Garamond" w:hAnsi="Garamond" w:cs="Times New Roman"/>
                <w:sz w:val="24"/>
                <w:szCs w:val="24"/>
              </w:rPr>
              <w:t>ценовой зоны</w:t>
            </w:r>
            <w:r w:rsidRPr="00884944">
              <w:rPr>
                <w:rFonts w:ascii="Garamond" w:hAnsi="Garamond" w:cs="Times New Roman"/>
                <w:sz w:val="24"/>
                <w:szCs w:val="24"/>
              </w:rPr>
              <w:t xml:space="preserve"> оптового рынка отдельных террит</w:t>
            </w:r>
            <w:r w:rsidR="00AD6407">
              <w:rPr>
                <w:rFonts w:ascii="Garamond" w:hAnsi="Garamond" w:cs="Times New Roman"/>
                <w:sz w:val="24"/>
                <w:szCs w:val="24"/>
              </w:rPr>
              <w:t>ориях, ранее относившихся к НЦЗ</w:t>
            </w:r>
            <w:r w:rsidR="007C7881">
              <w:rPr>
                <w:rFonts w:ascii="Garamond" w:hAnsi="Garamond" w:cs="Times New Roman"/>
                <w:sz w:val="24"/>
                <w:szCs w:val="24"/>
              </w:rPr>
              <w:t>,</w:t>
            </w:r>
            <w:r w:rsidRPr="00884944">
              <w:rPr>
                <w:rFonts w:ascii="Garamond" w:hAnsi="Garamond" w:cs="Times New Roman"/>
                <w:sz w:val="24"/>
                <w:szCs w:val="24"/>
              </w:rPr>
              <w:t xml:space="preserve"> в случае</w:t>
            </w:r>
            <w:r w:rsidR="007C7881">
              <w:rPr>
                <w:rFonts w:ascii="Garamond" w:hAnsi="Garamond" w:cs="Times New Roman"/>
                <w:sz w:val="24"/>
                <w:szCs w:val="24"/>
              </w:rPr>
              <w:t>,</w:t>
            </w:r>
            <w:r w:rsidRPr="00884944">
              <w:rPr>
                <w:rFonts w:ascii="Garamond" w:hAnsi="Garamond" w:cs="Times New Roman"/>
                <w:sz w:val="24"/>
                <w:szCs w:val="24"/>
              </w:rPr>
              <w:t xml:space="preserve"> если равновесная цена в ГТП, к которой отнесен генерирующий объект, сложилась ниже указанной в ценовой заявке соответствующего поставщика цены на объем электрической энергии, включенный в его плановое почасовое производство, оплата всего (части) этого объема осуществляется по цене, позволяющей компенсировать топливные затраты поставщика. </w:t>
            </w:r>
          </w:p>
          <w:p w14:paraId="2B6FC3CF" w14:textId="6B93490F" w:rsidR="00EA6FE5" w:rsidRPr="00884944" w:rsidRDefault="002B3800" w:rsidP="004E228F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884944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Pr="00080A88">
              <w:rPr>
                <w:rFonts w:ascii="Garamond" w:hAnsi="Garamond"/>
                <w:sz w:val="24"/>
                <w:szCs w:val="24"/>
              </w:rPr>
              <w:t xml:space="preserve">с </w:t>
            </w:r>
            <w:r w:rsidRPr="00080A88">
              <w:rPr>
                <w:rFonts w:ascii="Garamond" w:hAnsi="Garamond" w:cs="Times New Roman"/>
                <w:sz w:val="24"/>
                <w:szCs w:val="24"/>
              </w:rPr>
              <w:t xml:space="preserve">1 </w:t>
            </w:r>
            <w:r w:rsidR="004E228F" w:rsidRPr="00080A88">
              <w:rPr>
                <w:rFonts w:ascii="Garamond" w:hAnsi="Garamond" w:cs="Times New Roman"/>
                <w:sz w:val="24"/>
                <w:szCs w:val="24"/>
              </w:rPr>
              <w:t>апреля</w:t>
            </w:r>
            <w:r w:rsidRPr="00080A88">
              <w:rPr>
                <w:rFonts w:ascii="Garamond" w:hAnsi="Garamond" w:cs="Times New Roman"/>
                <w:sz w:val="24"/>
                <w:szCs w:val="24"/>
              </w:rPr>
              <w:t xml:space="preserve"> 2025</w:t>
            </w:r>
            <w:bookmarkStart w:id="0" w:name="_GoBack"/>
            <w:bookmarkEnd w:id="0"/>
            <w:r w:rsidRPr="00884944">
              <w:rPr>
                <w:rFonts w:ascii="Garamond" w:hAnsi="Garamond" w:cs="Times New Roman"/>
                <w:sz w:val="24"/>
                <w:szCs w:val="24"/>
              </w:rPr>
              <w:t xml:space="preserve"> года </w:t>
            </w:r>
            <w:bookmarkStart w:id="1" w:name="_Hlk183446342"/>
            <w:r w:rsidRPr="00884944">
              <w:rPr>
                <w:rFonts w:ascii="Garamond" w:hAnsi="Garamond" w:cs="Times New Roman"/>
                <w:sz w:val="24"/>
                <w:szCs w:val="24"/>
              </w:rPr>
              <w:t>и действуют по 31 декабря 202</w:t>
            </w:r>
            <w:r w:rsidR="001307C9" w:rsidRPr="00884944">
              <w:rPr>
                <w:rFonts w:ascii="Garamond" w:hAnsi="Garamond" w:cs="Times New Roman"/>
                <w:sz w:val="24"/>
                <w:szCs w:val="24"/>
              </w:rPr>
              <w:t>5</w:t>
            </w:r>
            <w:r w:rsidRPr="00884944">
              <w:rPr>
                <w:rFonts w:ascii="Garamond" w:hAnsi="Garamond" w:cs="Times New Roman"/>
                <w:sz w:val="24"/>
                <w:szCs w:val="24"/>
              </w:rPr>
              <w:t xml:space="preserve"> года (включительно). </w:t>
            </w:r>
          </w:p>
        </w:tc>
      </w:tr>
    </w:tbl>
    <w:p w14:paraId="12ED0791" w14:textId="77777777" w:rsidR="00EA6FE5" w:rsidRPr="00884944" w:rsidRDefault="00EA6FE5" w:rsidP="00884944">
      <w:pPr>
        <w:rPr>
          <w:rFonts w:ascii="Garamond" w:eastAsia="Calibri" w:hAnsi="Garamond" w:cs="Garamond"/>
          <w:b/>
          <w:bCs/>
          <w:lang w:eastAsia="en-US"/>
        </w:rPr>
      </w:pPr>
      <w:bookmarkStart w:id="2" w:name="_Toc101261834"/>
      <w:bookmarkStart w:id="3" w:name="_Toc101672096"/>
      <w:bookmarkStart w:id="4" w:name="_Toc103055809"/>
      <w:bookmarkStart w:id="5" w:name="_Toc105228112"/>
      <w:bookmarkStart w:id="6" w:name="_Toc107045995"/>
    </w:p>
    <w:bookmarkEnd w:id="2"/>
    <w:bookmarkEnd w:id="3"/>
    <w:bookmarkEnd w:id="4"/>
    <w:bookmarkEnd w:id="5"/>
    <w:bookmarkEnd w:id="6"/>
    <w:p w14:paraId="735090FE" w14:textId="77777777" w:rsidR="00EA6FE5" w:rsidRPr="00884944" w:rsidRDefault="002B3800" w:rsidP="00884944">
      <w:pPr>
        <w:pStyle w:val="1"/>
        <w:spacing w:before="0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884944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Предложения по изменениям и дополнениям в РЕГЛАМЕНТ ПРОВЕДЕНИЯ КОНКУРЕНТНОГО ОТБОРА</w:t>
      </w:r>
      <w:bookmarkStart w:id="7" w:name="_Toc399249532"/>
      <w:bookmarkStart w:id="8" w:name="_Toc477181140"/>
      <w:bookmarkStart w:id="9" w:name="_Toc497477332"/>
      <w:bookmarkStart w:id="10" w:name="_Toc10206019"/>
      <w:r w:rsidRPr="00884944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ЦЕНОВЫХ ЗАЯВОК НА СУТКИ ВПЕРЕД</w:t>
      </w:r>
      <w:bookmarkEnd w:id="7"/>
      <w:bookmarkEnd w:id="8"/>
      <w:bookmarkEnd w:id="9"/>
      <w:bookmarkEnd w:id="10"/>
      <w:r w:rsidRPr="00884944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(Приложение № 7 к Договору о присоединении к торговой системе оптового рынка)</w:t>
      </w:r>
    </w:p>
    <w:p w14:paraId="74D75EC0" w14:textId="77777777" w:rsidR="00EA6FE5" w:rsidRPr="00884944" w:rsidRDefault="00EA6FE5" w:rsidP="00884944">
      <w:pPr>
        <w:rPr>
          <w:rFonts w:ascii="Garamond" w:eastAsia="Calibri" w:hAnsi="Garamond" w:cs="Garamond"/>
          <w:lang w:eastAsia="en-US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7087"/>
      </w:tblGrid>
      <w:tr w:rsidR="00EA6FE5" w:rsidRPr="00884944" w14:paraId="599F2E3C" w14:textId="77777777" w:rsidTr="00884944">
        <w:trPr>
          <w:trHeight w:val="435"/>
        </w:trPr>
        <w:tc>
          <w:tcPr>
            <w:tcW w:w="993" w:type="dxa"/>
            <w:vAlign w:val="center"/>
          </w:tcPr>
          <w:p w14:paraId="055ADCF8" w14:textId="77777777" w:rsidR="00EA6FE5" w:rsidRPr="00884944" w:rsidRDefault="002B3800" w:rsidP="00884944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09DBDB42" w14:textId="77777777" w:rsidR="00EA6FE5" w:rsidRPr="00884944" w:rsidRDefault="002B3800" w:rsidP="00884944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662" w:type="dxa"/>
            <w:vAlign w:val="center"/>
          </w:tcPr>
          <w:p w14:paraId="52771930" w14:textId="77777777" w:rsidR="00EA6FE5" w:rsidRPr="00884944" w:rsidRDefault="002B3800" w:rsidP="00884944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42A22B4E" w14:textId="25F5AFCE" w:rsidR="00EA6FE5" w:rsidRPr="00884944" w:rsidRDefault="002B3800" w:rsidP="00884944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087" w:type="dxa"/>
            <w:vAlign w:val="center"/>
          </w:tcPr>
          <w:p w14:paraId="626427F9" w14:textId="77777777" w:rsidR="00EA6FE5" w:rsidRPr="00884944" w:rsidRDefault="002B3800" w:rsidP="00884944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3E0B7BF5" w14:textId="34DA26E8" w:rsidR="00EA6FE5" w:rsidRPr="00884944" w:rsidRDefault="002B3800" w:rsidP="00884944">
            <w:pPr>
              <w:jc w:val="center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EA6FE5" w:rsidRPr="00884944" w14:paraId="4C41AE03" w14:textId="77777777" w:rsidTr="00884944">
        <w:trPr>
          <w:trHeight w:val="435"/>
        </w:trPr>
        <w:tc>
          <w:tcPr>
            <w:tcW w:w="993" w:type="dxa"/>
          </w:tcPr>
          <w:p w14:paraId="35F36F89" w14:textId="77777777" w:rsidR="00EA6FE5" w:rsidRPr="00884944" w:rsidRDefault="002B3800" w:rsidP="00884944">
            <w:pPr>
              <w:spacing w:before="120" w:after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662" w:type="dxa"/>
          </w:tcPr>
          <w:p w14:paraId="570AA326" w14:textId="77777777" w:rsidR="00EA6FE5" w:rsidRPr="00884944" w:rsidRDefault="002B3800" w:rsidP="00884944">
            <w:pPr>
              <w:pStyle w:val="af9"/>
              <w:widowControl w:val="0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884944">
              <w:rPr>
                <w:rFonts w:ascii="Garamond" w:eastAsia="Batang" w:hAnsi="Garamond"/>
                <w:sz w:val="22"/>
                <w:szCs w:val="22"/>
                <w:lang w:eastAsia="ar-SA"/>
              </w:rPr>
              <w:t>КО на основании реестра ЭВР, переданного из СО в отношении каждых операционных суток, формирует перечень ГТП генерации ЭВР, в отношении которых осуществляется расчет дополнительных требований по результатам конкурентного отбора ценовых заявок на сутки вперед, следующим образом:</w:t>
            </w:r>
          </w:p>
          <w:p w14:paraId="4E21D47A" w14:textId="77777777" w:rsidR="00EA6FE5" w:rsidRPr="00884944" w:rsidRDefault="002B3800" w:rsidP="00884944">
            <w:pPr>
              <w:widowControl w:val="0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884944">
              <w:rPr>
                <w:rFonts w:ascii="Garamond" w:eastAsia="Batang" w:hAnsi="Garamond"/>
                <w:sz w:val="22"/>
                <w:szCs w:val="22"/>
                <w:lang w:eastAsia="ar-SA"/>
              </w:rPr>
              <w:t>в перечень ГТП генерации ЭВР включаются ГТП генерации, в отношении которых на соответствующие операционные сутки одновременно выполнены следующие условия:</w:t>
            </w:r>
          </w:p>
          <w:p w14:paraId="02E126D6" w14:textId="77777777" w:rsidR="00EA6FE5" w:rsidRPr="00884944" w:rsidRDefault="002B3800" w:rsidP="00884944">
            <w:pPr>
              <w:pStyle w:val="af5"/>
              <w:widowControl w:val="0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884944">
              <w:rPr>
                <w:rFonts w:ascii="Garamond" w:eastAsia="Batang" w:hAnsi="Garamond"/>
                <w:sz w:val="22"/>
                <w:szCs w:val="22"/>
                <w:lang w:eastAsia="ar-SA"/>
              </w:rPr>
              <w:t>ГТП генерации включена СО в реестр ЭВР;</w:t>
            </w:r>
          </w:p>
          <w:p w14:paraId="129BA368" w14:textId="77777777" w:rsidR="00EA6FE5" w:rsidRPr="00884944" w:rsidRDefault="002B3800" w:rsidP="00884944">
            <w:pPr>
              <w:pStyle w:val="a0"/>
              <w:widowControl w:val="0"/>
              <w:numPr>
                <w:ilvl w:val="0"/>
                <w:numId w:val="11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884944">
              <w:rPr>
                <w:rFonts w:ascii="Garamond" w:hAnsi="Garamond"/>
                <w:sz w:val="22"/>
                <w:szCs w:val="22"/>
              </w:rPr>
              <w:t>не менее чем в N=16 часах данных операционных суток в данной ГТП генерации:</w:t>
            </w:r>
          </w:p>
          <w:p w14:paraId="77D88115" w14:textId="77777777" w:rsidR="00EA6FE5" w:rsidRPr="00884944" w:rsidRDefault="002B3800" w:rsidP="00884944">
            <w:pPr>
              <w:pStyle w:val="af5"/>
              <w:widowControl w:val="0"/>
              <w:numPr>
                <w:ilvl w:val="1"/>
                <w:numId w:val="11"/>
              </w:numPr>
              <w:spacing w:before="120" w:after="120"/>
              <w:ind w:right="119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884944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значение полного планового почасового объема производства электроэнергии не превышает величину суммарного по режимным генерирующим единицам, отнесенным к данной ГТП генерации, нижнего предела регулирования, определенного на основании ограничений, переданных СО в составе </w:t>
            </w:r>
            <w:r w:rsidRPr="00884944">
              <w:rPr>
                <w:rFonts w:ascii="Garamond" w:eastAsia="Batang" w:hAnsi="Garamond"/>
                <w:sz w:val="22"/>
                <w:szCs w:val="22"/>
                <w:lang w:eastAsia="ar-SA"/>
              </w:rPr>
              <w:lastRenderedPageBreak/>
              <w:t xml:space="preserve">актуализированной расчетной модели, используемой при проведении конкурентного отбора ценовых заявок на сутки вперед, на соответствующие операционные сутки; </w:t>
            </w:r>
          </w:p>
          <w:p w14:paraId="02B9BB8F" w14:textId="1506FDA9" w:rsidR="00EA6FE5" w:rsidRPr="00884944" w:rsidRDefault="002B3800" w:rsidP="00884944">
            <w:pPr>
              <w:pStyle w:val="af5"/>
              <w:widowControl w:val="0"/>
              <w:numPr>
                <w:ilvl w:val="1"/>
                <w:numId w:val="11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884944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ГТП генерации не отнесена к указанным в подпункте «а» пункта 3.8.9 </w:t>
            </w:r>
            <w:r w:rsidRPr="00884944">
              <w:rPr>
                <w:rFonts w:ascii="Garamond" w:eastAsia="Batang" w:hAnsi="Garamond"/>
                <w:i/>
                <w:iCs/>
                <w:sz w:val="22"/>
                <w:szCs w:val="22"/>
                <w:lang w:eastAsia="ar-SA"/>
              </w:rPr>
              <w:t>Регламента подачи ценовых заявок участниками оптового рынка</w:t>
            </w:r>
            <w:r w:rsidRPr="00884944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(Приложение № 5 к </w:t>
            </w:r>
            <w:r w:rsidRPr="00884944">
              <w:rPr>
                <w:rFonts w:ascii="Garamond" w:eastAsia="Batang" w:hAnsi="Garamond"/>
                <w:i/>
                <w:iCs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884944">
              <w:rPr>
                <w:rFonts w:ascii="Garamond" w:eastAsia="Batang" w:hAnsi="Garamond"/>
                <w:sz w:val="22"/>
                <w:szCs w:val="22"/>
                <w:lang w:eastAsia="ar-SA"/>
              </w:rPr>
              <w:t>) ГТП генерации, включающим генерирующие объекты, мощность которых поставляется в вынужденном режиме.</w:t>
            </w:r>
          </w:p>
        </w:tc>
        <w:tc>
          <w:tcPr>
            <w:tcW w:w="7087" w:type="dxa"/>
          </w:tcPr>
          <w:p w14:paraId="2A5D01E4" w14:textId="77777777" w:rsidR="00EA6FE5" w:rsidRPr="00884944" w:rsidRDefault="002B3800" w:rsidP="00884944">
            <w:pPr>
              <w:pStyle w:val="af9"/>
              <w:widowControl w:val="0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884944">
              <w:rPr>
                <w:rFonts w:ascii="Garamond" w:eastAsia="Batang" w:hAnsi="Garamond"/>
                <w:sz w:val="22"/>
                <w:szCs w:val="22"/>
                <w:lang w:eastAsia="ar-SA"/>
              </w:rPr>
              <w:lastRenderedPageBreak/>
              <w:t>КО на основании реестра ЭВР, переданного из СО в отношении каждых операционных суток, формирует перечень ГТП генерации ЭВР, в отношении которых осуществляется расчет дополнительных требований по результатам конкурентного отбора ценовых заявок на сутки вперед, следующим образом:</w:t>
            </w:r>
          </w:p>
          <w:p w14:paraId="4D1E5BDB" w14:textId="77777777" w:rsidR="00EA6FE5" w:rsidRPr="00884944" w:rsidRDefault="002B3800" w:rsidP="00884944">
            <w:pPr>
              <w:widowControl w:val="0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884944">
              <w:rPr>
                <w:rFonts w:ascii="Garamond" w:eastAsia="Batang" w:hAnsi="Garamond"/>
                <w:sz w:val="22"/>
                <w:szCs w:val="22"/>
                <w:lang w:eastAsia="ar-SA"/>
              </w:rPr>
              <w:t>в перечень ГТП генерации ЭВР включаются ГТП генерации, в отношении которых на соответствующие операционные сутки одновременно выполнены следующие условия:</w:t>
            </w:r>
          </w:p>
          <w:p w14:paraId="20B6D1D1" w14:textId="77777777" w:rsidR="00EA6FE5" w:rsidRPr="00884944" w:rsidRDefault="002B3800" w:rsidP="00884944">
            <w:pPr>
              <w:pStyle w:val="af5"/>
              <w:widowControl w:val="0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884944">
              <w:rPr>
                <w:rFonts w:ascii="Garamond" w:eastAsia="Batang" w:hAnsi="Garamond"/>
                <w:sz w:val="22"/>
                <w:szCs w:val="22"/>
                <w:lang w:eastAsia="ar-SA"/>
              </w:rPr>
              <w:t>ГТП генерации включена СО в реестр ЭВР;</w:t>
            </w:r>
          </w:p>
          <w:p w14:paraId="209BF447" w14:textId="7A24D8D8" w:rsidR="00EA6FE5" w:rsidRPr="00884944" w:rsidRDefault="002B3800" w:rsidP="00884944">
            <w:pPr>
              <w:pStyle w:val="a0"/>
              <w:widowControl w:val="0"/>
              <w:numPr>
                <w:ilvl w:val="0"/>
                <w:numId w:val="11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884944">
              <w:rPr>
                <w:rFonts w:ascii="Garamond" w:hAnsi="Garamond"/>
                <w:sz w:val="22"/>
                <w:szCs w:val="22"/>
              </w:rPr>
              <w:t xml:space="preserve">не менее чем в N=16 часах данных операционных суток в данной ГТП генерации </w:t>
            </w:r>
            <w:r w:rsidRPr="00884944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(</w:t>
            </w:r>
            <w:r w:rsidR="00F72F64" w:rsidRPr="00884944">
              <w:rPr>
                <w:rFonts w:ascii="Garamond" w:hAnsi="Garamond"/>
                <w:sz w:val="22"/>
                <w:szCs w:val="22"/>
                <w:highlight w:val="yellow"/>
              </w:rPr>
              <w:t>для генерирующих объектов, расположенных на входящих в состав первой ценовой зоны оптового рынка отдельных территориях, ранее относившихся к неценовым зонам, условие не проверяется</w:t>
            </w:r>
            <w:r w:rsidRPr="00884944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884944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:</w:t>
            </w:r>
          </w:p>
          <w:p w14:paraId="19F707DC" w14:textId="77777777" w:rsidR="00EA6FE5" w:rsidRPr="00884944" w:rsidRDefault="002B3800" w:rsidP="00884944">
            <w:pPr>
              <w:pStyle w:val="af5"/>
              <w:widowControl w:val="0"/>
              <w:numPr>
                <w:ilvl w:val="1"/>
                <w:numId w:val="11"/>
              </w:numPr>
              <w:spacing w:before="120" w:after="120"/>
              <w:ind w:right="119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884944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значение полного планового почасового объема производства электроэнергии не превышает величину суммарного по режимным генерирующим единицам, </w:t>
            </w:r>
            <w:r w:rsidRPr="00884944">
              <w:rPr>
                <w:rFonts w:ascii="Garamond" w:eastAsia="Batang" w:hAnsi="Garamond"/>
                <w:sz w:val="22"/>
                <w:szCs w:val="22"/>
                <w:lang w:eastAsia="ar-SA"/>
              </w:rPr>
              <w:lastRenderedPageBreak/>
              <w:t xml:space="preserve">отнесенным к данной ГТП генерации, нижнего предела регулирования, определенного на основании ограничений, переданных СО в составе актуализированной расчетной модели, используемой при проведении конкурентного отбора ценовых заявок на сутки вперед, на соответствующие операционные сутки; </w:t>
            </w:r>
          </w:p>
          <w:p w14:paraId="3FF244AE" w14:textId="161C1ADC" w:rsidR="00EA6FE5" w:rsidRPr="00884944" w:rsidRDefault="002B3800" w:rsidP="00884944">
            <w:pPr>
              <w:pStyle w:val="af5"/>
              <w:widowControl w:val="0"/>
              <w:numPr>
                <w:ilvl w:val="1"/>
                <w:numId w:val="11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884944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ГТП генерации не отнесена к указанным в подпункте «а» пункта 3.8.9 </w:t>
            </w:r>
            <w:r w:rsidRPr="00884944">
              <w:rPr>
                <w:rFonts w:ascii="Garamond" w:eastAsia="Batang" w:hAnsi="Garamond"/>
                <w:i/>
                <w:iCs/>
                <w:sz w:val="22"/>
                <w:szCs w:val="22"/>
                <w:lang w:eastAsia="ar-SA"/>
              </w:rPr>
              <w:t>Регламента подачи ценовых заявок участниками оптового рынка</w:t>
            </w:r>
            <w:r w:rsidRPr="00884944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(Приложение № 5 к </w:t>
            </w:r>
            <w:r w:rsidRPr="00884944">
              <w:rPr>
                <w:rFonts w:ascii="Garamond" w:eastAsia="Batang" w:hAnsi="Garamond"/>
                <w:i/>
                <w:iCs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884944">
              <w:rPr>
                <w:rFonts w:ascii="Garamond" w:eastAsia="Batang" w:hAnsi="Garamond"/>
                <w:sz w:val="22"/>
                <w:szCs w:val="22"/>
                <w:lang w:eastAsia="ar-SA"/>
              </w:rPr>
              <w:t>) ГТП генерации, включающим генерирующие объекты, мощность которых поставляется в вынужденном режиме.</w:t>
            </w:r>
          </w:p>
        </w:tc>
      </w:tr>
    </w:tbl>
    <w:p w14:paraId="0EBD8B06" w14:textId="77777777" w:rsidR="00EA6FE5" w:rsidRPr="00884944" w:rsidRDefault="00EA6FE5"/>
    <w:p w14:paraId="188B282B" w14:textId="77777777" w:rsidR="00EA6FE5" w:rsidRPr="00884944" w:rsidRDefault="002B3800">
      <w:pPr>
        <w:pStyle w:val="1"/>
        <w:spacing w:before="0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884944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Предложения по изменениям и дополнениям в РЕГЛАМЕНТ РАСЧЕТА ПЛАНОВЫХ ОБЪЕМОВ ПРОИЗВОДСТВА И ПОТРЕБЛЕНИЯ И РАСЧЕТА СТОИМОСТИ ЭЛЕКТРОЭНЕРГИИ НА СУТКИ ВПЕРЕД (Приложение № 8 к Договору о присоединении к торговой системе оптового рынка)</w:t>
      </w:r>
    </w:p>
    <w:p w14:paraId="2D90BBEF" w14:textId="77777777" w:rsidR="00EA6FE5" w:rsidRPr="00884944" w:rsidRDefault="00EA6FE5">
      <w:pPr>
        <w:rPr>
          <w:rFonts w:ascii="Garamond" w:eastAsia="Calibri" w:hAnsi="Garamond" w:cs="Garamond"/>
          <w:lang w:eastAsia="en-US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7229"/>
      </w:tblGrid>
      <w:tr w:rsidR="00EA6FE5" w:rsidRPr="00884944" w14:paraId="645CD803" w14:textId="77777777" w:rsidTr="00884944">
        <w:trPr>
          <w:trHeight w:val="435"/>
        </w:trPr>
        <w:tc>
          <w:tcPr>
            <w:tcW w:w="993" w:type="dxa"/>
            <w:vAlign w:val="center"/>
          </w:tcPr>
          <w:p w14:paraId="24869026" w14:textId="77777777" w:rsidR="00EA6FE5" w:rsidRPr="00884944" w:rsidRDefault="002B3800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5954D0DA" w14:textId="77777777" w:rsidR="00EA6FE5" w:rsidRPr="00884944" w:rsidRDefault="002B3800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520" w:type="dxa"/>
            <w:vAlign w:val="center"/>
          </w:tcPr>
          <w:p w14:paraId="25DD2D3D" w14:textId="77777777" w:rsidR="00EA6FE5" w:rsidRPr="00884944" w:rsidRDefault="002B3800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4A8050A0" w14:textId="4789CCFE" w:rsidR="00EA6FE5" w:rsidRPr="00884944" w:rsidRDefault="002B3800" w:rsidP="00884944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14:paraId="37A1DE45" w14:textId="77777777" w:rsidR="00EA6FE5" w:rsidRPr="00884944" w:rsidRDefault="002B3800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349F751E" w14:textId="2BB4C72D" w:rsidR="00EA6FE5" w:rsidRPr="00884944" w:rsidRDefault="002B3800" w:rsidP="00884944">
            <w:pPr>
              <w:jc w:val="center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bookmarkEnd w:id="1"/>
      <w:tr w:rsidR="00EA6FE5" w:rsidRPr="00884944" w14:paraId="47D1E92B" w14:textId="77777777" w:rsidTr="00884944">
        <w:trPr>
          <w:trHeight w:val="435"/>
        </w:trPr>
        <w:tc>
          <w:tcPr>
            <w:tcW w:w="993" w:type="dxa"/>
          </w:tcPr>
          <w:p w14:paraId="6A1D2BB8" w14:textId="77777777" w:rsidR="00EA6FE5" w:rsidRPr="00884944" w:rsidRDefault="002B3800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13.2</w:t>
            </w:r>
          </w:p>
        </w:tc>
        <w:tc>
          <w:tcPr>
            <w:tcW w:w="6520" w:type="dxa"/>
          </w:tcPr>
          <w:p w14:paraId="7C231C63" w14:textId="77777777" w:rsidR="00EA6FE5" w:rsidRPr="00884944" w:rsidRDefault="002B3800" w:rsidP="00884944">
            <w:pPr>
              <w:pStyle w:val="3"/>
              <w:keepNext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 w:line="240" w:lineRule="auto"/>
              <w:ind w:left="567" w:hanging="567"/>
              <w:jc w:val="both"/>
              <w:rPr>
                <w:rFonts w:ascii="Garamond" w:hAnsi="Garamond" w:cs="Arial"/>
                <w:b w:val="0"/>
                <w:sz w:val="22"/>
                <w:szCs w:val="22"/>
              </w:rPr>
            </w:pPr>
            <w:bookmarkStart w:id="11" w:name="_Toc189546483"/>
            <w:r w:rsidRPr="00884944">
              <w:rPr>
                <w:rFonts w:ascii="Garamond" w:hAnsi="Garamond" w:cs="Arial"/>
                <w:b w:val="0"/>
                <w:sz w:val="22"/>
                <w:szCs w:val="22"/>
              </w:rPr>
              <w:t>Расчет предварительной величины дополнительных требований в отношении ГТП генерации, включенной в перечень ГТП генерации ЭВР, по договору комиссии на продажу электрической энергии по результатам конкурентного отбора ценовых заявок на сутки вперед в ГТП генерации</w:t>
            </w:r>
            <w:bookmarkEnd w:id="11"/>
            <w:r w:rsidRPr="00884944">
              <w:rPr>
                <w:rFonts w:ascii="Garamond" w:hAnsi="Garamond" w:cs="Arial"/>
                <w:b w:val="0"/>
                <w:sz w:val="22"/>
                <w:szCs w:val="22"/>
              </w:rPr>
              <w:t xml:space="preserve"> </w:t>
            </w:r>
          </w:p>
          <w:p w14:paraId="6A050D67" w14:textId="77777777" w:rsidR="00EA6FE5" w:rsidRPr="00884944" w:rsidRDefault="00080A88" w:rsidP="00884944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position w:val="-14"/>
                <w:szCs w:val="22"/>
                <w:lang w:val="ru-RU"/>
              </w:rPr>
              <w:pict w14:anchorId="1329F3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43" type="#_x0000_t75" style="position:absolute;left:0;text-align:left;margin-left:0;margin-top:0;width:50pt;height:50pt;z-index:251662848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14"/>
                <w:szCs w:val="22"/>
                <w:lang w:val="ru-RU"/>
              </w:rPr>
              <w:object w:dxaOrig="2070" w:dyaOrig="570" w14:anchorId="4B6913BE">
                <v:shape id="_x0000_i1025" type="#_x0000_t75" style="width:104.25pt;height:29.25pt;mso-wrap-distance-left:0;mso-wrap-distance-top:0;mso-wrap-distance-right:0;mso-wrap-distance-bottom:0" o:ole="">
                  <v:imagedata r:id="rId8" o:title=""/>
                  <v:path textboxrect="0,0,0,0"/>
                </v:shape>
                <o:OLEObject Type="Embed" ProgID="Equation.3" ShapeID="_x0000_i1025" DrawAspect="Content" ObjectID="_1801904724" r:id="rId9"/>
              </w:objec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ЭВР, сформированный в соответствии с п. 10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>Регламента проведения конкурентного отбора ценовых заявок на сутки вперед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 (Приложение № 7 к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) на соответствующие операционные сутки, к которым отнесен час операционных суток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 xml:space="preserve">h, 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по договору комиссии на продажу электрической энергии по результатам конкурентного отбора ценовых заявок на сутки вперед в ГТП генерации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>q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>i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>h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5EE029F8" w14:textId="77777777" w:rsidR="00EA6FE5" w:rsidRPr="00884944" w:rsidRDefault="002B3800" w:rsidP="00884944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884944">
              <w:rPr>
                <w:rFonts w:ascii="Garamond" w:hAnsi="Garamond"/>
                <w:szCs w:val="22"/>
                <w:lang w:val="ru-RU"/>
              </w:rPr>
              <w:lastRenderedPageBreak/>
              <w:t xml:space="preserve">КО рассчитывает величину </w:t>
            </w:r>
            <w:r w:rsidR="00080A88">
              <w:rPr>
                <w:rFonts w:ascii="Garamond" w:hAnsi="Garamond"/>
                <w:position w:val="-14"/>
                <w:szCs w:val="22"/>
                <w:lang w:val="ru-RU"/>
              </w:rPr>
              <w:pict w14:anchorId="19273046">
                <v:shape id="_x0000_s1141" type="#_x0000_t75" style="position:absolute;left:0;text-align:left;margin-left:0;margin-top:0;width:50pt;height:50pt;z-index:251663872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Cs w:val="22"/>
                <w:lang w:val="ru-RU"/>
              </w:rPr>
              <w:object w:dxaOrig="2070" w:dyaOrig="570" w14:anchorId="0F73B584">
                <v:shape id="_x0000_i1026" type="#_x0000_t75" style="width:104.25pt;height:29.25pt;mso-wrap-distance-left:0;mso-wrap-distance-top:0;mso-wrap-distance-right:0;mso-wrap-distance-bottom:0" o:ole="">
                  <v:imagedata r:id="rId10" o:title=""/>
                  <v:path textboxrect="0,0,0,0"/>
                </v:shape>
                <o:OLEObject Type="Embed" ProgID="Equation.3" ShapeID="_x0000_i1026" DrawAspect="Content" ObjectID="_1801904725" r:id="rId11"/>
              </w:object>
            </w:r>
            <w:r w:rsidRPr="00884944">
              <w:rPr>
                <w:rFonts w:ascii="Garamond" w:hAnsi="Garamond"/>
                <w:szCs w:val="22"/>
                <w:lang w:val="ru-RU"/>
              </w:rPr>
              <w:t xml:space="preserve"> как:</w:t>
            </w:r>
          </w:p>
          <w:p w14:paraId="58B6EB1B" w14:textId="09EAC674" w:rsidR="00EA6FE5" w:rsidRPr="00884944" w:rsidRDefault="002B3800" w:rsidP="00884944">
            <w:pPr>
              <w:pStyle w:val="subsubclauseindent"/>
              <w:numPr>
                <w:ilvl w:val="4"/>
                <w:numId w:val="7"/>
              </w:numPr>
              <w:tabs>
                <w:tab w:val="clear" w:pos="1135"/>
                <w:tab w:val="num" w:pos="0"/>
              </w:tabs>
              <w:ind w:left="0" w:firstLine="0"/>
              <w:rPr>
                <w:rFonts w:ascii="Garamond" w:hAnsi="Garamond"/>
                <w:szCs w:val="22"/>
                <w:lang w:val="ru-RU"/>
              </w:rPr>
            </w:pPr>
            <w:r w:rsidRPr="00884944">
              <w:rPr>
                <w:rFonts w:ascii="Garamond" w:hAnsi="Garamond"/>
                <w:szCs w:val="22"/>
                <w:lang w:val="ru-RU"/>
              </w:rPr>
              <w:t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</w:t>
            </w:r>
            <w:r w:rsidR="005F747E" w:rsidRPr="00884944">
              <w:rPr>
                <w:rFonts w:ascii="Garamond" w:hAnsi="Garamond"/>
                <w:szCs w:val="22"/>
                <w:lang w:val="ru-RU"/>
              </w:rPr>
              <w:t xml:space="preserve">арифов) в данной ценовой зоне, </w:t>
            </w:r>
            <w:r w:rsidRPr="00884944">
              <w:rPr>
                <w:rFonts w:ascii="Garamond" w:hAnsi="Garamond"/>
                <w:szCs w:val="22"/>
                <w:lang w:val="ru-RU"/>
              </w:rPr>
              <w:t>то:</w:t>
            </w:r>
          </w:p>
          <w:p w14:paraId="7C6646BE" w14:textId="00C12F7E" w:rsidR="00EA6FE5" w:rsidRPr="00884944" w:rsidRDefault="002B3800" w:rsidP="00884944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m:oMath>
              <m:r>
                <w:rPr>
                  <w:rFonts w:ascii="Cambria Math" w:eastAsia="Cambria Math" w:hAnsi="Cambria Math"/>
                  <w:szCs w:val="22"/>
                  <w:lang w:val="ru-RU"/>
                </w:rPr>
                <m:t>Q</m:t>
              </m:r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G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h</m:t>
                  </m:r>
                </m:sub>
                <m:sup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ГТП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_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ЭВР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_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предв</m:t>
                  </m:r>
                </m:sup>
              </m:sSubSup>
              <m:r>
                <m:rPr>
                  <m:sty m:val="p"/>
                </m:rPr>
                <w:rPr>
                  <w:rFonts w:ascii="Cambria Math" w:eastAsia="Cambria Math" w:hAnsi="Cambria Math"/>
                  <w:szCs w:val="22"/>
                  <w:lang w:val="ru-RU"/>
                </w:rPr>
                <m:t>=max(0;</m:t>
              </m:r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Т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h</m:t>
                  </m:r>
                </m:sub>
                <m:sup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ГТП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 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заявл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_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доплата</m:t>
                  </m:r>
                </m:sup>
              </m:sSubSup>
              <m:r>
                <m:rPr>
                  <m:sty m:val="p"/>
                </m:rPr>
                <w:rPr>
                  <w:rFonts w:ascii="Cambria Math" w:eastAsia="Cambria Math" w:hAnsi="Cambria Math"/>
                  <w:szCs w:val="22"/>
                  <w:lang w:val="ru-RU"/>
                </w:rPr>
                <m:t>-</m:t>
              </m:r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λ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h</m:t>
                  </m:r>
                </m:sub>
                <m:sup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ГТП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 </m:t>
                  </m:r>
                </m:sup>
              </m:sSubSup>
              <m:r>
                <m:rPr>
                  <m:sty m:val="p"/>
                </m:rPr>
                <w:rPr>
                  <w:rFonts w:ascii="Cambria Math" w:eastAsia="Cambria Math" w:hAnsi="Cambria Math"/>
                  <w:szCs w:val="22"/>
                  <w:lang w:val="ru-RU"/>
                </w:rPr>
                <m:t>)*min{m</m:t>
              </m:r>
              <m:r>
                <w:rPr>
                  <w:rFonts w:ascii="Cambria Math" w:eastAsia="Cambria Math" w:hAnsi="Cambria Math"/>
                  <w:szCs w:val="22"/>
                  <w:lang w:val="ru-RU"/>
                </w:rPr>
                <m:t>a</m:t>
              </m:r>
              <m:r>
                <m:rPr>
                  <m:sty m:val="p"/>
                </m:rPr>
                <w:rPr>
                  <w:rFonts w:ascii="Cambria Math" w:eastAsia="Cambria Math" w:hAnsi="Cambria Math"/>
                  <w:szCs w:val="22"/>
                  <w:lang w:val="ru-RU"/>
                </w:rPr>
                <m:t>x(0;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Cambria Math" w:hAnsi="Cambria Math" w:cs="Cambria Math"/>
                      <w:szCs w:val="22"/>
                      <w:lang w:val="ru-RU"/>
                    </w:rPr>
                  </m:ctrlPr>
                </m:naryPr>
                <m:sub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∈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q</m:t>
                  </m:r>
                </m:sub>
                <m:sup/>
                <m:e>
                  <m:sSubSup>
                    <m:sSubSupPr>
                      <m:alnScr m:val="1"/>
                      <m:ctrlPr>
                        <w:rPr>
                          <w:rFonts w:ascii="Cambria Math" w:eastAsia="Cambria Math" w:hAnsi="Cambria Math" w:cs="Cambria Math"/>
                          <w:szCs w:val="22"/>
                          <w:lang w:val="ru-RU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h</m:t>
                      </m:r>
                    </m:sub>
                    <m:sup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min⁡_тех</m:t>
                      </m:r>
                      <m:r>
                        <w:rPr>
                          <w:rFonts w:ascii="Cambria Math" w:eastAsia="Cambria Math" w:hAnsi="Cambria Math" w:cs="Cambria Math"/>
                          <w:szCs w:val="22"/>
                          <w:lang w:val="ru-RU"/>
                        </w:rPr>
                        <m:t>нич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-</m:t>
                  </m:r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Cambria Math" w:hAnsi="Cambria Math" w:cs="Cambria Math"/>
                          <w:szCs w:val="22"/>
                          <w:lang w:val="ru-RU"/>
                        </w:rPr>
                      </m:ctrlPr>
                    </m:naryPr>
                    <m:sub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D</m:t>
                      </m:r>
                    </m:sub>
                    <m:sup/>
                    <m:e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V</m:t>
                      </m:r>
                      <m:sSubSup>
                        <m:sSubSupPr>
                          <m:alnScr m:val="1"/>
                          <m:ctrlPr>
                            <w:rPr>
                              <w:rFonts w:ascii="Cambria Math" w:eastAsia="Cambria Math" w:hAnsi="Cambria Math" w:cs="Cambria Math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G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i,</m:t>
                          </m:r>
                          <m: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D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q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h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*</m:t>
                          </m:r>
                          <m: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ГТП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 </m:t>
                          </m:r>
                          <m: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РД</m:t>
                          </m:r>
                        </m:sup>
                      </m:sSubSup>
                    </m:e>
                  </m:nary>
                </m:e>
              </m:nary>
              <m:r>
                <m:rPr>
                  <m:sty m:val="p"/>
                </m:rPr>
                <w:rPr>
                  <w:rFonts w:ascii="Cambria Math" w:eastAsia="Cambria Math" w:hAnsi="Cambria Math"/>
                  <w:szCs w:val="22"/>
                  <w:lang w:val="ru-RU"/>
                </w:rPr>
                <m:t>);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Cambria Math" w:hAnsi="Cambria Math" w:cs="Cambria Math"/>
                      <w:szCs w:val="22"/>
                      <w:lang w:val="ru-RU"/>
                    </w:rPr>
                  </m:ctrlPr>
                </m:naryPr>
                <m:sub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∈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∉{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BP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szCs w:val="22"/>
                          <w:lang w:val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}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h</m:t>
                      </m:r>
                    </m:sub>
                  </m:sSub>
                </m:sub>
                <m:sup/>
                <m:e>
                  <m:sSubSup>
                    <m:sSubSupPr>
                      <m:alnScr m:val="1"/>
                      <m:ctrlPr>
                        <w:rPr>
                          <w:rFonts w:ascii="Cambria Math" w:eastAsia="Cambria Math" w:hAnsi="Cambria Math" w:cs="Cambria Math"/>
                          <w:szCs w:val="22"/>
                          <w:lang w:val="ru-RU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h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min_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те</m:t>
                      </m:r>
                      <m:r>
                        <w:rPr>
                          <w:rFonts w:ascii="Cambria Math" w:eastAsia="Cambria Math" w:hAnsi="Cambria Math" w:cs="Cambria Math"/>
                          <w:szCs w:val="22"/>
                          <w:lang w:val="ru-RU"/>
                        </w:rPr>
                        <m:t>хнич</m:t>
                      </m:r>
                    </m:sup>
                  </m:sSubSup>
                </m:e>
              </m:nary>
              <m:r>
                <m:rPr>
                  <m:sty m:val="p"/>
                </m:rPr>
                <w:rPr>
                  <w:rFonts w:ascii="Cambria Math" w:eastAsia="Cambria Math" w:hAnsi="Cambria Math"/>
                  <w:szCs w:val="22"/>
                  <w:lang w:val="ru-RU"/>
                </w:rPr>
                <m:t>}</m:t>
              </m:r>
            </m:oMath>
            <w:r w:rsidRPr="00884944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7AB4E25A" w14:textId="77777777" w:rsidR="00EA6FE5" w:rsidRPr="00884944" w:rsidRDefault="002B3800" w:rsidP="00884944">
            <w:pPr>
              <w:pStyle w:val="5"/>
              <w:numPr>
                <w:ilvl w:val="4"/>
                <w:numId w:val="7"/>
              </w:numPr>
              <w:rPr>
                <w:rFonts w:ascii="Garamond" w:hAnsi="Garamond"/>
                <w:szCs w:val="22"/>
              </w:rPr>
            </w:pPr>
            <w:r w:rsidRPr="00884944">
              <w:rPr>
                <w:rFonts w:ascii="Garamond" w:hAnsi="Garamond"/>
                <w:szCs w:val="22"/>
              </w:rPr>
              <w:t>в ином случае:</w:t>
            </w:r>
          </w:p>
          <w:p w14:paraId="085C964D" w14:textId="77777777" w:rsidR="00EA6FE5" w:rsidRPr="00884944" w:rsidRDefault="00080A88" w:rsidP="00884944">
            <w:pPr>
              <w:pStyle w:val="subsubclauseindent"/>
              <w:ind w:left="0"/>
              <w:rPr>
                <w:rFonts w:ascii="Garamond" w:hAnsi="Garamond"/>
                <w:position w:val="-14"/>
                <w:szCs w:val="22"/>
                <w:lang w:val="ru-RU"/>
              </w:rPr>
            </w:pPr>
            <w:r>
              <w:rPr>
                <w:rFonts w:ascii="Garamond" w:hAnsi="Garamond"/>
                <w:position w:val="-14"/>
                <w:szCs w:val="22"/>
                <w:lang w:val="ru-RU"/>
              </w:rPr>
              <w:pict w14:anchorId="65073263">
                <v:shape id="_x0000_s1139" type="#_x0000_t75" style="position:absolute;left:0;text-align:left;margin-left:0;margin-top:0;width:50pt;height:50pt;z-index:251664896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14"/>
                <w:szCs w:val="22"/>
                <w:lang w:val="ru-RU"/>
              </w:rPr>
              <w:object w:dxaOrig="2610" w:dyaOrig="570" w14:anchorId="6024EAF6">
                <v:shape id="_x0000_i1027" type="#_x0000_t75" style="width:131.25pt;height:29.25pt;mso-wrap-distance-left:0;mso-wrap-distance-top:0;mso-wrap-distance-right:0;mso-wrap-distance-bottom:0" o:ole="">
                  <v:imagedata r:id="rId12" o:title=""/>
                  <v:path textboxrect="0,0,0,0"/>
                </v:shape>
                <o:OLEObject Type="Embed" ProgID="Equation.3" ShapeID="_x0000_i1027" DrawAspect="Content" ObjectID="_1801904726" r:id="rId13"/>
              </w:object>
            </w:r>
            <w:r w:rsidR="002B3800" w:rsidRPr="00884944">
              <w:rPr>
                <w:rFonts w:ascii="Garamond" w:hAnsi="Garamond"/>
                <w:position w:val="-14"/>
                <w:szCs w:val="22"/>
                <w:lang w:val="ru-RU"/>
              </w:rPr>
              <w:t>,</w:t>
            </w:r>
          </w:p>
          <w:p w14:paraId="63586634" w14:textId="6C8BC8E1" w:rsidR="00EA6FE5" w:rsidRPr="00884944" w:rsidRDefault="00884944" w:rsidP="00884944">
            <w:pPr>
              <w:pStyle w:val="subsubclauseindent"/>
              <w:ind w:left="459" w:hanging="317"/>
              <w:rPr>
                <w:rFonts w:ascii="Garamond" w:hAnsi="Garamond"/>
                <w:szCs w:val="22"/>
                <w:lang w:val="ru-RU"/>
              </w:rPr>
            </w:pPr>
            <w:r w:rsidRPr="00884944">
              <w:rPr>
                <w:rFonts w:ascii="Garamond" w:hAnsi="Garamond"/>
                <w:szCs w:val="22"/>
                <w:lang w:val="ru-RU"/>
              </w:rPr>
              <w:t>г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>де</w:t>
            </w:r>
            <w:r w:rsidRPr="00884944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080A88">
              <w:rPr>
                <w:rFonts w:ascii="Garamond" w:hAnsi="Garamond"/>
                <w:position w:val="-14"/>
                <w:szCs w:val="22"/>
                <w:lang w:val="ru-RU"/>
              </w:rPr>
              <w:pict w14:anchorId="0356C7E5">
                <v:shape id="_x0000_s1137" type="#_x0000_t75" style="position:absolute;left:0;text-align:left;margin-left:0;margin-top:0;width:50pt;height:50pt;z-index:251665920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14"/>
                <w:szCs w:val="22"/>
                <w:lang w:val="ru-RU"/>
              </w:rPr>
              <w:object w:dxaOrig="1125" w:dyaOrig="450" w14:anchorId="333F5E94">
                <v:shape id="_x0000_i1028" type="#_x0000_t75" style="width:56.25pt;height:23.25pt;mso-wrap-distance-left:0;mso-wrap-distance-top:0;mso-wrap-distance-right:0;mso-wrap-distance-bottom:0" o:ole="">
                  <v:imagedata r:id="rId14" o:title=""/>
                  <v:path textboxrect="0,0,0,0"/>
                </v:shape>
                <o:OLEObject Type="Embed" ProgID="Equation.3" ShapeID="_x0000_i1028" DrawAspect="Content" ObjectID="_1801904727" r:id="rId15"/>
              </w:objec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– минимальная из величин технических минимумов, переданных СО в КО в соответствии с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>Регламентом актуализации расчетной модели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 (Приложение № 3 к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), и величин технических минимумов, представленных участником в КО в соответствии с формой 12 приложения 1 к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>Положе</w:t>
            </w:r>
            <w:r w:rsidR="00AD6407">
              <w:rPr>
                <w:rFonts w:ascii="Garamond" w:hAnsi="Garamond"/>
                <w:i/>
                <w:szCs w:val="22"/>
                <w:lang w:val="ru-RU"/>
              </w:rPr>
              <w:t>нию о порядке получения статуса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 xml:space="preserve"> субъекта оптового рынка и ведения реестра субъектов оптового рынка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 (Приложение № 1.1 к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), по единице генерирующего оборудования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>b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>h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; </w:t>
            </w:r>
          </w:p>
          <w:p w14:paraId="5155C65C" w14:textId="77777777" w:rsidR="00EA6FE5" w:rsidRPr="00884944" w:rsidRDefault="00080A88" w:rsidP="00884944">
            <w:pPr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position w:val="-12"/>
                <w:sz w:val="22"/>
                <w:szCs w:val="22"/>
              </w:rPr>
              <w:pict w14:anchorId="211C2B0F">
                <v:shape id="_x0000_s1135" type="#_x0000_t75" style="position:absolute;left:0;text-align:left;margin-left:0;margin-top:0;width:50pt;height:50pt;z-index:251666944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12"/>
                <w:sz w:val="22"/>
                <w:szCs w:val="22"/>
              </w:rPr>
              <w:object w:dxaOrig="780" w:dyaOrig="645" w14:anchorId="50ACA960">
                <v:shape id="_x0000_i1029" type="#_x0000_t75" style="width:38.25pt;height:33.75pt;mso-wrap-distance-left:0;mso-wrap-distance-top:0;mso-wrap-distance-right:0;mso-wrap-distance-bottom:0" o:ole="">
                  <v:imagedata r:id="rId16" o:title=""/>
                  <v:path textboxrect="0,0,0,0"/>
                </v:shape>
                <o:OLEObject Type="Embed" ProgID="Equation.3" ShapeID="_x0000_i1029" DrawAspect="Content" ObjectID="_1801904728" r:id="rId17"/>
              </w:object>
            </w:r>
            <w:r w:rsidR="002B3800" w:rsidRPr="00884944">
              <w:rPr>
                <w:rFonts w:ascii="Garamond" w:hAnsi="Garamond"/>
                <w:sz w:val="22"/>
                <w:szCs w:val="22"/>
              </w:rPr>
              <w:t xml:space="preserve">– перечень единиц генерирующего оборудования, состояние которых задано участником оптового рынка как включенное, определенный в соответствии с Приложением 2 к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</w:rPr>
              <w:t>Регламенту актуализации расчетной модели</w:t>
            </w:r>
            <w:r w:rsidR="002B3800" w:rsidRPr="00884944">
              <w:rPr>
                <w:rFonts w:ascii="Garamond" w:hAnsi="Garamond"/>
                <w:sz w:val="22"/>
                <w:szCs w:val="22"/>
              </w:rPr>
              <w:t xml:space="preserve"> (Приложение № 3 к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2B3800" w:rsidRPr="00884944">
              <w:rPr>
                <w:rFonts w:ascii="Garamond" w:hAnsi="Garamond"/>
                <w:sz w:val="22"/>
                <w:szCs w:val="22"/>
              </w:rPr>
              <w:t xml:space="preserve">), в час операционных суток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</w:rPr>
              <w:t>h</w:t>
            </w:r>
            <w:r w:rsidR="002B3800" w:rsidRPr="00884944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62A79FB8" w14:textId="77777777" w:rsidR="00EA6FE5" w:rsidRPr="00884944" w:rsidRDefault="002B3800" w:rsidP="00884944">
            <w:pPr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w:r w:rsidRPr="00884944">
              <w:rPr>
                <w:rFonts w:ascii="Garamond" w:hAnsi="Garamond"/>
                <w:i/>
                <w:sz w:val="22"/>
                <w:szCs w:val="22"/>
              </w:rPr>
              <w:t>b</w:t>
            </w:r>
            <w:r w:rsidRPr="00884944">
              <w:rPr>
                <w:rFonts w:ascii="Garamond" w:hAnsi="Garamond"/>
                <w:sz w:val="22"/>
                <w:szCs w:val="22"/>
              </w:rPr>
              <w:t xml:space="preserve"> – единица генерирующего оборудования, состояние которой согласно актуализированной расчетной модели, переданной СО в КО в соответствии с </w:t>
            </w:r>
            <w:r w:rsidRPr="00884944">
              <w:rPr>
                <w:rFonts w:ascii="Garamond" w:hAnsi="Garamond"/>
                <w:i/>
                <w:sz w:val="22"/>
                <w:szCs w:val="22"/>
              </w:rPr>
              <w:t>Регламентом актуализации расчетной модели</w:t>
            </w:r>
            <w:r w:rsidRPr="0088494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84944">
              <w:rPr>
                <w:rFonts w:ascii="Garamond" w:hAnsi="Garamond"/>
                <w:sz w:val="22"/>
                <w:szCs w:val="22"/>
              </w:rPr>
              <w:lastRenderedPageBreak/>
              <w:t xml:space="preserve">(Приложение № 3 к </w:t>
            </w:r>
            <w:r w:rsidRPr="0088494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84944">
              <w:rPr>
                <w:rFonts w:ascii="Garamond" w:hAnsi="Garamond"/>
                <w:sz w:val="22"/>
                <w:szCs w:val="22"/>
              </w:rPr>
              <w:t xml:space="preserve">), в час операционных суток </w:t>
            </w:r>
            <w:r w:rsidRPr="00884944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884944">
              <w:rPr>
                <w:rFonts w:ascii="Garamond" w:hAnsi="Garamond"/>
                <w:sz w:val="22"/>
                <w:szCs w:val="22"/>
              </w:rPr>
              <w:t xml:space="preserve"> является включенным;</w:t>
            </w:r>
          </w:p>
          <w:p w14:paraId="53A7500D" w14:textId="77777777" w:rsidR="00EA6FE5" w:rsidRPr="00884944" w:rsidRDefault="002B3800" w:rsidP="00884944">
            <w:pPr>
              <w:pStyle w:val="subsubclauseindent"/>
              <w:ind w:left="459"/>
              <w:rPr>
                <w:rFonts w:ascii="Garamond" w:hAnsi="Garamond"/>
                <w:szCs w:val="22"/>
                <w:lang w:val="ru-RU"/>
              </w:rPr>
            </w:pPr>
            <w:r w:rsidRPr="00884944">
              <w:rPr>
                <w:rFonts w:ascii="Garamond" w:hAnsi="Garamond"/>
                <w:i/>
                <w:szCs w:val="22"/>
                <w:lang w:val="ru-RU"/>
              </w:rPr>
              <w:t>i</w:t>
            </w:r>
            <w:r w:rsidRPr="00884944">
              <w:rPr>
                <w:rFonts w:ascii="Garamond" w:hAnsi="Garamond"/>
                <w:szCs w:val="22"/>
                <w:lang w:val="ru-RU"/>
              </w:rPr>
              <w:t xml:space="preserve"> – участник оптового рынка;</w:t>
            </w:r>
          </w:p>
          <w:p w14:paraId="54B6E660" w14:textId="77777777" w:rsidR="00EA6FE5" w:rsidRPr="00884944" w:rsidRDefault="002B3800" w:rsidP="00884944">
            <w:pPr>
              <w:pStyle w:val="subsubclauseindent"/>
              <w:ind w:left="459"/>
              <w:rPr>
                <w:rFonts w:ascii="Garamond" w:hAnsi="Garamond"/>
                <w:szCs w:val="22"/>
                <w:lang w:val="ru-RU"/>
              </w:rPr>
            </w:pPr>
            <w:r w:rsidRPr="00884944">
              <w:rPr>
                <w:rFonts w:ascii="Garamond" w:hAnsi="Garamond"/>
                <w:i/>
                <w:szCs w:val="22"/>
                <w:lang w:val="ru-RU"/>
              </w:rPr>
              <w:t>D</w:t>
            </w:r>
            <w:r w:rsidRPr="00884944">
              <w:rPr>
                <w:rFonts w:ascii="Garamond" w:hAnsi="Garamond"/>
                <w:szCs w:val="22"/>
                <w:lang w:val="ru-RU"/>
              </w:rPr>
              <w:t xml:space="preserve"> – регулируемый договор;</w:t>
            </w:r>
          </w:p>
          <w:p w14:paraId="07B0E10C" w14:textId="77777777" w:rsidR="00EA6FE5" w:rsidRPr="00884944" w:rsidRDefault="002B3800" w:rsidP="00884944">
            <w:pPr>
              <w:pStyle w:val="subsubclauseindent"/>
              <w:ind w:left="459"/>
              <w:rPr>
                <w:rFonts w:ascii="Garamond" w:hAnsi="Garamond"/>
                <w:szCs w:val="22"/>
                <w:lang w:val="ru-RU"/>
              </w:rPr>
            </w:pPr>
            <w:r w:rsidRPr="00884944">
              <w:rPr>
                <w:rFonts w:ascii="Garamond" w:hAnsi="Garamond"/>
                <w:i/>
                <w:szCs w:val="22"/>
                <w:lang w:val="ru-RU"/>
              </w:rPr>
              <w:t>q</w:t>
            </w:r>
            <w:r w:rsidRPr="00884944">
              <w:rPr>
                <w:rFonts w:ascii="Garamond" w:hAnsi="Garamond"/>
                <w:szCs w:val="22"/>
                <w:lang w:val="ru-RU"/>
              </w:rPr>
              <w:t xml:space="preserve"> – ГТП генерации; </w:t>
            </w:r>
          </w:p>
          <w:p w14:paraId="27B6399D" w14:textId="77777777" w:rsidR="00EA6FE5" w:rsidRPr="00884944" w:rsidRDefault="002B3800" w:rsidP="00884944">
            <w:pPr>
              <w:pStyle w:val="subsubclauseindent"/>
              <w:ind w:left="459"/>
              <w:rPr>
                <w:rFonts w:ascii="Garamond" w:hAnsi="Garamond"/>
                <w:szCs w:val="22"/>
                <w:lang w:val="ru-RU"/>
              </w:rPr>
            </w:pPr>
            <w:r w:rsidRPr="00884944">
              <w:rPr>
                <w:rFonts w:ascii="Garamond" w:hAnsi="Garamond"/>
                <w:i/>
                <w:szCs w:val="22"/>
                <w:lang w:val="ru-RU"/>
              </w:rPr>
              <w:t>g</w:t>
            </w:r>
            <w:r w:rsidRPr="00884944">
              <w:rPr>
                <w:rFonts w:ascii="Garamond" w:hAnsi="Garamond"/>
                <w:szCs w:val="22"/>
                <w:lang w:val="ru-RU"/>
              </w:rPr>
              <w:t xml:space="preserve"> – режимная генерирующая единица;</w:t>
            </w:r>
          </w:p>
          <w:p w14:paraId="14CD14FA" w14:textId="77777777" w:rsidR="00EA6FE5" w:rsidRPr="00884944" w:rsidRDefault="002B3800" w:rsidP="00884944">
            <w:pPr>
              <w:pStyle w:val="subsubclauseindent"/>
              <w:ind w:left="459"/>
              <w:rPr>
                <w:rFonts w:ascii="Garamond" w:hAnsi="Garamond"/>
                <w:szCs w:val="22"/>
                <w:lang w:val="ru-RU"/>
              </w:rPr>
            </w:pPr>
            <w:r w:rsidRPr="00884944">
              <w:rPr>
                <w:rFonts w:ascii="Garamond" w:hAnsi="Garamond"/>
                <w:i/>
                <w:szCs w:val="22"/>
                <w:lang w:val="ru-RU"/>
              </w:rPr>
              <w:t>h</w:t>
            </w:r>
            <w:r w:rsidRPr="00884944">
              <w:rPr>
                <w:rFonts w:ascii="Garamond" w:hAnsi="Garamond"/>
                <w:szCs w:val="22"/>
                <w:lang w:val="ru-RU"/>
              </w:rPr>
              <w:t>– час операционных суток.</w:t>
            </w:r>
          </w:p>
          <w:p w14:paraId="1AAA859A" w14:textId="77777777" w:rsidR="00EA6FE5" w:rsidRPr="00884944" w:rsidRDefault="00EA6FE5" w:rsidP="00884944">
            <w:pPr>
              <w:pStyle w:val="subsubclauseindent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</w:p>
          <w:p w14:paraId="1AD42310" w14:textId="77777777" w:rsidR="00EA6FE5" w:rsidRPr="00884944" w:rsidRDefault="00EA6FE5" w:rsidP="00884944">
            <w:pPr>
              <w:pStyle w:val="subsubclauseindent"/>
              <w:ind w:left="459"/>
              <w:rPr>
                <w:rFonts w:ascii="Garamond" w:hAnsi="Garamond"/>
                <w:szCs w:val="22"/>
                <w:lang w:val="ru-RU"/>
              </w:rPr>
            </w:pPr>
          </w:p>
        </w:tc>
        <w:tc>
          <w:tcPr>
            <w:tcW w:w="7229" w:type="dxa"/>
          </w:tcPr>
          <w:p w14:paraId="5751E68A" w14:textId="77777777" w:rsidR="00EA6FE5" w:rsidRPr="00884944" w:rsidRDefault="002B3800" w:rsidP="00884944">
            <w:pPr>
              <w:pStyle w:val="3"/>
              <w:keepNext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 w:line="240" w:lineRule="auto"/>
              <w:ind w:left="567" w:hanging="567"/>
              <w:jc w:val="both"/>
              <w:rPr>
                <w:rFonts w:ascii="Garamond" w:hAnsi="Garamond" w:cs="Arial"/>
                <w:b w:val="0"/>
                <w:sz w:val="22"/>
                <w:szCs w:val="22"/>
              </w:rPr>
            </w:pPr>
            <w:r w:rsidRPr="00884944">
              <w:rPr>
                <w:rFonts w:ascii="Garamond" w:hAnsi="Garamond" w:cs="Arial"/>
                <w:b w:val="0"/>
                <w:sz w:val="22"/>
                <w:szCs w:val="22"/>
              </w:rPr>
              <w:lastRenderedPageBreak/>
              <w:t xml:space="preserve">Расчет предварительной величины дополнительных требований в отношении ГТП генерации, включенной в перечень ГТП генерации ЭВР, по договору комиссии на продажу электрической энергии по результатам конкурентного отбора ценовых заявок на сутки вперед в ГТП генерации </w:t>
            </w:r>
          </w:p>
          <w:p w14:paraId="7C063224" w14:textId="77777777" w:rsidR="00EA6FE5" w:rsidRPr="00884944" w:rsidRDefault="00080A88" w:rsidP="00884944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position w:val="-14"/>
                <w:szCs w:val="22"/>
                <w:lang w:val="ru-RU"/>
              </w:rPr>
              <w:pict w14:anchorId="0AEABA4B">
                <v:shape id="_x0000_s1133" type="#_x0000_t75" style="position:absolute;left:0;text-align:left;margin-left:0;margin-top:0;width:50pt;height:50pt;z-index:251667968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14"/>
                <w:szCs w:val="22"/>
                <w:lang w:val="ru-RU"/>
              </w:rPr>
              <w:object w:dxaOrig="2070" w:dyaOrig="570" w14:anchorId="69F990BB">
                <v:shape id="_x0000_i1030" type="#_x0000_t75" style="width:104.25pt;height:29.25pt;mso-wrap-distance-left:0;mso-wrap-distance-top:0;mso-wrap-distance-right:0;mso-wrap-distance-bottom:0" o:ole="">
                  <v:imagedata r:id="rId8" o:title=""/>
                  <v:path textboxrect="0,0,0,0"/>
                </v:shape>
                <o:OLEObject Type="Embed" ProgID="Equation.3" ShapeID="_x0000_i1030" DrawAspect="Content" ObjectID="_1801904729" r:id="rId18"/>
              </w:objec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ЭВР, сформированный в соответствии с п. 10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>Регламента проведения конкурентного отбора ценовых заявок на сутки вперед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 (Приложение № 7 к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) на соответствующие операционные сутки, к которым отнесен час операционных суток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 xml:space="preserve">h, 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по договору комиссии на продажу электрической энергии по результатам конкурентного отбора ценовых заявок на сутки вперед в ГТП генерации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>q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>i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="002B3800" w:rsidRPr="00884944">
              <w:rPr>
                <w:rFonts w:ascii="Garamond" w:hAnsi="Garamond"/>
                <w:i/>
                <w:szCs w:val="22"/>
                <w:lang w:val="ru-RU"/>
              </w:rPr>
              <w:t>h</w:t>
            </w:r>
            <w:r w:rsidR="002B3800" w:rsidRPr="00884944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14BE9281" w14:textId="24AF14A0" w:rsidR="00EA6FE5" w:rsidRPr="00884944" w:rsidRDefault="002B3800" w:rsidP="00884944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884944">
              <w:rPr>
                <w:rFonts w:ascii="Garamond" w:hAnsi="Garamond"/>
                <w:szCs w:val="22"/>
                <w:lang w:val="ru-RU"/>
              </w:rPr>
              <w:lastRenderedPageBreak/>
              <w:t xml:space="preserve">КО рассчитывает величину </w:t>
            </w:r>
            <w:r w:rsidR="00080A88">
              <w:rPr>
                <w:rFonts w:ascii="Garamond" w:hAnsi="Garamond"/>
                <w:position w:val="-14"/>
                <w:szCs w:val="22"/>
                <w:lang w:val="ru-RU"/>
              </w:rPr>
              <w:pict w14:anchorId="26324CB2">
                <v:shape id="_x0000_s1131" type="#_x0000_t75" style="position:absolute;left:0;text-align:left;margin-left:0;margin-top:0;width:50pt;height:50pt;z-index:251668992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Cs w:val="22"/>
                <w:lang w:val="ru-RU"/>
              </w:rPr>
              <w:object w:dxaOrig="2070" w:dyaOrig="570" w14:anchorId="72B51EAE">
                <v:shape id="_x0000_i1031" type="#_x0000_t75" style="width:104.25pt;height:29.25pt;mso-wrap-distance-left:0;mso-wrap-distance-top:0;mso-wrap-distance-right:0;mso-wrap-distance-bottom:0" o:ole="">
                  <v:imagedata r:id="rId10" o:title=""/>
                  <v:path textboxrect="0,0,0,0"/>
                </v:shape>
                <o:OLEObject Type="Embed" ProgID="Equation.3" ShapeID="_x0000_i1031" DrawAspect="Content" ObjectID="_1801904730" r:id="rId19"/>
              </w:object>
            </w:r>
            <w:r w:rsidRPr="00884944">
              <w:rPr>
                <w:rFonts w:ascii="Garamond" w:hAnsi="Garamond"/>
                <w:szCs w:val="22"/>
                <w:lang w:val="ru-RU"/>
              </w:rPr>
              <w:t xml:space="preserve"> как:</w:t>
            </w:r>
          </w:p>
          <w:p w14:paraId="6B09CB90" w14:textId="77777777" w:rsidR="00D11EFD" w:rsidRPr="00884944" w:rsidRDefault="00D11EFD" w:rsidP="00884944">
            <w:pPr>
              <w:pStyle w:val="5"/>
              <w:numPr>
                <w:ilvl w:val="0"/>
                <w:numId w:val="28"/>
              </w:numPr>
              <w:rPr>
                <w:rFonts w:ascii="Garamond" w:hAnsi="Garamond"/>
                <w:szCs w:val="22"/>
                <w:lang w:eastAsia="en-US"/>
              </w:rPr>
            </w:pPr>
            <w:r w:rsidRPr="00884944">
              <w:rPr>
                <w:rFonts w:ascii="Garamond" w:hAnsi="Garamond"/>
                <w:szCs w:val="22"/>
                <w:lang w:eastAsia="en-US"/>
              </w:rPr>
              <w:t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то:</w:t>
            </w:r>
          </w:p>
          <w:p w14:paraId="6E1D3AD1" w14:textId="6010E132" w:rsidR="002E256B" w:rsidRPr="00884944" w:rsidRDefault="00D11EFD" w:rsidP="00884944">
            <w:pPr>
              <w:pStyle w:val="5"/>
              <w:numPr>
                <w:ilvl w:val="1"/>
                <w:numId w:val="28"/>
              </w:numPr>
              <w:rPr>
                <w:rFonts w:ascii="Garamond" w:hAnsi="Garamond"/>
                <w:szCs w:val="22"/>
                <w:highlight w:val="yellow"/>
                <w:lang w:eastAsia="en-US"/>
              </w:rPr>
            </w:pPr>
            <w:r w:rsidRPr="00884944">
              <w:rPr>
                <w:rFonts w:ascii="Garamond" w:hAnsi="Garamond"/>
                <w:szCs w:val="22"/>
                <w:highlight w:val="yellow"/>
                <w:lang w:eastAsia="en-US"/>
              </w:rPr>
              <w:t xml:space="preserve">в отношении ГТП генерации </w:t>
            </w:r>
            <w:r w:rsidRPr="00884944">
              <w:rPr>
                <w:rFonts w:ascii="Garamond" w:hAnsi="Garamond"/>
                <w:i/>
                <w:szCs w:val="22"/>
                <w:highlight w:val="yellow"/>
                <w:lang w:eastAsia="en-US"/>
              </w:rPr>
              <w:t>q</w:t>
            </w:r>
            <w:r w:rsidRPr="00884944">
              <w:rPr>
                <w:rFonts w:ascii="Garamond" w:hAnsi="Garamond"/>
                <w:szCs w:val="22"/>
                <w:highlight w:val="yellow"/>
                <w:lang w:eastAsia="en-US"/>
              </w:rPr>
              <w:t xml:space="preserve">, </w:t>
            </w:r>
            <w:r w:rsidRPr="00884944">
              <w:rPr>
                <w:rFonts w:ascii="Garamond" w:hAnsi="Garamond"/>
                <w:b/>
                <w:szCs w:val="22"/>
                <w:highlight w:val="yellow"/>
                <w:lang w:eastAsia="en-US"/>
              </w:rPr>
              <w:t>не</w:t>
            </w:r>
            <w:r w:rsidRPr="00884944">
              <w:rPr>
                <w:rFonts w:ascii="Garamond" w:hAnsi="Garamond"/>
                <w:szCs w:val="22"/>
                <w:highlight w:val="yellow"/>
                <w:lang w:eastAsia="en-US"/>
              </w:rPr>
              <w:t xml:space="preserve"> отнесенных к генерирующим объектам</w:t>
            </w:r>
            <w:r w:rsidRPr="00884944">
              <w:rPr>
                <w:rFonts w:ascii="Garamond" w:hAnsi="Garamond"/>
                <w:szCs w:val="22"/>
                <w:highlight w:val="yellow"/>
              </w:rPr>
              <w:t>, расположенным на входящих в состав первой ценовой зоны оптового рынка отдельных территориях, ранее относившихся к неценовым зонам:</w:t>
            </w:r>
          </w:p>
          <w:p w14:paraId="44D483F8" w14:textId="027EF2B4" w:rsidR="002E256B" w:rsidRPr="00884944" w:rsidRDefault="002E256B" w:rsidP="00884944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m:oMath>
              <m:r>
                <w:rPr>
                  <w:rFonts w:ascii="Cambria Math" w:eastAsia="Cambria Math" w:hAnsi="Cambria Math"/>
                  <w:szCs w:val="22"/>
                  <w:lang w:val="ru-RU"/>
                </w:rPr>
                <m:t>Q</m:t>
              </m:r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G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h</m:t>
                  </m:r>
                </m:sub>
                <m:sup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ГТП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_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ЭВР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_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предв</m:t>
                  </m:r>
                </m:sup>
              </m:sSubSup>
              <m:r>
                <m:rPr>
                  <m:sty m:val="p"/>
                </m:rPr>
                <w:rPr>
                  <w:rFonts w:ascii="Cambria Math" w:eastAsia="Cambria Math" w:hAnsi="Cambria Math"/>
                  <w:szCs w:val="22"/>
                  <w:lang w:val="ru-RU"/>
                </w:rPr>
                <m:t>=max(0;</m:t>
              </m:r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Т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h</m:t>
                  </m:r>
                </m:sub>
                <m:sup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ГТП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 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заявл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_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доплата</m:t>
                  </m:r>
                </m:sup>
              </m:sSubSup>
              <m:r>
                <m:rPr>
                  <m:sty m:val="p"/>
                </m:rPr>
                <w:rPr>
                  <w:rFonts w:ascii="Cambria Math" w:eastAsia="Cambria Math" w:hAnsi="Cambria Math"/>
                  <w:szCs w:val="22"/>
                  <w:lang w:val="ru-RU"/>
                </w:rPr>
                <m:t>-</m:t>
              </m:r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λ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h</m:t>
                  </m:r>
                </m:sub>
                <m:sup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ГТП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 </m:t>
                  </m:r>
                </m:sup>
              </m:sSubSup>
              <m:r>
                <m:rPr>
                  <m:sty m:val="p"/>
                </m:rPr>
                <w:rPr>
                  <w:rFonts w:ascii="Cambria Math" w:eastAsia="Cambria Math" w:hAnsi="Cambria Math"/>
                  <w:szCs w:val="22"/>
                  <w:lang w:val="ru-RU"/>
                </w:rPr>
                <m:t>)*min{mаx(0;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Cambria Math" w:hAnsi="Cambria Math" w:cs="Cambria Math"/>
                      <w:szCs w:val="22"/>
                      <w:lang w:val="ru-RU"/>
                    </w:rPr>
                  </m:ctrlPr>
                </m:naryPr>
                <m:sub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∈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q</m:t>
                  </m:r>
                </m:sub>
                <m:sup/>
                <m:e>
                  <m:sSubSup>
                    <m:sSubSupPr>
                      <m:alnScr m:val="1"/>
                      <m:ctrlPr>
                        <w:rPr>
                          <w:rFonts w:ascii="Cambria Math" w:eastAsia="Cambria Math" w:hAnsi="Cambria Math" w:cs="Cambria Math"/>
                          <w:szCs w:val="22"/>
                          <w:lang w:val="ru-RU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h</m:t>
                      </m:r>
                    </m:sub>
                    <m:sup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min⁡_тех</m:t>
                      </m:r>
                      <m:r>
                        <w:rPr>
                          <w:rFonts w:ascii="Cambria Math" w:eastAsia="Cambria Math" w:hAnsi="Cambria Math" w:cs="Cambria Math"/>
                          <w:szCs w:val="22"/>
                          <w:lang w:val="ru-RU"/>
                        </w:rPr>
                        <m:t>нич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-</m:t>
                  </m:r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Cambria Math" w:hAnsi="Cambria Math" w:cs="Cambria Math"/>
                          <w:szCs w:val="22"/>
                          <w:lang w:val="ru-RU"/>
                        </w:rPr>
                      </m:ctrlPr>
                    </m:naryPr>
                    <m:sub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D</m:t>
                      </m:r>
                    </m:sub>
                    <m:sup/>
                    <m:e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V</m:t>
                      </m:r>
                      <m:sSubSup>
                        <m:sSubSupPr>
                          <m:alnScr m:val="1"/>
                          <m:ctrlPr>
                            <w:rPr>
                              <w:rFonts w:ascii="Cambria Math" w:eastAsia="Cambria Math" w:hAnsi="Cambria Math" w:cs="Cambria Math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G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i,</m:t>
                          </m:r>
                          <m: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D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q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h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*</m:t>
                          </m:r>
                          <m: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ГТП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 </m:t>
                          </m:r>
                          <m:r>
                            <w:rPr>
                              <w:rFonts w:ascii="Cambria Math" w:eastAsia="Cambria Math" w:hAnsi="Cambria Math"/>
                              <w:szCs w:val="22"/>
                              <w:lang w:val="ru-RU"/>
                            </w:rPr>
                            <m:t>РД</m:t>
                          </m:r>
                        </m:sup>
                      </m:sSubSup>
                    </m:e>
                  </m:nary>
                </m:e>
              </m:nary>
              <m:r>
                <m:rPr>
                  <m:sty m:val="p"/>
                </m:rPr>
                <w:rPr>
                  <w:rFonts w:ascii="Cambria Math" w:eastAsia="Cambria Math" w:hAnsi="Cambria Math"/>
                  <w:szCs w:val="22"/>
                  <w:lang w:val="ru-RU"/>
                </w:rPr>
                <m:t>);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Cambria Math" w:hAnsi="Cambria Math" w:cs="Cambria Math"/>
                      <w:szCs w:val="22"/>
                      <w:lang w:val="ru-RU"/>
                    </w:rPr>
                  </m:ctrlPr>
                </m:naryPr>
                <m:sub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∈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∉{</m:t>
                  </m:r>
                  <m:r>
                    <w:rPr>
                      <w:rFonts w:ascii="Cambria Math" w:eastAsia="Cambria Math" w:hAnsi="Cambria Math"/>
                      <w:szCs w:val="22"/>
                      <w:lang w:val="ru-RU"/>
                    </w:rPr>
                    <m:t>BP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szCs w:val="22"/>
                          <w:lang w:val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}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h</m:t>
                      </m:r>
                    </m:sub>
                  </m:sSub>
                </m:sub>
                <m:sup/>
                <m:e>
                  <m:sSubSup>
                    <m:sSubSupPr>
                      <m:alnScr m:val="1"/>
                      <m:ctrlPr>
                        <w:rPr>
                          <w:rFonts w:ascii="Cambria Math" w:eastAsia="Cambria Math" w:hAnsi="Cambria Math" w:cs="Cambria Math"/>
                          <w:szCs w:val="22"/>
                          <w:lang w:val="ru-RU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h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min_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lang w:val="ru-RU"/>
                        </w:rPr>
                        <m:t>те</m:t>
                      </m:r>
                      <m:r>
                        <w:rPr>
                          <w:rFonts w:ascii="Cambria Math" w:eastAsia="Cambria Math" w:hAnsi="Cambria Math" w:cs="Cambria Math"/>
                          <w:szCs w:val="22"/>
                          <w:lang w:val="ru-RU"/>
                        </w:rPr>
                        <m:t>хнич</m:t>
                      </m:r>
                    </m:sup>
                  </m:sSubSup>
                </m:e>
              </m:nary>
              <m:r>
                <m:rPr>
                  <m:sty m:val="p"/>
                </m:rPr>
                <w:rPr>
                  <w:rFonts w:ascii="Cambria Math" w:eastAsia="Cambria Math" w:hAnsi="Cambria Math"/>
                  <w:szCs w:val="22"/>
                  <w:lang w:val="ru-RU"/>
                </w:rPr>
                <m:t>}</m:t>
              </m:r>
            </m:oMath>
            <w:r w:rsidRPr="00884944">
              <w:rPr>
                <w:rFonts w:ascii="Garamond" w:hAnsi="Garamond"/>
                <w:szCs w:val="22"/>
                <w:lang w:val="ru-RU"/>
              </w:rPr>
              <w:t xml:space="preserve">; </w:t>
            </w:r>
          </w:p>
          <w:p w14:paraId="6E07296A" w14:textId="6D40DEB1" w:rsidR="00EA6FE5" w:rsidRPr="00884944" w:rsidRDefault="004B0E58" w:rsidP="00884944">
            <w:pPr>
              <w:pStyle w:val="5"/>
              <w:numPr>
                <w:ilvl w:val="1"/>
                <w:numId w:val="28"/>
              </w:numPr>
              <w:rPr>
                <w:rFonts w:ascii="Garamond" w:hAnsi="Garamond"/>
                <w:szCs w:val="22"/>
                <w:highlight w:val="yellow"/>
                <w:lang w:eastAsia="en-US"/>
              </w:rPr>
            </w:pPr>
            <w:r w:rsidRPr="00884944">
              <w:rPr>
                <w:rFonts w:ascii="Garamond" w:hAnsi="Garamond"/>
                <w:szCs w:val="22"/>
                <w:highlight w:val="yellow"/>
                <w:lang w:eastAsia="en-US"/>
              </w:rPr>
              <w:t xml:space="preserve">в отношении </w:t>
            </w:r>
            <w:r w:rsidR="00D11EFD" w:rsidRPr="00884944">
              <w:rPr>
                <w:rFonts w:ascii="Garamond" w:hAnsi="Garamond"/>
                <w:szCs w:val="22"/>
                <w:highlight w:val="yellow"/>
                <w:lang w:eastAsia="en-US"/>
              </w:rPr>
              <w:t xml:space="preserve">ГТП генерации </w:t>
            </w:r>
            <w:r w:rsidR="00D11EFD" w:rsidRPr="00884944">
              <w:rPr>
                <w:rFonts w:ascii="Garamond" w:hAnsi="Garamond"/>
                <w:i/>
                <w:szCs w:val="22"/>
                <w:highlight w:val="yellow"/>
                <w:lang w:eastAsia="en-US"/>
              </w:rPr>
              <w:t>q</w:t>
            </w:r>
            <w:r w:rsidRPr="00884944">
              <w:rPr>
                <w:rFonts w:ascii="Garamond" w:hAnsi="Garamond"/>
                <w:szCs w:val="22"/>
                <w:highlight w:val="yellow"/>
                <w:lang w:eastAsia="en-US"/>
              </w:rPr>
              <w:t>, отнесенных к генерирующим объектам, расположенным на входящих в состав первой ценовой зоны оптового рынка отдельн</w:t>
            </w:r>
            <w:r w:rsidR="00D11EFD" w:rsidRPr="00884944">
              <w:rPr>
                <w:rFonts w:ascii="Garamond" w:hAnsi="Garamond"/>
                <w:szCs w:val="22"/>
                <w:highlight w:val="yellow"/>
                <w:lang w:eastAsia="en-US"/>
              </w:rPr>
              <w:t>ых территориях, ранее относивших</w:t>
            </w:r>
            <w:r w:rsidRPr="00884944">
              <w:rPr>
                <w:rFonts w:ascii="Garamond" w:hAnsi="Garamond"/>
                <w:szCs w:val="22"/>
                <w:highlight w:val="yellow"/>
                <w:lang w:eastAsia="en-US"/>
              </w:rPr>
              <w:t>ся к неценовым зонам</w:t>
            </w:r>
            <w:r w:rsidR="002B3800" w:rsidRPr="00884944">
              <w:rPr>
                <w:rFonts w:ascii="Garamond" w:hAnsi="Garamond"/>
                <w:szCs w:val="22"/>
                <w:highlight w:val="yellow"/>
                <w:lang w:eastAsia="en-US"/>
              </w:rPr>
              <w:t>:</w:t>
            </w:r>
          </w:p>
          <w:p w14:paraId="23CCBD72" w14:textId="1E977E11" w:rsidR="00EA6FE5" w:rsidRPr="00884944" w:rsidRDefault="002B3800" w:rsidP="007C7881">
            <w:pPr>
              <w:pStyle w:val="subsubclauseindent"/>
              <w:ind w:left="0"/>
              <w:jc w:val="center"/>
              <w:rPr>
                <w:rFonts w:ascii="Garamond" w:hAnsi="Garamond"/>
                <w:szCs w:val="22"/>
                <w:lang w:val="ru-RU"/>
              </w:rPr>
            </w:pPr>
            <m:oMath>
              <m:r>
                <w:rPr>
                  <w:rFonts w:ascii="Cambria Math" w:eastAsia="Cambria Math" w:hAnsi="Cambria Math"/>
                  <w:szCs w:val="22"/>
                  <w:highlight w:val="yellow"/>
                  <w:lang w:val="ru-RU"/>
                </w:rPr>
                <m:t>Q</m:t>
              </m:r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G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</m:sub>
                <m:sup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ГТП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_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ЭВР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_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предв</m:t>
                  </m:r>
                </m:sup>
              </m:sSubSup>
              <m:r>
                <m:rPr>
                  <m:sty m:val="p"/>
                </m:rPr>
                <w:rPr>
                  <w:rFonts w:ascii="Cambria Math" w:eastAsia="Cambria Math" w:hAnsi="Cambria Math"/>
                  <w:szCs w:val="22"/>
                  <w:highlight w:val="yellow"/>
                  <w:lang w:val="ru-RU"/>
                </w:rPr>
                <m:t>=max(0;</m:t>
              </m:r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Т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</m:sub>
                <m:sup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ГТП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 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заявл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_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доплата</m:t>
                  </m:r>
                </m:sup>
              </m:sSubSup>
              <m:r>
                <m:rPr>
                  <m:sty m:val="p"/>
                </m:rPr>
                <w:rPr>
                  <w:rFonts w:ascii="Cambria Math" w:eastAsia="Cambria Math" w:hAnsi="Cambria Math"/>
                  <w:szCs w:val="22"/>
                  <w:highlight w:val="yellow"/>
                  <w:lang w:val="ru-RU"/>
                </w:rPr>
                <m:t>-</m:t>
              </m:r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λ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</m:sub>
                <m:sup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ГТП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 </m:t>
                  </m:r>
                </m:sup>
              </m:sSubSup>
              <m:r>
                <m:rPr>
                  <m:sty m:val="p"/>
                </m:rPr>
                <w:rPr>
                  <w:rFonts w:ascii="Cambria Math" w:eastAsia="Cambria Math" w:hAnsi="Cambria Math"/>
                  <w:szCs w:val="22"/>
                  <w:highlight w:val="yellow"/>
                  <w:lang w:val="ru-RU"/>
                </w:rPr>
                <m:t>)*min{max(0;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naryPr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∈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q</m:t>
                  </m:r>
                </m:sub>
                <m:sup/>
                <m:e>
                  <m:sSubSup>
                    <m:sSubSupPr>
                      <m:alnScr m:val="1"/>
                      <m:ctrlPr>
                        <w:rPr>
                          <w:rFonts w:ascii="Cambria Math" w:eastAsia="Cambria Math" w:hAnsi="Cambria Math" w:cs="Cambria Math"/>
                          <w:szCs w:val="22"/>
                          <w:highlight w:val="yellow"/>
                          <w:lang w:val="ru-RU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,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,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h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min_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те</m:t>
                      </m:r>
                      <m:r>
                        <w:rPr>
                          <w:rFonts w:ascii="Cambria Math" w:eastAsia="Cambria Math" w:hAnsi="Cambria Math" w:cs="Cambria Math"/>
                          <w:szCs w:val="22"/>
                          <w:highlight w:val="yellow"/>
                          <w:lang w:val="ru-RU"/>
                        </w:rPr>
                        <m:t>хн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-</m:t>
                  </m:r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Cambria Math" w:hAnsi="Cambria Math" w:cs="Cambria Math"/>
                          <w:szCs w:val="22"/>
                          <w:highlight w:val="yellow"/>
                          <w:lang w:val="ru-RU"/>
                        </w:rPr>
                      </m:ctrlPr>
                    </m:naryPr>
                    <m:sub>
                      <m: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D</m:t>
                      </m:r>
                    </m:sub>
                    <m:sup/>
                    <m:e>
                      <m: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V</m:t>
                      </m:r>
                      <m:sSubSup>
                        <m:sSubSupPr>
                          <m:alnScr m:val="1"/>
                          <m:ctrlPr>
                            <w:rPr>
                              <w:rFonts w:ascii="Cambria Math" w:eastAsia="Cambria Math" w:hAnsi="Cambria Math" w:cs="Cambria Math"/>
                              <w:szCs w:val="22"/>
                              <w:highlight w:val="yellow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Cambria Math" w:hAnsi="Cambria Math"/>
                              <w:szCs w:val="22"/>
                              <w:highlight w:val="yellow"/>
                              <w:lang w:val="ru-RU"/>
                            </w:rPr>
                            <m:t>G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/>
                              <w:szCs w:val="22"/>
                              <w:highlight w:val="yellow"/>
                              <w:lang w:val="ru-RU"/>
                            </w:rPr>
                            <m:t>i,</m:t>
                          </m:r>
                          <m:r>
                            <w:rPr>
                              <w:rFonts w:ascii="Cambria Math" w:eastAsia="Cambria Math" w:hAnsi="Cambria Math"/>
                              <w:szCs w:val="22"/>
                              <w:highlight w:val="yellow"/>
                              <w:lang w:val="ru-RU"/>
                            </w:rPr>
                            <m:t>D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/>
                              <w:szCs w:val="22"/>
                              <w:highlight w:val="yellow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eastAsia="Cambria Math" w:hAnsi="Cambria Math"/>
                              <w:szCs w:val="22"/>
                              <w:highlight w:val="yellow"/>
                              <w:lang w:val="ru-RU"/>
                            </w:rPr>
                            <m:t>q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/>
                              <w:szCs w:val="22"/>
                              <w:highlight w:val="yellow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eastAsia="Cambria Math" w:hAnsi="Cambria Math"/>
                              <w:szCs w:val="22"/>
                              <w:highlight w:val="yellow"/>
                              <w:lang w:val="ru-RU"/>
                            </w:rPr>
                            <m:t>h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/>
                              <w:szCs w:val="22"/>
                              <w:highlight w:val="yellow"/>
                              <w:lang w:val="ru-RU"/>
                            </w:rPr>
                            <m:t>*</m:t>
                          </m:r>
                          <m:r>
                            <w:rPr>
                              <w:rFonts w:ascii="Cambria Math" w:eastAsia="Cambria Math" w:hAnsi="Cambria Math"/>
                              <w:szCs w:val="22"/>
                              <w:highlight w:val="yellow"/>
                              <w:lang w:val="ru-RU"/>
                            </w:rPr>
                            <m:t>ГТП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  <w:highlight w:val="yellow"/>
                              <w:lang w:val="ru-RU"/>
                            </w:rPr>
                            <m:t> </m:t>
                          </m:r>
                          <m:r>
                            <w:rPr>
                              <w:rFonts w:ascii="Cambria Math" w:eastAsia="Cambria Math" w:hAnsi="Cambria Math"/>
                              <w:szCs w:val="22"/>
                              <w:highlight w:val="yellow"/>
                              <w:lang w:val="ru-RU"/>
                            </w:rPr>
                            <m:t>РД</m:t>
                          </m:r>
                        </m:sup>
                      </m:sSubSup>
                    </m:e>
                  </m:nary>
                </m:e>
              </m:nary>
              <m:r>
                <m:rPr>
                  <m:sty m:val="p"/>
                </m:rPr>
                <w:rPr>
                  <w:rFonts w:ascii="Cambria Math" w:eastAsia="Cambria Math" w:hAnsi="Cambria Math"/>
                  <w:szCs w:val="22"/>
                  <w:highlight w:val="yellow"/>
                  <w:lang w:val="ru-RU"/>
                </w:rPr>
                <m:t>);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naryPr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∈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∉{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BP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szCs w:val="22"/>
                          <w:highlight w:val="yellow"/>
                          <w:lang w:val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}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h</m:t>
                      </m:r>
                    </m:sub>
                  </m:sSub>
                </m:sub>
                <m:sup/>
                <m:e>
                  <m:sSubSup>
                    <m:sSubSupPr>
                      <m:alnScr m:val="1"/>
                      <m:ctrlPr>
                        <w:rPr>
                          <w:rFonts w:ascii="Cambria Math" w:eastAsia="Cambria Math" w:hAnsi="Cambria Math" w:cs="Cambria Math"/>
                          <w:szCs w:val="22"/>
                          <w:highlight w:val="yellow"/>
                          <w:lang w:val="ru-RU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,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,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h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min_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те</m:t>
                      </m:r>
                      <m:r>
                        <w:rPr>
                          <w:rFonts w:ascii="Cambria Math" w:eastAsia="Cambria Math" w:hAnsi="Cambria Math" w:cs="Cambria Math"/>
                          <w:szCs w:val="22"/>
                          <w:highlight w:val="yellow"/>
                          <w:lang w:val="ru-RU"/>
                        </w:rPr>
                        <m:t>хн</m:t>
                      </m:r>
                    </m:sup>
                  </m:sSubSup>
                </m:e>
              </m:nary>
              <m:r>
                <m:rPr>
                  <m:sty m:val="p"/>
                </m:rPr>
                <w:rPr>
                  <w:rFonts w:ascii="Cambria Math" w:eastAsia="Cambria Math" w:hAnsi="Cambria Math"/>
                  <w:szCs w:val="22"/>
                  <w:highlight w:val="yellow"/>
                  <w:lang w:val="ru-RU"/>
                </w:rPr>
                <m:t>}</m:t>
              </m:r>
            </m:oMath>
            <w:r w:rsidR="007C7881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1625954E" w14:textId="5A334853" w:rsidR="00515CA7" w:rsidRPr="00884944" w:rsidRDefault="00515CA7" w:rsidP="00884944">
            <w:pPr>
              <w:pStyle w:val="subsubclauseindent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884944">
              <w:rPr>
                <w:rFonts w:ascii="Garamond" w:hAnsi="Garamond"/>
                <w:szCs w:val="22"/>
                <w:highlight w:val="yellow"/>
                <w:lang w:val="ru-RU"/>
              </w:rPr>
              <w:t>где</w:t>
            </w:r>
            <m:oMath>
              <m:r>
                <w:rPr>
                  <w:rFonts w:ascii="Cambria Math" w:eastAsia="Cambria Math" w:hAnsi="Cambria Math" w:cs="Cambria Math"/>
                  <w:szCs w:val="22"/>
                  <w:highlight w:val="yellow"/>
                  <w:lang w:val="ru-RU"/>
                </w:rPr>
                <m:t xml:space="preserve"> </m:t>
              </m:r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min_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тех</m:t>
                  </m:r>
                  <m: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  <m:t>н</m:t>
                  </m:r>
                </m:sup>
              </m:sSubSup>
            </m:oMath>
            <w:r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 определяется следующим образом:</w:t>
            </w:r>
          </w:p>
          <w:p w14:paraId="3ADD7C1F" w14:textId="5833D8B1" w:rsidR="00515CA7" w:rsidRPr="00884944" w:rsidRDefault="008F0B52" w:rsidP="00884944">
            <w:pPr>
              <w:pStyle w:val="subsubclauseindent"/>
              <w:numPr>
                <w:ilvl w:val="0"/>
                <w:numId w:val="26"/>
              </w:numPr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случае если </w:t>
            </w:r>
            <m:oMath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min_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тех</m:t>
                  </m:r>
                  <m: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  <m:t>нол</m:t>
                  </m:r>
                </m:sup>
              </m:sSubSup>
              <m:r>
                <w:rPr>
                  <w:rFonts w:ascii="Cambria Math" w:eastAsia="Cambria Math" w:hAnsi="Cambria Math" w:cs="Cambria Math"/>
                  <w:szCs w:val="22"/>
                  <w:highlight w:val="yellow"/>
                  <w:lang w:val="ru-RU"/>
                </w:rPr>
                <m:t>≤0,5*</m:t>
              </m:r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b</m:t>
                  </m:r>
                </m:sub>
                <m:sup>
                  <m: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  <m:t>уст</m:t>
                  </m:r>
                </m:sup>
              </m:sSubSup>
            </m:oMath>
            <w:r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, </w:t>
            </w:r>
            <w:r w:rsidR="00983748">
              <w:rPr>
                <w:rFonts w:ascii="Garamond" w:hAnsi="Garamond"/>
                <w:szCs w:val="22"/>
                <w:highlight w:val="yellow"/>
                <w:lang w:val="ru-RU"/>
              </w:rPr>
              <w:t xml:space="preserve">величина </w:t>
            </w:r>
            <m:oMath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min_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тех</m:t>
                  </m:r>
                  <m: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  <m:t>н</m:t>
                  </m:r>
                </m:sup>
              </m:sSubSup>
            </m:oMath>
            <w:r w:rsidR="007C7881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="00983748">
              <w:rPr>
                <w:rFonts w:ascii="Garamond" w:hAnsi="Garamond"/>
                <w:szCs w:val="22"/>
                <w:highlight w:val="yellow"/>
                <w:lang w:val="ru-RU"/>
              </w:rPr>
              <w:t>рав</w:t>
            </w:r>
            <w:r w:rsidR="00515CA7" w:rsidRPr="0075565E">
              <w:rPr>
                <w:rFonts w:ascii="Garamond" w:hAnsi="Garamond"/>
                <w:szCs w:val="22"/>
                <w:highlight w:val="yellow"/>
                <w:lang w:val="ru-RU"/>
              </w:rPr>
              <w:t>н</w:t>
            </w:r>
            <w:r w:rsidR="00983748">
              <w:rPr>
                <w:rFonts w:ascii="Garamond" w:hAnsi="Garamond"/>
                <w:szCs w:val="22"/>
                <w:highlight w:val="yellow"/>
                <w:lang w:val="ru-RU"/>
              </w:rPr>
              <w:t>а</w:t>
            </w:r>
            <w:r w:rsidR="00515CA7" w:rsidRPr="0075565E">
              <w:rPr>
                <w:rFonts w:ascii="Garamond" w:hAnsi="Garamond"/>
                <w:szCs w:val="22"/>
                <w:highlight w:val="yellow"/>
                <w:lang w:val="ru-RU"/>
              </w:rPr>
              <w:t xml:space="preserve"> максимальной из величин </w:t>
            </w:r>
            <w:r w:rsidR="00BD6209" w:rsidRPr="0075565E">
              <w:rPr>
                <w:rFonts w:ascii="Garamond" w:hAnsi="Garamond"/>
                <w:szCs w:val="22"/>
                <w:highlight w:val="yellow"/>
                <w:lang w:val="ru-RU"/>
              </w:rPr>
              <w:t xml:space="preserve">технических минимумов, переданных СО в КО в соответствии с </w:t>
            </w:r>
            <w:r w:rsidR="00BD6209" w:rsidRPr="0075565E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Регламентом актуализации расчетной </w:t>
            </w:r>
            <w:r w:rsidR="00BD6209" w:rsidRPr="0088494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модели</w:t>
            </w:r>
            <w:r w:rsidR="00BD6209"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 3 к </w:t>
            </w:r>
            <w:r w:rsidR="00BD6209" w:rsidRPr="0088494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="00BD6209"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), величин технических минимумов, представленных участником в КО в соответствии с формой 12 приложения 1 к </w:t>
            </w:r>
            <w:r w:rsidR="00BD6209" w:rsidRPr="0088494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="00BD6209"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 1.1 к </w:t>
            </w:r>
            <w:r w:rsidR="00BD6209" w:rsidRPr="0088494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="00BD6209" w:rsidRPr="00884944">
              <w:rPr>
                <w:rFonts w:ascii="Garamond" w:hAnsi="Garamond"/>
                <w:szCs w:val="22"/>
                <w:highlight w:val="yellow"/>
                <w:lang w:val="ru-RU"/>
              </w:rPr>
              <w:t>)</w:t>
            </w:r>
            <w:r w:rsidR="007C7881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  <w:r w:rsidR="00515CA7"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 и величины </w:t>
            </w:r>
            <m:oMath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min_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тех</m:t>
                  </m:r>
                  <m: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  <m:t>нол</m:t>
                  </m:r>
                </m:sup>
              </m:sSubSup>
            </m:oMath>
            <w:r w:rsidR="00515CA7"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определяемой </w:t>
            </w:r>
            <w:r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для единицы генерирующего оборудования </w:t>
            </w:r>
            <w:r w:rsidRPr="0088494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b</w:t>
            </w:r>
            <w:r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отнесенной к режимной генерирующей единице </w:t>
            </w:r>
            <w:r w:rsidRPr="0088494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g</w:t>
            </w:r>
            <w:r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час операционных суток </w:t>
            </w:r>
            <w:r w:rsidRPr="0088494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h</w:t>
            </w:r>
            <w:r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, </w:t>
            </w:r>
            <w:r w:rsidR="00515CA7" w:rsidRPr="00884944">
              <w:rPr>
                <w:rFonts w:ascii="Garamond" w:hAnsi="Garamond"/>
                <w:szCs w:val="22"/>
                <w:highlight w:val="yellow"/>
                <w:lang w:val="ru-RU"/>
              </w:rPr>
              <w:t>по формуле:</w:t>
            </w:r>
          </w:p>
          <w:p w14:paraId="481768DF" w14:textId="1D994427" w:rsidR="00515CA7" w:rsidRPr="00884944" w:rsidRDefault="00080A88" w:rsidP="007C7881">
            <w:pPr>
              <w:pStyle w:val="subsubclauseindent"/>
              <w:ind w:left="886"/>
              <w:jc w:val="center"/>
              <w:rPr>
                <w:rFonts w:ascii="Garamond" w:hAnsi="Garamond"/>
                <w:szCs w:val="22"/>
                <w:lang w:val="ru-RU" w:eastAsia="ru-RU"/>
              </w:rPr>
            </w:pPr>
            <m:oMath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min_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тех</m:t>
                  </m:r>
                  <m: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  <m:t>нол</m:t>
                  </m:r>
                </m:sup>
              </m:sSubSup>
              <m:r>
                <w:rPr>
                  <w:rFonts w:ascii="Cambria Math" w:eastAsia="Cambria Math" w:hAnsi="Cambria Math" w:cs="Cambria Math"/>
                  <w:szCs w:val="22"/>
                  <w:highlight w:val="yellow"/>
                  <w:lang w:val="ru-RU"/>
                </w:rPr>
                <m:t>=</m:t>
              </m:r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min_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тех</m:t>
                  </m:r>
                  <m: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  <m:t>нол</m:t>
                  </m:r>
                </m:sup>
              </m:sSubSup>
              <m:r>
                <w:rPr>
                  <w:rFonts w:ascii="Cambria Math" w:eastAsia="Cambria Math" w:hAnsi="Cambria Math" w:cs="Cambria Math"/>
                  <w:szCs w:val="22"/>
                  <w:highlight w:val="yellow"/>
                  <w:lang w:val="ru-RU"/>
                </w:rPr>
                <m:t>*</m:t>
              </m:r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b</m:t>
                  </m:r>
                </m:sub>
                <m:sup>
                  <m: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  <m:t>уст</m:t>
                  </m:r>
                </m:sup>
              </m:sSubSup>
              <m:r>
                <w:rPr>
                  <w:rFonts w:ascii="Cambria Math" w:eastAsia="Cambria Math" w:hAnsi="Cambria Math" w:cs="Cambria Math"/>
                  <w:szCs w:val="22"/>
                  <w:lang w:val="ru-RU"/>
                </w:rPr>
                <m:t>/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Cambria Math" w:hAnsi="Cambria Math" w:cs="Cambria Math"/>
                      <w:i/>
                      <w:szCs w:val="22"/>
                      <w:lang w:val="ru-RU" w:eastAsia="ru-RU"/>
                    </w:rPr>
                  </m:ctrlPr>
                </m:naryPr>
                <m:sub>
                  <m:r>
                    <w:rPr>
                      <w:rFonts w:ascii="Cambria Math" w:eastAsia="Cambria Math" w:hAnsi="Cambria Math" w:cs="Cambria Math"/>
                      <w:szCs w:val="22"/>
                      <w:lang w:val="ru-RU"/>
                    </w:rPr>
                    <m:t>b1∈g</m:t>
                  </m:r>
                </m:sub>
                <m:sup/>
                <m:e>
                  <m:sSubSup>
                    <m:sSubSupPr>
                      <m:alnScr m:val="1"/>
                      <m:ctrlPr>
                        <w:rPr>
                          <w:rFonts w:ascii="Cambria Math" w:eastAsia="Cambria Math" w:hAnsi="Cambria Math" w:cs="Cambria Math"/>
                          <w:szCs w:val="22"/>
                          <w:highlight w:val="yellow"/>
                          <w:lang w:val="ru-RU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,</m:t>
                      </m:r>
                      <m:r>
                        <w:rPr>
                          <w:rFonts w:ascii="Cambria Math" w:eastAsia="Cambria Math" w:hAnsi="Cambria Math"/>
                          <w:szCs w:val="22"/>
                          <w:highlight w:val="yellow"/>
                          <w:lang w:val="ru-RU"/>
                        </w:rPr>
                        <m:t>b1</m:t>
                      </m:r>
                    </m:sub>
                    <m:sup>
                      <m:r>
                        <w:rPr>
                          <w:rFonts w:ascii="Cambria Math" w:eastAsia="Cambria Math" w:hAnsi="Cambria Math" w:cs="Cambria Math"/>
                          <w:szCs w:val="22"/>
                          <w:highlight w:val="yellow"/>
                          <w:lang w:val="ru-RU"/>
                        </w:rPr>
                        <m:t>уст</m:t>
                      </m:r>
                    </m:sup>
                  </m:sSubSup>
                </m:e>
              </m:nary>
            </m:oMath>
            <w:r w:rsidR="00515CA7" w:rsidRPr="00884944">
              <w:rPr>
                <w:rFonts w:ascii="Garamond" w:hAnsi="Garamond"/>
                <w:szCs w:val="22"/>
                <w:lang w:val="ru-RU" w:eastAsia="ru-RU"/>
              </w:rPr>
              <w:t>,</w:t>
            </w:r>
          </w:p>
          <w:p w14:paraId="451EFC24" w14:textId="6A1A9AEC" w:rsidR="00515CA7" w:rsidRPr="00884944" w:rsidRDefault="008F0B52" w:rsidP="00884944">
            <w:pPr>
              <w:pStyle w:val="subsubclauseindent"/>
              <w:numPr>
                <w:ilvl w:val="0"/>
                <w:numId w:val="26"/>
              </w:numPr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884944">
              <w:rPr>
                <w:rFonts w:ascii="Garamond" w:hAnsi="Garamond"/>
                <w:szCs w:val="22"/>
                <w:highlight w:val="yellow"/>
                <w:lang w:val="ru-RU"/>
              </w:rPr>
              <w:lastRenderedPageBreak/>
              <w:t xml:space="preserve">в случае если </w:t>
            </w:r>
            <m:oMath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min_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тех</m:t>
                  </m:r>
                  <m: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  <m:t>нол</m:t>
                  </m:r>
                </m:sup>
              </m:sSubSup>
              <m:r>
                <w:rPr>
                  <w:rFonts w:ascii="Cambria Math" w:eastAsia="Cambria Math" w:hAnsi="Cambria Math" w:cs="Cambria Math"/>
                  <w:szCs w:val="22"/>
                  <w:highlight w:val="yellow"/>
                  <w:lang w:val="ru-RU"/>
                </w:rPr>
                <m:t>&gt;0,5*</m:t>
              </m:r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b</m:t>
                  </m:r>
                </m:sub>
                <m:sup>
                  <m: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  <m:t>уст</m:t>
                  </m:r>
                </m:sup>
              </m:sSubSup>
            </m:oMath>
            <w:r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, </w:t>
            </w:r>
            <w:r w:rsidR="00983748">
              <w:rPr>
                <w:rFonts w:ascii="Garamond" w:hAnsi="Garamond"/>
                <w:szCs w:val="22"/>
                <w:highlight w:val="yellow"/>
                <w:lang w:val="ru-RU"/>
              </w:rPr>
              <w:t xml:space="preserve">величина </w:t>
            </w:r>
            <m:oMath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min_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тех</m:t>
                  </m:r>
                  <m: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  <m:t>н</m:t>
                  </m:r>
                </m:sup>
              </m:sSubSup>
            </m:oMath>
            <w:r w:rsidR="00831FD6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="00983748">
              <w:rPr>
                <w:rFonts w:ascii="Garamond" w:hAnsi="Garamond"/>
                <w:szCs w:val="22"/>
                <w:highlight w:val="yellow"/>
                <w:lang w:val="ru-RU"/>
              </w:rPr>
              <w:t>рав</w:t>
            </w:r>
            <w:r w:rsidR="0048213C" w:rsidRPr="00884944">
              <w:rPr>
                <w:rFonts w:ascii="Garamond" w:hAnsi="Garamond"/>
                <w:szCs w:val="22"/>
                <w:highlight w:val="yellow"/>
                <w:lang w:val="ru-RU"/>
              </w:rPr>
              <w:t>н</w:t>
            </w:r>
            <w:r w:rsidR="00983748">
              <w:rPr>
                <w:rFonts w:ascii="Garamond" w:hAnsi="Garamond"/>
                <w:szCs w:val="22"/>
                <w:highlight w:val="yellow"/>
                <w:lang w:val="ru-RU"/>
              </w:rPr>
              <w:t>а</w:t>
            </w:r>
            <w:r w:rsidR="0048213C"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 максимальной из величин технических минимумов, переданных СО в КО в соответствии с </w:t>
            </w:r>
            <w:r w:rsidR="0048213C" w:rsidRPr="0088494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Регламентом актуализации расчетной модели</w:t>
            </w:r>
            <w:r w:rsidR="0048213C"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 3 к </w:t>
            </w:r>
            <w:r w:rsidR="0048213C" w:rsidRPr="0088494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="0048213C"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), величин технических минимумов, представленных участником в КО в соответствии с формой 12 приложения 1 к </w:t>
            </w:r>
            <w:r w:rsidR="0048213C" w:rsidRPr="0088494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="0048213C"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 1.1 к </w:t>
            </w:r>
            <w:r w:rsidR="0048213C" w:rsidRPr="0088494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="0048213C" w:rsidRPr="00884944">
              <w:rPr>
                <w:rFonts w:ascii="Garamond" w:hAnsi="Garamond"/>
                <w:szCs w:val="22"/>
                <w:highlight w:val="yellow"/>
                <w:lang w:val="ru-RU"/>
              </w:rPr>
              <w:t>)</w:t>
            </w:r>
            <w:r w:rsidR="00831FD6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  <w:r w:rsidR="0048213C" w:rsidRPr="00884944">
              <w:rPr>
                <w:rFonts w:ascii="Garamond" w:hAnsi="Garamond"/>
                <w:szCs w:val="22"/>
                <w:highlight w:val="yellow"/>
                <w:lang w:val="ru-RU"/>
              </w:rPr>
              <w:t xml:space="preserve"> и величины, равной </w:t>
            </w:r>
            <m:oMath>
              <m:r>
                <w:rPr>
                  <w:rFonts w:ascii="Cambria Math" w:eastAsia="Cambria Math" w:hAnsi="Cambria Math" w:cs="Cambria Math"/>
                  <w:szCs w:val="22"/>
                  <w:highlight w:val="yellow"/>
                  <w:lang w:val="ru-RU"/>
                </w:rPr>
                <m:t>0,5*</m:t>
              </m:r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eastAsia="Cambria Math" w:hAnsi="Cambria Math"/>
                      <w:szCs w:val="22"/>
                      <w:highlight w:val="yellow"/>
                      <w:lang w:val="ru-RU"/>
                    </w:rPr>
                    <m:t>b</m:t>
                  </m:r>
                </m:sub>
                <m:sup>
                  <m: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/>
                    </w:rPr>
                    <m:t>уст</m:t>
                  </m:r>
                </m:sup>
              </m:sSubSup>
            </m:oMath>
            <w:r w:rsidR="008873E3" w:rsidRPr="00884944"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</w:p>
          <w:p w14:paraId="290DEB03" w14:textId="7F0BEF16" w:rsidR="008873E3" w:rsidRPr="00884944" w:rsidRDefault="008873E3" w:rsidP="00884944">
            <w:pPr>
              <w:pStyle w:val="5"/>
              <w:numPr>
                <w:ilvl w:val="0"/>
                <w:numId w:val="28"/>
              </w:numPr>
              <w:rPr>
                <w:rFonts w:ascii="Garamond" w:hAnsi="Garamond"/>
                <w:szCs w:val="22"/>
                <w:lang w:eastAsia="en-US"/>
              </w:rPr>
            </w:pPr>
            <w:r w:rsidRPr="00884944">
              <w:rPr>
                <w:rFonts w:ascii="Garamond" w:hAnsi="Garamond"/>
                <w:szCs w:val="22"/>
                <w:lang w:eastAsia="en-US"/>
              </w:rPr>
              <w:t>в ином случае:</w:t>
            </w:r>
            <w:r w:rsidR="00831FD6">
              <w:rPr>
                <w:rFonts w:ascii="Garamond" w:hAnsi="Garamond"/>
                <w:szCs w:val="22"/>
                <w:lang w:eastAsia="en-US"/>
              </w:rPr>
              <w:t xml:space="preserve"> </w:t>
            </w:r>
            <w:r w:rsidR="00831FD6" w:rsidRPr="00884944">
              <w:rPr>
                <w:rFonts w:ascii="Garamond" w:hAnsi="Garamond"/>
                <w:position w:val="-14"/>
                <w:szCs w:val="22"/>
              </w:rPr>
              <w:object w:dxaOrig="2610" w:dyaOrig="570" w14:anchorId="06CCEF7B">
                <v:shape id="_x0000_i1032" type="#_x0000_t75" style="width:131.25pt;height:29.25pt;mso-wrap-distance-left:0;mso-wrap-distance-top:0;mso-wrap-distance-right:0;mso-wrap-distance-bottom:0" o:ole="">
                  <v:imagedata r:id="rId12" o:title=""/>
                  <v:path textboxrect="0,0,0,0"/>
                </v:shape>
                <o:OLEObject Type="Embed" ProgID="Equation.3" ShapeID="_x0000_i1032" DrawAspect="Content" ObjectID="_1801904731" r:id="rId20"/>
              </w:object>
            </w:r>
            <w:r w:rsidR="00831FD6" w:rsidRPr="00884944">
              <w:rPr>
                <w:rFonts w:ascii="Garamond" w:hAnsi="Garamond"/>
                <w:position w:val="-14"/>
                <w:szCs w:val="22"/>
              </w:rPr>
              <w:t>,</w:t>
            </w:r>
          </w:p>
          <w:p w14:paraId="5CB1C53D" w14:textId="07E0220C" w:rsidR="00D11EFD" w:rsidRPr="00884944" w:rsidRDefault="008873E3" w:rsidP="00831FD6">
            <w:pPr>
              <w:pStyle w:val="subsubclauseindent"/>
              <w:ind w:left="453" w:hanging="453"/>
              <w:rPr>
                <w:rFonts w:ascii="Garamond" w:hAnsi="Garamond"/>
                <w:szCs w:val="22"/>
                <w:lang w:val="ru-RU"/>
              </w:rPr>
            </w:pPr>
            <w:r w:rsidRPr="00884944">
              <w:rPr>
                <w:rFonts w:ascii="Garamond" w:hAnsi="Garamond"/>
                <w:noProof/>
                <w:position w:val="-14"/>
                <w:szCs w:val="22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26336" behindDoc="0" locked="0" layoutInCell="1" allowOverlap="1" wp14:anchorId="6C9F2261" wp14:editId="0DBD140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2" name="Прямоугольник 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2322DE61" id="Прямоугольник 2" o:spid="_x0000_s1026" style="position:absolute;margin-left:0;margin-top:0;width:50pt;height:50pt;z-index:251726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 w:rsidR="00884944">
              <w:rPr>
                <w:rFonts w:ascii="Garamond" w:hAnsi="Garamond"/>
                <w:szCs w:val="22"/>
                <w:lang w:val="ru-RU"/>
              </w:rPr>
              <w:t>г</w:t>
            </w:r>
            <w:r w:rsidR="00D11EFD" w:rsidRPr="00884944">
              <w:rPr>
                <w:rFonts w:ascii="Garamond" w:hAnsi="Garamond"/>
                <w:szCs w:val="22"/>
                <w:lang w:val="ru-RU"/>
              </w:rPr>
              <w:t>де</w:t>
            </w:r>
            <w:r w:rsidR="00884944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D11EFD" w:rsidRPr="00884944">
              <w:rPr>
                <w:rFonts w:ascii="Garamond" w:hAnsi="Garamond"/>
                <w:noProof/>
                <w:position w:val="-14"/>
                <w:szCs w:val="22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24288" behindDoc="0" locked="0" layoutInCell="1" allowOverlap="1" wp14:anchorId="1D6B604C" wp14:editId="3B5A126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1" name="Прямоугольник 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0BE79A34" id="Прямоугольник 1" o:spid="_x0000_s1026" style="position:absolute;margin-left:0;margin-top:0;width:50pt;height:50pt;z-index:251724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 w:rsidR="00D11EFD" w:rsidRPr="00884944">
              <w:rPr>
                <w:rFonts w:ascii="Garamond" w:hAnsi="Garamond"/>
                <w:position w:val="-14"/>
                <w:szCs w:val="22"/>
                <w:lang w:val="ru-RU"/>
              </w:rPr>
              <w:object w:dxaOrig="1125" w:dyaOrig="450" w14:anchorId="1530EECD">
                <v:shape id="_x0000_i1033" type="#_x0000_t75" style="width:56.25pt;height:23.25pt;mso-wrap-distance-left:0;mso-wrap-distance-top:0;mso-wrap-distance-right:0;mso-wrap-distance-bottom:0" o:ole="">
                  <v:imagedata r:id="rId14" o:title=""/>
                  <v:path textboxrect="0,0,0,0"/>
                </v:shape>
                <o:OLEObject Type="Embed" ProgID="Equation.3" ShapeID="_x0000_i1033" DrawAspect="Content" ObjectID="_1801904732" r:id="rId21"/>
              </w:object>
            </w:r>
            <w:r w:rsidR="00D11EFD" w:rsidRPr="00884944">
              <w:rPr>
                <w:rFonts w:ascii="Garamond" w:hAnsi="Garamond"/>
                <w:szCs w:val="22"/>
                <w:lang w:val="ru-RU"/>
              </w:rPr>
              <w:t xml:space="preserve">– минимальная из величин технических минимумов, переданных СО в КО в соответствии с </w:t>
            </w:r>
            <w:r w:rsidR="00D11EFD" w:rsidRPr="00884944">
              <w:rPr>
                <w:rFonts w:ascii="Garamond" w:hAnsi="Garamond"/>
                <w:i/>
                <w:szCs w:val="22"/>
                <w:lang w:val="ru-RU"/>
              </w:rPr>
              <w:t>Регламентом актуализации расчетной модели</w:t>
            </w:r>
            <w:r w:rsidR="00D11EFD" w:rsidRPr="00884944">
              <w:rPr>
                <w:rFonts w:ascii="Garamond" w:hAnsi="Garamond"/>
                <w:szCs w:val="22"/>
                <w:lang w:val="ru-RU"/>
              </w:rPr>
              <w:t xml:space="preserve"> (Приложение № 3 к </w:t>
            </w:r>
            <w:r w:rsidR="00D11EFD" w:rsidRPr="00884944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="00D11EFD" w:rsidRPr="00884944">
              <w:rPr>
                <w:rFonts w:ascii="Garamond" w:hAnsi="Garamond"/>
                <w:szCs w:val="22"/>
                <w:lang w:val="ru-RU"/>
              </w:rPr>
              <w:t xml:space="preserve">), и величин технических минимумов, представленных участником в КО в соответствии с формой 12 приложения 1 к </w:t>
            </w:r>
            <w:r w:rsidR="00D11EFD" w:rsidRPr="00884944">
              <w:rPr>
                <w:rFonts w:ascii="Garamond" w:hAnsi="Garamond"/>
                <w:i/>
                <w:szCs w:val="22"/>
                <w:lang w:val="ru-RU"/>
              </w:rPr>
              <w:t>Положе</w:t>
            </w:r>
            <w:r w:rsidR="00AD6407">
              <w:rPr>
                <w:rFonts w:ascii="Garamond" w:hAnsi="Garamond"/>
                <w:i/>
                <w:szCs w:val="22"/>
                <w:lang w:val="ru-RU"/>
              </w:rPr>
              <w:t>нию о порядке получения статуса</w:t>
            </w:r>
            <w:r w:rsidR="00D11EFD" w:rsidRPr="00884944">
              <w:rPr>
                <w:rFonts w:ascii="Garamond" w:hAnsi="Garamond"/>
                <w:i/>
                <w:szCs w:val="22"/>
                <w:lang w:val="ru-RU"/>
              </w:rPr>
              <w:t xml:space="preserve"> субъекта оптового рынка и ведения реестра субъектов оптового рынка</w:t>
            </w:r>
            <w:r w:rsidR="00D11EFD" w:rsidRPr="00884944">
              <w:rPr>
                <w:rFonts w:ascii="Garamond" w:hAnsi="Garamond"/>
                <w:szCs w:val="22"/>
                <w:lang w:val="ru-RU"/>
              </w:rPr>
              <w:t xml:space="preserve"> (Приложение № 1.1 к </w:t>
            </w:r>
            <w:r w:rsidR="00D11EFD" w:rsidRPr="00884944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="00D11EFD" w:rsidRPr="00884944">
              <w:rPr>
                <w:rFonts w:ascii="Garamond" w:hAnsi="Garamond"/>
                <w:szCs w:val="22"/>
                <w:lang w:val="ru-RU"/>
              </w:rPr>
              <w:t xml:space="preserve">), по единице генерирующего оборудования </w:t>
            </w:r>
            <w:r w:rsidR="00D11EFD" w:rsidRPr="00884944">
              <w:rPr>
                <w:rFonts w:ascii="Garamond" w:hAnsi="Garamond"/>
                <w:i/>
                <w:szCs w:val="22"/>
                <w:lang w:val="ru-RU"/>
              </w:rPr>
              <w:t>b</w:t>
            </w:r>
            <w:r w:rsidR="00D11EFD" w:rsidRPr="00884944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="00D11EFD" w:rsidRPr="00884944">
              <w:rPr>
                <w:rFonts w:ascii="Garamond" w:hAnsi="Garamond"/>
                <w:i/>
                <w:szCs w:val="22"/>
                <w:lang w:val="ru-RU"/>
              </w:rPr>
              <w:t>h</w:t>
            </w:r>
            <w:r w:rsidR="00D11EFD" w:rsidRPr="00884944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50BBD5B5" w14:textId="7071C0EA" w:rsidR="00515CA7" w:rsidRPr="00884944" w:rsidRDefault="00515CA7" w:rsidP="00884944">
            <w:pPr>
              <w:spacing w:before="120" w:after="120"/>
              <w:ind w:left="458"/>
              <w:jc w:val="both"/>
              <w:rPr>
                <w:rFonts w:ascii="Garamond" w:hAnsi="Garamond"/>
                <w:sz w:val="22"/>
                <w:szCs w:val="22"/>
              </w:rPr>
            </w:pPr>
            <w:r w:rsidRPr="00884944" w:rsidDel="00C33F03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/>
                      <w:sz w:val="22"/>
                      <w:szCs w:val="22"/>
                      <w:highlight w:val="yellow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eastAsia="Cambria Math" w:hAnsi="Cambria Math"/>
                      <w:sz w:val="22"/>
                      <w:szCs w:val="22"/>
                      <w:highlight w:val="yellow"/>
                    </w:rPr>
                    <m:t>b</m:t>
                  </m:r>
                </m:sub>
                <m:sup>
                  <m:r>
                    <w:rPr>
                      <w:rFonts w:ascii="Cambria Math" w:eastAsia="Cambria Math" w:hAnsi="Cambria Math" w:cs="Cambria Math"/>
                      <w:sz w:val="22"/>
                      <w:szCs w:val="22"/>
                      <w:highlight w:val="yellow"/>
                    </w:rPr>
                    <m:t>уст</m:t>
                  </m:r>
                </m:sup>
              </m:sSubSup>
            </m:oMath>
            <w:r w:rsidR="00831FD6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884944">
              <w:rPr>
                <w:rFonts w:ascii="Garamond" w:hAnsi="Garamond"/>
                <w:sz w:val="22"/>
                <w:szCs w:val="22"/>
                <w:highlight w:val="yellow"/>
              </w:rPr>
              <w:t xml:space="preserve">– установленная мощность единицы генерирующего оборудования </w:t>
            </w:r>
            <w:r w:rsidRPr="00884944">
              <w:rPr>
                <w:rFonts w:ascii="Garamond" w:hAnsi="Garamond"/>
                <w:i/>
                <w:sz w:val="22"/>
                <w:szCs w:val="22"/>
                <w:highlight w:val="yellow"/>
              </w:rPr>
              <w:t>b,</w:t>
            </w:r>
            <w:r w:rsidRPr="00884944">
              <w:rPr>
                <w:rFonts w:ascii="Garamond" w:hAnsi="Garamond"/>
                <w:sz w:val="22"/>
                <w:szCs w:val="22"/>
                <w:highlight w:val="yellow"/>
              </w:rPr>
              <w:t xml:space="preserve"> представленная участником в КО в соответствии с формой 12 приложения 1 к </w:t>
            </w:r>
            <w:r w:rsidRPr="00884944">
              <w:rPr>
                <w:rFonts w:ascii="Garamond" w:hAnsi="Garamond"/>
                <w:i/>
                <w:sz w:val="22"/>
                <w:szCs w:val="22"/>
                <w:highlight w:val="yellow"/>
              </w:rPr>
              <w:t>Положе</w:t>
            </w:r>
            <w:r w:rsidR="00884944" w:rsidRPr="00884944">
              <w:rPr>
                <w:rFonts w:ascii="Garamond" w:hAnsi="Garamond"/>
                <w:i/>
                <w:sz w:val="22"/>
                <w:szCs w:val="22"/>
                <w:highlight w:val="yellow"/>
              </w:rPr>
              <w:t>нию о порядке получения статуса</w:t>
            </w:r>
            <w:r w:rsidRPr="00884944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субъекта оптового рынка и ведения реестра субъектов оптового рынка</w:t>
            </w:r>
            <w:r w:rsidRPr="00884944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 1.1 к </w:t>
            </w:r>
            <w:r w:rsidRPr="00884944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884944">
              <w:rPr>
                <w:rFonts w:ascii="Garamond" w:hAnsi="Garamond"/>
                <w:sz w:val="22"/>
                <w:szCs w:val="22"/>
                <w:highlight w:val="yellow"/>
              </w:rPr>
              <w:t>);</w:t>
            </w:r>
          </w:p>
          <w:p w14:paraId="5102586B" w14:textId="012AD4DB" w:rsidR="00515CA7" w:rsidRPr="00884944" w:rsidRDefault="00080A88" w:rsidP="00884944">
            <w:pPr>
              <w:spacing w:before="120" w:after="120"/>
              <w:ind w:left="45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alnScr m:val="1"/>
                  <m:ctrlPr>
                    <w:rPr>
                      <w:rFonts w:ascii="Cambria Math" w:eastAsia="Cambria Math" w:hAnsi="Cambria Math" w:cs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/>
                      <w:sz w:val="22"/>
                      <w:szCs w:val="22"/>
                      <w:highlight w:val="yellow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eastAsia="Cambria Math" w:hAnsi="Cambria Math"/>
                      <w:sz w:val="22"/>
                      <w:szCs w:val="22"/>
                      <w:highlight w:val="yellow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eastAsia="Cambria Math" w:hAnsi="Cambria Math"/>
                      <w:sz w:val="22"/>
                      <w:szCs w:val="22"/>
                      <w:highlight w:val="yellow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 w:val="22"/>
                      <w:szCs w:val="22"/>
                      <w:highlight w:val="yellow"/>
                    </w:rPr>
                    <m:t>min_тех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22"/>
                      <w:szCs w:val="22"/>
                      <w:highlight w:val="yellow"/>
                    </w:rPr>
                    <m:t>нол</m:t>
                  </m:r>
                </m:sup>
              </m:sSubSup>
            </m:oMath>
            <w:r w:rsidR="00515CA7" w:rsidRPr="00884944">
              <w:rPr>
                <w:rFonts w:ascii="Garamond" w:hAnsi="Garamond"/>
                <w:sz w:val="22"/>
                <w:szCs w:val="22"/>
                <w:highlight w:val="yellow"/>
              </w:rPr>
              <w:t xml:space="preserve"> – технологический минимум режимной генерирующей единицы </w:t>
            </w:r>
            <w:r w:rsidR="00515CA7" w:rsidRPr="00884944">
              <w:rPr>
                <w:rFonts w:ascii="Garamond" w:hAnsi="Garamond"/>
                <w:i/>
                <w:sz w:val="22"/>
                <w:szCs w:val="22"/>
                <w:highlight w:val="yellow"/>
              </w:rPr>
              <w:t>g</w:t>
            </w:r>
            <w:r w:rsidR="00515CA7" w:rsidRPr="00884944">
              <w:rPr>
                <w:rFonts w:ascii="Garamond" w:hAnsi="Garamond"/>
                <w:sz w:val="22"/>
                <w:szCs w:val="22"/>
                <w:highlight w:val="yellow"/>
              </w:rPr>
              <w:t xml:space="preserve"> в час операционных суток </w:t>
            </w:r>
            <w:r w:rsidR="00515CA7" w:rsidRPr="00884944">
              <w:rPr>
                <w:rFonts w:ascii="Garamond" w:hAnsi="Garamond"/>
                <w:i/>
                <w:sz w:val="22"/>
                <w:szCs w:val="22"/>
                <w:highlight w:val="yellow"/>
              </w:rPr>
              <w:t>h</w:t>
            </w:r>
            <w:r w:rsidR="00515CA7" w:rsidRPr="00884944">
              <w:rPr>
                <w:rFonts w:ascii="Garamond" w:hAnsi="Garamond"/>
                <w:sz w:val="22"/>
                <w:szCs w:val="22"/>
                <w:highlight w:val="yellow"/>
              </w:rPr>
              <w:t xml:space="preserve">, предоставленный участником </w:t>
            </w:r>
            <w:r w:rsidR="00515CA7" w:rsidRPr="00884944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="00515CA7" w:rsidRPr="00884944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соответствии с п.</w:t>
            </w:r>
            <w:r w:rsidR="0088494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515CA7" w:rsidRPr="00884944">
              <w:rPr>
                <w:rFonts w:ascii="Garamond" w:hAnsi="Garamond"/>
                <w:sz w:val="22"/>
                <w:szCs w:val="22"/>
                <w:highlight w:val="yellow"/>
              </w:rPr>
              <w:t xml:space="preserve">3.1.1 </w:t>
            </w:r>
            <w:r w:rsidR="00515CA7" w:rsidRPr="00884944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подачи уведомлений участниками оптового рынка</w:t>
            </w:r>
            <w:r w:rsidR="00515CA7" w:rsidRPr="00884944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 4 к </w:t>
            </w:r>
            <w:r w:rsidR="00515CA7" w:rsidRPr="00884944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515CA7" w:rsidRPr="00884944">
              <w:rPr>
                <w:rFonts w:ascii="Garamond" w:hAnsi="Garamond"/>
                <w:sz w:val="22"/>
                <w:szCs w:val="22"/>
                <w:highlight w:val="yellow"/>
              </w:rPr>
              <w:t>);</w:t>
            </w:r>
          </w:p>
          <w:p w14:paraId="288F9D2A" w14:textId="77777777" w:rsidR="00EA6FE5" w:rsidRPr="00884944" w:rsidRDefault="00080A88" w:rsidP="00884944">
            <w:pPr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position w:val="-12"/>
                <w:sz w:val="22"/>
                <w:szCs w:val="22"/>
              </w:rPr>
              <w:pict w14:anchorId="6ACD95A6">
                <v:shape id="_x0000_s1127" type="#_x0000_t75" style="position:absolute;left:0;text-align:left;margin-left:0;margin-top:0;width:50pt;height:50pt;z-index:251671040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12"/>
                <w:sz w:val="22"/>
                <w:szCs w:val="22"/>
              </w:rPr>
              <w:object w:dxaOrig="780" w:dyaOrig="645" w14:anchorId="6BF2E33C">
                <v:shape id="_x0000_i1034" type="#_x0000_t75" style="width:38.25pt;height:33.75pt;mso-wrap-distance-left:0;mso-wrap-distance-top:0;mso-wrap-distance-right:0;mso-wrap-distance-bottom:0" o:ole="">
                  <v:imagedata r:id="rId16" o:title=""/>
                  <v:path textboxrect="0,0,0,0"/>
                </v:shape>
                <o:OLEObject Type="Embed" ProgID="Equation.3" ShapeID="_x0000_i1034" DrawAspect="Content" ObjectID="_1801904733" r:id="rId22"/>
              </w:object>
            </w:r>
            <w:r w:rsidR="002B3800" w:rsidRPr="00884944">
              <w:rPr>
                <w:rFonts w:ascii="Garamond" w:hAnsi="Garamond"/>
                <w:sz w:val="22"/>
                <w:szCs w:val="22"/>
              </w:rPr>
              <w:t xml:space="preserve">– перечень единиц генерирующего оборудования, состояние которых задано участником оптового рынка как включенное, определенный в соответствии с Приложением 2 к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</w:rPr>
              <w:t>Регламенту актуализации расчетной модели</w:t>
            </w:r>
            <w:r w:rsidR="002B3800" w:rsidRPr="00884944">
              <w:rPr>
                <w:rFonts w:ascii="Garamond" w:hAnsi="Garamond"/>
                <w:sz w:val="22"/>
                <w:szCs w:val="22"/>
              </w:rPr>
              <w:t xml:space="preserve"> (Приложение № 3 к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2B3800" w:rsidRPr="00884944">
              <w:rPr>
                <w:rFonts w:ascii="Garamond" w:hAnsi="Garamond"/>
                <w:sz w:val="22"/>
                <w:szCs w:val="22"/>
              </w:rPr>
              <w:t xml:space="preserve">), в час операционных суток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</w:rPr>
              <w:t>h</w:t>
            </w:r>
            <w:r w:rsidR="002B3800" w:rsidRPr="00884944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288D27F4" w14:textId="77777777" w:rsidR="00EA6FE5" w:rsidRPr="00884944" w:rsidRDefault="002B3800" w:rsidP="00884944">
            <w:pPr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w:r w:rsidRPr="00884944">
              <w:rPr>
                <w:rFonts w:ascii="Garamond" w:hAnsi="Garamond"/>
                <w:i/>
                <w:sz w:val="22"/>
                <w:szCs w:val="22"/>
              </w:rPr>
              <w:t>b</w:t>
            </w:r>
            <w:r w:rsidRPr="00884944">
              <w:rPr>
                <w:rFonts w:ascii="Garamond" w:hAnsi="Garamond"/>
                <w:sz w:val="22"/>
                <w:szCs w:val="22"/>
              </w:rPr>
              <w:t xml:space="preserve"> – единица генерирующего оборудования, состояние которой согласно актуализированной расчетной модели, переданной СО в КО в соответствии с </w:t>
            </w:r>
            <w:r w:rsidRPr="00884944">
              <w:rPr>
                <w:rFonts w:ascii="Garamond" w:hAnsi="Garamond"/>
                <w:i/>
                <w:sz w:val="22"/>
                <w:szCs w:val="22"/>
              </w:rPr>
              <w:t>Регламентом актуализации расчетной модели</w:t>
            </w:r>
            <w:r w:rsidRPr="00884944">
              <w:rPr>
                <w:rFonts w:ascii="Garamond" w:hAnsi="Garamond"/>
                <w:sz w:val="22"/>
                <w:szCs w:val="22"/>
              </w:rPr>
              <w:t xml:space="preserve"> (Приложение № 3 к </w:t>
            </w:r>
            <w:r w:rsidRPr="0088494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84944">
              <w:rPr>
                <w:rFonts w:ascii="Garamond" w:hAnsi="Garamond"/>
                <w:sz w:val="22"/>
                <w:szCs w:val="22"/>
              </w:rPr>
              <w:t xml:space="preserve">), в час операционных суток </w:t>
            </w:r>
            <w:r w:rsidRPr="00884944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884944">
              <w:rPr>
                <w:rFonts w:ascii="Garamond" w:hAnsi="Garamond"/>
                <w:sz w:val="22"/>
                <w:szCs w:val="22"/>
              </w:rPr>
              <w:t xml:space="preserve"> является включенным;</w:t>
            </w:r>
          </w:p>
          <w:p w14:paraId="4A42915C" w14:textId="77777777" w:rsidR="00EA6FE5" w:rsidRPr="00884944" w:rsidRDefault="002B3800" w:rsidP="00884944">
            <w:pPr>
              <w:pStyle w:val="subsubclauseindent"/>
              <w:ind w:left="459"/>
              <w:rPr>
                <w:rFonts w:ascii="Garamond" w:hAnsi="Garamond"/>
                <w:szCs w:val="22"/>
                <w:lang w:val="ru-RU"/>
              </w:rPr>
            </w:pPr>
            <w:r w:rsidRPr="00884944">
              <w:rPr>
                <w:rFonts w:ascii="Garamond" w:hAnsi="Garamond"/>
                <w:i/>
                <w:szCs w:val="22"/>
                <w:lang w:val="ru-RU"/>
              </w:rPr>
              <w:t>i</w:t>
            </w:r>
            <w:r w:rsidRPr="00884944">
              <w:rPr>
                <w:rFonts w:ascii="Garamond" w:hAnsi="Garamond"/>
                <w:szCs w:val="22"/>
                <w:lang w:val="ru-RU"/>
              </w:rPr>
              <w:t xml:space="preserve"> – участник оптового рынка;</w:t>
            </w:r>
          </w:p>
          <w:p w14:paraId="76CF4877" w14:textId="77777777" w:rsidR="00EA6FE5" w:rsidRPr="00884944" w:rsidRDefault="002B3800" w:rsidP="00884944">
            <w:pPr>
              <w:pStyle w:val="subsubclauseindent"/>
              <w:ind w:left="459"/>
              <w:rPr>
                <w:rFonts w:ascii="Garamond" w:hAnsi="Garamond"/>
                <w:szCs w:val="22"/>
                <w:lang w:val="ru-RU"/>
              </w:rPr>
            </w:pPr>
            <w:r w:rsidRPr="00884944">
              <w:rPr>
                <w:rFonts w:ascii="Garamond" w:hAnsi="Garamond"/>
                <w:i/>
                <w:szCs w:val="22"/>
                <w:lang w:val="ru-RU"/>
              </w:rPr>
              <w:t>D</w:t>
            </w:r>
            <w:r w:rsidRPr="00884944">
              <w:rPr>
                <w:rFonts w:ascii="Garamond" w:hAnsi="Garamond"/>
                <w:szCs w:val="22"/>
                <w:lang w:val="ru-RU"/>
              </w:rPr>
              <w:t xml:space="preserve"> – регулируемый договор;</w:t>
            </w:r>
          </w:p>
          <w:p w14:paraId="091BF977" w14:textId="77777777" w:rsidR="00EA6FE5" w:rsidRPr="00884944" w:rsidRDefault="002B3800" w:rsidP="00884944">
            <w:pPr>
              <w:pStyle w:val="subsubclauseindent"/>
              <w:ind w:left="459"/>
              <w:rPr>
                <w:rFonts w:ascii="Garamond" w:hAnsi="Garamond"/>
                <w:szCs w:val="22"/>
                <w:lang w:val="ru-RU"/>
              </w:rPr>
            </w:pPr>
            <w:r w:rsidRPr="00884944">
              <w:rPr>
                <w:rFonts w:ascii="Garamond" w:hAnsi="Garamond"/>
                <w:i/>
                <w:szCs w:val="22"/>
                <w:lang w:val="ru-RU"/>
              </w:rPr>
              <w:t>q</w:t>
            </w:r>
            <w:r w:rsidRPr="00884944">
              <w:rPr>
                <w:rFonts w:ascii="Garamond" w:hAnsi="Garamond"/>
                <w:szCs w:val="22"/>
                <w:lang w:val="ru-RU"/>
              </w:rPr>
              <w:t xml:space="preserve"> – ГТП генерации; </w:t>
            </w:r>
          </w:p>
          <w:p w14:paraId="113E0401" w14:textId="77777777" w:rsidR="00EA6FE5" w:rsidRPr="00884944" w:rsidRDefault="002B3800" w:rsidP="00884944">
            <w:pPr>
              <w:pStyle w:val="subsubclauseindent"/>
              <w:ind w:left="459"/>
              <w:rPr>
                <w:rFonts w:ascii="Garamond" w:hAnsi="Garamond"/>
                <w:szCs w:val="22"/>
                <w:lang w:val="ru-RU"/>
              </w:rPr>
            </w:pPr>
            <w:r w:rsidRPr="00884944">
              <w:rPr>
                <w:rFonts w:ascii="Garamond" w:hAnsi="Garamond"/>
                <w:i/>
                <w:szCs w:val="22"/>
                <w:lang w:val="ru-RU"/>
              </w:rPr>
              <w:t>g</w:t>
            </w:r>
            <w:r w:rsidRPr="00884944">
              <w:rPr>
                <w:rFonts w:ascii="Garamond" w:hAnsi="Garamond"/>
                <w:szCs w:val="22"/>
                <w:lang w:val="ru-RU"/>
              </w:rPr>
              <w:t xml:space="preserve"> – режимная генерирующая единица;</w:t>
            </w:r>
          </w:p>
          <w:p w14:paraId="25F51FCE" w14:textId="27373181" w:rsidR="00EA6FE5" w:rsidRPr="00884944" w:rsidRDefault="002B3800" w:rsidP="00884944">
            <w:pPr>
              <w:pStyle w:val="subsubclauseindent"/>
              <w:ind w:left="459"/>
              <w:rPr>
                <w:rFonts w:ascii="Garamond" w:hAnsi="Garamond"/>
                <w:szCs w:val="22"/>
                <w:lang w:val="ru-RU"/>
              </w:rPr>
            </w:pPr>
            <w:r w:rsidRPr="00884944">
              <w:rPr>
                <w:rFonts w:ascii="Garamond" w:hAnsi="Garamond"/>
                <w:i/>
                <w:szCs w:val="22"/>
                <w:lang w:val="ru-RU"/>
              </w:rPr>
              <w:t>h</w:t>
            </w:r>
            <w:r w:rsidRPr="00884944">
              <w:rPr>
                <w:rFonts w:ascii="Garamond" w:hAnsi="Garamond"/>
                <w:szCs w:val="22"/>
                <w:lang w:val="ru-RU"/>
              </w:rPr>
              <w:t>– час операционных суток.</w:t>
            </w:r>
          </w:p>
        </w:tc>
      </w:tr>
    </w:tbl>
    <w:p w14:paraId="5AEAED76" w14:textId="77777777" w:rsidR="00EA6FE5" w:rsidRPr="00884944" w:rsidRDefault="00EA6FE5" w:rsidP="002E256B">
      <w:pPr>
        <w:pStyle w:val="1"/>
        <w:spacing w:before="0"/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</w:pPr>
    </w:p>
    <w:p w14:paraId="3EFD8DC3" w14:textId="77777777" w:rsidR="004E228F" w:rsidRDefault="004E228F" w:rsidP="002E256B">
      <w:pPr>
        <w:pStyle w:val="1"/>
        <w:spacing w:before="0"/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</w:pPr>
    </w:p>
    <w:p w14:paraId="2D5912CD" w14:textId="03FA4443" w:rsidR="009F04D7" w:rsidRPr="00884944" w:rsidRDefault="009F04D7" w:rsidP="009F04D7">
      <w:pPr>
        <w:widowControl w:val="0"/>
        <w:ind w:right="-59"/>
        <w:jc w:val="right"/>
        <w:rPr>
          <w:rFonts w:ascii="Garamond" w:hAnsi="Garamond"/>
          <w:b/>
          <w:sz w:val="28"/>
          <w:szCs w:val="28"/>
        </w:rPr>
      </w:pPr>
      <w:r w:rsidRPr="00884944">
        <w:rPr>
          <w:rFonts w:ascii="Garamond" w:hAnsi="Garamond"/>
          <w:b/>
          <w:sz w:val="28"/>
          <w:szCs w:val="28"/>
        </w:rPr>
        <w:t>Приложение № 1.6</w:t>
      </w:r>
      <w:r>
        <w:rPr>
          <w:rFonts w:ascii="Garamond" w:hAnsi="Garamond"/>
          <w:b/>
          <w:sz w:val="28"/>
          <w:szCs w:val="28"/>
        </w:rPr>
        <w:t>.2</w:t>
      </w:r>
    </w:p>
    <w:p w14:paraId="6FA6E3F1" w14:textId="3AC6D246" w:rsidR="004E228F" w:rsidRPr="00884944" w:rsidRDefault="004E228F" w:rsidP="009F04D7">
      <w:pPr>
        <w:widowControl w:val="0"/>
        <w:rPr>
          <w:rFonts w:ascii="Garamond" w:hAnsi="Garamond"/>
          <w:b/>
        </w:rPr>
      </w:pPr>
    </w:p>
    <w:tbl>
      <w:tblPr>
        <w:tblW w:w="14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6"/>
      </w:tblGrid>
      <w:tr w:rsidR="004E228F" w:rsidRPr="00884944" w14:paraId="53D7D0E7" w14:textId="77777777" w:rsidTr="004E228F">
        <w:trPr>
          <w:trHeight w:val="461"/>
        </w:trPr>
        <w:tc>
          <w:tcPr>
            <w:tcW w:w="14826" w:type="dxa"/>
          </w:tcPr>
          <w:p w14:paraId="1AEEBD10" w14:textId="4C567772" w:rsidR="004E228F" w:rsidRPr="00884944" w:rsidRDefault="004E228F" w:rsidP="004E228F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884944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Pr="00080A88">
              <w:rPr>
                <w:rFonts w:ascii="Garamond" w:hAnsi="Garamond"/>
                <w:sz w:val="24"/>
                <w:szCs w:val="24"/>
              </w:rPr>
              <w:t xml:space="preserve">с </w:t>
            </w:r>
            <w:r w:rsidRPr="00080A88">
              <w:rPr>
                <w:rFonts w:ascii="Garamond" w:hAnsi="Garamond" w:cs="Times New Roman"/>
                <w:sz w:val="24"/>
                <w:szCs w:val="24"/>
              </w:rPr>
              <w:t>1 мая 2025 года и действуют по 31 декабря 2025 года (включительно).</w:t>
            </w:r>
            <w:r w:rsidRPr="00884944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</w:tr>
    </w:tbl>
    <w:p w14:paraId="0FC6F537" w14:textId="77777777" w:rsidR="004E228F" w:rsidRDefault="004E228F" w:rsidP="002E256B">
      <w:pPr>
        <w:pStyle w:val="1"/>
        <w:spacing w:before="0"/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</w:pPr>
    </w:p>
    <w:p w14:paraId="01A4B5B7" w14:textId="5AF5378A" w:rsidR="00EA6FE5" w:rsidRPr="00884944" w:rsidRDefault="002B3800" w:rsidP="002E256B">
      <w:pPr>
        <w:pStyle w:val="1"/>
        <w:spacing w:before="0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884944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Предложения по изменениям и дополнениям в РЕГЛАМЕНТ ФИНАНСОВЫХ РАСЧЕТОВ НА ОПТОВОМ РЫНКЕ ЭЛЕКТРОЭНЕРГИИ (Приложение № 16 к Договору о присоединении к торговой системе оптового рынка)</w:t>
      </w:r>
    </w:p>
    <w:p w14:paraId="26DBEBE6" w14:textId="77777777" w:rsidR="00EA6FE5" w:rsidRPr="00884944" w:rsidRDefault="00EA6FE5">
      <w:pPr>
        <w:rPr>
          <w:rFonts w:ascii="Garamond" w:eastAsia="Calibri" w:hAnsi="Garamond" w:cs="Garamond"/>
          <w:lang w:eastAsia="en-US"/>
        </w:rPr>
      </w:pPr>
    </w:p>
    <w:tbl>
      <w:tblPr>
        <w:tblW w:w="147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9"/>
        <w:gridCol w:w="6858"/>
        <w:gridCol w:w="6942"/>
      </w:tblGrid>
      <w:tr w:rsidR="00EA6FE5" w:rsidRPr="00884944" w14:paraId="171ED17E" w14:textId="77777777" w:rsidTr="00CE2389">
        <w:trPr>
          <w:trHeight w:val="435"/>
        </w:trPr>
        <w:tc>
          <w:tcPr>
            <w:tcW w:w="939" w:type="dxa"/>
            <w:vAlign w:val="center"/>
          </w:tcPr>
          <w:p w14:paraId="5DF595CB" w14:textId="77777777" w:rsidR="00EA6FE5" w:rsidRPr="00884944" w:rsidRDefault="002B3800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31807DC7" w14:textId="77777777" w:rsidR="00EA6FE5" w:rsidRPr="00884944" w:rsidRDefault="002B3800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858" w:type="dxa"/>
            <w:vAlign w:val="center"/>
          </w:tcPr>
          <w:p w14:paraId="2966022D" w14:textId="77777777" w:rsidR="00EA6FE5" w:rsidRPr="00884944" w:rsidRDefault="002B3800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275C983C" w14:textId="70717BD6" w:rsidR="00EA6FE5" w:rsidRPr="00884944" w:rsidRDefault="002B3800" w:rsidP="00884944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6942" w:type="dxa"/>
            <w:vAlign w:val="center"/>
          </w:tcPr>
          <w:p w14:paraId="2648F1F7" w14:textId="77777777" w:rsidR="00EA6FE5" w:rsidRPr="00884944" w:rsidRDefault="002B3800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1A6E5E28" w14:textId="01F8EA7D" w:rsidR="00EA6FE5" w:rsidRPr="00884944" w:rsidRDefault="002B3800" w:rsidP="00884944">
            <w:pPr>
              <w:jc w:val="center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EA6FE5" w:rsidRPr="00884944" w14:paraId="016BFAFD" w14:textId="77777777" w:rsidTr="00CE2389">
        <w:trPr>
          <w:trHeight w:val="435"/>
        </w:trPr>
        <w:tc>
          <w:tcPr>
            <w:tcW w:w="939" w:type="dxa"/>
          </w:tcPr>
          <w:p w14:paraId="145781A7" w14:textId="77777777" w:rsidR="00EA6FE5" w:rsidRPr="00884944" w:rsidRDefault="002B3800">
            <w:pPr>
              <w:spacing w:before="120" w:after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4.3.4.1</w:t>
            </w:r>
          </w:p>
        </w:tc>
        <w:tc>
          <w:tcPr>
            <w:tcW w:w="6858" w:type="dxa"/>
          </w:tcPr>
          <w:p w14:paraId="7C15A3F4" w14:textId="77777777" w:rsidR="00EA6FE5" w:rsidRPr="00884944" w:rsidRDefault="002B3800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>Определение предварительной стоимости электроэнергии за расчетный период по договорам купли-продажи на РСВ и договорам комиссии на РСВ в ценовой зоне</w:t>
            </w:r>
          </w:p>
          <w:p w14:paraId="653FC1FF" w14:textId="77777777" w:rsidR="00EA6FE5" w:rsidRPr="00884944" w:rsidRDefault="002B3800">
            <w:pPr>
              <w:spacing w:before="120" w:after="120"/>
              <w:ind w:firstLine="567"/>
              <w:jc w:val="both"/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  <w:t>Предварительная стоимость электроэнергии, проданной участниками оптового рынка в ценовой зоне на РСВ за расчетный месяц, определяется по формуле:</w:t>
            </w:r>
          </w:p>
          <w:p w14:paraId="5A02454D" w14:textId="77777777" w:rsidR="00EA6FE5" w:rsidRPr="00884944" w:rsidRDefault="00080A88">
            <w:pPr>
              <w:spacing w:before="120" w:after="120"/>
              <w:jc w:val="center"/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Garamond" w:hAnsi="Garamond" w:cs="Garamond"/>
                <w:color w:val="000000"/>
                <w:position w:val="-52"/>
                <w:sz w:val="22"/>
                <w:szCs w:val="22"/>
                <w:lang w:eastAsia="en-US"/>
              </w:rPr>
              <w:pict w14:anchorId="60045E38">
                <v:shape id="_x0000_s1125" type="#_x0000_t75" style="position:absolute;left:0;text-align:left;margin-left:0;margin-top:0;width:50pt;height:50pt;z-index:251672064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 w:cs="Garamond"/>
                <w:color w:val="000000"/>
                <w:position w:val="-52"/>
                <w:sz w:val="22"/>
                <w:szCs w:val="22"/>
                <w:lang w:eastAsia="en-US"/>
              </w:rPr>
              <w:object w:dxaOrig="6240" w:dyaOrig="1305" w14:anchorId="229F7A10">
                <v:shape id="_x0000_i1035" type="#_x0000_t75" style="width:311.25pt;height:66pt;mso-wrap-distance-left:0;mso-wrap-distance-top:0;mso-wrap-distance-right:0;mso-wrap-distance-bottom:0" o:ole="">
                  <v:imagedata r:id="rId23" o:title=""/>
                  <v:path textboxrect="0,0,0,0"/>
                </v:shape>
                <o:OLEObject Type="Embed" ProgID="Equation.3" ShapeID="_x0000_i1035" DrawAspect="Content" ObjectID="_1801904734" r:id="rId24"/>
              </w:object>
            </w:r>
            <w:r w:rsidR="002B3800" w:rsidRPr="00884944"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  <w:t>.</w:t>
            </w:r>
          </w:p>
          <w:p w14:paraId="242989DE" w14:textId="77777777" w:rsidR="00EA6FE5" w:rsidRPr="00884944" w:rsidRDefault="002B3800">
            <w:pPr>
              <w:spacing w:before="120" w:after="120"/>
              <w:ind w:firstLine="567"/>
              <w:jc w:val="both"/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  <w:t>Предварительная стоимость электроэнергии, купленной участниками оптового рынка в ценовой зоне на РСВ за расчетный месяц, определяется по формуле:</w:t>
            </w:r>
          </w:p>
          <w:p w14:paraId="689ADCE4" w14:textId="77777777" w:rsidR="00EA6FE5" w:rsidRPr="00884944" w:rsidRDefault="002B380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– для первой ценовой зоны:</w:t>
            </w:r>
          </w:p>
          <w:p w14:paraId="18190F77" w14:textId="77777777" w:rsidR="00EA6FE5" w:rsidRPr="00884944" w:rsidRDefault="00080A88">
            <w:pPr>
              <w:spacing w:before="120" w:after="120"/>
              <w:jc w:val="center"/>
              <w:rPr>
                <w:rFonts w:ascii="Garamond" w:hAnsi="Garamond" w:cs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46"/>
                <w:sz w:val="22"/>
                <w:szCs w:val="22"/>
                <w:lang w:eastAsia="en-US"/>
              </w:rPr>
              <w:pict w14:anchorId="5B1A8AFB">
                <v:shape id="_x0000_s1123" type="#_x0000_t75" style="position:absolute;left:0;text-align:left;margin-left:0;margin-top:0;width:50pt;height:50pt;z-index:251673088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46"/>
                <w:sz w:val="22"/>
                <w:szCs w:val="22"/>
                <w:lang w:eastAsia="en-US"/>
              </w:rPr>
              <w:object w:dxaOrig="6570" w:dyaOrig="960" w14:anchorId="2452B0DA">
                <v:shape id="_x0000_i1036" type="#_x0000_t75" style="width:328.5pt;height:48pt;mso-wrap-distance-left:0;mso-wrap-distance-top:0;mso-wrap-distance-right:0;mso-wrap-distance-bottom:0" o:ole="">
                  <v:imagedata r:id="rId25" o:title=""/>
                  <v:path textboxrect="0,0,0,0"/>
                </v:shape>
                <o:OLEObject Type="Embed" ProgID="Equation.3" ShapeID="_x0000_i1036" DrawAspect="Content" ObjectID="_1801904735" r:id="rId26"/>
              </w:object>
            </w:r>
            <w:r w:rsidR="002B3800" w:rsidRPr="00884944">
              <w:rPr>
                <w:rFonts w:ascii="Garamond" w:hAnsi="Garamond" w:cs="Garamond"/>
                <w:sz w:val="22"/>
                <w:szCs w:val="22"/>
                <w:lang w:eastAsia="en-US"/>
              </w:rPr>
              <w:t>,</w:t>
            </w:r>
          </w:p>
          <w:p w14:paraId="14730CA5" w14:textId="77777777" w:rsidR="00EA6FE5" w:rsidRPr="00884944" w:rsidRDefault="002B380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– </w:t>
            </w:r>
            <w:r w:rsidRPr="00884944">
              <w:rPr>
                <w:rFonts w:ascii="Garamond" w:hAnsi="Garamond" w:cs="Garamond"/>
                <w:sz w:val="22"/>
                <w:szCs w:val="22"/>
                <w:lang w:eastAsia="en-US"/>
              </w:rPr>
              <w:t>для второй ценовой зоны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, за исключением входящей в состав Дальневосточного федерального округа отдельной территории, ранее относившейся к неценовым зонам:</w:t>
            </w:r>
          </w:p>
          <w:p w14:paraId="1CB8C333" w14:textId="7334518D" w:rsidR="00EA6FE5" w:rsidRPr="00884944" w:rsidRDefault="00080A88">
            <w:pPr>
              <w:spacing w:before="120" w:after="120"/>
              <w:jc w:val="center"/>
              <w:rPr>
                <w:rFonts w:ascii="Garamond" w:hAnsi="Garamond" w:cs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54"/>
                <w:sz w:val="22"/>
                <w:szCs w:val="22"/>
                <w:lang w:eastAsia="en-US"/>
              </w:rPr>
              <w:pict w14:anchorId="135763BB">
                <v:shape id="_x0000_s1121" type="#_x0000_t75" style="position:absolute;left:0;text-align:left;margin-left:0;margin-top:0;width:50pt;height:50pt;z-index:251674112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831FD6" w:rsidRPr="00884944">
              <w:rPr>
                <w:rFonts w:ascii="Garamond" w:hAnsi="Garamond"/>
                <w:position w:val="-54"/>
                <w:sz w:val="22"/>
                <w:szCs w:val="22"/>
                <w:lang w:eastAsia="en-US"/>
              </w:rPr>
              <w:object w:dxaOrig="6735" w:dyaOrig="1125" w14:anchorId="1A99A9D1">
                <v:shape id="_x0000_i1037" type="#_x0000_t75" style="width:326.25pt;height:54.75pt;mso-wrap-distance-left:0;mso-wrap-distance-top:0;mso-wrap-distance-right:0;mso-wrap-distance-bottom:0" o:ole="">
                  <v:imagedata r:id="rId27" o:title=""/>
                  <v:path textboxrect="0,0,0,0"/>
                </v:shape>
                <o:OLEObject Type="Embed" ProgID="Equation.3" ShapeID="_x0000_i1037" DrawAspect="Content" ObjectID="_1801904736" r:id="rId28"/>
              </w:object>
            </w:r>
            <w:r w:rsidR="002B3800" w:rsidRPr="00884944">
              <w:rPr>
                <w:rFonts w:ascii="Garamond" w:hAnsi="Garamond" w:cs="Garamond"/>
                <w:sz w:val="22"/>
                <w:szCs w:val="22"/>
                <w:lang w:eastAsia="en-US"/>
              </w:rPr>
              <w:t>,</w:t>
            </w:r>
          </w:p>
          <w:p w14:paraId="77254A46" w14:textId="77777777" w:rsidR="00EA6FE5" w:rsidRPr="00884944" w:rsidRDefault="002B380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– </w:t>
            </w:r>
            <w:r w:rsidRPr="00884944">
              <w:rPr>
                <w:rFonts w:ascii="Garamond" w:hAnsi="Garamond" w:cs="Garamond"/>
                <w:sz w:val="22"/>
                <w:szCs w:val="22"/>
                <w:lang w:eastAsia="en-US"/>
              </w:rPr>
              <w:t xml:space="preserve">для 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входящей в состав Дальневосточного федерального округа отдельной территории, ранее относившейся к неценовым зонам:</w:t>
            </w:r>
          </w:p>
          <w:p w14:paraId="6C9F5BF5" w14:textId="77777777" w:rsidR="00EA6FE5" w:rsidRPr="00884944" w:rsidRDefault="00080A88">
            <w:pPr>
              <w:spacing w:before="120" w:after="120"/>
              <w:jc w:val="center"/>
              <w:rPr>
                <w:rFonts w:ascii="Garamond" w:hAnsi="Garamond" w:cs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54"/>
                <w:sz w:val="22"/>
                <w:szCs w:val="22"/>
                <w:lang w:eastAsia="en-US"/>
              </w:rPr>
              <w:pict w14:anchorId="14148933">
                <v:shape id="_x0000_s1119" type="#_x0000_t75" style="position:absolute;left:0;text-align:left;margin-left:0;margin-top:0;width:50pt;height:50pt;z-index:251675136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54"/>
                <w:sz w:val="22"/>
                <w:szCs w:val="22"/>
                <w:lang w:eastAsia="en-US"/>
              </w:rPr>
              <w:object w:dxaOrig="6525" w:dyaOrig="1110" w14:anchorId="72E02DEF">
                <v:shape id="_x0000_i1038" type="#_x0000_t75" style="width:326.25pt;height:56.25pt;mso-wrap-distance-left:0;mso-wrap-distance-top:0;mso-wrap-distance-right:0;mso-wrap-distance-bottom:0" o:ole="">
                  <v:imagedata r:id="rId29" o:title=""/>
                  <v:path textboxrect="0,0,0,0"/>
                </v:shape>
                <o:OLEObject Type="Embed" ProgID="Equation.3" ShapeID="_x0000_i1038" DrawAspect="Content" ObjectID="_1801904737" r:id="rId30"/>
              </w:object>
            </w:r>
            <w:r w:rsidR="002B3800" w:rsidRPr="00884944">
              <w:rPr>
                <w:rFonts w:ascii="Garamond" w:hAnsi="Garamond" w:cs="Garamond"/>
                <w:sz w:val="22"/>
                <w:szCs w:val="22"/>
                <w:lang w:eastAsia="en-US"/>
              </w:rPr>
              <w:t>.</w:t>
            </w:r>
          </w:p>
          <w:p w14:paraId="3897C203" w14:textId="77777777" w:rsidR="00EA6FE5" w:rsidRPr="00884944" w:rsidRDefault="002B3800">
            <w:pPr>
              <w:spacing w:before="120"/>
              <w:ind w:left="426"/>
              <w:jc w:val="both"/>
              <w:rPr>
                <w:rFonts w:ascii="Garamond" w:hAnsi="Garamond" w:cs="Garamond"/>
                <w:color w:val="000000"/>
                <w:sz w:val="22"/>
                <w:szCs w:val="20"/>
                <w:lang w:eastAsia="en-US"/>
              </w:rPr>
            </w:pPr>
            <w:r w:rsidRPr="00884944">
              <w:rPr>
                <w:rFonts w:ascii="Garamond" w:hAnsi="Garamond" w:cs="Garamond"/>
                <w:color w:val="000000"/>
                <w:sz w:val="22"/>
                <w:szCs w:val="20"/>
                <w:lang w:eastAsia="en-US"/>
              </w:rPr>
              <w:t>а) Предварительная стоимость электроэнергии, проданной участником оптового рынка в ГТП генерации на РСВ за расчетный период, определяется по формуле:</w:t>
            </w:r>
          </w:p>
          <w:p w14:paraId="30FAB83F" w14:textId="09B16447" w:rsidR="00EA6FE5" w:rsidRPr="00884944" w:rsidRDefault="00080A88">
            <w:pPr>
              <w:spacing w:before="120" w:after="120"/>
              <w:jc w:val="center"/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</w:pPr>
            <w:r>
              <w:rPr>
                <w:rFonts w:ascii="Garamond" w:hAnsi="Garamond"/>
                <w:color w:val="000000"/>
                <w:position w:val="-34"/>
                <w:sz w:val="22"/>
                <w:szCs w:val="22"/>
                <w:lang w:eastAsia="en-US"/>
              </w:rPr>
              <w:pict w14:anchorId="1D4F23CF">
                <v:shape id="_x0000_s1117" type="#_x0000_t75" style="position:absolute;left:0;text-align:left;margin-left:0;margin-top:0;width:50pt;height:50pt;z-index:251676160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831FD6" w:rsidRPr="00884944">
              <w:rPr>
                <w:rFonts w:ascii="Garamond" w:hAnsi="Garamond"/>
                <w:color w:val="000000"/>
                <w:position w:val="-34"/>
                <w:sz w:val="22"/>
                <w:szCs w:val="22"/>
                <w:lang w:eastAsia="en-US"/>
              </w:rPr>
              <w:object w:dxaOrig="7890" w:dyaOrig="525" w14:anchorId="001D8AF4">
                <v:shape id="_x0000_i1039" type="#_x0000_t75" style="width:326.25pt;height:22.5pt;mso-wrap-distance-left:0;mso-wrap-distance-top:0;mso-wrap-distance-right:0;mso-wrap-distance-bottom:0" o:ole="">
                  <v:imagedata r:id="rId31" o:title=""/>
                  <v:path textboxrect="0,0,0,0"/>
                </v:shape>
                <o:OLEObject Type="Embed" ProgID="Equation.3" ShapeID="_x0000_i1039" DrawAspect="Content" ObjectID="_1801904738" r:id="rId32"/>
              </w:object>
            </w:r>
            <w:r w:rsidR="002B3800" w:rsidRPr="00884944"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  <w:t>,</w:t>
            </w:r>
          </w:p>
          <w:p w14:paraId="1D7B037C" w14:textId="77777777" w:rsidR="00EA6FE5" w:rsidRPr="00884944" w:rsidRDefault="002B3800">
            <w:pPr>
              <w:widowControl w:val="0"/>
              <w:spacing w:before="120" w:after="120"/>
              <w:ind w:left="360" w:hanging="3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  <w:t>где</w:t>
            </w:r>
            <w:r w:rsidRPr="00884944">
              <w:rPr>
                <w:rFonts w:ascii="Garamond" w:hAnsi="Garamond"/>
                <w:sz w:val="22"/>
                <w:szCs w:val="20"/>
                <w:lang w:eastAsia="en-US"/>
              </w:rPr>
              <w:t xml:space="preserve"> </w:t>
            </w:r>
            <w:r w:rsidR="00080A88">
              <w:rPr>
                <w:rFonts w:ascii="Garamond" w:hAnsi="Garamond"/>
                <w:position w:val="-16"/>
                <w:sz w:val="22"/>
                <w:szCs w:val="20"/>
                <w:lang w:eastAsia="en-US"/>
              </w:rPr>
              <w:pict w14:anchorId="08686273">
                <v:shape id="_x0000_s1115" type="#_x0000_t75" style="position:absolute;left:0;text-align:left;margin-left:0;margin-top:0;width:50pt;height:50pt;z-index:251677184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6"/>
                <w:sz w:val="22"/>
                <w:szCs w:val="20"/>
                <w:lang w:eastAsia="en-US"/>
              </w:rPr>
              <w:object w:dxaOrig="1560" w:dyaOrig="465" w14:anchorId="279584E9">
                <v:shape id="_x0000_i1040" type="#_x0000_t75" style="width:78pt;height:24pt;mso-wrap-distance-left:0;mso-wrap-distance-top:0;mso-wrap-distance-right:0;mso-wrap-distance-bottom:0" o:ole="">
                  <v:imagedata r:id="rId33" o:title=""/>
                  <v:path textboxrect="0,0,0,0"/>
                </v:shape>
                <o:OLEObject Type="Embed" ProgID="Equation.3" ShapeID="_x0000_i1040" DrawAspect="Content" ObjectID="_1801904739" r:id="rId34"/>
              </w:object>
            </w:r>
            <w:r w:rsidRPr="00884944"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  <w:t xml:space="preserve"> [руб.] – </w:t>
            </w:r>
            <w:r w:rsidRPr="00884944">
              <w:rPr>
                <w:rFonts w:ascii="Garamond" w:hAnsi="Garamond"/>
                <w:sz w:val="22"/>
                <w:szCs w:val="20"/>
                <w:lang w:eastAsia="en-US"/>
              </w:rPr>
              <w:t>величина дополнительных требований, обусловленных</w:t>
            </w:r>
            <w:r w:rsidRPr="00884944">
              <w:rPr>
                <w:rFonts w:ascii="Garamond" w:hAnsi="Garamond"/>
                <w:iCs/>
                <w:sz w:val="22"/>
                <w:szCs w:val="20"/>
                <w:lang w:eastAsia="en-US"/>
              </w:rPr>
              <w:t xml:space="preserve"> </w:t>
            </w:r>
            <w:r w:rsidRPr="00884944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 xml:space="preserve">компенсацией </w:t>
            </w:r>
            <w:r w:rsidRPr="00884944">
              <w:rPr>
                <w:rFonts w:ascii="Garamond" w:hAnsi="Garamond"/>
                <w:iCs/>
                <w:sz w:val="22"/>
                <w:szCs w:val="20"/>
                <w:lang w:eastAsia="en-US"/>
              </w:rPr>
              <w:t>затрат</w:t>
            </w:r>
            <w:r w:rsidRPr="00884944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 xml:space="preserve"> </w:t>
            </w:r>
            <w:r w:rsidRPr="00884944">
              <w:rPr>
                <w:rFonts w:ascii="Garamond" w:hAnsi="Garamond"/>
                <w:iCs/>
                <w:sz w:val="22"/>
                <w:szCs w:val="20"/>
                <w:lang w:eastAsia="en-US"/>
              </w:rPr>
              <w:t>на производство</w:t>
            </w:r>
            <w:r w:rsidRPr="00884944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 xml:space="preserve"> </w:t>
            </w:r>
            <w:r w:rsidRPr="00884944">
              <w:rPr>
                <w:rFonts w:ascii="Garamond" w:hAnsi="Garamond"/>
                <w:iCs/>
                <w:sz w:val="22"/>
                <w:szCs w:val="20"/>
                <w:lang w:eastAsia="en-US"/>
              </w:rPr>
              <w:t>электрической энергии</w:t>
            </w:r>
            <w:r w:rsidRPr="00884944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 xml:space="preserve"> в рамках процедуры проверки наличия резервов мощности,</w:t>
            </w:r>
            <w:r w:rsidRPr="00884944">
              <w:rPr>
                <w:rFonts w:ascii="Garamond" w:hAnsi="Garamond"/>
                <w:sz w:val="22"/>
                <w:szCs w:val="20"/>
                <w:lang w:eastAsia="en-US"/>
              </w:rPr>
              <w:t xml:space="preserve"> для ГТП 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генерации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q 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участника оптового рынка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</w:t>
            </w:r>
            <w:r w:rsidRPr="00884944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расчетном периоде </w:t>
            </w:r>
            <w:r w:rsidRPr="00884944">
              <w:rPr>
                <w:rFonts w:ascii="Garamond" w:hAnsi="Garamond"/>
                <w:bCs/>
                <w:i/>
                <w:iCs/>
                <w:sz w:val="22"/>
                <w:szCs w:val="22"/>
                <w:lang w:eastAsia="en-US"/>
              </w:rPr>
              <w:t>t</w:t>
            </w:r>
            <w:r w:rsidRPr="00884944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. 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Определяется в соответствии с пунктом 5.1.2.3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определения объемов, инициатив и стоимости отклонений 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(Приложение № 12 к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); </w:t>
            </w:r>
          </w:p>
          <w:p w14:paraId="1341612D" w14:textId="77777777" w:rsidR="00EA6FE5" w:rsidRPr="00884944" w:rsidRDefault="00080A88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2E18AA2A">
                <v:shape id="_x0000_s1113" type="#_x0000_t75" style="position:absolute;left:0;text-align:left;margin-left:0;margin-top:0;width:50pt;height:50pt;z-index:251678208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410" w:dyaOrig="540" w14:anchorId="0344DB73">
                <v:shape id="_x0000_i1041" type="#_x0000_t75" style="width:71.25pt;height:27pt;mso-wrap-distance-left:0;mso-wrap-distance-top:0;mso-wrap-distance-right:0;mso-wrap-distance-bottom:0" o:ole="">
                  <v:imagedata r:id="rId35" o:title=""/>
                  <v:path textboxrect="0,0,0,0"/>
                </v:shape>
                <o:OLEObject Type="Embed" ProgID="Equation.3" ShapeID="_x0000_i1041" DrawAspect="Content" ObjectID="_1801904740" r:id="rId36"/>
              </w:objec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[руб.] – величина дополнительных требований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в отношении ГТП генерации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не включенной в переданный СО КО в соответствии с п. 4.4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актуализации расчетной модели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(Приложение № 3 к 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 торговой системе оптового рынка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) в отношении расчетного периода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Перечень ТЭС, участника оптового рынка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периоде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t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(за расчетный период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соответствующий марту 2025 года, расчет не осуществляется,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i,q,t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ГТП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_ЭВР</m:t>
                  </m:r>
                </m:sup>
              </m:sSubSup>
            </m:oMath>
            <w:r w:rsidR="002B3800" w:rsidRPr="00884944">
              <w:rPr>
                <w:rFonts w:ascii="Garamond" w:hAnsi="Garamond"/>
                <w:sz w:val="22"/>
                <w:szCs w:val="20"/>
                <w:lang w:eastAsia="en-US"/>
              </w:rPr>
              <w:t xml:space="preserve">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принимается равной нулю).</w:t>
            </w:r>
          </w:p>
          <w:p w14:paraId="4E39A681" w14:textId="77777777" w:rsidR="00EA6FE5" w:rsidRPr="00884944" w:rsidRDefault="002B3800">
            <w:pPr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КО рассчитывает величину </w:t>
            </w:r>
            <w:r w:rsidR="00080A8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03A37FDE">
                <v:shape id="_x0000_s1111" type="#_x0000_t75" style="position:absolute;left:0;text-align:left;margin-left:0;margin-top:0;width:50pt;height:50pt;z-index:251679232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410" w:dyaOrig="540" w14:anchorId="326D2282">
                <v:shape id="_x0000_i1042" type="#_x0000_t75" style="width:71.25pt;height:27pt;mso-wrap-distance-left:0;mso-wrap-distance-top:0;mso-wrap-distance-right:0;mso-wrap-distance-bottom:0" o:ole="">
                  <v:imagedata r:id="rId37" o:title=""/>
                  <v:path textboxrect="0,0,0,0"/>
                </v:shape>
                <o:OLEObject Type="Embed" ProgID="Equation.3" ShapeID="_x0000_i1042" DrawAspect="Content" ObjectID="_1801904741" r:id="rId38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как</w:t>
            </w:r>
          </w:p>
          <w:p w14:paraId="14B594AF" w14:textId="77777777" w:rsidR="00EA6FE5" w:rsidRPr="00884944" w:rsidRDefault="00080A88">
            <w:pPr>
              <w:widowControl w:val="0"/>
              <w:spacing w:before="120" w:after="120"/>
              <w:jc w:val="center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28"/>
                <w:sz w:val="22"/>
                <w:szCs w:val="22"/>
                <w:lang w:eastAsia="en-US"/>
              </w:rPr>
              <w:pict w14:anchorId="1FD1A68E">
                <v:shape id="_x0000_s1109" type="#_x0000_t75" style="position:absolute;left:0;text-align:left;margin-left:0;margin-top:0;width:50pt;height:50pt;z-index:251680256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28"/>
                <w:sz w:val="22"/>
                <w:szCs w:val="22"/>
                <w:lang w:eastAsia="en-US"/>
              </w:rPr>
              <w:object w:dxaOrig="6405" w:dyaOrig="510" w14:anchorId="48EF538D">
                <v:shape id="_x0000_i1043" type="#_x0000_t75" style="width:320.25pt;height:26.25pt;mso-wrap-distance-left:0;mso-wrap-distance-top:0;mso-wrap-distance-right:0;mso-wrap-distance-bottom:0" o:ole="">
                  <v:imagedata r:id="rId39" o:title=""/>
                  <v:path textboxrect="0,0,0,0"/>
                </v:shape>
                <o:OLEObject Type="Embed" ProgID="Equation.3" ShapeID="_x0000_i1043" DrawAspect="Content" ObjectID="_1801904742" r:id="rId40"/>
              </w:object>
            </w:r>
            <w:r w:rsidR="002B3800"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,</w:t>
            </w:r>
          </w:p>
          <w:p w14:paraId="1515ADAE" w14:textId="77777777" w:rsidR="00EA6FE5" w:rsidRPr="00884944" w:rsidRDefault="00080A88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20652A62">
                <v:shape id="_x0000_s1107" type="#_x0000_t75" style="position:absolute;left:0;text-align:left;margin-left:0;margin-top:0;width:50pt;height:50pt;z-index:251681280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2265" w:dyaOrig="615" w14:anchorId="6417A321">
                <v:shape id="_x0000_i1044" type="#_x0000_t75" style="width:114pt;height:30.75pt;mso-wrap-distance-left:0;mso-wrap-distance-top:0;mso-wrap-distance-right:0;mso-wrap-distance-bottom:0" o:ole="">
                  <v:imagedata r:id="rId41" o:title=""/>
                  <v:path textboxrect="0,0,0,0"/>
                </v:shape>
                <o:OLEObject Type="Embed" ProgID="Equation.3" ShapeID="_x0000_i1044" DrawAspect="Content" ObjectID="_1801904743" r:id="rId42"/>
              </w:objec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[руб.] – величина дополнительных требований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в отношении ГТП генерации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включенной в переданный СО КО в соответствии с п. 4.4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актуализации расчетной модели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(Приложение № 3 к 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 торговой системе оптового рынка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) в отношении расчетного периода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t–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1 Перечень ТЭС, участника оптового рынка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периоде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7BB4B736" w14:textId="77777777" w:rsidR="00EA6FE5" w:rsidRPr="00884944" w:rsidRDefault="002B3800">
            <w:pPr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КО рассчитывает величину </w:t>
            </w:r>
            <w:r w:rsidR="00080A8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79DA054C">
                <v:shape id="_x0000_s1105" type="#_x0000_t75" style="position:absolute;left:0;text-align:left;margin-left:0;margin-top:0;width:50pt;height:50pt;z-index:251682304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2520" w:dyaOrig="615" w14:anchorId="3C0A2C6C">
                <v:shape id="_x0000_i1045" type="#_x0000_t75" style="width:126.75pt;height:30.75pt;mso-wrap-distance-left:0;mso-wrap-distance-top:0;mso-wrap-distance-right:0;mso-wrap-distance-bottom:0" o:ole="">
                  <v:imagedata r:id="rId43" o:title=""/>
                  <v:path textboxrect="0,0,0,0"/>
                </v:shape>
                <o:OLEObject Type="Embed" ProgID="Equation.3" ShapeID="_x0000_i1045" DrawAspect="Content" ObjectID="_1801904744" r:id="rId44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как</w:t>
            </w:r>
          </w:p>
          <w:p w14:paraId="5EE58C00" w14:textId="77777777" w:rsidR="00EA6FE5" w:rsidRPr="00884944" w:rsidRDefault="00080A88">
            <w:pPr>
              <w:widowControl w:val="0"/>
              <w:spacing w:before="120" w:after="120"/>
              <w:jc w:val="center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i,q,t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ГТП_ЭВР_перечень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=min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eastAsia="en-US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eastAsia="en-US"/>
                                </w:rPr>
                                <m:t>d∈</m:t>
                              </m:r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D</m:t>
                                  </m:r>
                                </m:e>
                              </m:d>
                            </m:sub>
                            <m:sup/>
                            <m:e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h∈d</m:t>
                                  </m:r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i,q,h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ГТП_ЭВР_предв</m:t>
                                      </m:r>
                                    </m:sup>
                                  </m:sSubSup>
                                </m:e>
                              </m:nary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;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eastAsia="en-US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eastAsia="en-US"/>
                                </w:rPr>
                                <m:t>h∈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t-1</m:t>
                                  </m:r>
                                </m:e>
                              </m:d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QG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i,q,h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ГТ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П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убыт</m:t>
                                      </m:r>
                                    </m:sub>
                                  </m:sSub>
                                </m:sup>
                              </m:sSubSup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;</m:t>
                      </m:r>
                    </m:e>
                    <m:e>
                      <m: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  <w:lang w:eastAsia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  <w:sz w:val="22"/>
                                  <w:szCs w:val="22"/>
                                  <w:lang w:eastAsia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lang w:eastAsia="en-US"/>
                                </w:rPr>
                                <m:t>0;max</m:t>
                              </m:r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0;</m:t>
                                  </m:r>
                                  <m:nary>
                                    <m:naryPr>
                                      <m:chr m:val="∑"/>
                                      <m:limLoc m:val="undOvr"/>
                                      <m:supHide m:val="1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naryPr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d∈</m:t>
                                      </m:r>
                                      <m:d>
                                        <m:dPr>
                                          <m:begChr m:val="{"/>
                                          <m:endChr m:val="}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  <m:t>D1</m:t>
                                          </m:r>
                                        </m:e>
                                      </m:d>
                                    </m:sub>
                                    <m:sup/>
                                    <m:e>
                                      <m:nary>
                                        <m:naryPr>
                                          <m:chr m:val="∑"/>
                                          <m:limLoc m:val="undOvr"/>
                                          <m:supHide m:val="1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m:ctrlPr>
                                        </m:naryPr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  <m:t>h∈d</m:t>
                                          </m:r>
                                        </m:sub>
                                        <m:sup/>
                                        <m:e>
                                          <m:sSubSup>
                                            <m:sSub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</m:ctrlPr>
                                            </m:sSub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QG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i,q,h</m:t>
                                              </m:r>
                                            </m:sub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ГТ</m:t>
                                              </m:r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22"/>
                                                      <w:szCs w:val="22"/>
                                                      <w:lang w:eastAsia="en-US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2"/>
                                                      <w:szCs w:val="22"/>
                                                      <w:lang w:eastAsia="en-US"/>
                                                    </w:rPr>
                                                    <m:t>П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2"/>
                                                      <w:szCs w:val="22"/>
                                                      <w:lang w:eastAsia="en-US"/>
                                                    </w:rPr>
                                                    <m:t>убыт</m:t>
                                                  </m:r>
                                                </m:sub>
                                              </m:sSub>
                                            </m:sup>
                                          </m:sSubSup>
                                        </m:e>
                                      </m:nary>
                                    </m:e>
                                  </m:nary>
                                </m:e>
                              </m:d>
                            </m:e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lang w:eastAsia="en-US"/>
                                </w:rPr>
                                <m:t>-</m:t>
                              </m:r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t∈</m:t>
                                  </m:r>
                                  <m:d>
                                    <m:dPr>
                                      <m:begChr m:val="{"/>
                                      <m:endChr m:val="}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T1</m:t>
                                      </m:r>
                                    </m:e>
                                  </m:d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i,q,t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ГТП_ЭВР_перечень</m:t>
                                      </m:r>
                                    </m:sup>
                                  </m:sSubSup>
                                </m:e>
                              </m:nary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lang w:eastAsia="en-US"/>
                                </w:rPr>
                                <m:t>-</m:t>
                              </m:r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t∈</m:t>
                                  </m:r>
                                  <m:d>
                                    <m:dPr>
                                      <m:begChr m:val="{"/>
                                      <m:endChr m:val="}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T1</m:t>
                                      </m:r>
                                    </m:e>
                                  </m:d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i,q,t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ГТП_ЭВР</m:t>
                                      </m:r>
                                    </m:sup>
                                  </m:sSubSup>
                                </m:e>
                              </m:nary>
                            </m:e>
                          </m:eqArr>
                        </m:e>
                      </m:d>
                    </m:e>
                  </m:eqArr>
                </m:e>
              </m:d>
            </m:oMath>
            <w:r w:rsidR="002B3800"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,</w:t>
            </w:r>
          </w:p>
          <w:p w14:paraId="2738BFBB" w14:textId="77777777" w:rsidR="00EA6FE5" w:rsidRPr="00884944" w:rsidRDefault="00EA6FE5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72039B5" w14:textId="77777777" w:rsidR="00EA6FE5" w:rsidRPr="00884944" w:rsidRDefault="00080A8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6D56EFCB">
                <v:shape id="_x0000_s1103" type="#_x0000_t75" style="position:absolute;left:0;text-align:left;margin-left:0;margin-top:0;width:50pt;height:50pt;z-index:251683328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2085" w:dyaOrig="570" w14:anchorId="3B3A204E">
                <v:shape id="_x0000_i1046" type="#_x0000_t75" style="width:105pt;height:29.25pt;mso-wrap-distance-left:0;mso-wrap-distance-top:0;mso-wrap-distance-right:0;mso-wrap-distance-bottom:0" o:ole="">
                  <v:imagedata r:id="rId45" o:title=""/>
                  <v:path textboxrect="0,0,0,0"/>
                </v:shape>
                <o:OLEObject Type="Embed" ProgID="Equation.3" ShapeID="_x0000_i1046" DrawAspect="Content" ObjectID="_1801904745" r:id="rId46"/>
              </w:objec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ЭВР, на РСВ в ГТП генерации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час операционных суток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определенная в соответствии с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8 к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14:paraId="3A52A740" w14:textId="77777777" w:rsidR="00EA6FE5" w:rsidRPr="00884944" w:rsidRDefault="00080A8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8"/>
                <w:sz w:val="22"/>
                <w:szCs w:val="22"/>
                <w:lang w:eastAsia="en-US"/>
              </w:rPr>
              <w:pict w14:anchorId="3FF616FE">
                <v:shape id="_x0000_s1101" type="#_x0000_t75" style="position:absolute;left:0;text-align:left;margin-left:0;margin-top:0;width:50pt;height:50pt;z-index:251684352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8"/>
                <w:sz w:val="22"/>
                <w:szCs w:val="22"/>
                <w:lang w:eastAsia="en-US"/>
              </w:rPr>
              <w:object w:dxaOrig="435" w:dyaOrig="315" w14:anchorId="5EDCF320">
                <v:shape id="_x0000_i1047" type="#_x0000_t75" style="width:22.5pt;height:15.75pt;mso-wrap-distance-left:0;mso-wrap-distance-top:0;mso-wrap-distance-right:0;mso-wrap-distance-bottom:0" o:ole="">
                  <v:imagedata r:id="rId47" o:title=""/>
                  <v:path textboxrect="0,0,0,0"/>
                </v:shape>
                <o:OLEObject Type="Embed" ProgID="Equation.3" ShapeID="_x0000_i1047" DrawAspect="Content" ObjectID="_1801904746" r:id="rId48"/>
              </w:objec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– множество дней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d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отнесенных к расчетному периоду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t–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1, в каждый из которых выполнены следующие условия:</w:t>
            </w:r>
          </w:p>
          <w:p w14:paraId="0FE71B91" w14:textId="77777777" w:rsidR="00EA6FE5" w:rsidRPr="00884944" w:rsidRDefault="002B3800">
            <w:pPr>
              <w:numPr>
                <w:ilvl w:val="0"/>
                <w:numId w:val="20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не менее чем в отношении 16 часов соответствующего дня выполнено условие:</w:t>
            </w:r>
          </w:p>
          <w:p w14:paraId="301950EF" w14:textId="77777777" w:rsidR="00EA6FE5" w:rsidRPr="00884944" w:rsidRDefault="00080A88">
            <w:pPr>
              <w:spacing w:before="120" w:after="120"/>
              <w:ind w:left="72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ПБР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≤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i,q,h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_ПБР</m:t>
                  </m:r>
                </m:sup>
              </m:sSubSup>
            </m:oMath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5642B0B2" w14:textId="77777777" w:rsidR="00EA6FE5" w:rsidRPr="00884944" w:rsidRDefault="002B3800">
            <w:pPr>
              <w:numPr>
                <w:ilvl w:val="0"/>
                <w:numId w:val="20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в отношении всех часов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суток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d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отнесенных к расчетному периоду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t–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1, отсутствуют переданные СО в КО в соответствии с п. 6.1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проведения конкурентного отбора заявок для балансирования системы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10 к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) оперативные ценопринимающие заявки, полученные от участника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генерации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57818EA1" w14:textId="77777777" w:rsidR="00EA6FE5" w:rsidRPr="00884944" w:rsidRDefault="00080A88">
            <w:pPr>
              <w:spacing w:before="120" w:after="120"/>
              <w:jc w:val="both"/>
              <w:rPr>
                <w:rFonts w:ascii="Garamond" w:hAnsi="Garamond" w:cs="Gautami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ПБР</m:t>
                  </m:r>
                </m:sup>
              </m:sSubSup>
            </m:oMath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[МВт∙ч] – </w: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диспетчерский объем электроэнергии в ГТП генерации </w:t>
            </w:r>
            <w:r w:rsidR="002B3800" w:rsidRPr="00884944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q</w: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2B3800" w:rsidRPr="00884944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i</w: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час операционных суток </w:t>
            </w:r>
            <w:r w:rsidR="002B3800" w:rsidRPr="00884944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h</w: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определенный в соответствии с </w:t>
            </w:r>
            <w:r w:rsidR="002B3800" w:rsidRPr="00884944">
              <w:rPr>
                <w:rFonts w:ascii="Garamond" w:hAnsi="Garamond" w:cs="Gautami"/>
                <w:i/>
                <w:sz w:val="22"/>
                <w:szCs w:val="22"/>
                <w:lang w:eastAsia="en-US"/>
              </w:rPr>
              <w:t>Регламентом проведения конкурентного отбора заявок для балансирования системы</w:t>
            </w:r>
            <w:r w:rsidR="002B3800" w:rsidRPr="00884944">
              <w:rPr>
                <w:rFonts w:ascii="Garamond" w:hAnsi="Garamond" w:cs="Gautami"/>
                <w:sz w:val="22"/>
                <w:szCs w:val="22"/>
                <w:lang w:eastAsia="en-US"/>
              </w:rPr>
              <w:t xml:space="preserve"> (Приложение № 10 к </w:t>
            </w:r>
            <w:r w:rsidR="002B3800" w:rsidRPr="00884944">
              <w:rPr>
                <w:rFonts w:ascii="Garamond" w:hAnsi="Garamond" w:cs="Gautami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="002B3800" w:rsidRPr="00884944">
              <w:rPr>
                <w:rFonts w:ascii="Garamond" w:hAnsi="Garamond" w:cs="Gautami"/>
                <w:sz w:val="22"/>
                <w:szCs w:val="22"/>
                <w:lang w:eastAsia="en-US"/>
              </w:rPr>
              <w:t>);</w:t>
            </w:r>
          </w:p>
          <w:p w14:paraId="20499AE5" w14:textId="77777777" w:rsidR="00EA6FE5" w:rsidRPr="00884944" w:rsidRDefault="00080A88">
            <w:p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i,q,h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_ПБР</m:t>
                  </m:r>
                </m:sup>
              </m:sSubSup>
            </m:oMath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[МВт∙ч] – суммарная по РГЕ, включенным в данную ГТП генерации </w:t>
            </w:r>
            <w:r w:rsidR="002B3800" w:rsidRPr="00884944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q</w: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отнесенную к ценовой зоне оптового рынка, участника оптового рынка </w:t>
            </w:r>
            <w:r w:rsidR="002B3800" w:rsidRPr="00884944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i</w: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величина нижнего предела регулирования генерирующего оборудования, определенного для данной РГЕ на данный час </w:t>
            </w:r>
            <w:r w:rsidR="002B3800" w:rsidRPr="00884944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h</w: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соответствии с </w:t>
            </w:r>
            <w:r w:rsidR="002B3800" w:rsidRPr="00884944">
              <w:rPr>
                <w:rFonts w:ascii="Garamond" w:hAnsi="Garamond" w:cs="Gautami"/>
                <w:i/>
                <w:sz w:val="22"/>
                <w:szCs w:val="22"/>
                <w:lang w:eastAsia="en-US"/>
              </w:rPr>
              <w:t>Регламентом определения объемов, инициатив и стоимости отклонений</w:t>
            </w:r>
            <w:r w:rsidR="002B3800" w:rsidRPr="00884944">
              <w:rPr>
                <w:rFonts w:ascii="Garamond" w:hAnsi="Garamond" w:cs="Gautami"/>
                <w:sz w:val="22"/>
                <w:szCs w:val="22"/>
                <w:lang w:eastAsia="en-US"/>
              </w:rPr>
              <w:t xml:space="preserve"> (Приложение № 12 к </w:t>
            </w:r>
            <w:r w:rsidR="002B3800" w:rsidRPr="00884944">
              <w:rPr>
                <w:rFonts w:ascii="Garamond" w:hAnsi="Garamond" w:cs="Gautami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="002B3800" w:rsidRPr="00884944">
              <w:rPr>
                <w:rFonts w:ascii="Garamond" w:hAnsi="Garamond" w:cs="Gautami"/>
                <w:sz w:val="22"/>
                <w:szCs w:val="22"/>
                <w:lang w:eastAsia="en-US"/>
              </w:rPr>
              <w:t>)</w: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42C805F4" w14:textId="77777777" w:rsidR="00EA6FE5" w:rsidRPr="00884944" w:rsidRDefault="00080A8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D1</m:t>
                  </m:r>
                </m:e>
              </m:d>
            </m:oMath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– множество дней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d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отнесенных к месяцам из множества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T1</m:t>
                  </m:r>
                </m:e>
              </m:d>
            </m:oMath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0E99356A" w14:textId="77777777" w:rsidR="00EA6FE5" w:rsidRPr="00884944" w:rsidRDefault="00080A8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T1</m:t>
                  </m:r>
                </m:e>
              </m:d>
            </m:oMath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– множество месяцев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отнесенных к месяцам в диапазоне от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t–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12 до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t–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1, в которые пара значений (индивидуальный идентификационный код участника оптового рынка </w:t>
            </w:r>
            <w:r w:rsidR="002B3800" w:rsidRPr="00884944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i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имеющего право на участие в торговле на оптовом рынке электроэнергии и мощности, идентификационный код ГТП генерации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) совпадает с соответствующей парой значений в месяце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–1.</w:t>
            </w:r>
          </w:p>
          <w:p w14:paraId="26A2D9D5" w14:textId="77777777" w:rsidR="00EA6FE5" w:rsidRPr="00884944" w:rsidRDefault="002B380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/>
                <w:sz w:val="22"/>
                <w:szCs w:val="22"/>
                <w:lang w:eastAsia="en-US" w:bidi="he-IL"/>
              </w:rPr>
              <w:t xml:space="preserve">Величина </w:t>
            </w:r>
            <w:r w:rsidR="00080A88">
              <w:rPr>
                <w:rFonts w:ascii="Garamond" w:eastAsia="Calibri" w:hAnsi="Garamond"/>
                <w:sz w:val="22"/>
                <w:szCs w:val="22"/>
                <w:lang w:eastAsia="en-US" w:bidi="he-IL"/>
              </w:rPr>
              <w:pict w14:anchorId="5D67FF32">
                <v:shape id="_x0000_s1099" type="#_x0000_t75" style="position:absolute;left:0;text-align:left;margin-left:0;margin-top:0;width:50pt;height:50pt;z-index:251685376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eastAsia="Calibri" w:hAnsi="Garamond"/>
                <w:sz w:val="22"/>
                <w:szCs w:val="22"/>
                <w:lang w:eastAsia="en-US" w:bidi="he-IL"/>
              </w:rPr>
              <w:object w:dxaOrig="2760" w:dyaOrig="615" w14:anchorId="79B60291">
                <v:shape id="_x0000_i1048" type="#_x0000_t75" style="width:138pt;height:30.75pt;mso-wrap-distance-left:0;mso-wrap-distance-top:0;mso-wrap-distance-right:0;mso-wrap-distance-bottom:0" o:ole="">
                  <v:imagedata r:id="rId49" o:title=""/>
                  <v:path textboxrect="0,0,0,0"/>
                </v:shape>
                <o:OLEObject Type="Embed" ProgID="Equation.3" ShapeID="_x0000_i1048" DrawAspect="Content" ObjectID="_1801904747" r:id="rId50"/>
              </w:object>
            </w:r>
            <w:r w:rsidRPr="00884944">
              <w:rPr>
                <w:rFonts w:ascii="Garamond" w:eastAsia="Calibri" w:hAnsi="Garamond"/>
                <w:sz w:val="22"/>
                <w:szCs w:val="22"/>
                <w:lang w:eastAsia="en-US" w:bidi="he-IL"/>
              </w:rPr>
              <w:t xml:space="preserve"> для ГТП генерации, включенной в переданный СО КО в соответствии с п. 4.4 </w:t>
            </w:r>
            <w:r w:rsidRPr="00884944">
              <w:rPr>
                <w:rFonts w:ascii="Garamond" w:eastAsia="Calibri" w:hAnsi="Garamond"/>
                <w:i/>
                <w:sz w:val="22"/>
                <w:szCs w:val="22"/>
                <w:lang w:eastAsia="en-US" w:bidi="he-IL"/>
              </w:rPr>
              <w:t>Регламента актуализации расчетной модели</w:t>
            </w:r>
            <w:r w:rsidRPr="00884944">
              <w:rPr>
                <w:rFonts w:ascii="Garamond" w:eastAsia="Calibri" w:hAnsi="Garamond"/>
                <w:sz w:val="22"/>
                <w:szCs w:val="22"/>
                <w:lang w:eastAsia="en-US" w:bidi="he-IL"/>
              </w:rPr>
              <w:t xml:space="preserve"> (Приложение № 3 к </w:t>
            </w:r>
            <w:r w:rsidRPr="00884944">
              <w:rPr>
                <w:rFonts w:ascii="Garamond" w:eastAsia="Calibri" w:hAnsi="Garamond"/>
                <w:i/>
                <w:sz w:val="22"/>
                <w:szCs w:val="22"/>
                <w:lang w:eastAsia="en-US" w:bidi="he-IL"/>
              </w:rPr>
              <w:t>Договору о присоединении к торговой системе оптового рынка</w:t>
            </w:r>
            <w:r w:rsidRPr="00884944">
              <w:rPr>
                <w:rFonts w:ascii="Garamond" w:eastAsia="Calibri" w:hAnsi="Garamond"/>
                <w:sz w:val="22"/>
                <w:szCs w:val="22"/>
                <w:lang w:eastAsia="en-US" w:bidi="he-IL"/>
              </w:rPr>
              <w:t xml:space="preserve">) в отношении месяца </w:t>
            </w:r>
            <w:r w:rsidRPr="00884944">
              <w:rPr>
                <w:rFonts w:ascii="Garamond" w:eastAsia="Calibri" w:hAnsi="Garamond"/>
                <w:i/>
                <w:sz w:val="22"/>
                <w:szCs w:val="22"/>
                <w:lang w:eastAsia="en-US" w:bidi="he-IL"/>
              </w:rPr>
              <w:t>t–</w:t>
            </w:r>
            <w:r w:rsidRPr="00884944">
              <w:rPr>
                <w:rFonts w:ascii="Garamond" w:eastAsia="Calibri" w:hAnsi="Garamond"/>
                <w:sz w:val="22"/>
                <w:szCs w:val="22"/>
                <w:lang w:eastAsia="en-US" w:bidi="he-IL"/>
              </w:rPr>
              <w:t>1 Перечень ТЭС, в следующих случаях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508B8E4E" w14:textId="77777777" w:rsidR="00EA6FE5" w:rsidRPr="00884944" w:rsidRDefault="002B3800">
            <w:pPr>
              <w:widowControl w:val="0"/>
              <w:numPr>
                <w:ilvl w:val="0"/>
                <w:numId w:val="1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при получении участником оптового рынка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права на участие в торговле на оптовом рынке электроэнергии и мощности по ГТП генерации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с начала месяца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14DF1C95" w14:textId="77777777" w:rsidR="00EA6FE5" w:rsidRPr="00884944" w:rsidRDefault="002B3800">
            <w:pPr>
              <w:widowControl w:val="0"/>
              <w:numPr>
                <w:ilvl w:val="0"/>
                <w:numId w:val="1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при изменении индивидуального идентификационного кода участника оптового рынка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имеющего право на участие в торговле на оптовом рынке электроэнергии и мощности по ГТП генерации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q,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месяце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относительно месяца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t–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1;</w:t>
            </w:r>
          </w:p>
          <w:p w14:paraId="4E58363A" w14:textId="77777777" w:rsidR="00EA6FE5" w:rsidRPr="00884944" w:rsidRDefault="002B3800">
            <w:pPr>
              <w:widowControl w:val="0"/>
              <w:numPr>
                <w:ilvl w:val="0"/>
                <w:numId w:val="1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при получении права на участие в торговле на оптовом рынке электроэнергии и мощности по ГТП генерации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другим участником оптового рынка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месяце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относительно месяца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t–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1 без изменения кода ГТП;</w:t>
            </w:r>
          </w:p>
          <w:p w14:paraId="29252E75" w14:textId="77777777" w:rsidR="00EA6FE5" w:rsidRPr="00884944" w:rsidRDefault="00080A88">
            <w:pPr>
              <w:spacing w:before="120" w:after="120"/>
              <w:jc w:val="both"/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568D79F9">
                <v:shape id="_x0000_s1097" type="#_x0000_t75" style="position:absolute;left:0;text-align:left;margin-left:0;margin-top:0;width:50pt;height:50pt;z-index:251686400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605" w:dyaOrig="570" w14:anchorId="0C8D24B2">
                <v:shape id="_x0000_i1049" type="#_x0000_t75" style="width:81pt;height:29.25pt;mso-wrap-distance-left:0;mso-wrap-distance-top:0;mso-wrap-distance-right:0;mso-wrap-distance-bottom:0" o:ole="">
                  <v:imagedata r:id="rId51" o:title=""/>
                  <v:path textboxrect="0,0,0,0"/>
                </v:shape>
                <o:OLEObject Type="Embed" ProgID="Equation.3" ShapeID="_x0000_i1049" DrawAspect="Content" ObjectID="_1801904748" r:id="rId52"/>
              </w:objec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[руб.] – величина стоимостного параметра, обусловленного разницей цены в ценовой заявке участника оптового рынка и равновесной цены, для ГТП генерации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q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час операционных суток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определенная в соответствии с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8 к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14:paraId="1273FAC0" w14:textId="77777777" w:rsidR="00EA6FE5" w:rsidRPr="00884944" w:rsidRDefault="002B380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В часы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когда величина </w:t>
            </w:r>
            <w:r w:rsidR="00080A8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1DC56EF9">
                <v:shape id="_x0000_s1095" type="#_x0000_t75" style="position:absolute;left:0;text-align:left;margin-left:0;margin-top:0;width:50pt;height:50pt;z-index:251687424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200" w:dyaOrig="495" w14:anchorId="3A3F03AD">
                <v:shape id="_x0000_i1050" type="#_x0000_t75" style="width:59.25pt;height:24.75pt;mso-wrap-distance-left:0;mso-wrap-distance-top:0;mso-wrap-distance-right:0;mso-wrap-distance-bottom:0" o:ole="">
                  <v:imagedata r:id="rId51" o:title=""/>
                  <v:path textboxrect="0,0,0,0"/>
                </v:shape>
                <o:OLEObject Type="Embed" ProgID="Equation.3" ShapeID="_x0000_i1050" DrawAspect="Content" ObjectID="_1801904749" r:id="rId53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и (или) величина </w:t>
            </w:r>
            <w:r w:rsidR="00080A8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1E7CC6B0">
                <v:shape id="_x0000_s1093" type="#_x0000_t75" style="position:absolute;left:0;text-align:left;margin-left:0;margin-top:0;width:50pt;height:50pt;z-index:251688448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560" w:dyaOrig="495" w14:anchorId="33DF0250">
                <v:shape id="_x0000_i1051" type="#_x0000_t75" style="width:78pt;height:24.75pt;mso-wrap-distance-left:0;mso-wrap-distance-top:0;mso-wrap-distance-right:0;mso-wrap-distance-bottom:0" o:ole="">
                  <v:imagedata r:id="rId45" o:title=""/>
                  <v:path textboxrect="0,0,0,0"/>
                </v:shape>
                <o:OLEObject Type="Embed" ProgID="Equation.3" ShapeID="_x0000_i1051" DrawAspect="Content" ObjectID="_1801904750" r:id="rId54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не определена, то значения соответствующих величин принимаются равными нулю. </w:t>
            </w:r>
          </w:p>
          <w:p w14:paraId="06674CBA" w14:textId="77777777" w:rsidR="00EA6FE5" w:rsidRPr="00884944" w:rsidRDefault="002B380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В случае если величина </w:t>
            </w:r>
            <w:r w:rsidR="00080A88">
              <w:rPr>
                <w:rFonts w:ascii="Garamond" w:hAnsi="Garamond"/>
                <w:position w:val="-30"/>
                <w:sz w:val="22"/>
                <w:szCs w:val="22"/>
                <w:lang w:eastAsia="en-US"/>
              </w:rPr>
              <w:pict w14:anchorId="0D688FA2">
                <v:shape id="_x0000_s1091" type="#_x0000_t75" style="position:absolute;left:0;text-align:left;margin-left:0;margin-top:0;width:50pt;height:50pt;z-index:251689472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30"/>
                <w:sz w:val="22"/>
                <w:szCs w:val="22"/>
                <w:lang w:eastAsia="en-US"/>
              </w:rPr>
              <w:object w:dxaOrig="2265" w:dyaOrig="480" w14:anchorId="7F5AE1C9">
                <v:shape id="_x0000_i1052" type="#_x0000_t75" style="width:114pt;height:24pt;mso-wrap-distance-left:0;mso-wrap-distance-top:0;mso-wrap-distance-right:0;mso-wrap-distance-bottom:0" o:ole="">
                  <v:imagedata r:id="rId55" o:title=""/>
                  <v:path textboxrect="0,0,0,0"/>
                </v:shape>
                <o:OLEObject Type="Embed" ProgID="Equation.3" ShapeID="_x0000_i1052" DrawAspect="Content" ObjectID="_1801904751" r:id="rId56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и (или) величина </w:t>
            </w:r>
            <w:r w:rsidR="00080A8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5C94D51A">
                <v:shape id="_x0000_s1089" type="#_x0000_t75" style="position:absolute;left:0;text-align:left;margin-left:0;margin-top:0;width:50pt;height:50pt;z-index:251690496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440" w:dyaOrig="615" w14:anchorId="54C034AA">
                <v:shape id="_x0000_i1053" type="#_x0000_t75" style="width:1in;height:30.75pt;mso-wrap-distance-left:0;mso-wrap-distance-top:0;mso-wrap-distance-right:0;mso-wrap-distance-bottom:0" o:ole="">
                  <v:imagedata r:id="rId37" o:title=""/>
                  <v:path textboxrect="0,0,0,0"/>
                </v:shape>
                <o:OLEObject Type="Embed" ProgID="Equation.3" ShapeID="_x0000_i1053" DrawAspect="Content" ObjectID="_1801904752" r:id="rId57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и (или) величина </w:t>
            </w:r>
            <w:r w:rsidR="00080A8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6CB13F03">
                <v:shape id="_x0000_s1087" type="#_x0000_t75" style="position:absolute;left:0;text-align:left;margin-left:0;margin-top:0;width:50pt;height:50pt;z-index:251691520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2265" w:dyaOrig="615" w14:anchorId="66CB4D73">
                <v:shape id="_x0000_i1054" type="#_x0000_t75" style="width:114pt;height:30.75pt;mso-wrap-distance-left:0;mso-wrap-distance-top:0;mso-wrap-distance-right:0;mso-wrap-distance-bottom:0" o:ole="">
                  <v:imagedata r:id="rId41" o:title=""/>
                  <v:path textboxrect="0,0,0,0"/>
                </v:shape>
                <o:OLEObject Type="Embed" ProgID="Equation.3" ShapeID="_x0000_i1054" DrawAspect="Content" ObjectID="_1801904753" r:id="rId58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не определена, то значения соответствующих величин принимаются равными нулю;</w:t>
            </w:r>
          </w:p>
          <w:p w14:paraId="43F73F28" w14:textId="77777777" w:rsidR="00EA6FE5" w:rsidRPr="00884944" w:rsidRDefault="00080A88">
            <w:pPr>
              <w:widowControl w:val="0"/>
              <w:spacing w:before="120" w:after="120"/>
              <w:jc w:val="both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16"/>
                <w:sz w:val="22"/>
                <w:szCs w:val="22"/>
                <w:lang w:eastAsia="en-US"/>
              </w:rPr>
              <w:pict w14:anchorId="20671C41">
                <v:shape id="_x0000_s1085" type="#_x0000_t75" style="position:absolute;left:0;text-align:left;margin-left:0;margin-top:0;width:50pt;height:50pt;z-index:251692544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16"/>
                <w:sz w:val="22"/>
                <w:szCs w:val="22"/>
                <w:lang w:eastAsia="en-US"/>
              </w:rPr>
              <w:object w:dxaOrig="1515" w:dyaOrig="435" w14:anchorId="2EB3BD89">
                <v:shape id="_x0000_i1055" type="#_x0000_t75" style="width:75.75pt;height:22.5pt;mso-wrap-distance-left:0;mso-wrap-distance-top:0;mso-wrap-distance-right:0;mso-wrap-distance-bottom:0" o:ole="">
                  <v:imagedata r:id="rId59" o:title=""/>
                  <v:path textboxrect="0,0,0,0"/>
                </v:shape>
                <o:OLEObject Type="Embed" ProgID="Equation.3" ShapeID="_x0000_i1055" DrawAspect="Content" ObjectID="_1801904754" r:id="rId60"/>
              </w:object>
            </w:r>
            <w:r w:rsidR="002B3800" w:rsidRPr="00884944"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  <w:t xml:space="preserve">[руб.] –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стоимость разворота дополнительного оборудования в ГТП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увеличивающая финансовые требования разово при включении из холодного состояния, в час операционных суток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результате введения ВСВГО. Определяется в соответствии с пунктом 5.1.2.2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определения объемов, инициатив и стоимости отклонений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(Приложение № 12 к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рынка).</w:t>
            </w:r>
          </w:p>
          <w:p w14:paraId="7F3EB539" w14:textId="65362B22" w:rsidR="00EA6FE5" w:rsidRPr="00884944" w:rsidRDefault="002B380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В случае если у участника оптового рынка на </w:t>
            </w:r>
            <w:r w:rsidRPr="00884944"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  <w:t>РСВ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ГТП генерации отсутствует объем продажи в расчетном периоде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то величины </w:t>
            </w:r>
            <w:r w:rsidR="00080A88">
              <w:rPr>
                <w:rFonts w:ascii="Garamond" w:hAnsi="Garamond"/>
                <w:position w:val="-28"/>
                <w:sz w:val="22"/>
                <w:szCs w:val="22"/>
                <w:lang w:eastAsia="en-US"/>
              </w:rPr>
              <w:pict w14:anchorId="407AF508">
                <v:shape id="_x0000_s1083" type="#_x0000_t75" style="position:absolute;left:0;text-align:left;margin-left:0;margin-top:0;width:50pt;height:50pt;z-index:251693568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28"/>
                <w:sz w:val="22"/>
                <w:szCs w:val="22"/>
                <w:lang w:eastAsia="en-US"/>
              </w:rPr>
              <w:object w:dxaOrig="1800" w:dyaOrig="615" w14:anchorId="4816F997">
                <v:shape id="_x0000_i1056" type="#_x0000_t75" style="width:90.75pt;height:30.75pt;mso-wrap-distance-left:0;mso-wrap-distance-top:0;mso-wrap-distance-right:0;mso-wrap-distance-bottom:0" o:ole="">
                  <v:imagedata r:id="rId61" o:title=""/>
                  <v:path textboxrect="0,0,0,0"/>
                </v:shape>
                <o:OLEObject Type="Embed" ProgID="Equation.3" ShapeID="_x0000_i1056" DrawAspect="Content" ObjectID="_1801904755" r:id="rId62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и </w:t>
            </w:r>
            <w:r w:rsidR="00080A8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3471ECD9">
                <v:shape id="_x0000_s1081" type="#_x0000_t75" style="position:absolute;left:0;text-align:left;margin-left:0;margin-top:0;width:50pt;height:50pt;z-index:251694592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680" w:dyaOrig="360" w14:anchorId="11981641">
                <v:shape id="_x0000_i1057" type="#_x0000_t75" style="width:85.5pt;height:18.75pt;mso-wrap-distance-left:0;mso-wrap-distance-top:0;mso-wrap-distance-right:0;mso-wrap-distance-bottom:0" o:ole="">
                  <v:imagedata r:id="rId63" o:title=""/>
                  <v:path textboxrect="0,0,0,0"/>
                </v:shape>
                <o:OLEObject Type="Embed" ProgID="Equation.3" ShapeID="_x0000_i1057" DrawAspect="Content" ObjectID="_1801904756" r:id="rId64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учитываются в другой ГТП генерации в пределах станции участника оптового рынка. Если при этом в расчетном периоде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отсутствуют другие ГТП генерации в пределах одной станции участника оптового рынка или в этих ГТП генерации объемы на </w:t>
            </w:r>
            <w:r w:rsidRPr="00884944"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  <w:t>РСВ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равны нулю, то величины </w:t>
            </w:r>
            <w:r w:rsidR="00080A88">
              <w:rPr>
                <w:rFonts w:ascii="Garamond" w:hAnsi="Garamond"/>
                <w:position w:val="-28"/>
                <w:sz w:val="22"/>
                <w:szCs w:val="22"/>
                <w:lang w:eastAsia="en-US"/>
              </w:rPr>
              <w:pict w14:anchorId="129A71CA">
                <v:shape id="_x0000_s1079" type="#_x0000_t75" style="position:absolute;left:0;text-align:left;margin-left:0;margin-top:0;width:50pt;height:50pt;z-index:251695616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28"/>
                <w:sz w:val="22"/>
                <w:szCs w:val="22"/>
                <w:lang w:eastAsia="en-US"/>
              </w:rPr>
              <w:object w:dxaOrig="1800" w:dyaOrig="615" w14:anchorId="4A0C125F">
                <v:shape id="_x0000_i1058" type="#_x0000_t75" style="width:90.75pt;height:30.75pt;mso-wrap-distance-left:0;mso-wrap-distance-top:0;mso-wrap-distance-right:0;mso-wrap-distance-bottom:0" o:ole="">
                  <v:imagedata r:id="rId61" o:title=""/>
                  <v:path textboxrect="0,0,0,0"/>
                </v:shape>
                <o:OLEObject Type="Embed" ProgID="Equation.3" ShapeID="_x0000_i1058" DrawAspect="Content" ObjectID="_1801904757" r:id="rId65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и </w:t>
            </w:r>
            <w:r w:rsidR="00080A8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4C29A4FF">
                <v:shape id="_x0000_s1077" type="#_x0000_t75" style="position:absolute;left:0;text-align:left;margin-left:0;margin-top:0;width:50pt;height:50pt;z-index:251696640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680" w:dyaOrig="360" w14:anchorId="74ABA659">
                <v:shape id="_x0000_i1059" type="#_x0000_t75" style="width:85.5pt;height:18.75pt;mso-wrap-distance-left:0;mso-wrap-distance-top:0;mso-wrap-distance-right:0;mso-wrap-distance-bottom:0" o:ole="">
                  <v:imagedata r:id="rId63" o:title=""/>
                  <v:path textboxrect="0,0,0,0"/>
                </v:shape>
                <o:OLEObject Type="Embed" ProgID="Equation.3" ShapeID="_x0000_i1059" DrawAspect="Content" ObjectID="_1801904758" r:id="rId66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не учитываются;</w:t>
            </w:r>
          </w:p>
          <w:p w14:paraId="23BB47CA" w14:textId="77777777" w:rsidR="00EA6FE5" w:rsidRPr="00884944" w:rsidRDefault="00EA6FE5">
            <w:pPr>
              <w:pStyle w:val="subsubclauseindent"/>
              <w:ind w:left="0"/>
              <w:rPr>
                <w:rFonts w:ascii="Garamond" w:hAnsi="Garamond"/>
                <w:lang w:val="ru-RU"/>
              </w:rPr>
            </w:pPr>
          </w:p>
          <w:p w14:paraId="62BDE26D" w14:textId="77777777" w:rsidR="00EA6FE5" w:rsidRPr="00884944" w:rsidRDefault="00EA6FE5"/>
        </w:tc>
        <w:tc>
          <w:tcPr>
            <w:tcW w:w="6942" w:type="dxa"/>
          </w:tcPr>
          <w:p w14:paraId="29A46BD5" w14:textId="77777777" w:rsidR="00EA6FE5" w:rsidRPr="00884944" w:rsidRDefault="002B3800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</w:pPr>
            <w:bookmarkStart w:id="12" w:name="undefined"/>
            <w:r w:rsidRPr="00884944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>Определение предварительной стоимости электроэнергии за расчетный период по договорам купли-продажи на РСВ и договорам комиссии на РСВ в ценовой зоне</w:t>
            </w:r>
            <w:bookmarkEnd w:id="12"/>
          </w:p>
          <w:p w14:paraId="23C98400" w14:textId="77777777" w:rsidR="00EA6FE5" w:rsidRPr="00884944" w:rsidRDefault="002B3800">
            <w:pPr>
              <w:spacing w:before="120" w:after="120"/>
              <w:ind w:firstLine="567"/>
              <w:jc w:val="both"/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  <w:t>Предварительная стоимость электроэнергии, проданной участниками оптового рынка в ценовой зоне на РСВ за расчетный месяц, определяется по формуле:</w:t>
            </w:r>
          </w:p>
          <w:p w14:paraId="04D9C1A1" w14:textId="77777777" w:rsidR="00EA6FE5" w:rsidRPr="00884944" w:rsidRDefault="00080A88">
            <w:pPr>
              <w:spacing w:before="120" w:after="120"/>
              <w:jc w:val="center"/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Garamond" w:hAnsi="Garamond" w:cs="Garamond"/>
                <w:color w:val="000000"/>
                <w:position w:val="-52"/>
                <w:sz w:val="22"/>
                <w:szCs w:val="22"/>
                <w:lang w:eastAsia="en-US"/>
              </w:rPr>
              <w:pict w14:anchorId="78198AC2">
                <v:shape id="_x0000_s1075" type="#_x0000_t75" style="position:absolute;left:0;text-align:left;margin-left:0;margin-top:0;width:50pt;height:50pt;z-index:251697664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 w:cs="Garamond"/>
                <w:color w:val="000000"/>
                <w:position w:val="-52"/>
                <w:sz w:val="22"/>
                <w:szCs w:val="22"/>
                <w:lang w:eastAsia="en-US"/>
              </w:rPr>
              <w:object w:dxaOrig="6240" w:dyaOrig="1305" w14:anchorId="06ED1A02">
                <v:shape id="_x0000_i1060" type="#_x0000_t75" style="width:311.25pt;height:66pt;mso-wrap-distance-left:0;mso-wrap-distance-top:0;mso-wrap-distance-right:0;mso-wrap-distance-bottom:0" o:ole="">
                  <v:imagedata r:id="rId23" o:title=""/>
                  <v:path textboxrect="0,0,0,0"/>
                </v:shape>
                <o:OLEObject Type="Embed" ProgID="Equation.3" ShapeID="_x0000_i1060" DrawAspect="Content" ObjectID="_1801904759" r:id="rId67"/>
              </w:object>
            </w:r>
            <w:r w:rsidR="002B3800" w:rsidRPr="00884944"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  <w:t>.</w:t>
            </w:r>
          </w:p>
          <w:p w14:paraId="30E5F7DC" w14:textId="77777777" w:rsidR="00EA6FE5" w:rsidRPr="00884944" w:rsidRDefault="002B3800">
            <w:pPr>
              <w:spacing w:before="120" w:after="120"/>
              <w:ind w:firstLine="567"/>
              <w:jc w:val="both"/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  <w:t>Предварительная стоимость электроэнергии, купленной участниками оптового рынка в ценовой зоне на РСВ за расчетный месяц, определяется по формуле:</w:t>
            </w:r>
          </w:p>
          <w:p w14:paraId="01627982" w14:textId="77777777" w:rsidR="00EA6FE5" w:rsidRPr="00884944" w:rsidRDefault="002B380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– для первой ценовой зоны:</w:t>
            </w:r>
          </w:p>
          <w:p w14:paraId="39DC27C0" w14:textId="77777777" w:rsidR="00EA6FE5" w:rsidRPr="00884944" w:rsidRDefault="00080A88">
            <w:pPr>
              <w:spacing w:before="120" w:after="120"/>
              <w:jc w:val="center"/>
              <w:rPr>
                <w:rFonts w:ascii="Garamond" w:hAnsi="Garamond" w:cs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46"/>
                <w:sz w:val="22"/>
                <w:szCs w:val="22"/>
                <w:lang w:eastAsia="en-US"/>
              </w:rPr>
              <w:pict w14:anchorId="510B76FF">
                <v:shape id="_x0000_s1073" type="#_x0000_t75" style="position:absolute;left:0;text-align:left;margin-left:0;margin-top:0;width:50pt;height:50pt;z-index:251698688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46"/>
                <w:sz w:val="22"/>
                <w:szCs w:val="22"/>
                <w:lang w:eastAsia="en-US"/>
              </w:rPr>
              <w:object w:dxaOrig="6570" w:dyaOrig="960" w14:anchorId="3FE0FE49">
                <v:shape id="_x0000_i1061" type="#_x0000_t75" style="width:328.5pt;height:48pt;mso-wrap-distance-left:0;mso-wrap-distance-top:0;mso-wrap-distance-right:0;mso-wrap-distance-bottom:0" o:ole="">
                  <v:imagedata r:id="rId25" o:title=""/>
                  <v:path textboxrect="0,0,0,0"/>
                </v:shape>
                <o:OLEObject Type="Embed" ProgID="Equation.3" ShapeID="_x0000_i1061" DrawAspect="Content" ObjectID="_1801904760" r:id="rId68"/>
              </w:object>
            </w:r>
            <w:r w:rsidR="002B3800" w:rsidRPr="00884944">
              <w:rPr>
                <w:rFonts w:ascii="Garamond" w:hAnsi="Garamond" w:cs="Garamond"/>
                <w:sz w:val="22"/>
                <w:szCs w:val="22"/>
                <w:lang w:eastAsia="en-US"/>
              </w:rPr>
              <w:t>,</w:t>
            </w:r>
          </w:p>
          <w:p w14:paraId="4DEDBB14" w14:textId="77777777" w:rsidR="00EA6FE5" w:rsidRPr="00884944" w:rsidRDefault="002B380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– </w:t>
            </w:r>
            <w:r w:rsidRPr="00884944">
              <w:rPr>
                <w:rFonts w:ascii="Garamond" w:hAnsi="Garamond" w:cs="Garamond"/>
                <w:sz w:val="22"/>
                <w:szCs w:val="22"/>
                <w:lang w:eastAsia="en-US"/>
              </w:rPr>
              <w:t>для второй ценовой зоны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, за исключением входящей в состав Дальневосточного федерального округа отдельной территории, ранее относившейся к неценовым зонам:</w:t>
            </w:r>
          </w:p>
          <w:p w14:paraId="342EDAC3" w14:textId="1EEABB5A" w:rsidR="00EA6FE5" w:rsidRPr="00884944" w:rsidRDefault="00080A88">
            <w:pPr>
              <w:spacing w:before="120" w:after="120"/>
              <w:jc w:val="center"/>
              <w:rPr>
                <w:rFonts w:ascii="Garamond" w:hAnsi="Garamond" w:cs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54"/>
                <w:sz w:val="22"/>
                <w:szCs w:val="22"/>
                <w:lang w:eastAsia="en-US"/>
              </w:rPr>
              <w:pict w14:anchorId="358814B5">
                <v:shape id="_x0000_s1071" type="#_x0000_t75" style="position:absolute;left:0;text-align:left;margin-left:0;margin-top:0;width:50pt;height:50pt;z-index:251699712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831FD6" w:rsidRPr="00884944">
              <w:rPr>
                <w:rFonts w:ascii="Garamond" w:hAnsi="Garamond"/>
                <w:position w:val="-54"/>
                <w:sz w:val="22"/>
                <w:szCs w:val="22"/>
                <w:lang w:eastAsia="en-US"/>
              </w:rPr>
              <w:object w:dxaOrig="6735" w:dyaOrig="1125" w14:anchorId="408F2398">
                <v:shape id="_x0000_i1062" type="#_x0000_t75" style="width:323.25pt;height:54.75pt;mso-wrap-distance-left:0;mso-wrap-distance-top:0;mso-wrap-distance-right:0;mso-wrap-distance-bottom:0" o:ole="">
                  <v:imagedata r:id="rId27" o:title=""/>
                  <v:path textboxrect="0,0,0,0"/>
                </v:shape>
                <o:OLEObject Type="Embed" ProgID="Equation.3" ShapeID="_x0000_i1062" DrawAspect="Content" ObjectID="_1801904761" r:id="rId69"/>
              </w:object>
            </w:r>
            <w:r w:rsidR="002B3800" w:rsidRPr="00884944">
              <w:rPr>
                <w:rFonts w:ascii="Garamond" w:hAnsi="Garamond" w:cs="Garamond"/>
                <w:sz w:val="22"/>
                <w:szCs w:val="22"/>
                <w:lang w:eastAsia="en-US"/>
              </w:rPr>
              <w:t>,</w:t>
            </w:r>
          </w:p>
          <w:p w14:paraId="048B4548" w14:textId="77777777" w:rsidR="00EA6FE5" w:rsidRPr="00884944" w:rsidRDefault="002B380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– </w:t>
            </w:r>
            <w:r w:rsidRPr="00884944">
              <w:rPr>
                <w:rFonts w:ascii="Garamond" w:hAnsi="Garamond" w:cs="Garamond"/>
                <w:sz w:val="22"/>
                <w:szCs w:val="22"/>
                <w:lang w:eastAsia="en-US"/>
              </w:rPr>
              <w:t xml:space="preserve">для 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входящей в состав Дальневосточного федерального округа отдельной территории, ранее относившейся к неценовым зонам:</w:t>
            </w:r>
          </w:p>
          <w:p w14:paraId="6DED97D8" w14:textId="77777777" w:rsidR="00EA6FE5" w:rsidRPr="00884944" w:rsidRDefault="00080A88">
            <w:pPr>
              <w:spacing w:before="120" w:after="120"/>
              <w:jc w:val="center"/>
              <w:rPr>
                <w:rFonts w:ascii="Garamond" w:hAnsi="Garamond" w:cs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54"/>
                <w:sz w:val="22"/>
                <w:szCs w:val="22"/>
                <w:lang w:eastAsia="en-US"/>
              </w:rPr>
              <w:pict w14:anchorId="4E554EC4">
                <v:shape id="_x0000_s1069" type="#_x0000_t75" style="position:absolute;left:0;text-align:left;margin-left:0;margin-top:0;width:50pt;height:50pt;z-index:251700736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54"/>
                <w:sz w:val="22"/>
                <w:szCs w:val="22"/>
                <w:lang w:eastAsia="en-US"/>
              </w:rPr>
              <w:object w:dxaOrig="6525" w:dyaOrig="1110" w14:anchorId="39BB9928">
                <v:shape id="_x0000_i1063" type="#_x0000_t75" style="width:326.25pt;height:56.25pt;mso-wrap-distance-left:0;mso-wrap-distance-top:0;mso-wrap-distance-right:0;mso-wrap-distance-bottom:0" o:ole="">
                  <v:imagedata r:id="rId29" o:title=""/>
                  <v:path textboxrect="0,0,0,0"/>
                </v:shape>
                <o:OLEObject Type="Embed" ProgID="Equation.3" ShapeID="_x0000_i1063" DrawAspect="Content" ObjectID="_1801904762" r:id="rId70"/>
              </w:object>
            </w:r>
            <w:r w:rsidR="002B3800" w:rsidRPr="00884944">
              <w:rPr>
                <w:rFonts w:ascii="Garamond" w:hAnsi="Garamond" w:cs="Garamond"/>
                <w:sz w:val="22"/>
                <w:szCs w:val="22"/>
                <w:lang w:eastAsia="en-US"/>
              </w:rPr>
              <w:t>.</w:t>
            </w:r>
          </w:p>
          <w:p w14:paraId="4EE73E9E" w14:textId="77777777" w:rsidR="00EA6FE5" w:rsidRPr="00884944" w:rsidRDefault="002B3800">
            <w:pPr>
              <w:spacing w:before="120"/>
              <w:ind w:left="426"/>
              <w:jc w:val="both"/>
              <w:rPr>
                <w:rFonts w:ascii="Garamond" w:hAnsi="Garamond" w:cs="Garamond"/>
                <w:color w:val="000000"/>
                <w:sz w:val="22"/>
                <w:szCs w:val="20"/>
                <w:lang w:eastAsia="en-US"/>
              </w:rPr>
            </w:pPr>
            <w:r w:rsidRPr="00884944">
              <w:rPr>
                <w:rFonts w:ascii="Garamond" w:hAnsi="Garamond" w:cs="Garamond"/>
                <w:color w:val="000000"/>
                <w:sz w:val="22"/>
                <w:szCs w:val="20"/>
                <w:lang w:eastAsia="en-US"/>
              </w:rPr>
              <w:t>а) Предварительная стоимость электроэнергии, проданной участником оптового рынка в ГТП генерации на РСВ за расчетный период, определяется по формуле:</w:t>
            </w:r>
          </w:p>
          <w:p w14:paraId="185A04B3" w14:textId="18D964C4" w:rsidR="00EA6FE5" w:rsidRPr="00884944" w:rsidRDefault="00080A88">
            <w:pPr>
              <w:spacing w:before="120" w:after="120"/>
              <w:jc w:val="center"/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</w:pPr>
            <w:r>
              <w:rPr>
                <w:rFonts w:ascii="Garamond" w:hAnsi="Garamond"/>
                <w:color w:val="000000"/>
                <w:position w:val="-34"/>
                <w:sz w:val="22"/>
                <w:szCs w:val="22"/>
                <w:lang w:eastAsia="en-US"/>
              </w:rPr>
              <w:pict w14:anchorId="6CEF7935">
                <v:shape id="_x0000_s1067" type="#_x0000_t75" style="position:absolute;left:0;text-align:left;margin-left:0;margin-top:0;width:50pt;height:50pt;z-index:251701760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831FD6" w:rsidRPr="00884944">
              <w:rPr>
                <w:rFonts w:ascii="Garamond" w:hAnsi="Garamond"/>
                <w:color w:val="000000"/>
                <w:position w:val="-34"/>
                <w:sz w:val="22"/>
                <w:szCs w:val="22"/>
                <w:lang w:eastAsia="en-US"/>
              </w:rPr>
              <w:object w:dxaOrig="7890" w:dyaOrig="525" w14:anchorId="3A09D2C0">
                <v:shape id="_x0000_i1064" type="#_x0000_t75" style="width:324.75pt;height:22.5pt;mso-wrap-distance-left:0;mso-wrap-distance-top:0;mso-wrap-distance-right:0;mso-wrap-distance-bottom:0" o:ole="">
                  <v:imagedata r:id="rId31" o:title=""/>
                  <v:path textboxrect="0,0,0,0"/>
                </v:shape>
                <o:OLEObject Type="Embed" ProgID="Equation.3" ShapeID="_x0000_i1064" DrawAspect="Content" ObjectID="_1801904763" r:id="rId71"/>
              </w:object>
            </w:r>
            <w:r w:rsidR="002B3800" w:rsidRPr="00884944"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  <w:t>,</w:t>
            </w:r>
          </w:p>
          <w:p w14:paraId="5072FD93" w14:textId="77777777" w:rsidR="00EA6FE5" w:rsidRPr="00884944" w:rsidRDefault="002B3800">
            <w:pPr>
              <w:widowControl w:val="0"/>
              <w:spacing w:before="120" w:after="120"/>
              <w:ind w:left="360" w:hanging="3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  <w:t>где</w:t>
            </w:r>
            <w:r w:rsidRPr="00884944">
              <w:rPr>
                <w:rFonts w:ascii="Garamond" w:hAnsi="Garamond"/>
                <w:sz w:val="22"/>
                <w:szCs w:val="20"/>
                <w:lang w:eastAsia="en-US"/>
              </w:rPr>
              <w:t xml:space="preserve"> </w:t>
            </w:r>
            <w:r w:rsidR="00080A88">
              <w:rPr>
                <w:rFonts w:ascii="Garamond" w:hAnsi="Garamond"/>
                <w:position w:val="-16"/>
                <w:sz w:val="22"/>
                <w:szCs w:val="20"/>
                <w:lang w:eastAsia="en-US"/>
              </w:rPr>
              <w:pict w14:anchorId="25E6EA31">
                <v:shape id="_x0000_s1065" type="#_x0000_t75" style="position:absolute;left:0;text-align:left;margin-left:0;margin-top:0;width:50pt;height:50pt;z-index:251702784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6"/>
                <w:sz w:val="22"/>
                <w:szCs w:val="20"/>
                <w:lang w:eastAsia="en-US"/>
              </w:rPr>
              <w:object w:dxaOrig="1560" w:dyaOrig="465" w14:anchorId="26B3167F">
                <v:shape id="_x0000_i1065" type="#_x0000_t75" style="width:78pt;height:24pt;mso-wrap-distance-left:0;mso-wrap-distance-top:0;mso-wrap-distance-right:0;mso-wrap-distance-bottom:0" o:ole="">
                  <v:imagedata r:id="rId33" o:title=""/>
                  <v:path textboxrect="0,0,0,0"/>
                </v:shape>
                <o:OLEObject Type="Embed" ProgID="Equation.3" ShapeID="_x0000_i1065" DrawAspect="Content" ObjectID="_1801904764" r:id="rId72"/>
              </w:object>
            </w:r>
            <w:r w:rsidRPr="00884944"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  <w:t xml:space="preserve"> [руб.] – </w:t>
            </w:r>
            <w:r w:rsidRPr="00884944">
              <w:rPr>
                <w:rFonts w:ascii="Garamond" w:hAnsi="Garamond"/>
                <w:sz w:val="22"/>
                <w:szCs w:val="20"/>
                <w:lang w:eastAsia="en-US"/>
              </w:rPr>
              <w:t>величина дополнительных требований, обусловленных</w:t>
            </w:r>
            <w:r w:rsidRPr="00884944">
              <w:rPr>
                <w:rFonts w:ascii="Garamond" w:hAnsi="Garamond"/>
                <w:iCs/>
                <w:sz w:val="22"/>
                <w:szCs w:val="20"/>
                <w:lang w:eastAsia="en-US"/>
              </w:rPr>
              <w:t xml:space="preserve"> </w:t>
            </w:r>
            <w:r w:rsidRPr="00884944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 xml:space="preserve">компенсацией </w:t>
            </w:r>
            <w:r w:rsidRPr="00884944">
              <w:rPr>
                <w:rFonts w:ascii="Garamond" w:hAnsi="Garamond"/>
                <w:iCs/>
                <w:sz w:val="22"/>
                <w:szCs w:val="20"/>
                <w:lang w:eastAsia="en-US"/>
              </w:rPr>
              <w:t>затрат</w:t>
            </w:r>
            <w:r w:rsidRPr="00884944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 xml:space="preserve"> </w:t>
            </w:r>
            <w:r w:rsidRPr="00884944">
              <w:rPr>
                <w:rFonts w:ascii="Garamond" w:hAnsi="Garamond"/>
                <w:iCs/>
                <w:sz w:val="22"/>
                <w:szCs w:val="20"/>
                <w:lang w:eastAsia="en-US"/>
              </w:rPr>
              <w:t>на производство</w:t>
            </w:r>
            <w:r w:rsidRPr="00884944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 xml:space="preserve"> </w:t>
            </w:r>
            <w:r w:rsidRPr="00884944">
              <w:rPr>
                <w:rFonts w:ascii="Garamond" w:hAnsi="Garamond"/>
                <w:iCs/>
                <w:sz w:val="22"/>
                <w:szCs w:val="20"/>
                <w:lang w:eastAsia="en-US"/>
              </w:rPr>
              <w:t>электрической энергии</w:t>
            </w:r>
            <w:r w:rsidRPr="00884944">
              <w:rPr>
                <w:rFonts w:ascii="Garamond" w:hAnsi="Garamond"/>
                <w:bCs/>
                <w:iCs/>
                <w:sz w:val="22"/>
                <w:szCs w:val="20"/>
                <w:lang w:eastAsia="en-US"/>
              </w:rPr>
              <w:t xml:space="preserve"> в рамках процедуры проверки наличия резервов мощности,</w:t>
            </w:r>
            <w:r w:rsidRPr="00884944">
              <w:rPr>
                <w:rFonts w:ascii="Garamond" w:hAnsi="Garamond"/>
                <w:sz w:val="22"/>
                <w:szCs w:val="20"/>
                <w:lang w:eastAsia="en-US"/>
              </w:rPr>
              <w:t xml:space="preserve"> для ГТП 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генерации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q 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участника оптового рынка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</w:t>
            </w:r>
            <w:r w:rsidRPr="00884944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расчетном периоде </w:t>
            </w:r>
            <w:r w:rsidRPr="00884944">
              <w:rPr>
                <w:rFonts w:ascii="Garamond" w:hAnsi="Garamond"/>
                <w:bCs/>
                <w:i/>
                <w:iCs/>
                <w:sz w:val="22"/>
                <w:szCs w:val="22"/>
                <w:lang w:eastAsia="en-US"/>
              </w:rPr>
              <w:t>t</w:t>
            </w:r>
            <w:r w:rsidRPr="00884944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. 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Определяется в соответствии с пунктом 5.1.2.3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определения объемов, инициатив и стоимости отклонений 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(Приложение № 12 к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); </w:t>
            </w:r>
          </w:p>
          <w:p w14:paraId="6676D33B" w14:textId="77777777" w:rsidR="00EA6FE5" w:rsidRPr="00884944" w:rsidRDefault="00080A88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3F72BE8F">
                <v:shape id="_x0000_s1063" type="#_x0000_t75" style="position:absolute;left:0;text-align:left;margin-left:0;margin-top:0;width:50pt;height:50pt;z-index:251703808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410" w:dyaOrig="540" w14:anchorId="3005452C">
                <v:shape id="_x0000_i1066" type="#_x0000_t75" style="width:71.25pt;height:27pt;mso-wrap-distance-left:0;mso-wrap-distance-top:0;mso-wrap-distance-right:0;mso-wrap-distance-bottom:0" o:ole="">
                  <v:imagedata r:id="rId35" o:title=""/>
                  <v:path textboxrect="0,0,0,0"/>
                </v:shape>
                <o:OLEObject Type="Embed" ProgID="Equation.3" ShapeID="_x0000_i1066" DrawAspect="Content" ObjectID="_1801904765" r:id="rId73"/>
              </w:objec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[руб.] – величина дополнительных требований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в отношении ГТП генерации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не включенной в переданный СО КО в соответствии с п. 4.4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актуализации расчетной модели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(Приложение № 3 к 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 торговой системе оптового рынка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) в отношении расчетного периода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Перечень ТЭС, участника оптового рынка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периоде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t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(за расчетный период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соответствующий марту 2025 года, расчет не осуществляется,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i,q,t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ГТП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_ЭВР</m:t>
                  </m:r>
                </m:sup>
              </m:sSubSup>
            </m:oMath>
            <w:r w:rsidR="002B3800" w:rsidRPr="00884944">
              <w:rPr>
                <w:rFonts w:ascii="Garamond" w:hAnsi="Garamond"/>
                <w:sz w:val="22"/>
                <w:szCs w:val="20"/>
                <w:lang w:eastAsia="en-US"/>
              </w:rPr>
              <w:t xml:space="preserve">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принимается равной нулю).</w:t>
            </w:r>
          </w:p>
          <w:p w14:paraId="77926EAC" w14:textId="77777777" w:rsidR="00EA6FE5" w:rsidRPr="00884944" w:rsidRDefault="002B3800">
            <w:pPr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КО рассчитывает величину </w:t>
            </w:r>
            <w:r w:rsidR="00080A8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553B7EED">
                <v:shape id="_x0000_s1061" type="#_x0000_t75" style="position:absolute;left:0;text-align:left;margin-left:0;margin-top:0;width:50pt;height:50pt;z-index:251704832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410" w:dyaOrig="540" w14:anchorId="6681310C">
                <v:shape id="_x0000_i1067" type="#_x0000_t75" style="width:71.25pt;height:27pt;mso-wrap-distance-left:0;mso-wrap-distance-top:0;mso-wrap-distance-right:0;mso-wrap-distance-bottom:0" o:ole="">
                  <v:imagedata r:id="rId37" o:title=""/>
                  <v:path textboxrect="0,0,0,0"/>
                </v:shape>
                <o:OLEObject Type="Embed" ProgID="Equation.3" ShapeID="_x0000_i1067" DrawAspect="Content" ObjectID="_1801904766" r:id="rId74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как</w:t>
            </w:r>
          </w:p>
          <w:p w14:paraId="47ACC06F" w14:textId="77777777" w:rsidR="00EA6FE5" w:rsidRPr="00884944" w:rsidRDefault="00080A88">
            <w:pPr>
              <w:widowControl w:val="0"/>
              <w:spacing w:before="120" w:after="120"/>
              <w:jc w:val="center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28"/>
                <w:sz w:val="22"/>
                <w:szCs w:val="22"/>
                <w:lang w:eastAsia="en-US"/>
              </w:rPr>
              <w:pict w14:anchorId="0543893B">
                <v:shape id="_x0000_s1059" type="#_x0000_t75" style="position:absolute;left:0;text-align:left;margin-left:0;margin-top:0;width:50pt;height:50pt;z-index:251705856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28"/>
                <w:sz w:val="22"/>
                <w:szCs w:val="22"/>
                <w:lang w:eastAsia="en-US"/>
              </w:rPr>
              <w:object w:dxaOrig="6405" w:dyaOrig="510" w14:anchorId="0AF4572E">
                <v:shape id="_x0000_i1068" type="#_x0000_t75" style="width:320.25pt;height:26.25pt;mso-wrap-distance-left:0;mso-wrap-distance-top:0;mso-wrap-distance-right:0;mso-wrap-distance-bottom:0" o:ole="">
                  <v:imagedata r:id="rId39" o:title=""/>
                  <v:path textboxrect="0,0,0,0"/>
                </v:shape>
                <o:OLEObject Type="Embed" ProgID="Equation.3" ShapeID="_x0000_i1068" DrawAspect="Content" ObjectID="_1801904767" r:id="rId75"/>
              </w:object>
            </w:r>
            <w:r w:rsidR="002B3800"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,</w:t>
            </w:r>
          </w:p>
          <w:p w14:paraId="495F3738" w14:textId="77777777" w:rsidR="00EA6FE5" w:rsidRPr="00884944" w:rsidRDefault="00080A88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5AC142C5">
                <v:shape id="_x0000_s1057" type="#_x0000_t75" style="position:absolute;left:0;text-align:left;margin-left:0;margin-top:0;width:50pt;height:50pt;z-index:251706880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2265" w:dyaOrig="615" w14:anchorId="432B6F36">
                <v:shape id="_x0000_i1069" type="#_x0000_t75" style="width:114pt;height:30.75pt;mso-wrap-distance-left:0;mso-wrap-distance-top:0;mso-wrap-distance-right:0;mso-wrap-distance-bottom:0" o:ole="">
                  <v:imagedata r:id="rId41" o:title=""/>
                  <v:path textboxrect="0,0,0,0"/>
                </v:shape>
                <o:OLEObject Type="Embed" ProgID="Equation.3" ShapeID="_x0000_i1069" DrawAspect="Content" ObjectID="_1801904768" r:id="rId76"/>
              </w:objec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[руб.] – величина дополнительных требований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в отношении ГТП генерации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включенной в переданный СО КО в соответствии с п. 4.4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актуализации расчетной модели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(Приложение № 3 к 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 торговой системе оптового рынка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) в отношении расчетного периода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t–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1 Перечень ТЭС, участника оптового рынка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периоде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64D63177" w14:textId="77777777" w:rsidR="00EA6FE5" w:rsidRPr="00884944" w:rsidRDefault="002B3800">
            <w:pPr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КО рассчитывает величину </w:t>
            </w:r>
            <w:r w:rsidR="00080A8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745636D1">
                <v:shape id="_x0000_s1055" type="#_x0000_t75" style="position:absolute;left:0;text-align:left;margin-left:0;margin-top:0;width:50pt;height:50pt;z-index:251707904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2520" w:dyaOrig="615" w14:anchorId="2A81E5B7">
                <v:shape id="_x0000_i1070" type="#_x0000_t75" style="width:126.75pt;height:30.75pt;mso-wrap-distance-left:0;mso-wrap-distance-top:0;mso-wrap-distance-right:0;mso-wrap-distance-bottom:0" o:ole="">
                  <v:imagedata r:id="rId43" o:title=""/>
                  <v:path textboxrect="0,0,0,0"/>
                </v:shape>
                <o:OLEObject Type="Embed" ProgID="Equation.3" ShapeID="_x0000_i1070" DrawAspect="Content" ObjectID="_1801904769" r:id="rId77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как</w:t>
            </w:r>
          </w:p>
          <w:p w14:paraId="08347F12" w14:textId="77777777" w:rsidR="00EA6FE5" w:rsidRPr="00884944" w:rsidRDefault="00080A88">
            <w:pPr>
              <w:widowControl w:val="0"/>
              <w:spacing w:before="120" w:after="120"/>
              <w:jc w:val="center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i,q,t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ГТП_ЭВР_перечень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=min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eastAsia="en-US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eastAsia="en-US"/>
                                </w:rPr>
                                <m:t>d∈</m:t>
                              </m:r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D</m:t>
                                  </m:r>
                                </m:e>
                              </m:d>
                            </m:sub>
                            <m:sup/>
                            <m:e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h∈d</m:t>
                                  </m:r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i,q,h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ГТП_ЭВР_предв</m:t>
                                      </m:r>
                                    </m:sup>
                                  </m:sSubSup>
                                </m:e>
                              </m:nary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;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eastAsia="en-US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eastAsia="en-US"/>
                                </w:rPr>
                                <m:t>h∈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t-1</m:t>
                                  </m:r>
                                </m:e>
                              </m:d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QG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i,q,h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ГТ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П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убыт</m:t>
                                      </m:r>
                                    </m:sub>
                                  </m:sSub>
                                </m:sup>
                              </m:sSubSup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;</m:t>
                      </m:r>
                    </m:e>
                    <m:e>
                      <m: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  <w:lang w:eastAsia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  <w:sz w:val="22"/>
                                  <w:szCs w:val="22"/>
                                  <w:lang w:eastAsia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lang w:eastAsia="en-US"/>
                                </w:rPr>
                                <m:t>0;max</m:t>
                              </m:r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0;</m:t>
                                  </m:r>
                                  <m:nary>
                                    <m:naryPr>
                                      <m:chr m:val="∑"/>
                                      <m:limLoc m:val="undOvr"/>
                                      <m:supHide m:val="1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naryPr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d∈</m:t>
                                      </m:r>
                                      <m:d>
                                        <m:dPr>
                                          <m:begChr m:val="{"/>
                                          <m:endChr m:val="}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  <m:t>D1</m:t>
                                          </m:r>
                                        </m:e>
                                      </m:d>
                                    </m:sub>
                                    <m:sup/>
                                    <m:e>
                                      <m:nary>
                                        <m:naryPr>
                                          <m:chr m:val="∑"/>
                                          <m:limLoc m:val="undOvr"/>
                                          <m:supHide m:val="1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m:ctrlPr>
                                        </m:naryPr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  <m:t>h∈d</m:t>
                                          </m:r>
                                        </m:sub>
                                        <m:sup/>
                                        <m:e>
                                          <m:sSubSup>
                                            <m:sSub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</m:ctrlPr>
                                            </m:sSub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QG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i,q,h</m:t>
                                              </m:r>
                                            </m:sub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ГТ</m:t>
                                              </m:r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22"/>
                                                      <w:szCs w:val="22"/>
                                                      <w:lang w:eastAsia="en-US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2"/>
                                                      <w:szCs w:val="22"/>
                                                      <w:lang w:eastAsia="en-US"/>
                                                    </w:rPr>
                                                    <m:t>П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2"/>
                                                      <w:szCs w:val="22"/>
                                                      <w:lang w:eastAsia="en-US"/>
                                                    </w:rPr>
                                                    <m:t>убыт</m:t>
                                                  </m:r>
                                                </m:sub>
                                              </m:sSub>
                                            </m:sup>
                                          </m:sSubSup>
                                        </m:e>
                                      </m:nary>
                                    </m:e>
                                  </m:nary>
                                </m:e>
                              </m:d>
                            </m:e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lang w:eastAsia="en-US"/>
                                </w:rPr>
                                <m:t>-</m:t>
                              </m:r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t∈</m:t>
                                  </m:r>
                                  <m:d>
                                    <m:dPr>
                                      <m:begChr m:val="{"/>
                                      <m:endChr m:val="}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T1</m:t>
                                      </m:r>
                                    </m:e>
                                  </m:d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i,q,t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ГТП_ЭВР_перечень</m:t>
                                      </m:r>
                                    </m:sup>
                                  </m:sSubSup>
                                </m:e>
                              </m:nary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lang w:eastAsia="en-US"/>
                                </w:rPr>
                                <m:t>-</m:t>
                              </m:r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t∈</m:t>
                                  </m:r>
                                  <m:d>
                                    <m:dPr>
                                      <m:begChr m:val="{"/>
                                      <m:endChr m:val="}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T1</m:t>
                                      </m:r>
                                    </m:e>
                                  </m:d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i,q,t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ГТП_ЭВР</m:t>
                                      </m:r>
                                    </m:sup>
                                  </m:sSubSup>
                                </m:e>
                              </m:nary>
                            </m:e>
                          </m:eqArr>
                        </m:e>
                      </m:d>
                    </m:e>
                  </m:eqArr>
                </m:e>
              </m:d>
            </m:oMath>
            <w:r w:rsidR="002B3800"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,</w:t>
            </w:r>
          </w:p>
          <w:p w14:paraId="60FB8B09" w14:textId="77777777" w:rsidR="00EA6FE5" w:rsidRPr="00884944" w:rsidRDefault="00EA6FE5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2D11CCA2" w14:textId="77777777" w:rsidR="00EA6FE5" w:rsidRPr="00884944" w:rsidRDefault="00080A8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545665A3">
                <v:shape id="_x0000_s1053" type="#_x0000_t75" style="position:absolute;left:0;text-align:left;margin-left:0;margin-top:0;width:50pt;height:50pt;z-index:251708928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2085" w:dyaOrig="570" w14:anchorId="1185F4FC">
                <v:shape id="_x0000_i1071" type="#_x0000_t75" style="width:105pt;height:29.25pt;mso-wrap-distance-left:0;mso-wrap-distance-top:0;mso-wrap-distance-right:0;mso-wrap-distance-bottom:0" o:ole="">
                  <v:imagedata r:id="rId45" o:title=""/>
                  <v:path textboxrect="0,0,0,0"/>
                </v:shape>
                <o:OLEObject Type="Embed" ProgID="Equation.3" ShapeID="_x0000_i1071" DrawAspect="Content" ObjectID="_1801904770" r:id="rId78"/>
              </w:objec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ЭВР, на РСВ в ГТП генерации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час операционных суток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определенная в соответствии с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8 к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14:paraId="1EE44011" w14:textId="77777777" w:rsidR="00EA6FE5" w:rsidRPr="00884944" w:rsidRDefault="00080A8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8"/>
                <w:sz w:val="22"/>
                <w:szCs w:val="22"/>
                <w:lang w:eastAsia="en-US"/>
              </w:rPr>
              <w:pict w14:anchorId="5B14280F">
                <v:shape id="_x0000_s1051" type="#_x0000_t75" style="position:absolute;left:0;text-align:left;margin-left:0;margin-top:0;width:50pt;height:50pt;z-index:251709952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8"/>
                <w:sz w:val="22"/>
                <w:szCs w:val="22"/>
                <w:lang w:eastAsia="en-US"/>
              </w:rPr>
              <w:object w:dxaOrig="435" w:dyaOrig="315" w14:anchorId="2F51B05A">
                <v:shape id="_x0000_i1072" type="#_x0000_t75" style="width:22.5pt;height:15.75pt;mso-wrap-distance-left:0;mso-wrap-distance-top:0;mso-wrap-distance-right:0;mso-wrap-distance-bottom:0" o:ole="">
                  <v:imagedata r:id="rId47" o:title=""/>
                  <v:path textboxrect="0,0,0,0"/>
                </v:shape>
                <o:OLEObject Type="Embed" ProgID="Equation.3" ShapeID="_x0000_i1072" DrawAspect="Content" ObjectID="_1801904771" r:id="rId79"/>
              </w:objec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– множество дней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d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отнесенных к расчетному периоду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t–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1, в каждый из которых выполнены следующие условия:</w:t>
            </w:r>
          </w:p>
          <w:p w14:paraId="357A7E27" w14:textId="07F4F2DC" w:rsidR="00EA6FE5" w:rsidRPr="00884944" w:rsidRDefault="002B3800">
            <w:pPr>
              <w:numPr>
                <w:ilvl w:val="0"/>
                <w:numId w:val="20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не менее чем в отношении 16 часов</w:t>
            </w:r>
            <w:r w:rsidRPr="00884944">
              <w:rPr>
                <w:rFonts w:ascii="Garamond" w:hAnsi="Garamond"/>
              </w:rPr>
              <w:t xml:space="preserve"> </w:t>
            </w:r>
            <w:r w:rsidRPr="00884944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(</w:t>
            </w:r>
            <w:r w:rsidR="00F72F64" w:rsidRPr="00884944">
              <w:rPr>
                <w:rFonts w:ascii="Garamond" w:hAnsi="Garamond"/>
                <w:sz w:val="22"/>
                <w:szCs w:val="22"/>
                <w:highlight w:val="yellow"/>
              </w:rPr>
              <w:t>для генерирующих объектов, расположенных на входящих в состав первой ценовой зоны оптового рынка отдельных территориях, ранее относившихся к неценовым зонам, условие не проверяется</w:t>
            </w:r>
            <w:r w:rsidRPr="00884944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88494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соответствующего дня выполнено условие:</w:t>
            </w:r>
          </w:p>
          <w:p w14:paraId="37467DED" w14:textId="77777777" w:rsidR="00EA6FE5" w:rsidRPr="00884944" w:rsidRDefault="00080A88">
            <w:pPr>
              <w:spacing w:before="120" w:after="120"/>
              <w:ind w:left="72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ПБР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≤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i,q,h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_ПБР</m:t>
                  </m:r>
                </m:sup>
              </m:sSubSup>
            </m:oMath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2659CC2F" w14:textId="77777777" w:rsidR="00EA6FE5" w:rsidRPr="00884944" w:rsidRDefault="002B3800">
            <w:pPr>
              <w:numPr>
                <w:ilvl w:val="0"/>
                <w:numId w:val="20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в отношении всех часов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суток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d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отнесенных к расчетному периоду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t–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1, отсутствуют переданные СО в КО в соответствии с п. 6.1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проведения конкурентного отбора заявок для балансирования системы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10 к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) оперативные ценопринимающие заявки, полученные от участника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генерации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5DFAEDCE" w14:textId="77777777" w:rsidR="00EA6FE5" w:rsidRPr="00884944" w:rsidRDefault="00080A88">
            <w:pPr>
              <w:spacing w:before="120" w:after="120"/>
              <w:jc w:val="both"/>
              <w:rPr>
                <w:rFonts w:ascii="Garamond" w:hAnsi="Garamond" w:cs="Gautami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ПБР</m:t>
                  </m:r>
                </m:sup>
              </m:sSubSup>
            </m:oMath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[МВт∙ч] – </w: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диспетчерский объем электроэнергии в ГТП генерации </w:t>
            </w:r>
            <w:r w:rsidR="002B3800" w:rsidRPr="00884944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q</w: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2B3800" w:rsidRPr="00884944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i</w: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час операционных суток </w:t>
            </w:r>
            <w:r w:rsidR="002B3800" w:rsidRPr="00884944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h</w: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определенный в соответствии с </w:t>
            </w:r>
            <w:r w:rsidR="002B3800" w:rsidRPr="00884944">
              <w:rPr>
                <w:rFonts w:ascii="Garamond" w:hAnsi="Garamond" w:cs="Gautami"/>
                <w:i/>
                <w:sz w:val="22"/>
                <w:szCs w:val="22"/>
                <w:lang w:eastAsia="en-US"/>
              </w:rPr>
              <w:t>Регламентом проведения конкурентного отбора заявок для балансирования системы</w:t>
            </w:r>
            <w:r w:rsidR="002B3800" w:rsidRPr="00884944">
              <w:rPr>
                <w:rFonts w:ascii="Garamond" w:hAnsi="Garamond" w:cs="Gautami"/>
                <w:sz w:val="22"/>
                <w:szCs w:val="22"/>
                <w:lang w:eastAsia="en-US"/>
              </w:rPr>
              <w:t xml:space="preserve"> (Приложение № 10 к </w:t>
            </w:r>
            <w:r w:rsidR="002B3800" w:rsidRPr="00884944">
              <w:rPr>
                <w:rFonts w:ascii="Garamond" w:hAnsi="Garamond" w:cs="Gautami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="002B3800" w:rsidRPr="00884944">
              <w:rPr>
                <w:rFonts w:ascii="Garamond" w:hAnsi="Garamond" w:cs="Gautami"/>
                <w:sz w:val="22"/>
                <w:szCs w:val="22"/>
                <w:lang w:eastAsia="en-US"/>
              </w:rPr>
              <w:t>);</w:t>
            </w:r>
          </w:p>
          <w:p w14:paraId="7E81E3A7" w14:textId="77777777" w:rsidR="00EA6FE5" w:rsidRPr="00884944" w:rsidRDefault="00080A88">
            <w:p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i,q,h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_ПБР</m:t>
                  </m:r>
                </m:sup>
              </m:sSubSup>
            </m:oMath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[МВт∙ч] – суммарная по РГЕ, включенным в данную ГТП генерации </w:t>
            </w:r>
            <w:r w:rsidR="002B3800" w:rsidRPr="00884944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q</w: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отнесенную к ценовой зоне оптового рынка, участника оптового рынка </w:t>
            </w:r>
            <w:r w:rsidR="002B3800" w:rsidRPr="00884944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i</w: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величина нижнего предела регулирования генерирующего оборудования, определенного для данной РГЕ на данный час </w:t>
            </w:r>
            <w:r w:rsidR="002B3800" w:rsidRPr="00884944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h</w: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соответствии с </w:t>
            </w:r>
            <w:r w:rsidR="002B3800" w:rsidRPr="00884944">
              <w:rPr>
                <w:rFonts w:ascii="Garamond" w:hAnsi="Garamond" w:cs="Gautami"/>
                <w:i/>
                <w:sz w:val="22"/>
                <w:szCs w:val="22"/>
                <w:lang w:eastAsia="en-US"/>
              </w:rPr>
              <w:t>Регламентом определения объемов, инициатив и стоимости отклонений</w:t>
            </w:r>
            <w:r w:rsidR="002B3800" w:rsidRPr="00884944">
              <w:rPr>
                <w:rFonts w:ascii="Garamond" w:hAnsi="Garamond" w:cs="Gautami"/>
                <w:sz w:val="22"/>
                <w:szCs w:val="22"/>
                <w:lang w:eastAsia="en-US"/>
              </w:rPr>
              <w:t xml:space="preserve"> (Приложение № 12 к </w:t>
            </w:r>
            <w:r w:rsidR="002B3800" w:rsidRPr="00884944">
              <w:rPr>
                <w:rFonts w:ascii="Garamond" w:hAnsi="Garamond" w:cs="Gautami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="002B3800" w:rsidRPr="00884944">
              <w:rPr>
                <w:rFonts w:ascii="Garamond" w:hAnsi="Garamond" w:cs="Gautami"/>
                <w:sz w:val="22"/>
                <w:szCs w:val="22"/>
                <w:lang w:eastAsia="en-US"/>
              </w:rPr>
              <w:t>)</w:t>
            </w:r>
            <w:r w:rsidR="002B3800" w:rsidRPr="00884944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14:paraId="58078C7B" w14:textId="77777777" w:rsidR="00EA6FE5" w:rsidRPr="00884944" w:rsidRDefault="00080A8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D1</m:t>
                  </m:r>
                </m:e>
              </m:d>
            </m:oMath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– множество дней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d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отнесенных к месяцам из множества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T1</m:t>
                  </m:r>
                </m:e>
              </m:d>
            </m:oMath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34A52C9E" w14:textId="77777777" w:rsidR="00EA6FE5" w:rsidRPr="00884944" w:rsidRDefault="00080A8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T1</m:t>
                  </m:r>
                </m:e>
              </m:d>
            </m:oMath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– множество месяцев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отнесенных к месяцам в диапазоне от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t–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12 до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t–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1, в которые пара значений (индивидуальный идентификационный код участника оптового рынка </w:t>
            </w:r>
            <w:r w:rsidR="002B3800" w:rsidRPr="00884944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i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имеющего право на участие в торговле на оптовом рынке электроэнергии и мощности, идентификационный код ГТП генерации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) совпадает с соответствующей парой значений в месяце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–1.</w:t>
            </w:r>
          </w:p>
          <w:p w14:paraId="3FAD6C62" w14:textId="77777777" w:rsidR="00EA6FE5" w:rsidRPr="00884944" w:rsidRDefault="002B380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eastAsia="Calibri" w:hAnsi="Garamond"/>
                <w:sz w:val="22"/>
                <w:szCs w:val="22"/>
                <w:lang w:eastAsia="en-US" w:bidi="he-IL"/>
              </w:rPr>
              <w:t xml:space="preserve">Величина </w:t>
            </w:r>
            <w:r w:rsidR="00080A88">
              <w:rPr>
                <w:rFonts w:ascii="Garamond" w:eastAsia="Calibri" w:hAnsi="Garamond"/>
                <w:sz w:val="22"/>
                <w:szCs w:val="22"/>
                <w:lang w:eastAsia="en-US" w:bidi="he-IL"/>
              </w:rPr>
              <w:pict w14:anchorId="6BE72B8F">
                <v:shape id="_x0000_s1049" type="#_x0000_t75" style="position:absolute;left:0;text-align:left;margin-left:0;margin-top:0;width:50pt;height:50pt;z-index:251710976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eastAsia="Calibri" w:hAnsi="Garamond"/>
                <w:sz w:val="22"/>
                <w:szCs w:val="22"/>
                <w:lang w:eastAsia="en-US" w:bidi="he-IL"/>
              </w:rPr>
              <w:object w:dxaOrig="2760" w:dyaOrig="615" w14:anchorId="1E7EF600">
                <v:shape id="_x0000_i1073" type="#_x0000_t75" style="width:138pt;height:30.75pt;mso-wrap-distance-left:0;mso-wrap-distance-top:0;mso-wrap-distance-right:0;mso-wrap-distance-bottom:0" o:ole="">
                  <v:imagedata r:id="rId49" o:title=""/>
                  <v:path textboxrect="0,0,0,0"/>
                </v:shape>
                <o:OLEObject Type="Embed" ProgID="Equation.3" ShapeID="_x0000_i1073" DrawAspect="Content" ObjectID="_1801904772" r:id="rId80"/>
              </w:object>
            </w:r>
            <w:r w:rsidRPr="00884944">
              <w:rPr>
                <w:rFonts w:ascii="Garamond" w:eastAsia="Calibri" w:hAnsi="Garamond"/>
                <w:sz w:val="22"/>
                <w:szCs w:val="22"/>
                <w:lang w:eastAsia="en-US" w:bidi="he-IL"/>
              </w:rPr>
              <w:t xml:space="preserve"> для ГТП генерации, включенной в переданный СО КО в соответствии с п. 4.4 </w:t>
            </w:r>
            <w:r w:rsidRPr="00884944">
              <w:rPr>
                <w:rFonts w:ascii="Garamond" w:eastAsia="Calibri" w:hAnsi="Garamond"/>
                <w:i/>
                <w:sz w:val="22"/>
                <w:szCs w:val="22"/>
                <w:lang w:eastAsia="en-US" w:bidi="he-IL"/>
              </w:rPr>
              <w:t>Регламента актуализации расчетной модели</w:t>
            </w:r>
            <w:r w:rsidRPr="00884944">
              <w:rPr>
                <w:rFonts w:ascii="Garamond" w:eastAsia="Calibri" w:hAnsi="Garamond"/>
                <w:sz w:val="22"/>
                <w:szCs w:val="22"/>
                <w:lang w:eastAsia="en-US" w:bidi="he-IL"/>
              </w:rPr>
              <w:t xml:space="preserve"> (Приложение № 3 к </w:t>
            </w:r>
            <w:r w:rsidRPr="00884944">
              <w:rPr>
                <w:rFonts w:ascii="Garamond" w:eastAsia="Calibri" w:hAnsi="Garamond"/>
                <w:i/>
                <w:sz w:val="22"/>
                <w:szCs w:val="22"/>
                <w:lang w:eastAsia="en-US" w:bidi="he-IL"/>
              </w:rPr>
              <w:t>Договору о присоединении к торговой системе оптового рынка</w:t>
            </w:r>
            <w:r w:rsidRPr="00884944">
              <w:rPr>
                <w:rFonts w:ascii="Garamond" w:eastAsia="Calibri" w:hAnsi="Garamond"/>
                <w:sz w:val="22"/>
                <w:szCs w:val="22"/>
                <w:lang w:eastAsia="en-US" w:bidi="he-IL"/>
              </w:rPr>
              <w:t xml:space="preserve">) в отношении месяца </w:t>
            </w:r>
            <w:r w:rsidRPr="00884944">
              <w:rPr>
                <w:rFonts w:ascii="Garamond" w:eastAsia="Calibri" w:hAnsi="Garamond"/>
                <w:i/>
                <w:sz w:val="22"/>
                <w:szCs w:val="22"/>
                <w:lang w:eastAsia="en-US" w:bidi="he-IL"/>
              </w:rPr>
              <w:t>t–</w:t>
            </w:r>
            <w:r w:rsidRPr="00884944">
              <w:rPr>
                <w:rFonts w:ascii="Garamond" w:eastAsia="Calibri" w:hAnsi="Garamond"/>
                <w:sz w:val="22"/>
                <w:szCs w:val="22"/>
                <w:lang w:eastAsia="en-US" w:bidi="he-IL"/>
              </w:rPr>
              <w:t>1 Перечень ТЭС, в следующих случаях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7B23D446" w14:textId="77777777" w:rsidR="00EA6FE5" w:rsidRPr="00884944" w:rsidRDefault="002B3800">
            <w:pPr>
              <w:widowControl w:val="0"/>
              <w:numPr>
                <w:ilvl w:val="0"/>
                <w:numId w:val="1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при получении участником оптового рынка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права на участие в торговле на оптовом рынке электроэнергии и мощности по ГТП генерации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с начала месяца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2893781E" w14:textId="77777777" w:rsidR="00EA6FE5" w:rsidRPr="00884944" w:rsidRDefault="002B3800">
            <w:pPr>
              <w:widowControl w:val="0"/>
              <w:numPr>
                <w:ilvl w:val="0"/>
                <w:numId w:val="1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при изменении индивидуального идентификационного кода участника оптового рынка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имеющего право на участие в торговле на оптовом рынке электроэнергии и мощности по ГТП генерации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q,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месяце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относительно месяца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t–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1;</w:t>
            </w:r>
          </w:p>
          <w:p w14:paraId="3C73E5F3" w14:textId="77777777" w:rsidR="00EA6FE5" w:rsidRPr="00884944" w:rsidRDefault="002B3800">
            <w:pPr>
              <w:widowControl w:val="0"/>
              <w:numPr>
                <w:ilvl w:val="0"/>
                <w:numId w:val="1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при получении права на участие в торговле на оптовом рынке электроэнергии и мощности по ГТП генерации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другим участником оптового рынка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месяце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относительно месяца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t–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>1 без изменения кода ГТП;</w:t>
            </w:r>
          </w:p>
          <w:p w14:paraId="454966F4" w14:textId="77777777" w:rsidR="00EA6FE5" w:rsidRPr="00884944" w:rsidRDefault="00080A88">
            <w:pPr>
              <w:spacing w:before="120" w:after="120"/>
              <w:jc w:val="both"/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07B02AF5">
                <v:shape id="_x0000_s1047" type="#_x0000_t75" style="position:absolute;left:0;text-align:left;margin-left:0;margin-top:0;width:50pt;height:50pt;z-index:251712000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605" w:dyaOrig="570" w14:anchorId="0C6C9B06">
                <v:shape id="_x0000_i1074" type="#_x0000_t75" style="width:81pt;height:29.25pt;mso-wrap-distance-left:0;mso-wrap-distance-top:0;mso-wrap-distance-right:0;mso-wrap-distance-bottom:0" o:ole="">
                  <v:imagedata r:id="rId51" o:title=""/>
                  <v:path textboxrect="0,0,0,0"/>
                </v:shape>
                <o:OLEObject Type="Embed" ProgID="Equation.3" ShapeID="_x0000_i1074" DrawAspect="Content" ObjectID="_1801904773" r:id="rId81"/>
              </w:objec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[руб.] – величина стоимостного параметра, обусловленного разницей цены в ценовой заявке участника оптового рынка и равновесной цены, для ГТП генерации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q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час операционных суток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определенная в соответствии с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8 к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14:paraId="2BFF8A04" w14:textId="77777777" w:rsidR="00EA6FE5" w:rsidRPr="00884944" w:rsidRDefault="002B380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В часы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когда величина </w:t>
            </w:r>
            <w:r w:rsidR="00080A8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3D83FA7D">
                <v:shape id="_x0000_s1045" type="#_x0000_t75" style="position:absolute;left:0;text-align:left;margin-left:0;margin-top:0;width:50pt;height:50pt;z-index:251713024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200" w:dyaOrig="495" w14:anchorId="0B2D67ED">
                <v:shape id="_x0000_i1075" type="#_x0000_t75" style="width:59.25pt;height:24.75pt;mso-wrap-distance-left:0;mso-wrap-distance-top:0;mso-wrap-distance-right:0;mso-wrap-distance-bottom:0" o:ole="">
                  <v:imagedata r:id="rId51" o:title=""/>
                  <v:path textboxrect="0,0,0,0"/>
                </v:shape>
                <o:OLEObject Type="Embed" ProgID="Equation.3" ShapeID="_x0000_i1075" DrawAspect="Content" ObjectID="_1801904774" r:id="rId82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и (или) величина </w:t>
            </w:r>
            <w:r w:rsidR="00080A8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67F8B2C1">
                <v:shape id="_x0000_s1043" type="#_x0000_t75" style="position:absolute;left:0;text-align:left;margin-left:0;margin-top:0;width:50pt;height:50pt;z-index:251714048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560" w:dyaOrig="495" w14:anchorId="4AEE9724">
                <v:shape id="_x0000_i1076" type="#_x0000_t75" style="width:78pt;height:24.75pt;mso-wrap-distance-left:0;mso-wrap-distance-top:0;mso-wrap-distance-right:0;mso-wrap-distance-bottom:0" o:ole="">
                  <v:imagedata r:id="rId45" o:title=""/>
                  <v:path textboxrect="0,0,0,0"/>
                </v:shape>
                <o:OLEObject Type="Embed" ProgID="Equation.3" ShapeID="_x0000_i1076" DrawAspect="Content" ObjectID="_1801904775" r:id="rId83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не определена, то значения соответствующих величин принимаются равными нулю. </w:t>
            </w:r>
          </w:p>
          <w:p w14:paraId="055E7A19" w14:textId="77777777" w:rsidR="00EA6FE5" w:rsidRPr="00884944" w:rsidRDefault="002B380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В случае если величина </w:t>
            </w:r>
            <w:r w:rsidR="00080A88">
              <w:rPr>
                <w:rFonts w:ascii="Garamond" w:hAnsi="Garamond"/>
                <w:position w:val="-30"/>
                <w:sz w:val="22"/>
                <w:szCs w:val="22"/>
                <w:lang w:eastAsia="en-US"/>
              </w:rPr>
              <w:pict w14:anchorId="3E2911AD">
                <v:shape id="_x0000_s1041" type="#_x0000_t75" style="position:absolute;left:0;text-align:left;margin-left:0;margin-top:0;width:50pt;height:50pt;z-index:251715072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30"/>
                <w:sz w:val="22"/>
                <w:szCs w:val="22"/>
                <w:lang w:eastAsia="en-US"/>
              </w:rPr>
              <w:object w:dxaOrig="2265" w:dyaOrig="480" w14:anchorId="4897EC45">
                <v:shape id="_x0000_i1077" type="#_x0000_t75" style="width:114pt;height:24pt;mso-wrap-distance-left:0;mso-wrap-distance-top:0;mso-wrap-distance-right:0;mso-wrap-distance-bottom:0" o:ole="">
                  <v:imagedata r:id="rId55" o:title=""/>
                  <v:path textboxrect="0,0,0,0"/>
                </v:shape>
                <o:OLEObject Type="Embed" ProgID="Equation.3" ShapeID="_x0000_i1077" DrawAspect="Content" ObjectID="_1801904776" r:id="rId84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и (или) величина </w:t>
            </w:r>
            <w:r w:rsidR="00080A8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074FE56B">
                <v:shape id="_x0000_s1039" type="#_x0000_t75" style="position:absolute;left:0;text-align:left;margin-left:0;margin-top:0;width:50pt;height:50pt;z-index:251716096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440" w:dyaOrig="615" w14:anchorId="1F20DEE3">
                <v:shape id="_x0000_i1078" type="#_x0000_t75" style="width:1in;height:30.75pt;mso-wrap-distance-left:0;mso-wrap-distance-top:0;mso-wrap-distance-right:0;mso-wrap-distance-bottom:0" o:ole="">
                  <v:imagedata r:id="rId37" o:title=""/>
                  <v:path textboxrect="0,0,0,0"/>
                </v:shape>
                <o:OLEObject Type="Embed" ProgID="Equation.3" ShapeID="_x0000_i1078" DrawAspect="Content" ObjectID="_1801904777" r:id="rId85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и (или) величина </w:t>
            </w:r>
            <w:r w:rsidR="00080A8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4B1379F7">
                <v:shape id="_x0000_s1037" type="#_x0000_t75" style="position:absolute;left:0;text-align:left;margin-left:0;margin-top:0;width:50pt;height:50pt;z-index:251717120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2265" w:dyaOrig="615" w14:anchorId="453AC7DB">
                <v:shape id="_x0000_i1079" type="#_x0000_t75" style="width:114pt;height:30.75pt;mso-wrap-distance-left:0;mso-wrap-distance-top:0;mso-wrap-distance-right:0;mso-wrap-distance-bottom:0" o:ole="">
                  <v:imagedata r:id="rId41" o:title=""/>
                  <v:path textboxrect="0,0,0,0"/>
                </v:shape>
                <o:OLEObject Type="Embed" ProgID="Equation.3" ShapeID="_x0000_i1079" DrawAspect="Content" ObjectID="_1801904778" r:id="rId86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не определена, то значения соответствующих величин принимаются равными нулю;</w:t>
            </w:r>
          </w:p>
          <w:p w14:paraId="147EBEDE" w14:textId="77777777" w:rsidR="00EA6FE5" w:rsidRPr="00884944" w:rsidRDefault="00080A88">
            <w:pPr>
              <w:widowControl w:val="0"/>
              <w:spacing w:before="120" w:after="120"/>
              <w:jc w:val="both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position w:val="-16"/>
                <w:sz w:val="22"/>
                <w:szCs w:val="22"/>
                <w:lang w:eastAsia="en-US"/>
              </w:rPr>
              <w:pict w14:anchorId="7B11EF34">
                <v:shape id="_x0000_s1035" type="#_x0000_t75" style="position:absolute;left:0;text-align:left;margin-left:0;margin-top:0;width:50pt;height:50pt;z-index:251718144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2B3800" w:rsidRPr="00884944">
              <w:rPr>
                <w:rFonts w:ascii="Garamond" w:hAnsi="Garamond"/>
                <w:position w:val="-16"/>
                <w:sz w:val="22"/>
                <w:szCs w:val="22"/>
                <w:lang w:eastAsia="en-US"/>
              </w:rPr>
              <w:object w:dxaOrig="1515" w:dyaOrig="435" w14:anchorId="7A128523">
                <v:shape id="_x0000_i1080" type="#_x0000_t75" style="width:75.75pt;height:22.5pt;mso-wrap-distance-left:0;mso-wrap-distance-top:0;mso-wrap-distance-right:0;mso-wrap-distance-bottom:0" o:ole="">
                  <v:imagedata r:id="rId59" o:title=""/>
                  <v:path textboxrect="0,0,0,0"/>
                </v:shape>
                <o:OLEObject Type="Embed" ProgID="Equation.3" ShapeID="_x0000_i1080" DrawAspect="Content" ObjectID="_1801904779" r:id="rId87"/>
              </w:object>
            </w:r>
            <w:r w:rsidR="002B3800" w:rsidRPr="00884944"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  <w:t xml:space="preserve">[руб.] –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стоимость разворота дополнительного оборудования в ГТП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увеличивающая финансовые требования разово при включении из холодного состояния, в час операционных суток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результате введения ВСВГО. Определяется в соответствии с пунктом 5.1.2.2 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определения объемов, инициатив и стоимости отклонений </w:t>
            </w:r>
            <w:r w:rsidR="002B3800" w:rsidRPr="00884944">
              <w:rPr>
                <w:rFonts w:ascii="Garamond" w:hAnsi="Garamond"/>
                <w:sz w:val="22"/>
                <w:szCs w:val="22"/>
                <w:lang w:eastAsia="en-US"/>
              </w:rPr>
              <w:t>(Приложение № 12 к</w:t>
            </w:r>
            <w:r w:rsidR="002B3800"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рынка).</w:t>
            </w:r>
          </w:p>
          <w:p w14:paraId="39440476" w14:textId="78AF787A" w:rsidR="00EA6FE5" w:rsidRPr="00884944" w:rsidRDefault="002B3800" w:rsidP="0088494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В случае если у участника оптового рынка на </w:t>
            </w:r>
            <w:r w:rsidRPr="00884944"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  <w:t>РСВ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в ГТП генерации отсутствует объем продажи в расчетном периоде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, то величины </w:t>
            </w:r>
            <w:r w:rsidR="00080A88">
              <w:rPr>
                <w:rFonts w:ascii="Garamond" w:hAnsi="Garamond"/>
                <w:position w:val="-28"/>
                <w:sz w:val="22"/>
                <w:szCs w:val="22"/>
                <w:lang w:eastAsia="en-US"/>
              </w:rPr>
              <w:pict w14:anchorId="338A9B9B">
                <v:shape id="_x0000_s1033" type="#_x0000_t75" style="position:absolute;left:0;text-align:left;margin-left:0;margin-top:0;width:50pt;height:50pt;z-index:251719168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28"/>
                <w:sz w:val="22"/>
                <w:szCs w:val="22"/>
                <w:lang w:eastAsia="en-US"/>
              </w:rPr>
              <w:object w:dxaOrig="1800" w:dyaOrig="615" w14:anchorId="678067F1">
                <v:shape id="_x0000_i1081" type="#_x0000_t75" style="width:90.75pt;height:30.75pt;mso-wrap-distance-left:0;mso-wrap-distance-top:0;mso-wrap-distance-right:0;mso-wrap-distance-bottom:0" o:ole="">
                  <v:imagedata r:id="rId61" o:title=""/>
                  <v:path textboxrect="0,0,0,0"/>
                </v:shape>
                <o:OLEObject Type="Embed" ProgID="Equation.3" ShapeID="_x0000_i1081" DrawAspect="Content" ObjectID="_1801904780" r:id="rId88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и </w:t>
            </w:r>
            <w:r w:rsidR="00080A8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44207233">
                <v:shape id="_x0000_s1031" type="#_x0000_t75" style="position:absolute;left:0;text-align:left;margin-left:0;margin-top:0;width:50pt;height:50pt;z-index:251720192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680" w:dyaOrig="360" w14:anchorId="2BC9ECB7">
                <v:shape id="_x0000_i1082" type="#_x0000_t75" style="width:85.5pt;height:18.75pt;mso-wrap-distance-left:0;mso-wrap-distance-top:0;mso-wrap-distance-right:0;mso-wrap-distance-bottom:0" o:ole="">
                  <v:imagedata r:id="rId63" o:title=""/>
                  <v:path textboxrect="0,0,0,0"/>
                </v:shape>
                <o:OLEObject Type="Embed" ProgID="Equation.3" ShapeID="_x0000_i1082" DrawAspect="Content" ObjectID="_1801904781" r:id="rId89"/>
              </w:object>
            </w:r>
            <w:r w:rsidR="00AD6407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учитываются в другой ГТП генерации в пределах станции участника оптового рынка. Если при этом в расчетном периоде </w:t>
            </w:r>
            <w:r w:rsidRPr="00884944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отсутствуют другие ГТП генерации в пределах одной станции участника оптового рынка или в этих ГТП генерации объемы на </w:t>
            </w:r>
            <w:r w:rsidRPr="00884944"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  <w:t>РСВ</w: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равны нулю, то величины </w:t>
            </w:r>
            <w:r w:rsidR="00080A88">
              <w:rPr>
                <w:rFonts w:ascii="Garamond" w:hAnsi="Garamond"/>
                <w:position w:val="-28"/>
                <w:sz w:val="22"/>
                <w:szCs w:val="22"/>
                <w:lang w:eastAsia="en-US"/>
              </w:rPr>
              <w:pict w14:anchorId="7C8AE851">
                <v:shape id="_x0000_s1029" type="#_x0000_t75" style="position:absolute;left:0;text-align:left;margin-left:0;margin-top:0;width:50pt;height:50pt;z-index:251721216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28"/>
                <w:sz w:val="22"/>
                <w:szCs w:val="22"/>
                <w:lang w:eastAsia="en-US"/>
              </w:rPr>
              <w:object w:dxaOrig="1800" w:dyaOrig="615" w14:anchorId="77FF6255">
                <v:shape id="_x0000_i1083" type="#_x0000_t75" style="width:90.75pt;height:30.75pt;mso-wrap-distance-left:0;mso-wrap-distance-top:0;mso-wrap-distance-right:0;mso-wrap-distance-bottom:0" o:ole="">
                  <v:imagedata r:id="rId61" o:title=""/>
                  <v:path textboxrect="0,0,0,0"/>
                </v:shape>
                <o:OLEObject Type="Embed" ProgID="Equation.3" ShapeID="_x0000_i1083" DrawAspect="Content" ObjectID="_1801904782" r:id="rId90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и </w:t>
            </w:r>
            <w:r w:rsidR="00080A8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pict w14:anchorId="1B6C6146">
                <v:shape id="_x0000_s1027" type="#_x0000_t75" style="position:absolute;left:0;text-align:left;margin-left:0;margin-top:0;width:50pt;height:50pt;z-index:251722240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884944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680" w:dyaOrig="360" w14:anchorId="27DC80CA">
                <v:shape id="_x0000_i1084" type="#_x0000_t75" style="width:85.5pt;height:18.75pt;mso-wrap-distance-left:0;mso-wrap-distance-top:0;mso-wrap-distance-right:0;mso-wrap-distance-bottom:0" o:ole="">
                  <v:imagedata r:id="rId63" o:title=""/>
                  <v:path textboxrect="0,0,0,0"/>
                </v:shape>
                <o:OLEObject Type="Embed" ProgID="Equation.3" ShapeID="_x0000_i1084" DrawAspect="Content" ObjectID="_1801904783" r:id="rId91"/>
              </w:object>
            </w:r>
            <w:r w:rsidRPr="00884944">
              <w:rPr>
                <w:rFonts w:ascii="Garamond" w:hAnsi="Garamond"/>
                <w:sz w:val="22"/>
                <w:szCs w:val="22"/>
                <w:lang w:eastAsia="en-US"/>
              </w:rPr>
              <w:t xml:space="preserve"> не учитываются;</w:t>
            </w:r>
          </w:p>
        </w:tc>
      </w:tr>
    </w:tbl>
    <w:p w14:paraId="26886067" w14:textId="77777777" w:rsidR="00EA6FE5" w:rsidRPr="00884944" w:rsidRDefault="00EA6FE5"/>
    <w:p w14:paraId="58E71480" w14:textId="77777777" w:rsidR="00EA6FE5" w:rsidRPr="00884944" w:rsidRDefault="002B3800">
      <w:pPr>
        <w:rPr>
          <w:rFonts w:ascii="Garamond" w:hAnsi="Garamond" w:cs="Garamond"/>
          <w:sz w:val="26"/>
          <w:szCs w:val="26"/>
        </w:rPr>
      </w:pPr>
      <w:r w:rsidRPr="00884944">
        <w:rPr>
          <w:rFonts w:ascii="Garamond" w:hAnsi="Garamond" w:cs="Garamond"/>
          <w:sz w:val="26"/>
          <w:szCs w:val="26"/>
        </w:rPr>
        <w:tab/>
      </w:r>
    </w:p>
    <w:sectPr w:rsidR="00EA6FE5" w:rsidRPr="00884944" w:rsidSect="00884944">
      <w:pgSz w:w="16838" w:h="11906" w:orient="landscape"/>
      <w:pgMar w:top="1134" w:right="851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2B8E6" w14:textId="77777777" w:rsidR="00E15DCB" w:rsidRDefault="00E15DCB">
      <w:r>
        <w:separator/>
      </w:r>
    </w:p>
  </w:endnote>
  <w:endnote w:type="continuationSeparator" w:id="0">
    <w:p w14:paraId="278B95E4" w14:textId="77777777" w:rsidR="00E15DCB" w:rsidRDefault="00E15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C08B6" w14:textId="77777777" w:rsidR="00E15DCB" w:rsidRDefault="00E15DCB">
      <w:r>
        <w:separator/>
      </w:r>
    </w:p>
  </w:footnote>
  <w:footnote w:type="continuationSeparator" w:id="0">
    <w:p w14:paraId="18CC6147" w14:textId="77777777" w:rsidR="00E15DCB" w:rsidRDefault="00E15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17783"/>
    <w:multiLevelType w:val="multilevel"/>
    <w:tmpl w:val="B008BBBA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hint="default"/>
        <w:b/>
        <w:i w:val="0"/>
      </w:rPr>
    </w:lvl>
    <w:lvl w:ilvl="3">
      <w:start w:val="1"/>
      <w:numFmt w:val="decimal"/>
      <w:lvlText w:val="%2.%3.%4"/>
      <w:lvlJc w:val="left"/>
      <w:pPr>
        <w:tabs>
          <w:tab w:val="num" w:pos="1135"/>
        </w:tabs>
        <w:ind w:left="1135" w:hanging="567"/>
      </w:pPr>
      <w:rPr>
        <w:rFonts w:ascii="Garamond" w:hAnsi="Garamond" w:hint="default"/>
        <w:b w:val="0"/>
        <w:i w:val="0"/>
      </w:rPr>
    </w:lvl>
    <w:lvl w:ilvl="4">
      <w:start w:val="1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9250662"/>
    <w:multiLevelType w:val="multilevel"/>
    <w:tmpl w:val="9C70FAA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08E59BE"/>
    <w:multiLevelType w:val="hybridMultilevel"/>
    <w:tmpl w:val="1A8A634C"/>
    <w:lvl w:ilvl="0" w:tplc="B6CAD45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D10892E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E6582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7EAC1A16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982472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6F242008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3EF7B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F242956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37AA3C0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C5449C"/>
    <w:multiLevelType w:val="hybridMultilevel"/>
    <w:tmpl w:val="AC92DDBC"/>
    <w:lvl w:ilvl="0" w:tplc="0450D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52FF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C42FD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77C35F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E0E8AE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6A0A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CA22C6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1F295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3A8F2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F746F85"/>
    <w:multiLevelType w:val="multilevel"/>
    <w:tmpl w:val="885245D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hint="default"/>
        <w:b/>
        <w:i w:val="0"/>
      </w:rPr>
    </w:lvl>
    <w:lvl w:ilvl="3">
      <w:start w:val="1"/>
      <w:numFmt w:val="decimal"/>
      <w:lvlText w:val="%2.%3.%4"/>
      <w:lvlJc w:val="left"/>
      <w:pPr>
        <w:tabs>
          <w:tab w:val="num" w:pos="1135"/>
        </w:tabs>
        <w:ind w:left="1135" w:hanging="567"/>
      </w:pPr>
      <w:rPr>
        <w:rFonts w:ascii="Garamond" w:hAnsi="Garamond" w:hint="default"/>
        <w:b w:val="0"/>
        <w:i w:val="0"/>
      </w:rPr>
    </w:lvl>
    <w:lvl w:ilvl="4">
      <w:start w:val="1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9DF151F"/>
    <w:multiLevelType w:val="hybridMultilevel"/>
    <w:tmpl w:val="1600431E"/>
    <w:lvl w:ilvl="0" w:tplc="252A26D0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5FC21456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66DA2558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2B027C0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FDA0F50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C22E1930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A9DCD29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56039FC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39603B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EED0086"/>
    <w:multiLevelType w:val="hybridMultilevel"/>
    <w:tmpl w:val="7C403A42"/>
    <w:lvl w:ilvl="0" w:tplc="539872C8">
      <w:start w:val="1"/>
      <w:numFmt w:val="bullet"/>
      <w:lvlText w:val="·"/>
      <w:lvlJc w:val="left"/>
      <w:pPr>
        <w:ind w:left="1142" w:hanging="360"/>
      </w:pPr>
      <w:rPr>
        <w:rFonts w:ascii="Symbol" w:eastAsia="Symbol" w:hAnsi="Symbol" w:cs="Symbol"/>
      </w:rPr>
    </w:lvl>
    <w:lvl w:ilvl="1" w:tplc="D352AD18">
      <w:start w:val="1"/>
      <w:numFmt w:val="bullet"/>
      <w:lvlText w:val="o"/>
      <w:lvlJc w:val="left"/>
      <w:pPr>
        <w:ind w:left="1862" w:hanging="360"/>
      </w:pPr>
      <w:rPr>
        <w:rFonts w:ascii="Courier New" w:eastAsia="Courier New" w:hAnsi="Courier New" w:cs="Courier New" w:hint="default"/>
      </w:rPr>
    </w:lvl>
    <w:lvl w:ilvl="2" w:tplc="0A3E52AA">
      <w:start w:val="1"/>
      <w:numFmt w:val="bullet"/>
      <w:lvlText w:val="§"/>
      <w:lvlJc w:val="left"/>
      <w:pPr>
        <w:ind w:left="2582" w:hanging="360"/>
      </w:pPr>
      <w:rPr>
        <w:rFonts w:ascii="Wingdings" w:eastAsia="Wingdings" w:hAnsi="Wingdings" w:cs="Wingdings" w:hint="default"/>
      </w:rPr>
    </w:lvl>
    <w:lvl w:ilvl="3" w:tplc="C23611C0">
      <w:start w:val="1"/>
      <w:numFmt w:val="bullet"/>
      <w:lvlText w:val="·"/>
      <w:lvlJc w:val="left"/>
      <w:pPr>
        <w:ind w:left="3302" w:hanging="360"/>
      </w:pPr>
      <w:rPr>
        <w:rFonts w:ascii="Symbol" w:eastAsia="Symbol" w:hAnsi="Symbol" w:cs="Symbol" w:hint="default"/>
      </w:rPr>
    </w:lvl>
    <w:lvl w:ilvl="4" w:tplc="62C214B8">
      <w:start w:val="1"/>
      <w:numFmt w:val="bullet"/>
      <w:lvlText w:val="o"/>
      <w:lvlJc w:val="left"/>
      <w:pPr>
        <w:ind w:left="4022" w:hanging="360"/>
      </w:pPr>
      <w:rPr>
        <w:rFonts w:ascii="Courier New" w:eastAsia="Courier New" w:hAnsi="Courier New" w:cs="Courier New" w:hint="default"/>
      </w:rPr>
    </w:lvl>
    <w:lvl w:ilvl="5" w:tplc="2C369DD6">
      <w:start w:val="1"/>
      <w:numFmt w:val="bullet"/>
      <w:lvlText w:val="§"/>
      <w:lvlJc w:val="left"/>
      <w:pPr>
        <w:ind w:left="4742" w:hanging="360"/>
      </w:pPr>
      <w:rPr>
        <w:rFonts w:ascii="Wingdings" w:eastAsia="Wingdings" w:hAnsi="Wingdings" w:cs="Wingdings" w:hint="default"/>
      </w:rPr>
    </w:lvl>
    <w:lvl w:ilvl="6" w:tplc="A06AA47C">
      <w:start w:val="1"/>
      <w:numFmt w:val="bullet"/>
      <w:lvlText w:val="·"/>
      <w:lvlJc w:val="left"/>
      <w:pPr>
        <w:ind w:left="5462" w:hanging="360"/>
      </w:pPr>
      <w:rPr>
        <w:rFonts w:ascii="Symbol" w:eastAsia="Symbol" w:hAnsi="Symbol" w:cs="Symbol" w:hint="default"/>
      </w:rPr>
    </w:lvl>
    <w:lvl w:ilvl="7" w:tplc="CC5EED8A">
      <w:start w:val="1"/>
      <w:numFmt w:val="bullet"/>
      <w:lvlText w:val="o"/>
      <w:lvlJc w:val="left"/>
      <w:pPr>
        <w:ind w:left="6182" w:hanging="360"/>
      </w:pPr>
      <w:rPr>
        <w:rFonts w:ascii="Courier New" w:eastAsia="Courier New" w:hAnsi="Courier New" w:cs="Courier New" w:hint="default"/>
      </w:rPr>
    </w:lvl>
    <w:lvl w:ilvl="8" w:tplc="6C765CC6">
      <w:start w:val="1"/>
      <w:numFmt w:val="bullet"/>
      <w:lvlText w:val="§"/>
      <w:lvlJc w:val="left"/>
      <w:pPr>
        <w:ind w:left="6902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F076099"/>
    <w:multiLevelType w:val="hybridMultilevel"/>
    <w:tmpl w:val="1F7AE94E"/>
    <w:lvl w:ilvl="0" w:tplc="13B8FA0C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  <w:lvl w:ilvl="1" w:tplc="4276F7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702F8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98A5A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26ED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EEA39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AC691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A460C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A7093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6E64F25"/>
    <w:multiLevelType w:val="hybridMultilevel"/>
    <w:tmpl w:val="EAEAD124"/>
    <w:lvl w:ilvl="0" w:tplc="D6FAF5C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DD06C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BC62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ACA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147D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227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CC86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680A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44FB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F2F32"/>
    <w:multiLevelType w:val="hybridMultilevel"/>
    <w:tmpl w:val="BD6C59C2"/>
    <w:lvl w:ilvl="0" w:tplc="0520D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5273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3E60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BA7F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5206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105C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4A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BAA0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2024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511CA0"/>
    <w:multiLevelType w:val="hybridMultilevel"/>
    <w:tmpl w:val="94305A84"/>
    <w:lvl w:ilvl="0" w:tplc="DEC00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627CC24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D64FAD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A708C5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720B87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ABC3D1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980E3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BB4594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F260A6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C43F06"/>
    <w:multiLevelType w:val="hybridMultilevel"/>
    <w:tmpl w:val="16727078"/>
    <w:lvl w:ilvl="0" w:tplc="3FC4D3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04A56E">
      <w:start w:val="1"/>
      <w:numFmt w:val="lowerLetter"/>
      <w:lvlText w:val="%2."/>
      <w:lvlJc w:val="left"/>
      <w:pPr>
        <w:ind w:left="1440" w:hanging="360"/>
      </w:pPr>
    </w:lvl>
    <w:lvl w:ilvl="2" w:tplc="0D0E5390">
      <w:start w:val="1"/>
      <w:numFmt w:val="lowerRoman"/>
      <w:lvlText w:val="%3."/>
      <w:lvlJc w:val="right"/>
      <w:pPr>
        <w:ind w:left="2160" w:hanging="180"/>
      </w:pPr>
    </w:lvl>
    <w:lvl w:ilvl="3" w:tplc="3B5A3890">
      <w:start w:val="1"/>
      <w:numFmt w:val="decimal"/>
      <w:lvlText w:val="%4."/>
      <w:lvlJc w:val="left"/>
      <w:pPr>
        <w:ind w:left="2880" w:hanging="360"/>
      </w:pPr>
    </w:lvl>
    <w:lvl w:ilvl="4" w:tplc="54BE5422">
      <w:start w:val="1"/>
      <w:numFmt w:val="lowerLetter"/>
      <w:lvlText w:val="%5."/>
      <w:lvlJc w:val="left"/>
      <w:pPr>
        <w:ind w:left="3600" w:hanging="360"/>
      </w:pPr>
    </w:lvl>
    <w:lvl w:ilvl="5" w:tplc="2968DD1C">
      <w:start w:val="1"/>
      <w:numFmt w:val="lowerRoman"/>
      <w:lvlText w:val="%6."/>
      <w:lvlJc w:val="right"/>
      <w:pPr>
        <w:ind w:left="4320" w:hanging="180"/>
      </w:pPr>
    </w:lvl>
    <w:lvl w:ilvl="6" w:tplc="0AA6F162">
      <w:start w:val="1"/>
      <w:numFmt w:val="decimal"/>
      <w:lvlText w:val="%7."/>
      <w:lvlJc w:val="left"/>
      <w:pPr>
        <w:ind w:left="5040" w:hanging="360"/>
      </w:pPr>
    </w:lvl>
    <w:lvl w:ilvl="7" w:tplc="EB281788">
      <w:start w:val="1"/>
      <w:numFmt w:val="lowerLetter"/>
      <w:lvlText w:val="%8."/>
      <w:lvlJc w:val="left"/>
      <w:pPr>
        <w:ind w:left="5760" w:hanging="360"/>
      </w:pPr>
    </w:lvl>
    <w:lvl w:ilvl="8" w:tplc="0F50F1D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C4C81"/>
    <w:multiLevelType w:val="hybridMultilevel"/>
    <w:tmpl w:val="54DCDB0A"/>
    <w:lvl w:ilvl="0" w:tplc="8EBE86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AAA9CE">
      <w:start w:val="1"/>
      <w:numFmt w:val="lowerLetter"/>
      <w:lvlText w:val="%2."/>
      <w:lvlJc w:val="left"/>
      <w:pPr>
        <w:ind w:left="1440" w:hanging="360"/>
      </w:pPr>
    </w:lvl>
    <w:lvl w:ilvl="2" w:tplc="F3280ABE">
      <w:start w:val="1"/>
      <w:numFmt w:val="lowerRoman"/>
      <w:lvlText w:val="%3."/>
      <w:lvlJc w:val="right"/>
      <w:pPr>
        <w:ind w:left="2160" w:hanging="180"/>
      </w:pPr>
    </w:lvl>
    <w:lvl w:ilvl="3" w:tplc="62666172">
      <w:start w:val="1"/>
      <w:numFmt w:val="decimal"/>
      <w:lvlText w:val="%4."/>
      <w:lvlJc w:val="left"/>
      <w:pPr>
        <w:ind w:left="2880" w:hanging="360"/>
      </w:pPr>
    </w:lvl>
    <w:lvl w:ilvl="4" w:tplc="C6BA6002">
      <w:start w:val="1"/>
      <w:numFmt w:val="lowerLetter"/>
      <w:lvlText w:val="%5."/>
      <w:lvlJc w:val="left"/>
      <w:pPr>
        <w:ind w:left="3600" w:hanging="360"/>
      </w:pPr>
    </w:lvl>
    <w:lvl w:ilvl="5" w:tplc="BDBA2A68">
      <w:start w:val="1"/>
      <w:numFmt w:val="lowerRoman"/>
      <w:lvlText w:val="%6."/>
      <w:lvlJc w:val="right"/>
      <w:pPr>
        <w:ind w:left="4320" w:hanging="180"/>
      </w:pPr>
    </w:lvl>
    <w:lvl w:ilvl="6" w:tplc="462C8880">
      <w:start w:val="1"/>
      <w:numFmt w:val="decimal"/>
      <w:lvlText w:val="%7."/>
      <w:lvlJc w:val="left"/>
      <w:pPr>
        <w:ind w:left="5040" w:hanging="360"/>
      </w:pPr>
    </w:lvl>
    <w:lvl w:ilvl="7" w:tplc="33FA9024">
      <w:start w:val="1"/>
      <w:numFmt w:val="lowerLetter"/>
      <w:lvlText w:val="%8."/>
      <w:lvlJc w:val="left"/>
      <w:pPr>
        <w:ind w:left="5760" w:hanging="360"/>
      </w:pPr>
    </w:lvl>
    <w:lvl w:ilvl="8" w:tplc="44CEF4E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352D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987729B"/>
    <w:multiLevelType w:val="hybridMultilevel"/>
    <w:tmpl w:val="F34ADEC0"/>
    <w:lvl w:ilvl="0" w:tplc="268E66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DEE6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8A83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9A50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EFD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96D5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7E15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81E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7ABF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E02929"/>
    <w:multiLevelType w:val="hybridMultilevel"/>
    <w:tmpl w:val="8C9A6184"/>
    <w:lvl w:ilvl="0" w:tplc="617E8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E2A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64B3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474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D866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E882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7276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08A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2CE3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D264EA"/>
    <w:multiLevelType w:val="hybridMultilevel"/>
    <w:tmpl w:val="824C248E"/>
    <w:lvl w:ilvl="0" w:tplc="B114E6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9F3EBE9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4C2417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BB4871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F7E65F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F88F80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D2C186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8785AB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686BB9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9000E40"/>
    <w:multiLevelType w:val="hybridMultilevel"/>
    <w:tmpl w:val="CACA214E"/>
    <w:lvl w:ilvl="0" w:tplc="1CE622E8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99000F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6A2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C4CC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BEAA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184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A48D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C4E6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EC00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224D"/>
    <w:multiLevelType w:val="hybridMultilevel"/>
    <w:tmpl w:val="21A88F22"/>
    <w:lvl w:ilvl="0" w:tplc="955EB150">
      <w:start w:val="1"/>
      <w:numFmt w:val="bullet"/>
      <w:lvlText w:val="·"/>
      <w:lvlJc w:val="left"/>
      <w:pPr>
        <w:ind w:left="1142" w:hanging="360"/>
      </w:pPr>
      <w:rPr>
        <w:rFonts w:ascii="Symbol" w:eastAsia="Symbol" w:hAnsi="Symbol" w:cs="Symbol"/>
      </w:rPr>
    </w:lvl>
    <w:lvl w:ilvl="1" w:tplc="F66070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D003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6C44F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D385B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D0C8B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148A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60814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1CE5D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61EA29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45E2406"/>
    <w:multiLevelType w:val="hybridMultilevel"/>
    <w:tmpl w:val="7AD6D182"/>
    <w:lvl w:ilvl="0" w:tplc="206C295E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</w:lvl>
    <w:lvl w:ilvl="1" w:tplc="635E6564">
      <w:start w:val="1"/>
      <w:numFmt w:val="lowerLetter"/>
      <w:lvlText w:val="%2)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2" w:tplc="06B6BB10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</w:lvl>
    <w:lvl w:ilvl="3" w:tplc="EBE2BAF8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576C4102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</w:lvl>
    <w:lvl w:ilvl="5" w:tplc="41549EEE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</w:lvl>
    <w:lvl w:ilvl="6" w:tplc="9A9CCE34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3A368CA2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</w:lvl>
    <w:lvl w:ilvl="8" w:tplc="8F90316E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</w:lvl>
  </w:abstractNum>
  <w:abstractNum w:abstractNumId="21" w15:restartNumberingAfterBreak="0">
    <w:nsid w:val="6BEB5890"/>
    <w:multiLevelType w:val="hybridMultilevel"/>
    <w:tmpl w:val="AC14F248"/>
    <w:lvl w:ilvl="0" w:tplc="5C243794">
      <w:start w:val="1"/>
      <w:numFmt w:val="bullet"/>
      <w:lvlText w:val="·"/>
      <w:lvlJc w:val="left"/>
      <w:pPr>
        <w:ind w:left="1142" w:hanging="360"/>
      </w:pPr>
      <w:rPr>
        <w:rFonts w:ascii="Symbol" w:eastAsia="Symbol" w:hAnsi="Symbol" w:cs="Symbol"/>
      </w:rPr>
    </w:lvl>
    <w:lvl w:ilvl="1" w:tplc="93D86570">
      <w:start w:val="1"/>
      <w:numFmt w:val="bullet"/>
      <w:lvlText w:val="o"/>
      <w:lvlJc w:val="left"/>
      <w:pPr>
        <w:ind w:left="1862" w:hanging="360"/>
      </w:pPr>
      <w:rPr>
        <w:rFonts w:ascii="Courier New" w:eastAsia="Courier New" w:hAnsi="Courier New" w:cs="Courier New" w:hint="default"/>
      </w:rPr>
    </w:lvl>
    <w:lvl w:ilvl="2" w:tplc="19D09E30">
      <w:start w:val="1"/>
      <w:numFmt w:val="bullet"/>
      <w:lvlText w:val="§"/>
      <w:lvlJc w:val="left"/>
      <w:pPr>
        <w:ind w:left="2582" w:hanging="360"/>
      </w:pPr>
      <w:rPr>
        <w:rFonts w:ascii="Wingdings" w:eastAsia="Wingdings" w:hAnsi="Wingdings" w:cs="Wingdings" w:hint="default"/>
      </w:rPr>
    </w:lvl>
    <w:lvl w:ilvl="3" w:tplc="232CC84C">
      <w:start w:val="1"/>
      <w:numFmt w:val="bullet"/>
      <w:lvlText w:val="·"/>
      <w:lvlJc w:val="left"/>
      <w:pPr>
        <w:ind w:left="3302" w:hanging="360"/>
      </w:pPr>
      <w:rPr>
        <w:rFonts w:ascii="Symbol" w:eastAsia="Symbol" w:hAnsi="Symbol" w:cs="Symbol" w:hint="default"/>
      </w:rPr>
    </w:lvl>
    <w:lvl w:ilvl="4" w:tplc="956CBF40">
      <w:start w:val="1"/>
      <w:numFmt w:val="bullet"/>
      <w:lvlText w:val="o"/>
      <w:lvlJc w:val="left"/>
      <w:pPr>
        <w:ind w:left="4022" w:hanging="360"/>
      </w:pPr>
      <w:rPr>
        <w:rFonts w:ascii="Courier New" w:eastAsia="Courier New" w:hAnsi="Courier New" w:cs="Courier New" w:hint="default"/>
      </w:rPr>
    </w:lvl>
    <w:lvl w:ilvl="5" w:tplc="B0485884">
      <w:start w:val="1"/>
      <w:numFmt w:val="bullet"/>
      <w:lvlText w:val="§"/>
      <w:lvlJc w:val="left"/>
      <w:pPr>
        <w:ind w:left="4742" w:hanging="360"/>
      </w:pPr>
      <w:rPr>
        <w:rFonts w:ascii="Wingdings" w:eastAsia="Wingdings" w:hAnsi="Wingdings" w:cs="Wingdings" w:hint="default"/>
      </w:rPr>
    </w:lvl>
    <w:lvl w:ilvl="6" w:tplc="5396F28A">
      <w:start w:val="1"/>
      <w:numFmt w:val="bullet"/>
      <w:lvlText w:val="·"/>
      <w:lvlJc w:val="left"/>
      <w:pPr>
        <w:ind w:left="5462" w:hanging="360"/>
      </w:pPr>
      <w:rPr>
        <w:rFonts w:ascii="Symbol" w:eastAsia="Symbol" w:hAnsi="Symbol" w:cs="Symbol" w:hint="default"/>
      </w:rPr>
    </w:lvl>
    <w:lvl w:ilvl="7" w:tplc="2F565072">
      <w:start w:val="1"/>
      <w:numFmt w:val="bullet"/>
      <w:lvlText w:val="o"/>
      <w:lvlJc w:val="left"/>
      <w:pPr>
        <w:ind w:left="6182" w:hanging="360"/>
      </w:pPr>
      <w:rPr>
        <w:rFonts w:ascii="Courier New" w:eastAsia="Courier New" w:hAnsi="Courier New" w:cs="Courier New" w:hint="default"/>
      </w:rPr>
    </w:lvl>
    <w:lvl w:ilvl="8" w:tplc="AA900046">
      <w:start w:val="1"/>
      <w:numFmt w:val="bullet"/>
      <w:lvlText w:val="§"/>
      <w:lvlJc w:val="left"/>
      <w:pPr>
        <w:ind w:left="6902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6D5C35E2"/>
    <w:multiLevelType w:val="hybridMultilevel"/>
    <w:tmpl w:val="DC6EFC4E"/>
    <w:lvl w:ilvl="0" w:tplc="06486658">
      <w:start w:val="1"/>
      <w:numFmt w:val="bullet"/>
      <w:lvlText w:val="·"/>
      <w:lvlJc w:val="left"/>
      <w:pPr>
        <w:ind w:left="1142" w:hanging="360"/>
      </w:pPr>
      <w:rPr>
        <w:rFonts w:ascii="Symbol" w:eastAsia="Symbol" w:hAnsi="Symbol" w:cs="Symbol"/>
      </w:rPr>
    </w:lvl>
    <w:lvl w:ilvl="1" w:tplc="A3545A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59E91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06CEEC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B8ADA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9DC7C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36CE3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4F065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41656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735254C1"/>
    <w:multiLevelType w:val="hybridMultilevel"/>
    <w:tmpl w:val="68700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78DD7C59"/>
    <w:multiLevelType w:val="hybridMultilevel"/>
    <w:tmpl w:val="5E22D990"/>
    <w:lvl w:ilvl="0" w:tplc="0B228F4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EA4A4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5677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367C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8E4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BC9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2CE4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D06F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68AF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22"/>
  </w:num>
  <w:num w:numId="4">
    <w:abstractNumId w:val="6"/>
  </w:num>
  <w:num w:numId="5">
    <w:abstractNumId w:val="18"/>
  </w:num>
  <w:num w:numId="6">
    <w:abstractNumId w:val="4"/>
  </w:num>
  <w:num w:numId="7">
    <w:abstractNumId w:val="0"/>
  </w:num>
  <w:num w:numId="8">
    <w:abstractNumId w:val="2"/>
  </w:num>
  <w:num w:numId="9">
    <w:abstractNumId w:val="17"/>
  </w:num>
  <w:num w:numId="10">
    <w:abstractNumId w:val="8"/>
  </w:num>
  <w:num w:numId="11">
    <w:abstractNumId w:val="3"/>
  </w:num>
  <w:num w:numId="12">
    <w:abstractNumId w:val="16"/>
  </w:num>
  <w:num w:numId="13">
    <w:abstractNumId w:val="12"/>
  </w:num>
  <w:num w:numId="14">
    <w:abstractNumId w:val="9"/>
  </w:num>
  <w:num w:numId="15">
    <w:abstractNumId w:val="10"/>
  </w:num>
  <w:num w:numId="16">
    <w:abstractNumId w:val="24"/>
  </w:num>
  <w:num w:numId="17">
    <w:abstractNumId w:val="5"/>
  </w:num>
  <w:num w:numId="18">
    <w:abstractNumId w:val="11"/>
  </w:num>
  <w:num w:numId="19">
    <w:abstractNumId w:val="14"/>
  </w:num>
  <w:num w:numId="20">
    <w:abstractNumId w:val="15"/>
  </w:num>
  <w:num w:numId="21">
    <w:abstractNumId w:val="20"/>
  </w:num>
  <w:num w:numId="22">
    <w:abstractNumId w:val="13"/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6">
    <w:abstractNumId w:val="23"/>
  </w:num>
  <w:num w:numId="27">
    <w:abstractNumId w:val="19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FE5"/>
    <w:rsid w:val="0006407D"/>
    <w:rsid w:val="00080A88"/>
    <w:rsid w:val="0009434E"/>
    <w:rsid w:val="0012166F"/>
    <w:rsid w:val="001307C9"/>
    <w:rsid w:val="00131B5B"/>
    <w:rsid w:val="0019274B"/>
    <w:rsid w:val="001A4045"/>
    <w:rsid w:val="001C02EF"/>
    <w:rsid w:val="002B3800"/>
    <w:rsid w:val="002E256B"/>
    <w:rsid w:val="003152E4"/>
    <w:rsid w:val="003734B5"/>
    <w:rsid w:val="00473F39"/>
    <w:rsid w:val="0048213C"/>
    <w:rsid w:val="004B0E58"/>
    <w:rsid w:val="004E228F"/>
    <w:rsid w:val="004E40CC"/>
    <w:rsid w:val="00504E54"/>
    <w:rsid w:val="00515CA7"/>
    <w:rsid w:val="00580C72"/>
    <w:rsid w:val="005A3398"/>
    <w:rsid w:val="005E5061"/>
    <w:rsid w:val="005F747E"/>
    <w:rsid w:val="006936FC"/>
    <w:rsid w:val="0075565E"/>
    <w:rsid w:val="007C7881"/>
    <w:rsid w:val="00805E70"/>
    <w:rsid w:val="00821DE1"/>
    <w:rsid w:val="00831FD6"/>
    <w:rsid w:val="00870AF4"/>
    <w:rsid w:val="00884944"/>
    <w:rsid w:val="008873E3"/>
    <w:rsid w:val="008B4FF0"/>
    <w:rsid w:val="008B79C7"/>
    <w:rsid w:val="008E4FF0"/>
    <w:rsid w:val="008E5905"/>
    <w:rsid w:val="008F0B52"/>
    <w:rsid w:val="008F4900"/>
    <w:rsid w:val="009042FE"/>
    <w:rsid w:val="00983748"/>
    <w:rsid w:val="009B3E19"/>
    <w:rsid w:val="009E30C9"/>
    <w:rsid w:val="009F04D7"/>
    <w:rsid w:val="009F5A90"/>
    <w:rsid w:val="00A2547A"/>
    <w:rsid w:val="00A71E44"/>
    <w:rsid w:val="00A9134F"/>
    <w:rsid w:val="00AD6407"/>
    <w:rsid w:val="00AE1EA5"/>
    <w:rsid w:val="00B87215"/>
    <w:rsid w:val="00B93D99"/>
    <w:rsid w:val="00BD6209"/>
    <w:rsid w:val="00C56CB3"/>
    <w:rsid w:val="00C6477B"/>
    <w:rsid w:val="00C85D0D"/>
    <w:rsid w:val="00C96662"/>
    <w:rsid w:val="00CE2389"/>
    <w:rsid w:val="00D11EFD"/>
    <w:rsid w:val="00DB78A7"/>
    <w:rsid w:val="00DD26C0"/>
    <w:rsid w:val="00E15DCB"/>
    <w:rsid w:val="00E2318A"/>
    <w:rsid w:val="00EA6FE5"/>
    <w:rsid w:val="00F04390"/>
    <w:rsid w:val="00F7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4"/>
    <o:shapelayout v:ext="edit">
      <o:idmap v:ext="edit" data="1"/>
    </o:shapelayout>
  </w:shapeDefaults>
  <w:decimalSymbol w:val=","/>
  <w:listSeparator w:val=";"/>
  <w14:docId w14:val="0CF44740"/>
  <w15:docId w15:val="{807B4BE5-CCA0-4FAB-9F04-1B5E47709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qFormat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0"/>
    <w:link w:val="50"/>
    <w:qFormat/>
    <w:pPr>
      <w:spacing w:before="120" w:after="120"/>
      <w:jc w:val="both"/>
      <w:outlineLvl w:val="4"/>
    </w:pPr>
    <w:rPr>
      <w:sz w:val="22"/>
      <w:szCs w:val="20"/>
      <w:lang w:eastAsia="ar-SA"/>
    </w:rPr>
  </w:style>
  <w:style w:type="paragraph" w:styleId="6">
    <w:name w:val="heading 6"/>
    <w:basedOn w:val="a"/>
    <w:next w:val="5"/>
    <w:link w:val="60"/>
    <w:qFormat/>
    <w:p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basedOn w:val="a"/>
    <w:next w:val="a"/>
    <w:link w:val="70"/>
    <w:qFormat/>
    <w:p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1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1"/>
    <w:link w:val="a7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1"/>
    <w:uiPriority w:val="99"/>
    <w:semiHidden/>
    <w:unhideWhenUsed/>
    <w:rPr>
      <w:vertAlign w:val="superscript"/>
    </w:r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2">
    <w:name w:val="List Number 2"/>
    <w:basedOn w:val="a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styleId="af5">
    <w:name w:val="List Paragraph"/>
    <w:basedOn w:val="a"/>
    <w:link w:val="af6"/>
    <w:uiPriority w:val="34"/>
    <w:qFormat/>
    <w:pPr>
      <w:ind w:left="720"/>
      <w:contextualSpacing/>
    </w:pPr>
  </w:style>
  <w:style w:type="character" w:customStyle="1" w:styleId="40">
    <w:name w:val="Заголовок 4 Знак"/>
    <w:basedOn w:val="a1"/>
    <w:link w:val="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1"/>
    <w:link w:val="5"/>
    <w:rPr>
      <w:sz w:val="22"/>
      <w:lang w:eastAsia="ar-SA"/>
    </w:rPr>
  </w:style>
  <w:style w:type="paragraph" w:styleId="a0">
    <w:name w:val="Body Text"/>
    <w:basedOn w:val="a"/>
    <w:link w:val="af7"/>
    <w:unhideWhenUsed/>
    <w:pPr>
      <w:spacing w:after="120"/>
    </w:pPr>
  </w:style>
  <w:style w:type="character" w:customStyle="1" w:styleId="af7">
    <w:name w:val="Основной текст Знак"/>
    <w:basedOn w:val="a1"/>
    <w:link w:val="a0"/>
    <w:uiPriority w:val="99"/>
    <w:rPr>
      <w:sz w:val="24"/>
      <w:szCs w:val="24"/>
    </w:rPr>
  </w:style>
  <w:style w:type="character" w:customStyle="1" w:styleId="30">
    <w:name w:val="Заголовок 3 Знак"/>
    <w:basedOn w:val="a1"/>
    <w:link w:val="3"/>
    <w:rPr>
      <w:rFonts w:ascii="Cambria" w:hAnsi="Cambria"/>
      <w:b/>
      <w:bCs/>
      <w:sz w:val="26"/>
      <w:szCs w:val="26"/>
      <w:lang w:eastAsia="en-US"/>
    </w:rPr>
  </w:style>
  <w:style w:type="paragraph" w:customStyle="1" w:styleId="subclauseindent">
    <w:name w:val="subclauseindent"/>
    <w:basedOn w:val="a"/>
    <w:uiPriority w:val="99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subsubclauseindent">
    <w:name w:val="subsubclauseindent"/>
    <w:basedOn w:val="a"/>
    <w:qFormat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26">
    <w:name w:val="Body Text 2"/>
    <w:basedOn w:val="a"/>
    <w:link w:val="27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uiPriority w:val="99"/>
    <w:rPr>
      <w:sz w:val="24"/>
      <w:szCs w:val="24"/>
    </w:rPr>
  </w:style>
  <w:style w:type="character" w:styleId="af8">
    <w:name w:val="annotation reference"/>
    <w:basedOn w:val="a1"/>
    <w:semiHidden/>
    <w:unhideWhenUsed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</w:style>
  <w:style w:type="paragraph" w:styleId="afb">
    <w:name w:val="annotation subject"/>
    <w:basedOn w:val="af9"/>
    <w:next w:val="af9"/>
    <w:link w:val="afc"/>
    <w:semiHidden/>
    <w:unhideWhenUsed/>
    <w:rPr>
      <w:b/>
      <w:bCs/>
    </w:rPr>
  </w:style>
  <w:style w:type="character" w:customStyle="1" w:styleId="afc">
    <w:name w:val="Тема примечания Знак"/>
    <w:basedOn w:val="afa"/>
    <w:link w:val="afb"/>
    <w:semiHidden/>
    <w:rPr>
      <w:b/>
      <w:bCs/>
    </w:rPr>
  </w:style>
  <w:style w:type="paragraph" w:styleId="afd">
    <w:name w:val="Balloon Text"/>
    <w:basedOn w:val="a"/>
    <w:link w:val="afe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1"/>
    <w:link w:val="afd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character" w:customStyle="1" w:styleId="21">
    <w:name w:val="Заголовок 2 Знак"/>
    <w:basedOn w:val="a1"/>
    <w:link w:val="20"/>
    <w:rPr>
      <w:b/>
      <w:bCs/>
    </w:rPr>
  </w:style>
  <w:style w:type="character" w:customStyle="1" w:styleId="af6">
    <w:name w:val="Абзац списка Знак"/>
    <w:link w:val="af5"/>
    <w:uiPriority w:val="34"/>
    <w:qFormat/>
    <w:rPr>
      <w:sz w:val="24"/>
      <w:szCs w:val="24"/>
    </w:rPr>
  </w:style>
  <w:style w:type="paragraph" w:styleId="aff">
    <w:name w:val="Normal (Web)"/>
    <w:basedOn w:val="a"/>
    <w:uiPriority w:val="99"/>
    <w:pPr>
      <w:spacing w:before="42"/>
    </w:pPr>
  </w:style>
  <w:style w:type="character" w:styleId="aff0">
    <w:name w:val="Placeholder Text"/>
    <w:basedOn w:val="a1"/>
    <w:uiPriority w:val="99"/>
    <w:semiHidden/>
    <w:rPr>
      <w:color w:val="808080"/>
    </w:rPr>
  </w:style>
  <w:style w:type="paragraph" w:styleId="aff1">
    <w:name w:val="header"/>
    <w:basedOn w:val="a"/>
    <w:link w:val="aff2"/>
    <w:unhideWhenUsed/>
    <w:pPr>
      <w:tabs>
        <w:tab w:val="center" w:pos="4677"/>
        <w:tab w:val="right" w:pos="9355"/>
      </w:tabs>
    </w:pPr>
  </w:style>
  <w:style w:type="character" w:customStyle="1" w:styleId="aff2">
    <w:name w:val="Верхний колонтитул Знак"/>
    <w:basedOn w:val="a1"/>
    <w:link w:val="aff1"/>
    <w:rPr>
      <w:sz w:val="24"/>
      <w:szCs w:val="24"/>
    </w:rPr>
  </w:style>
  <w:style w:type="paragraph" w:styleId="aff3">
    <w:name w:val="footer"/>
    <w:basedOn w:val="a"/>
    <w:link w:val="aff4"/>
    <w:unhideWhenUsed/>
    <w:pPr>
      <w:tabs>
        <w:tab w:val="center" w:pos="4677"/>
        <w:tab w:val="right" w:pos="9355"/>
      </w:tabs>
    </w:pPr>
  </w:style>
  <w:style w:type="character" w:customStyle="1" w:styleId="aff4">
    <w:name w:val="Нижний колонтитул Знак"/>
    <w:basedOn w:val="a1"/>
    <w:link w:val="aff3"/>
    <w:rPr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uiPriority w:val="99"/>
    <w:semiHidden/>
    <w:pPr>
      <w:suppressLineNumbers/>
    </w:pPr>
    <w:rPr>
      <w:rFonts w:ascii="Garamond" w:hAnsi="Garamond"/>
      <w:b/>
      <w:sz w:val="22"/>
      <w:szCs w:val="20"/>
      <w:lang w:eastAsia="en-US"/>
    </w:rPr>
  </w:style>
  <w:style w:type="character" w:customStyle="1" w:styleId="60">
    <w:name w:val="Заголовок 6 Знак"/>
    <w:basedOn w:val="a1"/>
    <w:link w:val="6"/>
    <w:rPr>
      <w:sz w:val="22"/>
      <w:lang w:eastAsia="en-US"/>
    </w:rPr>
  </w:style>
  <w:style w:type="character" w:customStyle="1" w:styleId="70">
    <w:name w:val="Заголовок 7 Знак"/>
    <w:basedOn w:val="a1"/>
    <w:link w:val="7"/>
    <w:rPr>
      <w:rFonts w:ascii="Garamond" w:hAnsi="Garamond"/>
      <w:sz w:val="22"/>
      <w:lang w:val="en-GB" w:eastAsia="en-US"/>
    </w:rPr>
  </w:style>
  <w:style w:type="character" w:customStyle="1" w:styleId="80">
    <w:name w:val="Заголовок 8 Знак"/>
    <w:basedOn w:val="a1"/>
    <w:link w:val="8"/>
    <w:rPr>
      <w:rFonts w:ascii="Arial" w:hAnsi="Arial"/>
      <w:i/>
      <w:lang w:val="en-GB" w:eastAsia="en-US"/>
    </w:rPr>
  </w:style>
  <w:style w:type="character" w:customStyle="1" w:styleId="90">
    <w:name w:val="Заголовок 9 Знак"/>
    <w:basedOn w:val="a1"/>
    <w:link w:val="9"/>
    <w:rPr>
      <w:rFonts w:ascii="Arial" w:hAnsi="Arial"/>
      <w:i/>
      <w:sz w:val="18"/>
      <w:lang w:val="en-GB" w:eastAsia="en-US"/>
    </w:rPr>
  </w:style>
  <w:style w:type="paragraph" w:styleId="aff5">
    <w:name w:val="Revision"/>
    <w:hidden/>
    <w:uiPriority w:val="99"/>
    <w:semiHidden/>
    <w:rPr>
      <w:sz w:val="24"/>
      <w:szCs w:val="24"/>
    </w:rPr>
  </w:style>
  <w:style w:type="paragraph" w:styleId="33">
    <w:name w:val="Body Text Indent 3"/>
    <w:basedOn w:val="a"/>
    <w:link w:val="34"/>
    <w:uiPriority w:val="99"/>
    <w:pPr>
      <w:spacing w:after="120"/>
      <w:ind w:left="283"/>
    </w:pPr>
    <w:rPr>
      <w:rFonts w:ascii="Garamond" w:hAnsi="Garamond" w:cs="Garamond"/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rPr>
      <w:rFonts w:ascii="Garamond" w:hAnsi="Garamond" w:cs="Garamond"/>
      <w:sz w:val="16"/>
      <w:szCs w:val="16"/>
    </w:rPr>
  </w:style>
  <w:style w:type="character" w:styleId="aff6">
    <w:name w:val="Strong"/>
    <w:qFormat/>
    <w:rPr>
      <w:b/>
      <w:bCs/>
    </w:rPr>
  </w:style>
  <w:style w:type="character" w:styleId="aff7">
    <w:name w:val="footnote reference"/>
    <w:uiPriority w:val="99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47" Type="http://schemas.openxmlformats.org/officeDocument/2006/relationships/image" Target="media/image18.wmf"/><Relationship Id="rId63" Type="http://schemas.openxmlformats.org/officeDocument/2006/relationships/image" Target="media/image24.wmf"/><Relationship Id="rId68" Type="http://schemas.openxmlformats.org/officeDocument/2006/relationships/oleObject" Target="embeddings/oleObject37.bin"/><Relationship Id="rId84" Type="http://schemas.openxmlformats.org/officeDocument/2006/relationships/oleObject" Target="embeddings/oleObject53.bin"/><Relationship Id="rId89" Type="http://schemas.openxmlformats.org/officeDocument/2006/relationships/oleObject" Target="embeddings/oleObject58.bin"/><Relationship Id="rId16" Type="http://schemas.openxmlformats.org/officeDocument/2006/relationships/image" Target="media/image5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3.wmf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30.bin"/><Relationship Id="rId74" Type="http://schemas.openxmlformats.org/officeDocument/2006/relationships/oleObject" Target="embeddings/oleObject43.bin"/><Relationship Id="rId79" Type="http://schemas.openxmlformats.org/officeDocument/2006/relationships/oleObject" Target="embeddings/oleObject48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59.bin"/><Relationship Id="rId22" Type="http://schemas.openxmlformats.org/officeDocument/2006/relationships/oleObject" Target="embeddings/oleObject10.bin"/><Relationship Id="rId27" Type="http://schemas.openxmlformats.org/officeDocument/2006/relationships/image" Target="media/image8.wmf"/><Relationship Id="rId43" Type="http://schemas.openxmlformats.org/officeDocument/2006/relationships/image" Target="media/image16.wmf"/><Relationship Id="rId48" Type="http://schemas.openxmlformats.org/officeDocument/2006/relationships/oleObject" Target="embeddings/oleObject23.bin"/><Relationship Id="rId64" Type="http://schemas.openxmlformats.org/officeDocument/2006/relationships/oleObject" Target="embeddings/oleObject33.bin"/><Relationship Id="rId69" Type="http://schemas.openxmlformats.org/officeDocument/2006/relationships/oleObject" Target="embeddings/oleObject38.bin"/><Relationship Id="rId8" Type="http://schemas.openxmlformats.org/officeDocument/2006/relationships/image" Target="media/image1.wmf"/><Relationship Id="rId51" Type="http://schemas.openxmlformats.org/officeDocument/2006/relationships/image" Target="media/image20.wmf"/><Relationship Id="rId72" Type="http://schemas.openxmlformats.org/officeDocument/2006/relationships/oleObject" Target="embeddings/oleObject41.bin"/><Relationship Id="rId80" Type="http://schemas.openxmlformats.org/officeDocument/2006/relationships/oleObject" Target="embeddings/oleObject49.bin"/><Relationship Id="rId85" Type="http://schemas.openxmlformats.org/officeDocument/2006/relationships/oleObject" Target="embeddings/oleObject54.bin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2.wmf"/><Relationship Id="rId67" Type="http://schemas.openxmlformats.org/officeDocument/2006/relationships/oleObject" Target="embeddings/oleObject36.bin"/><Relationship Id="rId20" Type="http://schemas.openxmlformats.org/officeDocument/2006/relationships/oleObject" Target="embeddings/oleObject8.bin"/><Relationship Id="rId41" Type="http://schemas.openxmlformats.org/officeDocument/2006/relationships/image" Target="media/image15.wmf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9.bin"/><Relationship Id="rId75" Type="http://schemas.openxmlformats.org/officeDocument/2006/relationships/oleObject" Target="embeddings/oleObject44.bin"/><Relationship Id="rId83" Type="http://schemas.openxmlformats.org/officeDocument/2006/relationships/oleObject" Target="embeddings/oleObject52.bin"/><Relationship Id="rId88" Type="http://schemas.openxmlformats.org/officeDocument/2006/relationships/oleObject" Target="embeddings/oleObject57.bin"/><Relationship Id="rId91" Type="http://schemas.openxmlformats.org/officeDocument/2006/relationships/oleObject" Target="embeddings/oleObject6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6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19.wmf"/><Relationship Id="rId57" Type="http://schemas.openxmlformats.org/officeDocument/2006/relationships/oleObject" Target="embeddings/oleObject29.bin"/><Relationship Id="rId10" Type="http://schemas.openxmlformats.org/officeDocument/2006/relationships/image" Target="media/image2.wmf"/><Relationship Id="rId31" Type="http://schemas.openxmlformats.org/officeDocument/2006/relationships/image" Target="media/image10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31.bin"/><Relationship Id="rId65" Type="http://schemas.openxmlformats.org/officeDocument/2006/relationships/oleObject" Target="embeddings/oleObject34.bin"/><Relationship Id="rId73" Type="http://schemas.openxmlformats.org/officeDocument/2006/relationships/oleObject" Target="embeddings/oleObject42.bin"/><Relationship Id="rId78" Type="http://schemas.openxmlformats.org/officeDocument/2006/relationships/oleObject" Target="embeddings/oleObject47.bin"/><Relationship Id="rId81" Type="http://schemas.openxmlformats.org/officeDocument/2006/relationships/oleObject" Target="embeddings/oleObject50.bin"/><Relationship Id="rId86" Type="http://schemas.openxmlformats.org/officeDocument/2006/relationships/oleObject" Target="embeddings/oleObject5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4.wmf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1.wmf"/><Relationship Id="rId76" Type="http://schemas.openxmlformats.org/officeDocument/2006/relationships/oleObject" Target="embeddings/oleObject45.bin"/><Relationship Id="rId7" Type="http://schemas.openxmlformats.org/officeDocument/2006/relationships/endnotes" Target="endnotes.xml"/><Relationship Id="rId71" Type="http://schemas.openxmlformats.org/officeDocument/2006/relationships/oleObject" Target="embeddings/oleObject40.bin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image" Target="media/image9.wmf"/><Relationship Id="rId24" Type="http://schemas.openxmlformats.org/officeDocument/2006/relationships/oleObject" Target="embeddings/oleObject11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7.wmf"/><Relationship Id="rId66" Type="http://schemas.openxmlformats.org/officeDocument/2006/relationships/oleObject" Target="embeddings/oleObject35.bin"/><Relationship Id="rId87" Type="http://schemas.openxmlformats.org/officeDocument/2006/relationships/oleObject" Target="embeddings/oleObject56.bin"/><Relationship Id="rId61" Type="http://schemas.openxmlformats.org/officeDocument/2006/relationships/image" Target="media/image23.wmf"/><Relationship Id="rId82" Type="http://schemas.openxmlformats.org/officeDocument/2006/relationships/oleObject" Target="embeddings/oleObject51.bin"/><Relationship Id="rId19" Type="http://schemas.openxmlformats.org/officeDocument/2006/relationships/oleObject" Target="embeddings/oleObject7.bin"/><Relationship Id="rId14" Type="http://schemas.openxmlformats.org/officeDocument/2006/relationships/image" Target="media/image4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2.wmf"/><Relationship Id="rId56" Type="http://schemas.openxmlformats.org/officeDocument/2006/relationships/oleObject" Target="embeddings/oleObject28.bin"/><Relationship Id="rId77" Type="http://schemas.openxmlformats.org/officeDocument/2006/relationships/oleObject" Target="embeddings/oleObject4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BDB1B-8A96-4633-970B-0B953A1E0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4285</Words>
  <Characters>24429</Characters>
  <Application>Microsoft Office Word</Application>
  <DocSecurity>4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rybnikova</dc:creator>
  <cp:keywords/>
  <cp:lastModifiedBy>Аникушина Екатерина Валерьевна</cp:lastModifiedBy>
  <cp:revision>2</cp:revision>
  <cp:lastPrinted>2025-02-19T18:16:00Z</cp:lastPrinted>
  <dcterms:created xsi:type="dcterms:W3CDTF">2025-02-24T09:09:00Z</dcterms:created>
  <dcterms:modified xsi:type="dcterms:W3CDTF">2025-02-24T09:09:00Z</dcterms:modified>
</cp:coreProperties>
</file>