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38C7D" w14:textId="4E60077E" w:rsidR="0002546F" w:rsidRPr="0002546F" w:rsidRDefault="0002546F" w:rsidP="0002546F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46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Приложение</w:t>
      </w:r>
      <w:r w:rsidRPr="00025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03214DF6" w14:textId="77777777" w:rsidR="0002546F" w:rsidRPr="0002546F" w:rsidRDefault="0002546F" w:rsidP="0002546F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Протоколу № 14/2021 заседания Наблюдательного совета </w:t>
      </w:r>
    </w:p>
    <w:p w14:paraId="3C4087DE" w14:textId="2FB892D6" w:rsidR="0002546F" w:rsidRPr="0002546F" w:rsidRDefault="0002546F" w:rsidP="0002546F">
      <w:pPr>
        <w:spacing w:after="0" w:line="240" w:lineRule="auto"/>
        <w:ind w:right="-11"/>
        <w:jc w:val="right"/>
        <w:rPr>
          <w:rFonts w:ascii="Garamond" w:hAnsi="Garamond" w:cs="Arial"/>
          <w:b/>
          <w:sz w:val="28"/>
          <w:szCs w:val="28"/>
        </w:rPr>
      </w:pPr>
      <w:r w:rsidRPr="0002546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 «НП Совет рынка» от 24 августа 2021 года.</w:t>
      </w:r>
    </w:p>
    <w:p w14:paraId="12A9297E" w14:textId="77777777" w:rsidR="0002546F" w:rsidRPr="0002546F" w:rsidRDefault="0002546F" w:rsidP="009B269B">
      <w:pPr>
        <w:spacing w:after="0" w:line="240" w:lineRule="auto"/>
        <w:ind w:right="-11"/>
        <w:rPr>
          <w:rFonts w:ascii="Garamond" w:hAnsi="Garamond" w:cs="Arial"/>
          <w:b/>
          <w:sz w:val="28"/>
          <w:szCs w:val="28"/>
        </w:rPr>
      </w:pPr>
    </w:p>
    <w:p w14:paraId="69BED4D2" w14:textId="32A939FE" w:rsidR="009B269B" w:rsidRDefault="009B269B" w:rsidP="009B269B">
      <w:pPr>
        <w:spacing w:after="0" w:line="240" w:lineRule="auto"/>
        <w:ind w:right="-11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  <w:lang w:val="en-US"/>
        </w:rPr>
        <w:t>VI</w:t>
      </w:r>
      <w:r w:rsidR="003E2511">
        <w:rPr>
          <w:rFonts w:ascii="Garamond" w:hAnsi="Garamond" w:cs="Arial"/>
          <w:b/>
          <w:sz w:val="28"/>
          <w:szCs w:val="28"/>
        </w:rPr>
        <w:t xml:space="preserve">.1. </w:t>
      </w:r>
      <w:r w:rsidRPr="002C7565">
        <w:rPr>
          <w:rFonts w:ascii="Garamond" w:hAnsi="Garamond" w:cs="Arial"/>
          <w:b/>
          <w:sz w:val="28"/>
          <w:szCs w:val="28"/>
        </w:rPr>
        <w:t xml:space="preserve">Изменения, связанные </w:t>
      </w:r>
      <w:r w:rsidRPr="00112486">
        <w:rPr>
          <w:rFonts w:ascii="Garamond" w:hAnsi="Garamond" w:cs="Arial"/>
          <w:b/>
          <w:sz w:val="28"/>
          <w:szCs w:val="28"/>
        </w:rPr>
        <w:t xml:space="preserve">с </w:t>
      </w:r>
      <w:r>
        <w:rPr>
          <w:rFonts w:ascii="Garamond" w:hAnsi="Garamond" w:cs="Arial"/>
          <w:b/>
          <w:sz w:val="28"/>
          <w:szCs w:val="28"/>
        </w:rPr>
        <w:t xml:space="preserve">уточнением порядка расчета денежной суммы по договорам КОМ и ВР </w:t>
      </w:r>
      <w:r w:rsidRPr="007C4D9F">
        <w:rPr>
          <w:rFonts w:ascii="Garamond" w:hAnsi="Garamond" w:cs="Arial"/>
          <w:b/>
          <w:sz w:val="28"/>
          <w:szCs w:val="28"/>
        </w:rPr>
        <w:t>для модернизируемого оборудования</w:t>
      </w:r>
      <w:r>
        <w:rPr>
          <w:rFonts w:ascii="Garamond" w:hAnsi="Garamond" w:cs="Arial"/>
          <w:b/>
          <w:sz w:val="28"/>
          <w:szCs w:val="28"/>
        </w:rPr>
        <w:t xml:space="preserve"> </w:t>
      </w:r>
    </w:p>
    <w:p w14:paraId="58F779A5" w14:textId="77777777" w:rsidR="009B269B" w:rsidRPr="00363213" w:rsidRDefault="009B269B" w:rsidP="009B269B">
      <w:pPr>
        <w:spacing w:after="0" w:line="240" w:lineRule="auto"/>
        <w:ind w:right="-11"/>
        <w:rPr>
          <w:rFonts w:ascii="Garamond" w:hAnsi="Garamond" w:cs="Arial"/>
          <w:b/>
          <w:sz w:val="28"/>
          <w:szCs w:val="28"/>
        </w:rPr>
      </w:pPr>
    </w:p>
    <w:p w14:paraId="29029B5D" w14:textId="728A3C84" w:rsidR="009B269B" w:rsidRPr="009B269B" w:rsidRDefault="009B269B" w:rsidP="009B269B">
      <w:pPr>
        <w:ind w:right="-10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 xml:space="preserve">Приложение № </w:t>
      </w:r>
      <w:r w:rsidRPr="009B269B">
        <w:rPr>
          <w:rFonts w:ascii="Garamond" w:hAnsi="Garamond" w:cs="Arial"/>
          <w:b/>
          <w:sz w:val="28"/>
          <w:szCs w:val="28"/>
        </w:rPr>
        <w:t>1</w:t>
      </w:r>
      <w:r w:rsidR="00376717">
        <w:rPr>
          <w:rFonts w:ascii="Garamond" w:hAnsi="Garamond" w:cs="Arial"/>
          <w:b/>
          <w:sz w:val="28"/>
          <w:szCs w:val="28"/>
        </w:rPr>
        <w:t>.</w:t>
      </w:r>
      <w:r w:rsidR="0002546F">
        <w:rPr>
          <w:rFonts w:ascii="Garamond" w:hAnsi="Garamond" w:cs="Arial"/>
          <w:b/>
          <w:sz w:val="28"/>
          <w:szCs w:val="28"/>
        </w:rPr>
        <w:t>6</w:t>
      </w:r>
    </w:p>
    <w:p w14:paraId="4B2E5381" w14:textId="77777777" w:rsidR="00F80436" w:rsidRPr="002C7565" w:rsidRDefault="00F80436" w:rsidP="00F80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2C756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Инициатор:</w:t>
      </w: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</w:t>
      </w:r>
      <w:r w:rsidRPr="00421EDD">
        <w:rPr>
          <w:rFonts w:ascii="Garamond" w:eastAsia="Times New Roman" w:hAnsi="Garamond" w:cs="Garamond"/>
          <w:bCs/>
          <w:sz w:val="24"/>
          <w:szCs w:val="24"/>
          <w:lang w:eastAsia="ru-RU"/>
        </w:rPr>
        <w:t>Ассоциация «</w:t>
      </w:r>
      <w:r>
        <w:rPr>
          <w:rFonts w:ascii="Garamond" w:hAnsi="Garamond"/>
          <w:sz w:val="24"/>
          <w:szCs w:val="24"/>
        </w:rPr>
        <w:t>НП Совет рынка»</w:t>
      </w:r>
      <w:r w:rsidRPr="002C7565">
        <w:rPr>
          <w:rFonts w:ascii="Garamond" w:hAnsi="Garamond"/>
          <w:sz w:val="24"/>
          <w:szCs w:val="24"/>
        </w:rPr>
        <w:t>.</w:t>
      </w:r>
    </w:p>
    <w:p w14:paraId="4B466A75" w14:textId="5A16EF32" w:rsidR="005568DB" w:rsidRDefault="00F80436" w:rsidP="00770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2C7565">
        <w:rPr>
          <w:rFonts w:ascii="Garamond" w:hAnsi="Garamond"/>
          <w:b/>
          <w:sz w:val="24"/>
          <w:szCs w:val="24"/>
        </w:rPr>
        <w:t>Обоснование:</w:t>
      </w:r>
      <w:r w:rsidRPr="002C7565">
        <w:rPr>
          <w:rFonts w:ascii="Garamond" w:hAnsi="Garamond"/>
          <w:sz w:val="24"/>
          <w:szCs w:val="24"/>
        </w:rPr>
        <w:t xml:space="preserve"> </w:t>
      </w:r>
      <w:r w:rsidR="005568DB">
        <w:rPr>
          <w:rFonts w:ascii="Garamond" w:hAnsi="Garamond"/>
          <w:sz w:val="24"/>
          <w:szCs w:val="24"/>
        </w:rPr>
        <w:t>Договором о присоединении к торговой системе оптового рынка, а также стандартными формами договора купли-продажи мощности по результатам конкурентного отбора мощности (далее – договор КОМ) и договора купли-продажи мощности, производимой с использованием генерирующих объектов, поставляющих мощность в вынужденном режиме (далее – договор ВР) предусмотрен</w:t>
      </w:r>
      <w:r w:rsidR="003765E6" w:rsidRPr="003F6CBD">
        <w:rPr>
          <w:rFonts w:ascii="Garamond" w:hAnsi="Garamond"/>
          <w:sz w:val="24"/>
          <w:szCs w:val="24"/>
        </w:rPr>
        <w:t xml:space="preserve"> </w:t>
      </w:r>
      <w:r w:rsidR="003765E6">
        <w:rPr>
          <w:rFonts w:ascii="Garamond" w:hAnsi="Garamond"/>
          <w:sz w:val="24"/>
          <w:szCs w:val="24"/>
        </w:rPr>
        <w:t>штраф в виде</w:t>
      </w:r>
      <w:r w:rsidR="005568DB">
        <w:rPr>
          <w:rFonts w:ascii="Garamond" w:hAnsi="Garamond"/>
          <w:sz w:val="24"/>
          <w:szCs w:val="24"/>
        </w:rPr>
        <w:t xml:space="preserve"> денежн</w:t>
      </w:r>
      <w:r w:rsidR="003765E6">
        <w:rPr>
          <w:rFonts w:ascii="Garamond" w:hAnsi="Garamond"/>
          <w:sz w:val="24"/>
          <w:szCs w:val="24"/>
        </w:rPr>
        <w:t>ой</w:t>
      </w:r>
      <w:r w:rsidR="005568DB">
        <w:rPr>
          <w:rFonts w:ascii="Garamond" w:hAnsi="Garamond"/>
          <w:sz w:val="24"/>
          <w:szCs w:val="24"/>
        </w:rPr>
        <w:t xml:space="preserve"> сумм</w:t>
      </w:r>
      <w:r w:rsidR="003765E6">
        <w:rPr>
          <w:rFonts w:ascii="Garamond" w:hAnsi="Garamond"/>
          <w:sz w:val="24"/>
          <w:szCs w:val="24"/>
        </w:rPr>
        <w:t>ы, уплачиваемой поставщиком</w:t>
      </w:r>
      <w:r w:rsidR="00563E54">
        <w:rPr>
          <w:rFonts w:ascii="Garamond" w:hAnsi="Garamond"/>
          <w:sz w:val="24"/>
          <w:szCs w:val="24"/>
        </w:rPr>
        <w:t xml:space="preserve"> за</w:t>
      </w:r>
      <w:r w:rsidR="005568DB">
        <w:rPr>
          <w:rFonts w:ascii="Garamond" w:hAnsi="Garamond"/>
          <w:sz w:val="24"/>
          <w:szCs w:val="24"/>
        </w:rPr>
        <w:t xml:space="preserve"> отказ </w:t>
      </w:r>
      <w:r w:rsidR="00563E54">
        <w:rPr>
          <w:rFonts w:ascii="Garamond" w:hAnsi="Garamond"/>
          <w:sz w:val="24"/>
          <w:szCs w:val="24"/>
        </w:rPr>
        <w:t xml:space="preserve">от </w:t>
      </w:r>
      <w:r w:rsidR="005568DB">
        <w:rPr>
          <w:rFonts w:ascii="Garamond" w:hAnsi="Garamond"/>
          <w:sz w:val="24"/>
          <w:szCs w:val="24"/>
        </w:rPr>
        <w:t>поставки мощности по соответствующему договору</w:t>
      </w:r>
      <w:r w:rsidR="00770472">
        <w:rPr>
          <w:rFonts w:ascii="Garamond" w:hAnsi="Garamond"/>
          <w:sz w:val="24"/>
          <w:szCs w:val="24"/>
        </w:rPr>
        <w:t xml:space="preserve">. </w:t>
      </w:r>
      <w:r w:rsidR="005568DB">
        <w:rPr>
          <w:rFonts w:ascii="Garamond" w:hAnsi="Garamond"/>
          <w:sz w:val="24"/>
          <w:szCs w:val="24"/>
        </w:rPr>
        <w:t>Данная денежная сумма рассчитывается за период с месяца</w:t>
      </w:r>
      <w:r w:rsidR="00563E54">
        <w:rPr>
          <w:rFonts w:ascii="Garamond" w:hAnsi="Garamond"/>
          <w:sz w:val="24"/>
          <w:szCs w:val="24"/>
        </w:rPr>
        <w:t>, в котором Поставщик</w:t>
      </w:r>
      <w:r w:rsidR="005568DB">
        <w:rPr>
          <w:rFonts w:ascii="Garamond" w:hAnsi="Garamond"/>
          <w:sz w:val="24"/>
          <w:szCs w:val="24"/>
        </w:rPr>
        <w:t xml:space="preserve"> </w:t>
      </w:r>
      <w:r w:rsidR="00563E54">
        <w:rPr>
          <w:rFonts w:ascii="Garamond" w:hAnsi="Garamond"/>
          <w:sz w:val="24"/>
          <w:szCs w:val="24"/>
        </w:rPr>
        <w:t>отказался от</w:t>
      </w:r>
      <w:r w:rsidR="005568DB">
        <w:rPr>
          <w:rFonts w:ascii="Garamond" w:hAnsi="Garamond"/>
          <w:sz w:val="24"/>
          <w:szCs w:val="24"/>
        </w:rPr>
        <w:t xml:space="preserve"> поставки мощности по соответствующему договору и до последнего месяца, в котором данное генерирующее оборудование было отобрано (учтено как поставляющее мощность в вынужденно</w:t>
      </w:r>
      <w:r w:rsidR="00AF66DB">
        <w:rPr>
          <w:rFonts w:ascii="Garamond" w:hAnsi="Garamond"/>
          <w:sz w:val="24"/>
          <w:szCs w:val="24"/>
        </w:rPr>
        <w:t>м</w:t>
      </w:r>
      <w:r w:rsidR="005568DB">
        <w:rPr>
          <w:rFonts w:ascii="Garamond" w:hAnsi="Garamond"/>
          <w:sz w:val="24"/>
          <w:szCs w:val="24"/>
        </w:rPr>
        <w:t xml:space="preserve"> режиме) при проведении КОМ.</w:t>
      </w:r>
    </w:p>
    <w:p w14:paraId="66705048" w14:textId="4F2DC1D1" w:rsidR="003765E6" w:rsidRPr="003F6CBD" w:rsidRDefault="00FD1077" w:rsidP="005F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В</w:t>
      </w:r>
      <w:r w:rsidR="00F80436">
        <w:rPr>
          <w:rFonts w:ascii="Garamond" w:hAnsi="Garamond"/>
          <w:sz w:val="24"/>
          <w:szCs w:val="24"/>
        </w:rPr>
        <w:t xml:space="preserve"> соответствии с </w:t>
      </w:r>
      <w:r w:rsidR="00563E54" w:rsidRPr="00FD1077">
        <w:rPr>
          <w:rFonts w:ascii="Garamond" w:hAnsi="Garamond"/>
          <w:sz w:val="24"/>
          <w:szCs w:val="24"/>
        </w:rPr>
        <w:t>Правил</w:t>
      </w:r>
      <w:r w:rsidR="00563E54">
        <w:rPr>
          <w:rFonts w:ascii="Garamond" w:hAnsi="Garamond"/>
          <w:sz w:val="24"/>
          <w:szCs w:val="24"/>
        </w:rPr>
        <w:t>ами</w:t>
      </w:r>
      <w:r w:rsidR="00563E54" w:rsidRPr="00FD1077">
        <w:rPr>
          <w:rFonts w:ascii="Garamond" w:hAnsi="Garamond"/>
          <w:sz w:val="24"/>
          <w:szCs w:val="24"/>
        </w:rPr>
        <w:t xml:space="preserve"> оптового рынка электрической </w:t>
      </w:r>
      <w:r w:rsidR="00B321E7">
        <w:rPr>
          <w:rFonts w:ascii="Garamond" w:hAnsi="Garamond"/>
          <w:sz w:val="24"/>
          <w:szCs w:val="24"/>
        </w:rPr>
        <w:t>энергии и мощности, утвержденными</w:t>
      </w:r>
      <w:r w:rsidR="00563E54" w:rsidRPr="00FD1077">
        <w:rPr>
          <w:rFonts w:ascii="Garamond" w:hAnsi="Garamond"/>
          <w:sz w:val="24"/>
          <w:szCs w:val="24"/>
        </w:rPr>
        <w:t xml:space="preserve"> постановлением Правительства Российской Федерации от 27.12.2010 № 1172</w:t>
      </w:r>
      <w:r w:rsidR="00563E54">
        <w:rPr>
          <w:rFonts w:ascii="Garamond" w:hAnsi="Garamond"/>
          <w:sz w:val="24"/>
          <w:szCs w:val="24"/>
        </w:rPr>
        <w:t>, мощность генерирующего оборудования, включенного в проекты модернизации и функционирующего до реализации мероприятий по модернизации, не подлежит реализации</w:t>
      </w:r>
      <w:r w:rsidR="00563E54" w:rsidRPr="00563E54">
        <w:rPr>
          <w:rFonts w:ascii="Garamond" w:hAnsi="Garamond"/>
          <w:sz w:val="24"/>
          <w:szCs w:val="24"/>
        </w:rPr>
        <w:t xml:space="preserve"> </w:t>
      </w:r>
      <w:r w:rsidR="00563E54">
        <w:rPr>
          <w:rFonts w:ascii="Garamond" w:hAnsi="Garamond"/>
          <w:sz w:val="24"/>
          <w:szCs w:val="24"/>
        </w:rPr>
        <w:t>по договорам КОМ и договорам ВР</w:t>
      </w:r>
      <w:r w:rsidR="00B321E7">
        <w:rPr>
          <w:rFonts w:ascii="Garamond" w:hAnsi="Garamond"/>
          <w:sz w:val="24"/>
          <w:szCs w:val="24"/>
        </w:rPr>
        <w:t xml:space="preserve"> </w:t>
      </w:r>
      <w:r w:rsidR="003765E6">
        <w:rPr>
          <w:rFonts w:ascii="Garamond" w:hAnsi="Garamond"/>
          <w:sz w:val="24"/>
          <w:szCs w:val="24"/>
        </w:rPr>
        <w:t xml:space="preserve">после начала выполнения мероприятий по модернизации. </w:t>
      </w:r>
    </w:p>
    <w:p w14:paraId="7DC4BBDC" w14:textId="669F1B92" w:rsidR="00563E54" w:rsidRDefault="003765E6" w:rsidP="005F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В целях исключения возникновения </w:t>
      </w:r>
      <w:r w:rsidR="00A333D2">
        <w:rPr>
          <w:rFonts w:ascii="Garamond" w:hAnsi="Garamond"/>
          <w:sz w:val="24"/>
          <w:szCs w:val="24"/>
        </w:rPr>
        <w:t xml:space="preserve">вышеуказанных </w:t>
      </w:r>
      <w:r>
        <w:rPr>
          <w:rFonts w:ascii="Garamond" w:hAnsi="Garamond"/>
          <w:sz w:val="24"/>
          <w:szCs w:val="24"/>
        </w:rPr>
        <w:t>штра</w:t>
      </w:r>
      <w:r w:rsidR="00A333D2">
        <w:rPr>
          <w:rFonts w:ascii="Garamond" w:hAnsi="Garamond"/>
          <w:sz w:val="24"/>
          <w:szCs w:val="24"/>
        </w:rPr>
        <w:t>фных санкций для генерирующего оборудования, в отношении которого в рамках выполнения мероприятий по модернизации планируется вывод из эксплуатации,</w:t>
      </w:r>
      <w:r w:rsidR="00B321E7">
        <w:rPr>
          <w:rFonts w:ascii="Garamond" w:hAnsi="Garamond"/>
          <w:sz w:val="24"/>
          <w:szCs w:val="24"/>
        </w:rPr>
        <w:t xml:space="preserve"> п</w:t>
      </w:r>
      <w:r w:rsidR="00563E54">
        <w:rPr>
          <w:rFonts w:ascii="Garamond" w:hAnsi="Garamond"/>
          <w:sz w:val="24"/>
          <w:szCs w:val="24"/>
        </w:rPr>
        <w:t>редлагае</w:t>
      </w:r>
      <w:r w:rsidR="00B321E7">
        <w:rPr>
          <w:rFonts w:ascii="Garamond" w:hAnsi="Garamond"/>
          <w:sz w:val="24"/>
          <w:szCs w:val="24"/>
        </w:rPr>
        <w:t>тся внести в</w:t>
      </w:r>
      <w:r w:rsidR="00C24615">
        <w:rPr>
          <w:rFonts w:ascii="Garamond" w:hAnsi="Garamond"/>
          <w:sz w:val="24"/>
          <w:szCs w:val="24"/>
        </w:rPr>
        <w:t xml:space="preserve"> р</w:t>
      </w:r>
      <w:r w:rsidR="00A333D2">
        <w:rPr>
          <w:rFonts w:ascii="Garamond" w:hAnsi="Garamond"/>
          <w:sz w:val="24"/>
          <w:szCs w:val="24"/>
        </w:rPr>
        <w:t>егламенты оптового рынка</w:t>
      </w:r>
      <w:r w:rsidR="00B321E7">
        <w:rPr>
          <w:rFonts w:ascii="Garamond" w:hAnsi="Garamond"/>
          <w:sz w:val="24"/>
          <w:szCs w:val="24"/>
        </w:rPr>
        <w:t xml:space="preserve"> изменения</w:t>
      </w:r>
      <w:r w:rsidR="00563E54">
        <w:rPr>
          <w:rFonts w:ascii="Garamond" w:hAnsi="Garamond"/>
          <w:sz w:val="24"/>
          <w:szCs w:val="24"/>
        </w:rPr>
        <w:t>, позволяющие не рассчитывать денежную сумму за отказ от поставки мощности по договорам КОМ (договорам ВР)</w:t>
      </w:r>
      <w:r w:rsidR="00A333D2">
        <w:rPr>
          <w:rFonts w:ascii="Garamond" w:hAnsi="Garamond"/>
          <w:sz w:val="24"/>
          <w:szCs w:val="24"/>
        </w:rPr>
        <w:t xml:space="preserve"> после начала выполнения мероприятий по модернизации</w:t>
      </w:r>
      <w:r w:rsidR="003330DF">
        <w:rPr>
          <w:rFonts w:ascii="Garamond" w:hAnsi="Garamond"/>
          <w:sz w:val="24"/>
          <w:szCs w:val="24"/>
        </w:rPr>
        <w:t xml:space="preserve"> в отношении ГТП, в состав которых входит только генерирующее оборудование, включенное в проекты модернизации и функционирующее до реализации мероприятий по модернизации.</w:t>
      </w:r>
    </w:p>
    <w:p w14:paraId="7F67E1BA" w14:textId="07ABD6CE" w:rsidR="00F80436" w:rsidRPr="00E06F3B" w:rsidRDefault="00F80436" w:rsidP="00F804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102672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</w:t>
      </w:r>
      <w:r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с </w:t>
      </w:r>
      <w:r w:rsidR="003E2511">
        <w:rPr>
          <w:rFonts w:ascii="Garamond" w:eastAsia="Times New Roman" w:hAnsi="Garamond" w:cs="Garamond"/>
          <w:bCs/>
          <w:sz w:val="24"/>
          <w:szCs w:val="24"/>
          <w:lang w:eastAsia="ru-RU"/>
        </w:rPr>
        <w:t>24 августа 2021 года</w:t>
      </w:r>
      <w:r w:rsidR="004359F8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и распространяют свое действие на отношени</w:t>
      </w:r>
      <w:r w:rsidR="003E2511">
        <w:rPr>
          <w:rFonts w:ascii="Garamond" w:eastAsia="Times New Roman" w:hAnsi="Garamond" w:cs="Garamond"/>
          <w:bCs/>
          <w:sz w:val="24"/>
          <w:szCs w:val="24"/>
          <w:lang w:eastAsia="ru-RU"/>
        </w:rPr>
        <w:t>я</w:t>
      </w:r>
      <w:r w:rsidR="004359F8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сторон по Договору о присоединении к т</w:t>
      </w:r>
      <w:r w:rsidR="00BE1E2B">
        <w:rPr>
          <w:rFonts w:ascii="Garamond" w:eastAsia="Times New Roman" w:hAnsi="Garamond" w:cs="Garamond"/>
          <w:bCs/>
          <w:sz w:val="24"/>
          <w:szCs w:val="24"/>
          <w:lang w:eastAsia="ru-RU"/>
        </w:rPr>
        <w:t>орговой системе оптового рыка, в</w:t>
      </w:r>
      <w:r w:rsidR="004359F8">
        <w:rPr>
          <w:rFonts w:ascii="Garamond" w:eastAsia="Times New Roman" w:hAnsi="Garamond" w:cs="Garamond"/>
          <w:bCs/>
          <w:sz w:val="24"/>
          <w:szCs w:val="24"/>
          <w:lang w:eastAsia="ru-RU"/>
        </w:rPr>
        <w:t>озник</w:t>
      </w:r>
      <w:r w:rsidR="006A2848">
        <w:rPr>
          <w:rFonts w:ascii="Garamond" w:eastAsia="Times New Roman" w:hAnsi="Garamond" w:cs="Garamond"/>
          <w:bCs/>
          <w:sz w:val="24"/>
          <w:szCs w:val="24"/>
          <w:lang w:eastAsia="ru-RU"/>
        </w:rPr>
        <w:t>ш</w:t>
      </w:r>
      <w:r w:rsidR="004359F8">
        <w:rPr>
          <w:rFonts w:ascii="Garamond" w:eastAsia="Times New Roman" w:hAnsi="Garamond" w:cs="Garamond"/>
          <w:bCs/>
          <w:sz w:val="24"/>
          <w:szCs w:val="24"/>
          <w:lang w:eastAsia="ru-RU"/>
        </w:rPr>
        <w:t>ие с 1 августа 2021 года</w:t>
      </w:r>
      <w:r w:rsidR="003E2511">
        <w:rPr>
          <w:rFonts w:ascii="Garamond" w:eastAsia="Times New Roman" w:hAnsi="Garamond" w:cs="Garamond"/>
          <w:bCs/>
          <w:sz w:val="24"/>
          <w:szCs w:val="24"/>
          <w:lang w:eastAsia="ru-RU"/>
        </w:rPr>
        <w:t>.</w:t>
      </w:r>
    </w:p>
    <w:p w14:paraId="4F4B91AF" w14:textId="77777777" w:rsidR="00F80436" w:rsidRPr="00E06F3B" w:rsidRDefault="00F80436" w:rsidP="00F80436">
      <w:pPr>
        <w:tabs>
          <w:tab w:val="left" w:pos="9210"/>
        </w:tabs>
        <w:spacing w:after="0" w:line="240" w:lineRule="auto"/>
        <w:outlineLvl w:val="0"/>
        <w:rPr>
          <w:rFonts w:ascii="Garamond" w:hAnsi="Garamond"/>
          <w:bCs/>
          <w:iCs/>
          <w:sz w:val="26"/>
          <w:szCs w:val="26"/>
        </w:rPr>
      </w:pPr>
      <w:r w:rsidRPr="00E06F3B">
        <w:rPr>
          <w:rFonts w:ascii="Garamond" w:hAnsi="Garamond"/>
          <w:bCs/>
          <w:iCs/>
          <w:sz w:val="26"/>
          <w:szCs w:val="26"/>
        </w:rPr>
        <w:tab/>
      </w:r>
    </w:p>
    <w:p w14:paraId="2120BCD2" w14:textId="77777777" w:rsidR="00F80436" w:rsidRDefault="00F80436" w:rsidP="00F80436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E06F3B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sz w:val="26"/>
          <w:szCs w:val="26"/>
        </w:rPr>
        <w:t xml:space="preserve">РЕГЛАМЕНТ </w:t>
      </w:r>
      <w:r w:rsidRPr="00F80436">
        <w:rPr>
          <w:rFonts w:ascii="Garamond" w:hAnsi="Garamond"/>
          <w:b/>
          <w:sz w:val="26"/>
          <w:szCs w:val="26"/>
        </w:rPr>
        <w:t>ОПРЕДЕЛЕНИЯ ОБЪЕМОВ ПОКУПКИ И ПРОДАЖИ МОЩНОСТИ НА ОПТОВОМ РЫНКЕ</w:t>
      </w:r>
      <w:r w:rsidRPr="00E06F3B">
        <w:rPr>
          <w:rFonts w:ascii="Garamond" w:hAnsi="Garamond"/>
          <w:b/>
          <w:sz w:val="26"/>
          <w:szCs w:val="26"/>
        </w:rPr>
        <w:t xml:space="preserve"> (Приложение № 13.2 к Договору о присоединении к торговой системе оптового рынка)</w:t>
      </w:r>
    </w:p>
    <w:p w14:paraId="7FF87A62" w14:textId="77777777" w:rsidR="00F80436" w:rsidRPr="00E06F3B" w:rsidRDefault="00F80436" w:rsidP="00F80436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20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283"/>
        <w:gridCol w:w="7370"/>
      </w:tblGrid>
      <w:tr w:rsidR="00F80436" w:rsidRPr="002C7565" w14:paraId="1CE43781" w14:textId="77777777" w:rsidTr="000B3995">
        <w:trPr>
          <w:trHeight w:val="435"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14:paraId="7A7C0758" w14:textId="77777777" w:rsidR="00F80436" w:rsidRPr="002C7565" w:rsidRDefault="00F80436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0332C404" w14:textId="77777777" w:rsidR="00F80436" w:rsidRPr="002C7565" w:rsidRDefault="00F80436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55" w:type="pct"/>
            <w:vAlign w:val="center"/>
          </w:tcPr>
          <w:p w14:paraId="4D968978" w14:textId="77777777" w:rsidR="00F80436" w:rsidRPr="002C7565" w:rsidRDefault="00F80436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2324AD65" w14:textId="77777777" w:rsidR="00F80436" w:rsidRPr="002C7565" w:rsidRDefault="00F80436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83" w:type="pct"/>
            <w:vAlign w:val="center"/>
          </w:tcPr>
          <w:p w14:paraId="511CBC47" w14:textId="77777777" w:rsidR="00F80436" w:rsidRPr="002C7565" w:rsidRDefault="00F80436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566FDFA9" w14:textId="77777777" w:rsidR="00F80436" w:rsidRPr="002C7565" w:rsidRDefault="00F80436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43003F" w:rsidRPr="002C7565" w14:paraId="4D101609" w14:textId="77777777" w:rsidTr="000B3995">
        <w:trPr>
          <w:trHeight w:val="435"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14:paraId="2BF783BB" w14:textId="313815AF" w:rsidR="0043003F" w:rsidRPr="002C7565" w:rsidRDefault="0043003F" w:rsidP="0043003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6.1.1</w:t>
            </w:r>
          </w:p>
        </w:tc>
        <w:tc>
          <w:tcPr>
            <w:tcW w:w="2355" w:type="pct"/>
          </w:tcPr>
          <w:p w14:paraId="4FD3A882" w14:textId="4B39484A" w:rsidR="0043003F" w:rsidRPr="0050686B" w:rsidRDefault="0043003F" w:rsidP="0043003F">
            <w:pPr>
              <w:tabs>
                <w:tab w:val="left" w:pos="600"/>
              </w:tabs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 xml:space="preserve">Штрафуемый объем мощности по договорам купли-продажи мощности по результатам конкурентного отбора мощности в отношении ГТП </w:t>
            </w:r>
            <w:proofErr w:type="gramStart"/>
            <w:r w:rsidRPr="0050686B">
              <w:rPr>
                <w:rFonts w:ascii="Garamond" w:hAnsi="Garamond"/>
              </w:rPr>
              <w:t xml:space="preserve">генерации </w:t>
            </w:r>
            <w:r w:rsidRPr="0050686B">
              <w:rPr>
                <w:rFonts w:ascii="Garamond" w:hAnsi="Garamond"/>
                <w:position w:val="-12"/>
              </w:rPr>
              <w:object w:dxaOrig="2320" w:dyaOrig="400" w14:anchorId="3EC701A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45pt;height:21.05pt" o:ole="">
                  <v:imagedata r:id="rId5" o:title=""/>
                </v:shape>
                <o:OLEObject Type="Embed" ProgID="Equation.3" ShapeID="_x0000_i1025" DrawAspect="Content" ObjectID="_1690974947" r:id="rId6"/>
              </w:object>
            </w:r>
            <w:r w:rsidRPr="0050686B">
              <w:rPr>
                <w:rFonts w:ascii="Garamond" w:hAnsi="Garamond"/>
              </w:rPr>
              <w:t xml:space="preserve"> участника</w:t>
            </w:r>
            <w:proofErr w:type="gramEnd"/>
            <w:r w:rsidRPr="0050686B">
              <w:rPr>
                <w:rFonts w:ascii="Garamond" w:hAnsi="Garamond"/>
              </w:rPr>
              <w:t xml:space="preserve"> оптового рынка </w:t>
            </w:r>
            <w:proofErr w:type="spellStart"/>
            <w:r w:rsidRPr="0050686B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50686B">
              <w:rPr>
                <w:rFonts w:ascii="Garamond" w:hAnsi="Garamond"/>
              </w:rPr>
              <w:t xml:space="preserve"> в расчетном месяце </w:t>
            </w:r>
            <w:r w:rsidRPr="0050686B">
              <w:rPr>
                <w:rFonts w:ascii="Garamond" w:hAnsi="Garamond"/>
                <w:i/>
                <w:lang w:val="en-US"/>
              </w:rPr>
              <w:t>m</w:t>
            </w:r>
            <w:r w:rsidRPr="0050686B">
              <w:rPr>
                <w:rFonts w:ascii="Garamond" w:hAnsi="Garamond"/>
              </w:rPr>
              <w:t xml:space="preserve"> в ценовой зоне </w:t>
            </w:r>
            <w:r w:rsidRPr="0050686B">
              <w:rPr>
                <w:rFonts w:ascii="Garamond" w:hAnsi="Garamond"/>
                <w:i/>
                <w:lang w:val="en-US"/>
              </w:rPr>
              <w:t>z</w:t>
            </w:r>
            <w:r w:rsidRPr="0050686B">
              <w:rPr>
                <w:rFonts w:ascii="Garamond" w:hAnsi="Garamond"/>
              </w:rPr>
              <w:t>:</w:t>
            </w:r>
          </w:p>
          <w:p w14:paraId="05F46C5B" w14:textId="77777777" w:rsidR="0043003F" w:rsidRPr="0050686B" w:rsidRDefault="0043003F" w:rsidP="0043003F">
            <w:pPr>
              <w:tabs>
                <w:tab w:val="left" w:pos="480"/>
                <w:tab w:val="left" w:pos="8647"/>
              </w:tabs>
              <w:spacing w:before="120" w:after="120" w:line="240" w:lineRule="auto"/>
              <w:jc w:val="center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36"/>
              </w:rPr>
              <w:object w:dxaOrig="4060" w:dyaOrig="840" w14:anchorId="7396B86E">
                <v:shape id="_x0000_i1026" type="#_x0000_t75" style="width:192.25pt;height:38.7pt" o:ole="">
                  <v:imagedata r:id="rId7" o:title=""/>
                </v:shape>
                <o:OLEObject Type="Embed" ProgID="Equation.3" ShapeID="_x0000_i1026" DrawAspect="Content" ObjectID="_1690974948" r:id="rId8"/>
              </w:object>
            </w:r>
            <w:r w:rsidRPr="0050686B">
              <w:rPr>
                <w:rFonts w:ascii="Garamond" w:hAnsi="Garamond"/>
              </w:rPr>
              <w:t>,</w:t>
            </w:r>
            <w:r w:rsidRPr="0050686B">
              <w:rPr>
                <w:rFonts w:ascii="Garamond" w:hAnsi="Garamond"/>
              </w:rPr>
              <w:tab/>
              <w:t>(6.1.1.1)</w:t>
            </w:r>
          </w:p>
          <w:p w14:paraId="0CED8C78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left="426" w:hanging="426"/>
              <w:jc w:val="both"/>
              <w:rPr>
                <w:rFonts w:ascii="Garamond" w:hAnsi="Garamond"/>
              </w:rPr>
            </w:pPr>
            <w:proofErr w:type="gramStart"/>
            <w:r w:rsidRPr="0050686B">
              <w:rPr>
                <w:rFonts w:ascii="Garamond" w:hAnsi="Garamond"/>
              </w:rPr>
              <w:t xml:space="preserve">где </w:t>
            </w:r>
            <w:r w:rsidRPr="0050686B">
              <w:rPr>
                <w:rFonts w:ascii="Garamond" w:hAnsi="Garamond"/>
                <w:position w:val="-14"/>
              </w:rPr>
              <w:object w:dxaOrig="700" w:dyaOrig="400" w14:anchorId="782E5B94">
                <v:shape id="_x0000_i1027" type="#_x0000_t75" style="width:35.3pt;height:21.05pt" o:ole="">
                  <v:imagedata r:id="rId9" o:title=""/>
                </v:shape>
                <o:OLEObject Type="Embed" ProgID="Equation.3" ShapeID="_x0000_i1027" DrawAspect="Content" ObjectID="_1690974949" r:id="rId10"/>
              </w:object>
            </w:r>
            <w:r w:rsidRPr="0050686B">
              <w:rPr>
                <w:rFonts w:ascii="Garamond" w:hAnsi="Garamond"/>
              </w:rPr>
              <w:t xml:space="preserve"> –</w:t>
            </w:r>
            <w:proofErr w:type="gramEnd"/>
            <w:r w:rsidRPr="0050686B">
              <w:rPr>
                <w:rFonts w:ascii="Garamond" w:hAnsi="Garamond"/>
              </w:rPr>
              <w:t xml:space="preserve"> объем обязательств по поставке мощности по договорам КОМ, указанный в Реестре </w:t>
            </w:r>
            <w:r w:rsidRPr="0050686B">
              <w:rPr>
                <w:rFonts w:ascii="Garamond" w:hAnsi="Garamond"/>
                <w:bCs/>
              </w:rPr>
              <w:t xml:space="preserve">обязательств по поставке мощности по результатам КОМ, </w:t>
            </w:r>
            <w:r w:rsidRPr="0050686B">
              <w:rPr>
                <w:rFonts w:ascii="Garamond" w:hAnsi="Garamond"/>
              </w:rPr>
              <w:t>полученном КО от СО в соответствии с разделом 16 настоящего Регламента;</w:t>
            </w:r>
          </w:p>
          <w:p w14:paraId="10328DEC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14"/>
              </w:rPr>
              <w:object w:dxaOrig="1239" w:dyaOrig="400" w14:anchorId="257C3447">
                <v:shape id="_x0000_i1028" type="#_x0000_t75" style="width:62.5pt;height:21.05pt" o:ole="">
                  <v:imagedata r:id="rId11" o:title=""/>
                </v:shape>
                <o:OLEObject Type="Embed" ProgID="Equation.3" ShapeID="_x0000_i1028" DrawAspect="Content" ObjectID="_1690974950" r:id="rId12"/>
              </w:object>
            </w:r>
            <w:r w:rsidRPr="0050686B">
              <w:rPr>
                <w:rFonts w:ascii="Garamond" w:hAnsi="Garamond"/>
              </w:rPr>
              <w:t xml:space="preserve"> – величина снижения предельного объема поставки мощности в отношении ГТП генерации </w:t>
            </w:r>
            <w:r w:rsidRPr="0050686B">
              <w:rPr>
                <w:rFonts w:ascii="Garamond" w:hAnsi="Garamond"/>
                <w:i/>
                <w:lang w:val="en-US"/>
              </w:rPr>
              <w:t>p</w:t>
            </w:r>
            <w:r w:rsidRPr="0050686B">
              <w:rPr>
                <w:rFonts w:ascii="Garamond" w:hAnsi="Garamond"/>
              </w:rPr>
              <w:t xml:space="preserve">, включающей генерирующее оборудование мобильных (передвижных) генерирующих объектов, участника оптового рынка </w:t>
            </w:r>
            <w:proofErr w:type="spellStart"/>
            <w:r w:rsidRPr="0050686B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50686B">
              <w:rPr>
                <w:rFonts w:ascii="Garamond" w:hAnsi="Garamond"/>
              </w:rPr>
              <w:t xml:space="preserve"> в расчетном месяце </w:t>
            </w:r>
            <w:r w:rsidRPr="0050686B">
              <w:rPr>
                <w:rFonts w:ascii="Garamond" w:hAnsi="Garamond"/>
                <w:i/>
                <w:lang w:val="en-US"/>
              </w:rPr>
              <w:t>m</w:t>
            </w:r>
            <w:r w:rsidRPr="0050686B">
              <w:rPr>
                <w:rFonts w:ascii="Garamond" w:hAnsi="Garamond"/>
              </w:rPr>
              <w:t xml:space="preserve"> ценовой зоны </w:t>
            </w:r>
            <w:r w:rsidRPr="0050686B">
              <w:rPr>
                <w:rFonts w:ascii="Garamond" w:hAnsi="Garamond"/>
                <w:i/>
                <w:lang w:val="en-US"/>
              </w:rPr>
              <w:t>z</w:t>
            </w:r>
            <w:r w:rsidRPr="0050686B">
              <w:rPr>
                <w:rFonts w:ascii="Garamond" w:hAnsi="Garamond"/>
              </w:rPr>
              <w:t xml:space="preserve">, вследствие вывода из эксплуатации указанного генерирующего оборудования в целях перемещения на другую пусковую площадку. Указанная величина передается СО в КО в соответствии с разделом 7 </w:t>
            </w:r>
            <w:r w:rsidRPr="0050686B">
              <w:rPr>
                <w:rFonts w:ascii="Garamond" w:hAnsi="Garamond"/>
                <w:i/>
              </w:rPr>
              <w:t xml:space="preserve">Регламента аттестации генерирующего оборудования </w:t>
            </w:r>
            <w:r w:rsidRPr="0050686B">
              <w:rPr>
                <w:rFonts w:ascii="Garamond" w:hAnsi="Garamond"/>
              </w:rPr>
              <w:t>(Приложение № 19.2 к</w:t>
            </w:r>
            <w:r w:rsidRPr="0050686B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50686B">
              <w:rPr>
                <w:rFonts w:ascii="Garamond" w:hAnsi="Garamond"/>
              </w:rPr>
              <w:t xml:space="preserve">). КО применяет данную величину в течение трех месяцев, начиная с первого числа месяца, следующего за месяцем фактического вывода из эксплуатации генерирующего оборудования, указанного СО в соответствии с разделом 7 </w:t>
            </w:r>
            <w:r w:rsidRPr="0050686B">
              <w:rPr>
                <w:rFonts w:ascii="Garamond" w:hAnsi="Garamond"/>
                <w:i/>
              </w:rPr>
              <w:t xml:space="preserve">Регламента аттестации генерирующего оборудования </w:t>
            </w:r>
            <w:r w:rsidRPr="0050686B">
              <w:rPr>
                <w:rFonts w:ascii="Garamond" w:hAnsi="Garamond"/>
              </w:rPr>
              <w:t>(Приложение № 19.2 к</w:t>
            </w:r>
            <w:r w:rsidRPr="0050686B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50686B">
              <w:rPr>
                <w:rFonts w:ascii="Garamond" w:hAnsi="Garamond"/>
              </w:rPr>
              <w:t>);</w:t>
            </w:r>
          </w:p>
          <w:p w14:paraId="7E7B3E4B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12"/>
              </w:rPr>
              <w:object w:dxaOrig="1920" w:dyaOrig="400" w14:anchorId="28EE56D8">
                <v:shape id="_x0000_i1029" type="#_x0000_t75" style="width:95.1pt;height:21.05pt" o:ole="">
                  <v:imagedata r:id="rId13" o:title=""/>
                </v:shape>
                <o:OLEObject Type="Embed" ProgID="Equation.3" ShapeID="_x0000_i1029" DrawAspect="Content" ObjectID="_1690974951" r:id="rId14"/>
              </w:object>
            </w:r>
            <w:r w:rsidRPr="0050686B">
              <w:rPr>
                <w:rFonts w:ascii="Garamond" w:hAnsi="Garamond"/>
              </w:rPr>
              <w:t xml:space="preserve">– множество ГТП генерации </w:t>
            </w:r>
            <w:r w:rsidRPr="0050686B">
              <w:rPr>
                <w:rFonts w:ascii="Garamond" w:hAnsi="Garamond"/>
                <w:position w:val="-10"/>
              </w:rPr>
              <w:object w:dxaOrig="1600" w:dyaOrig="360" w14:anchorId="5A866825">
                <v:shape id="_x0000_i1030" type="#_x0000_t75" style="width:80.15pt;height:18.35pt" o:ole="">
                  <v:imagedata r:id="rId15" o:title=""/>
                </v:shape>
                <o:OLEObject Type="Embed" ProgID="Equation.3" ShapeID="_x0000_i1030" DrawAspect="Content" ObjectID="_1690974952" r:id="rId16"/>
              </w:object>
            </w:r>
            <w:r w:rsidRPr="0050686B">
              <w:rPr>
                <w:rFonts w:ascii="Garamond" w:hAnsi="Garamond"/>
              </w:rPr>
              <w:t xml:space="preserve">, в отношении которых по расчетный месяц </w:t>
            </w:r>
            <w:r w:rsidRPr="0050686B">
              <w:rPr>
                <w:rFonts w:ascii="Garamond" w:hAnsi="Garamond"/>
                <w:i/>
                <w:lang w:val="en-US"/>
              </w:rPr>
              <w:t>m</w:t>
            </w:r>
            <w:r w:rsidRPr="0050686B">
              <w:rPr>
                <w:rFonts w:ascii="Garamond" w:hAnsi="Garamond"/>
              </w:rPr>
              <w:t xml:space="preserve"> (включительно) величина </w:t>
            </w:r>
            <w:r w:rsidRPr="0050686B">
              <w:rPr>
                <w:rFonts w:ascii="Garamond" w:hAnsi="Garamond"/>
                <w:position w:val="-14"/>
              </w:rPr>
              <w:object w:dxaOrig="999" w:dyaOrig="400" w14:anchorId="71563ED0">
                <v:shape id="_x0000_i1031" type="#_x0000_t75" style="width:49.6pt;height:21.05pt" o:ole="">
                  <v:imagedata r:id="rId17" o:title=""/>
                </v:shape>
                <o:OLEObject Type="Embed" ProgID="Equation.3" ShapeID="_x0000_i1031" DrawAspect="Content" ObjectID="_1690974953" r:id="rId18"/>
              </w:object>
            </w:r>
            <w:r w:rsidRPr="0050686B">
              <w:rPr>
                <w:rFonts w:ascii="Garamond" w:hAnsi="Garamond"/>
              </w:rPr>
              <w:t xml:space="preserve"> не определена или равна нулю и КО от Совета рынка получена информация о представлении участником оптового рынка – поставщиком электрической энергии </w:t>
            </w:r>
            <w:proofErr w:type="spellStart"/>
            <w:r w:rsidRPr="0050686B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50686B">
              <w:rPr>
                <w:rFonts w:ascii="Garamond" w:hAnsi="Garamond"/>
              </w:rPr>
              <w:t xml:space="preserve">, являющимся продавцом мощности по договорам купли-продажи мощности по результатам </w:t>
            </w:r>
            <w:r w:rsidRPr="0050686B">
              <w:rPr>
                <w:rFonts w:ascii="Garamond" w:hAnsi="Garamond"/>
              </w:rPr>
              <w:lastRenderedPageBreak/>
              <w:t>конкурентного отбора мощности (</w:t>
            </w:r>
            <w:r w:rsidRPr="0050686B">
              <w:rPr>
                <w:rStyle w:val="field-content"/>
                <w:rFonts w:ascii="Garamond" w:hAnsi="Garamond"/>
              </w:rPr>
              <w:t xml:space="preserve">Приложение № Д 18.3.5 </w:t>
            </w:r>
            <w:r w:rsidRPr="0050686B">
              <w:rPr>
                <w:rFonts w:ascii="Garamond" w:hAnsi="Garamond"/>
              </w:rPr>
              <w:t xml:space="preserve">к </w:t>
            </w:r>
            <w:r w:rsidRPr="0050686B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50686B">
              <w:rPr>
                <w:rFonts w:ascii="Garamond" w:hAnsi="Garamond"/>
              </w:rPr>
              <w:t xml:space="preserve">) (далее в разделе – договоры КОМ для перечня), документов в соответствии с пунктом 18`.19.15 </w:t>
            </w:r>
            <w:r w:rsidRPr="0050686B">
              <w:rPr>
                <w:rFonts w:ascii="Garamond" w:hAnsi="Garamond"/>
                <w:i/>
              </w:rPr>
              <w:t>Договора о присоединении к торговой системе оптового рынка</w:t>
            </w:r>
            <w:r w:rsidRPr="0050686B">
              <w:rPr>
                <w:rFonts w:ascii="Garamond" w:hAnsi="Garamond"/>
              </w:rPr>
              <w:t xml:space="preserve">, а также в отношении которых КО по состоянию на 7-е число месяца, следующего за расчетным, не получена информация от Совета рынка в соответствии с пунктом 18`.19.17 </w:t>
            </w:r>
            <w:r w:rsidRPr="0050686B">
              <w:rPr>
                <w:rFonts w:ascii="Garamond" w:hAnsi="Garamond"/>
                <w:i/>
              </w:rPr>
              <w:t>Договора о присоединении к торговой системе оптового рынка</w:t>
            </w:r>
            <w:r w:rsidRPr="0050686B">
              <w:rPr>
                <w:rFonts w:ascii="Garamond" w:hAnsi="Garamond"/>
              </w:rPr>
              <w:t xml:space="preserve"> о принятии Наблюдательным советом Совета рынка решения об отсутствии оснований для освобождения поставщика от ответственности за </w:t>
            </w:r>
            <w:proofErr w:type="spellStart"/>
            <w:r w:rsidRPr="0050686B">
              <w:rPr>
                <w:rFonts w:ascii="Garamond" w:hAnsi="Garamond"/>
              </w:rPr>
              <w:t>непоставку</w:t>
            </w:r>
            <w:proofErr w:type="spellEnd"/>
            <w:r w:rsidRPr="0050686B">
              <w:rPr>
                <w:rFonts w:ascii="Garamond" w:hAnsi="Garamond"/>
              </w:rPr>
              <w:t xml:space="preserve"> (недопоставку) мощности по договорам КОМ для перечня и об установлении наличия оснований для расчета и списания штрафа в отношении такой ГТП генерации </w:t>
            </w:r>
            <w:r w:rsidRPr="0050686B">
              <w:rPr>
                <w:rFonts w:ascii="Garamond" w:hAnsi="Garamond"/>
                <w:i/>
                <w:lang w:val="en-US"/>
              </w:rPr>
              <w:t>p</w:t>
            </w:r>
            <w:r w:rsidRPr="0050686B">
              <w:rPr>
                <w:rFonts w:ascii="Garamond" w:hAnsi="Garamond"/>
              </w:rPr>
              <w:t xml:space="preserve"> за расчетный месяц </w:t>
            </w:r>
            <w:r w:rsidRPr="0050686B">
              <w:rPr>
                <w:rFonts w:ascii="Garamond" w:hAnsi="Garamond"/>
                <w:i/>
                <w:lang w:val="en-US"/>
              </w:rPr>
              <w:t>m</w:t>
            </w:r>
            <w:r w:rsidRPr="0050686B">
              <w:rPr>
                <w:rFonts w:ascii="Garamond" w:hAnsi="Garamond"/>
              </w:rPr>
              <w:t>;</w:t>
            </w:r>
          </w:p>
          <w:p w14:paraId="5911BFDA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4"/>
              </w:rPr>
              <w:object w:dxaOrig="1219" w:dyaOrig="300" w14:anchorId="14B49692">
                <v:shape id="_x0000_i1032" type="#_x0000_t75" style="width:60.45pt;height:14.95pt" o:ole="">
                  <v:imagedata r:id="rId19" o:title=""/>
                </v:shape>
                <o:OLEObject Type="Embed" ProgID="Equation.3" ShapeID="_x0000_i1032" DrawAspect="Content" ObjectID="_1690974954" r:id="rId20"/>
              </w:object>
            </w:r>
            <w:r w:rsidRPr="0050686B">
              <w:rPr>
                <w:rFonts w:ascii="Garamond" w:hAnsi="Garamond"/>
              </w:rPr>
              <w:t xml:space="preserve"> – множество ГТП генерации генерирующих объектов, указанных в Перечне генерирующих объектов, подлежащих строительству на территориях Республики Крым и г.</w:t>
            </w:r>
            <w:r w:rsidRPr="0050686B">
              <w:rPr>
                <w:rFonts w:ascii="Garamond" w:hAnsi="Garamond"/>
                <w:lang w:val="en-US"/>
              </w:rPr>
              <w:t> </w:t>
            </w:r>
            <w:r w:rsidRPr="0050686B">
              <w:rPr>
                <w:rFonts w:ascii="Garamond" w:hAnsi="Garamond"/>
              </w:rPr>
              <w:t>Севастополя</w:t>
            </w:r>
            <w:r w:rsidRPr="0050686B">
              <w:rPr>
                <w:rFonts w:ascii="Garamond" w:hAnsi="Garamond" w:cs="Garamond"/>
              </w:rPr>
              <w:t>.</w:t>
            </w:r>
          </w:p>
          <w:p w14:paraId="18F9EABC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46AEEE49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3FF84501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327C1314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5CF4A654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309DC9F8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305A06B0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08BF4E61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2E2E9ACF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4CF5BA2F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09F485C1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  <w:p w14:paraId="0CBE6652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 xml:space="preserve">Штрафуемый объем мощности по договорам КОМ НГО в отношении ГТП генерации </w:t>
            </w:r>
            <w:r w:rsidRPr="0050686B">
              <w:rPr>
                <w:rFonts w:ascii="Garamond" w:hAnsi="Garamond"/>
                <w:i/>
                <w:lang w:val="en-US"/>
              </w:rPr>
              <w:t>p</w:t>
            </w:r>
            <w:r w:rsidRPr="0050686B">
              <w:rPr>
                <w:rFonts w:ascii="Garamond" w:hAnsi="Garamond"/>
              </w:rPr>
              <w:t xml:space="preserve"> участника оптового рынка </w:t>
            </w:r>
            <w:proofErr w:type="spellStart"/>
            <w:r w:rsidRPr="0050686B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50686B">
              <w:rPr>
                <w:rFonts w:ascii="Garamond" w:hAnsi="Garamond"/>
              </w:rPr>
              <w:t xml:space="preserve"> в расчетном месяце </w:t>
            </w:r>
            <w:r w:rsidRPr="0050686B">
              <w:rPr>
                <w:rFonts w:ascii="Garamond" w:hAnsi="Garamond"/>
                <w:i/>
                <w:lang w:val="en-US"/>
              </w:rPr>
              <w:t>m</w:t>
            </w:r>
            <w:r w:rsidRPr="0050686B">
              <w:rPr>
                <w:rFonts w:ascii="Garamond" w:hAnsi="Garamond"/>
              </w:rPr>
              <w:t xml:space="preserve"> в ценовой зоне </w:t>
            </w:r>
            <w:r w:rsidRPr="0050686B">
              <w:rPr>
                <w:rFonts w:ascii="Garamond" w:hAnsi="Garamond"/>
                <w:i/>
                <w:lang w:val="en-US"/>
              </w:rPr>
              <w:t>z</w:t>
            </w:r>
            <w:r w:rsidRPr="0050686B">
              <w:rPr>
                <w:rFonts w:ascii="Garamond" w:hAnsi="Garamond"/>
              </w:rPr>
              <w:t>:</w:t>
            </w:r>
          </w:p>
          <w:p w14:paraId="7F681CCB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left="142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14"/>
              </w:rPr>
              <w:object w:dxaOrig="4980" w:dyaOrig="400" w14:anchorId="6F010CD1">
                <v:shape id="_x0000_i1033" type="#_x0000_t75" style="width:250.65pt;height:22.4pt" o:ole="">
                  <v:imagedata r:id="rId21" o:title=""/>
                </v:shape>
                <o:OLEObject Type="Embed" ProgID="Equation.3" ShapeID="_x0000_i1033" DrawAspect="Content" ObjectID="_1690974955" r:id="rId22"/>
              </w:object>
            </w:r>
            <w:r w:rsidRPr="0050686B">
              <w:rPr>
                <w:rFonts w:ascii="Garamond" w:hAnsi="Garamond"/>
              </w:rPr>
              <w:t>,                                                                  (6.1.1.2)</w:t>
            </w:r>
          </w:p>
          <w:p w14:paraId="5825A31D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jc w:val="both"/>
              <w:rPr>
                <w:rFonts w:ascii="Garamond" w:hAnsi="Garamond"/>
              </w:rPr>
            </w:pPr>
            <w:proofErr w:type="gramStart"/>
            <w:r w:rsidRPr="0050686B">
              <w:rPr>
                <w:rFonts w:ascii="Garamond" w:hAnsi="Garamond"/>
              </w:rPr>
              <w:t xml:space="preserve">где </w:t>
            </w:r>
            <w:r w:rsidRPr="0050686B">
              <w:rPr>
                <w:rFonts w:ascii="Garamond" w:hAnsi="Garamond"/>
                <w:position w:val="-14"/>
              </w:rPr>
              <w:object w:dxaOrig="1600" w:dyaOrig="400" w14:anchorId="1655AD75">
                <v:shape id="_x0000_i1034" type="#_x0000_t75" style="width:79.45pt;height:22.4pt" o:ole="">
                  <v:imagedata r:id="rId23" o:title=""/>
                </v:shape>
                <o:OLEObject Type="Embed" ProgID="Equation.3" ShapeID="_x0000_i1034" DrawAspect="Content" ObjectID="_1690974956" r:id="rId24"/>
              </w:object>
            </w:r>
            <w:r w:rsidRPr="0050686B">
              <w:rPr>
                <w:rFonts w:ascii="Garamond" w:hAnsi="Garamond"/>
              </w:rPr>
              <w:t xml:space="preserve"> –</w:t>
            </w:r>
            <w:proofErr w:type="gramEnd"/>
            <w:r w:rsidRPr="0050686B">
              <w:rPr>
                <w:rFonts w:ascii="Garamond" w:hAnsi="Garamond"/>
              </w:rPr>
              <w:t xml:space="preserve"> объем мощности, отобранный по результатам КОМ НГО, </w:t>
            </w:r>
            <w:r w:rsidRPr="0050686B">
              <w:rPr>
                <w:rFonts w:ascii="Garamond" w:hAnsi="Garamond"/>
                <w:bCs/>
                <w:lang w:val="x-none"/>
              </w:rPr>
              <w:t xml:space="preserve">указанный Реестре обязательств по поставке мощности по результатам КОМ за месяц </w:t>
            </w:r>
            <w:r w:rsidRPr="0050686B">
              <w:rPr>
                <w:rFonts w:ascii="Garamond" w:hAnsi="Garamond"/>
                <w:bCs/>
                <w:i/>
                <w:lang w:val="x-none"/>
              </w:rPr>
              <w:t>m</w:t>
            </w:r>
            <w:r w:rsidRPr="0050686B">
              <w:rPr>
                <w:rFonts w:ascii="Garamond" w:hAnsi="Garamond"/>
                <w:bCs/>
                <w:lang w:val="x-none"/>
              </w:rPr>
              <w:t>, передаваемом СО в КО согласно п. 16.2 настоящего Регламента</w:t>
            </w:r>
            <w:r w:rsidRPr="0050686B">
              <w:rPr>
                <w:rFonts w:ascii="Garamond" w:hAnsi="Garamond"/>
              </w:rPr>
              <w:t>;</w:t>
            </w:r>
          </w:p>
          <w:p w14:paraId="36EF63AE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12"/>
              </w:rPr>
              <w:object w:dxaOrig="340" w:dyaOrig="360" w14:anchorId="6FEC1AF9">
                <v:shape id="_x0000_i1035" type="#_x0000_t75" style="width:13.6pt;height:21.75pt" o:ole="">
                  <v:imagedata r:id="rId25" o:title=""/>
                </v:shape>
                <o:OLEObject Type="Embed" ProgID="Equation.3" ShapeID="_x0000_i1035" DrawAspect="Content" ObjectID="_1690974957" r:id="rId26"/>
              </w:object>
            </w:r>
            <w:r w:rsidRPr="0050686B">
              <w:rPr>
                <w:rFonts w:ascii="Garamond" w:hAnsi="Garamond"/>
              </w:rPr>
              <w:t xml:space="preserve"> – коэффициент, определяющий допустимое отклонение объема обязательств поставщика от объема, определенного по итогам отбора, а также отсрочку начала поставки мощности в отношении части отобранного объема мощности, установленную решением Правительства РФ, равный:</w:t>
            </w:r>
          </w:p>
          <w:p w14:paraId="18CFE361" w14:textId="77777777" w:rsidR="0043003F" w:rsidRPr="0050686B" w:rsidRDefault="0043003F" w:rsidP="0043003F">
            <w:pPr>
              <w:numPr>
                <w:ilvl w:val="0"/>
                <w:numId w:val="7"/>
              </w:numPr>
              <w:tabs>
                <w:tab w:val="left" w:pos="8647"/>
              </w:tabs>
              <w:spacing w:before="120" w:after="120" w:line="240" w:lineRule="auto"/>
              <w:ind w:left="1134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>для договоров КОМ НГО, заключенных по результатам отбора генерирующих объектов, расположение которых должно обеспечивать выдачу мощности в энергосистему Республики Крым, проведенного в рамках исполнения распоряжения Правительства Российской Федерации от 24.07.2017 № 1571</w:t>
            </w:r>
            <w:r w:rsidRPr="0050686B">
              <w:rPr>
                <w:rFonts w:ascii="Garamond" w:hAnsi="Garamond"/>
              </w:rPr>
              <w:noBreakHyphen/>
              <w:t>р:</w:t>
            </w:r>
          </w:p>
          <w:p w14:paraId="7A52B98E" w14:textId="77777777" w:rsidR="0043003F" w:rsidRPr="0050686B" w:rsidRDefault="0043003F" w:rsidP="0043003F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>0 – для месяцев поставки по май 2018 года (включительно);</w:t>
            </w:r>
          </w:p>
          <w:p w14:paraId="52A57B10" w14:textId="77777777" w:rsidR="0043003F" w:rsidRPr="0050686B" w:rsidRDefault="0043003F" w:rsidP="0043003F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>0,75 – для месяцев поставки с июня 2018 года по октябрь 2018 года (включительно);</w:t>
            </w:r>
          </w:p>
          <w:p w14:paraId="316F0608" w14:textId="77777777" w:rsidR="0043003F" w:rsidRPr="0050686B" w:rsidRDefault="0043003F" w:rsidP="0043003F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>0,9 – для месяцев поставки начиная с ноября 2018 года.</w:t>
            </w:r>
          </w:p>
          <w:p w14:paraId="0B4725FE" w14:textId="77777777" w:rsidR="0043003F" w:rsidRPr="0050686B" w:rsidRDefault="0043003F" w:rsidP="0043003F">
            <w:pPr>
              <w:numPr>
                <w:ilvl w:val="0"/>
                <w:numId w:val="7"/>
              </w:numPr>
              <w:tabs>
                <w:tab w:val="left" w:pos="8647"/>
              </w:tabs>
              <w:spacing w:before="120" w:after="120" w:line="240" w:lineRule="auto"/>
              <w:ind w:left="1134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 xml:space="preserve">для договоров КОМ НГО, заключенных по результатам отбора генерирующих объектов, расположение которых должно обеспечивать выдачу мощности в Юго-Западном </w:t>
            </w:r>
            <w:proofErr w:type="spellStart"/>
            <w:r w:rsidRPr="0050686B">
              <w:rPr>
                <w:rFonts w:ascii="Garamond" w:hAnsi="Garamond"/>
              </w:rPr>
              <w:t>энергорайоне</w:t>
            </w:r>
            <w:proofErr w:type="spellEnd"/>
            <w:r w:rsidRPr="0050686B">
              <w:rPr>
                <w:rFonts w:ascii="Garamond" w:hAnsi="Garamond"/>
              </w:rPr>
              <w:t xml:space="preserve"> энергосистемы Краснодарского края, проведенного в рамках исполнения распоряжения Правительства Российской Федерации от 22.12.2017 № 2903</w:t>
            </w:r>
            <w:r w:rsidRPr="0050686B">
              <w:rPr>
                <w:rFonts w:ascii="Garamond" w:hAnsi="Garamond"/>
              </w:rPr>
              <w:noBreakHyphen/>
              <w:t>р:</w:t>
            </w:r>
          </w:p>
          <w:p w14:paraId="438946E2" w14:textId="77777777" w:rsidR="0043003F" w:rsidRPr="0050686B" w:rsidRDefault="0043003F" w:rsidP="0043003F">
            <w:pPr>
              <w:numPr>
                <w:ilvl w:val="0"/>
                <w:numId w:val="9"/>
              </w:numPr>
              <w:spacing w:before="120" w:after="120" w:line="240" w:lineRule="auto"/>
              <w:ind w:left="781" w:hanging="426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>0 – для месяцев поставки по март 2022 года (включительно);</w:t>
            </w:r>
          </w:p>
          <w:p w14:paraId="51855774" w14:textId="04711C21" w:rsidR="0043003F" w:rsidRPr="002C7565" w:rsidRDefault="0043003F" w:rsidP="0043003F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0686B">
              <w:rPr>
                <w:rFonts w:ascii="Garamond" w:hAnsi="Garamond"/>
              </w:rPr>
              <w:t>0,9 – для месяцев поставки начиная с апреля 2022 года.</w:t>
            </w:r>
          </w:p>
        </w:tc>
        <w:tc>
          <w:tcPr>
            <w:tcW w:w="2383" w:type="pct"/>
          </w:tcPr>
          <w:p w14:paraId="5EFCC46F" w14:textId="73059681" w:rsidR="0043003F" w:rsidRPr="0050686B" w:rsidRDefault="0043003F" w:rsidP="0043003F">
            <w:pPr>
              <w:tabs>
                <w:tab w:val="left" w:pos="600"/>
              </w:tabs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lastRenderedPageBreak/>
              <w:t xml:space="preserve">Штрафуемый объем мощности по договорам купли-продажи мощности по результатам конкурентного отбора мощности в отношении ГТП </w:t>
            </w:r>
            <w:proofErr w:type="gramStart"/>
            <w:r w:rsidRPr="0050686B">
              <w:rPr>
                <w:rFonts w:ascii="Garamond" w:hAnsi="Garamond"/>
              </w:rPr>
              <w:t xml:space="preserve">генерации </w:t>
            </w:r>
            <w:r w:rsidRPr="0050686B">
              <w:rPr>
                <w:rFonts w:ascii="Garamond" w:hAnsi="Garamond"/>
                <w:position w:val="-12"/>
              </w:rPr>
              <w:object w:dxaOrig="2320" w:dyaOrig="400" w14:anchorId="0250D12B">
                <v:shape id="_x0000_i1036" type="#_x0000_t75" style="width:115.45pt;height:21.05pt" o:ole="">
                  <v:imagedata r:id="rId5" o:title=""/>
                </v:shape>
                <o:OLEObject Type="Embed" ProgID="Equation.3" ShapeID="_x0000_i1036" DrawAspect="Content" ObjectID="_1690974958" r:id="rId27"/>
              </w:object>
            </w:r>
            <w:r w:rsidRPr="0050686B">
              <w:rPr>
                <w:rFonts w:ascii="Garamond" w:hAnsi="Garamond"/>
              </w:rPr>
              <w:t xml:space="preserve"> участника</w:t>
            </w:r>
            <w:proofErr w:type="gramEnd"/>
            <w:r w:rsidRPr="0050686B">
              <w:rPr>
                <w:rFonts w:ascii="Garamond" w:hAnsi="Garamond"/>
              </w:rPr>
              <w:t xml:space="preserve"> оптового рынка </w:t>
            </w:r>
            <w:proofErr w:type="spellStart"/>
            <w:r w:rsidRPr="0050686B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50686B">
              <w:rPr>
                <w:rFonts w:ascii="Garamond" w:hAnsi="Garamond"/>
              </w:rPr>
              <w:t xml:space="preserve"> в расчетном месяце </w:t>
            </w:r>
            <w:r w:rsidRPr="0050686B">
              <w:rPr>
                <w:rFonts w:ascii="Garamond" w:hAnsi="Garamond"/>
                <w:i/>
                <w:lang w:val="en-US"/>
              </w:rPr>
              <w:t>m</w:t>
            </w:r>
            <w:r w:rsidRPr="0050686B">
              <w:rPr>
                <w:rFonts w:ascii="Garamond" w:hAnsi="Garamond"/>
              </w:rPr>
              <w:t xml:space="preserve"> в ценовой зоне </w:t>
            </w:r>
            <w:r w:rsidRPr="0050686B">
              <w:rPr>
                <w:rFonts w:ascii="Garamond" w:hAnsi="Garamond"/>
                <w:i/>
                <w:lang w:val="en-US"/>
              </w:rPr>
              <w:t>z</w:t>
            </w:r>
            <w:r w:rsidRPr="0050686B">
              <w:rPr>
                <w:rFonts w:ascii="Garamond" w:hAnsi="Garamond"/>
              </w:rPr>
              <w:t>:</w:t>
            </w:r>
          </w:p>
          <w:p w14:paraId="2208CA9D" w14:textId="77777777" w:rsidR="0043003F" w:rsidRPr="0050686B" w:rsidRDefault="0043003F" w:rsidP="0043003F">
            <w:pPr>
              <w:tabs>
                <w:tab w:val="left" w:pos="480"/>
                <w:tab w:val="left" w:pos="8647"/>
              </w:tabs>
              <w:spacing w:before="120" w:after="120" w:line="240" w:lineRule="auto"/>
              <w:jc w:val="center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36"/>
              </w:rPr>
              <w:object w:dxaOrig="4060" w:dyaOrig="840" w14:anchorId="7175146B">
                <v:shape id="_x0000_i1037" type="#_x0000_t75" style="width:192.25pt;height:38.7pt" o:ole="">
                  <v:imagedata r:id="rId28" o:title=""/>
                </v:shape>
                <o:OLEObject Type="Embed" ProgID="Equation.3" ShapeID="_x0000_i1037" DrawAspect="Content" ObjectID="_1690974959" r:id="rId29"/>
              </w:object>
            </w:r>
            <w:r w:rsidRPr="0050686B">
              <w:rPr>
                <w:rFonts w:ascii="Garamond" w:hAnsi="Garamond"/>
              </w:rPr>
              <w:t>,</w:t>
            </w:r>
            <w:r w:rsidRPr="0050686B">
              <w:rPr>
                <w:rFonts w:ascii="Garamond" w:hAnsi="Garamond"/>
              </w:rPr>
              <w:tab/>
              <w:t>(6.1.1.1)</w:t>
            </w:r>
          </w:p>
          <w:p w14:paraId="4651BF47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left="426" w:hanging="426"/>
              <w:jc w:val="both"/>
              <w:rPr>
                <w:rFonts w:ascii="Garamond" w:hAnsi="Garamond"/>
              </w:rPr>
            </w:pPr>
            <w:proofErr w:type="gramStart"/>
            <w:r w:rsidRPr="0050686B">
              <w:rPr>
                <w:rFonts w:ascii="Garamond" w:hAnsi="Garamond"/>
              </w:rPr>
              <w:t xml:space="preserve">где </w:t>
            </w:r>
            <w:r w:rsidRPr="0050686B">
              <w:rPr>
                <w:rFonts w:ascii="Garamond" w:hAnsi="Garamond"/>
                <w:position w:val="-14"/>
              </w:rPr>
              <w:object w:dxaOrig="700" w:dyaOrig="400" w14:anchorId="339D36C0">
                <v:shape id="_x0000_i1038" type="#_x0000_t75" style="width:35.3pt;height:21.05pt" o:ole="">
                  <v:imagedata r:id="rId9" o:title=""/>
                </v:shape>
                <o:OLEObject Type="Embed" ProgID="Equation.3" ShapeID="_x0000_i1038" DrawAspect="Content" ObjectID="_1690974960" r:id="rId30"/>
              </w:object>
            </w:r>
            <w:r w:rsidRPr="0050686B">
              <w:rPr>
                <w:rFonts w:ascii="Garamond" w:hAnsi="Garamond"/>
              </w:rPr>
              <w:t xml:space="preserve"> –</w:t>
            </w:r>
            <w:proofErr w:type="gramEnd"/>
            <w:r w:rsidRPr="0050686B">
              <w:rPr>
                <w:rFonts w:ascii="Garamond" w:hAnsi="Garamond"/>
              </w:rPr>
              <w:t xml:space="preserve"> объем обязательств по поставке мощности по договорам КОМ, указанный в Реестре </w:t>
            </w:r>
            <w:r w:rsidRPr="0050686B">
              <w:rPr>
                <w:rFonts w:ascii="Garamond" w:hAnsi="Garamond"/>
                <w:bCs/>
              </w:rPr>
              <w:t xml:space="preserve">обязательств по поставке мощности по результатам КОМ, </w:t>
            </w:r>
            <w:r w:rsidRPr="0050686B">
              <w:rPr>
                <w:rFonts w:ascii="Garamond" w:hAnsi="Garamond"/>
              </w:rPr>
              <w:t>полученном КО от СО в соответствии с разделом 16 настоящего Регламента;</w:t>
            </w:r>
          </w:p>
          <w:p w14:paraId="4923E341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14"/>
              </w:rPr>
              <w:object w:dxaOrig="1239" w:dyaOrig="400" w14:anchorId="314A211E">
                <v:shape id="_x0000_i1039" type="#_x0000_t75" style="width:62.5pt;height:21.05pt" o:ole="">
                  <v:imagedata r:id="rId11" o:title=""/>
                </v:shape>
                <o:OLEObject Type="Embed" ProgID="Equation.3" ShapeID="_x0000_i1039" DrawAspect="Content" ObjectID="_1690974961" r:id="rId31"/>
              </w:object>
            </w:r>
            <w:r w:rsidRPr="0050686B">
              <w:rPr>
                <w:rFonts w:ascii="Garamond" w:hAnsi="Garamond"/>
              </w:rPr>
              <w:t xml:space="preserve"> – величина снижения предельного объема поставки мощности в отношении ГТП генерации </w:t>
            </w:r>
            <w:r w:rsidRPr="0050686B">
              <w:rPr>
                <w:rFonts w:ascii="Garamond" w:hAnsi="Garamond"/>
                <w:i/>
                <w:lang w:val="en-US"/>
              </w:rPr>
              <w:t>p</w:t>
            </w:r>
            <w:r w:rsidRPr="0050686B">
              <w:rPr>
                <w:rFonts w:ascii="Garamond" w:hAnsi="Garamond"/>
              </w:rPr>
              <w:t xml:space="preserve">, включающей генерирующее оборудование мобильных (передвижных) генерирующих объектов, участника оптового рынка </w:t>
            </w:r>
            <w:proofErr w:type="spellStart"/>
            <w:r w:rsidRPr="0050686B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50686B">
              <w:rPr>
                <w:rFonts w:ascii="Garamond" w:hAnsi="Garamond"/>
              </w:rPr>
              <w:t xml:space="preserve"> в расчетном месяце </w:t>
            </w:r>
            <w:r w:rsidRPr="0050686B">
              <w:rPr>
                <w:rFonts w:ascii="Garamond" w:hAnsi="Garamond"/>
                <w:i/>
                <w:lang w:val="en-US"/>
              </w:rPr>
              <w:t>m</w:t>
            </w:r>
            <w:r w:rsidRPr="0050686B">
              <w:rPr>
                <w:rFonts w:ascii="Garamond" w:hAnsi="Garamond"/>
              </w:rPr>
              <w:t xml:space="preserve"> ценовой зоны </w:t>
            </w:r>
            <w:r w:rsidRPr="0050686B">
              <w:rPr>
                <w:rFonts w:ascii="Garamond" w:hAnsi="Garamond"/>
                <w:i/>
                <w:lang w:val="en-US"/>
              </w:rPr>
              <w:t>z</w:t>
            </w:r>
            <w:r w:rsidRPr="0050686B">
              <w:rPr>
                <w:rFonts w:ascii="Garamond" w:hAnsi="Garamond"/>
              </w:rPr>
              <w:t xml:space="preserve">, вследствие вывода из эксплуатации указанного генерирующего оборудования в целях перемещения на другую пусковую площадку. Указанная величина передается СО в КО в соответствии с разделом 7 </w:t>
            </w:r>
            <w:r w:rsidRPr="0050686B">
              <w:rPr>
                <w:rFonts w:ascii="Garamond" w:hAnsi="Garamond"/>
                <w:i/>
              </w:rPr>
              <w:t xml:space="preserve">Регламента аттестации генерирующего оборудования </w:t>
            </w:r>
            <w:r w:rsidRPr="0050686B">
              <w:rPr>
                <w:rFonts w:ascii="Garamond" w:hAnsi="Garamond"/>
              </w:rPr>
              <w:t>(Приложение № 19.2 к</w:t>
            </w:r>
            <w:r w:rsidRPr="0050686B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50686B">
              <w:rPr>
                <w:rFonts w:ascii="Garamond" w:hAnsi="Garamond"/>
              </w:rPr>
              <w:t xml:space="preserve">). КО применяет данную величину в течение трех месяцев, начиная с первого числа месяца, следующего за месяцем фактического вывода из эксплуатации генерирующего оборудования, указанного СО в соответствии с разделом 7 </w:t>
            </w:r>
            <w:r w:rsidRPr="0050686B">
              <w:rPr>
                <w:rFonts w:ascii="Garamond" w:hAnsi="Garamond"/>
                <w:i/>
              </w:rPr>
              <w:t xml:space="preserve">Регламента аттестации генерирующего оборудования </w:t>
            </w:r>
            <w:r w:rsidRPr="0050686B">
              <w:rPr>
                <w:rFonts w:ascii="Garamond" w:hAnsi="Garamond"/>
              </w:rPr>
              <w:t>(Приложение № 19.2 к</w:t>
            </w:r>
            <w:r w:rsidRPr="0050686B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50686B">
              <w:rPr>
                <w:rFonts w:ascii="Garamond" w:hAnsi="Garamond"/>
              </w:rPr>
              <w:t>);</w:t>
            </w:r>
          </w:p>
          <w:p w14:paraId="00D21400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12"/>
              </w:rPr>
              <w:object w:dxaOrig="1920" w:dyaOrig="400" w14:anchorId="03E54CAD">
                <v:shape id="_x0000_i1040" type="#_x0000_t75" style="width:95.1pt;height:21.05pt" o:ole="">
                  <v:imagedata r:id="rId13" o:title=""/>
                </v:shape>
                <o:OLEObject Type="Embed" ProgID="Equation.3" ShapeID="_x0000_i1040" DrawAspect="Content" ObjectID="_1690974962" r:id="rId32"/>
              </w:object>
            </w:r>
            <w:r w:rsidRPr="0050686B">
              <w:rPr>
                <w:rFonts w:ascii="Garamond" w:hAnsi="Garamond"/>
              </w:rPr>
              <w:t xml:space="preserve">– множество ГТП генерации </w:t>
            </w:r>
            <w:r w:rsidRPr="0050686B">
              <w:rPr>
                <w:rFonts w:ascii="Garamond" w:hAnsi="Garamond"/>
                <w:position w:val="-10"/>
              </w:rPr>
              <w:object w:dxaOrig="1600" w:dyaOrig="360" w14:anchorId="0EBB34FC">
                <v:shape id="_x0000_i1041" type="#_x0000_t75" style="width:80.15pt;height:18.35pt" o:ole="">
                  <v:imagedata r:id="rId15" o:title=""/>
                </v:shape>
                <o:OLEObject Type="Embed" ProgID="Equation.3" ShapeID="_x0000_i1041" DrawAspect="Content" ObjectID="_1690974963" r:id="rId33"/>
              </w:object>
            </w:r>
            <w:r w:rsidRPr="0050686B">
              <w:rPr>
                <w:rFonts w:ascii="Garamond" w:hAnsi="Garamond"/>
              </w:rPr>
              <w:t xml:space="preserve">, в отношении которых по расчетный месяц </w:t>
            </w:r>
            <w:r w:rsidRPr="0050686B">
              <w:rPr>
                <w:rFonts w:ascii="Garamond" w:hAnsi="Garamond"/>
                <w:i/>
                <w:lang w:val="en-US"/>
              </w:rPr>
              <w:t>m</w:t>
            </w:r>
            <w:r w:rsidRPr="0050686B">
              <w:rPr>
                <w:rFonts w:ascii="Garamond" w:hAnsi="Garamond"/>
              </w:rPr>
              <w:t xml:space="preserve"> (включительно) величина </w:t>
            </w:r>
            <w:r w:rsidRPr="0050686B">
              <w:rPr>
                <w:rFonts w:ascii="Garamond" w:hAnsi="Garamond"/>
                <w:position w:val="-14"/>
              </w:rPr>
              <w:object w:dxaOrig="999" w:dyaOrig="400" w14:anchorId="3EEC5A80">
                <v:shape id="_x0000_i1042" type="#_x0000_t75" style="width:49.6pt;height:21.05pt" o:ole="">
                  <v:imagedata r:id="rId17" o:title=""/>
                </v:shape>
                <o:OLEObject Type="Embed" ProgID="Equation.3" ShapeID="_x0000_i1042" DrawAspect="Content" ObjectID="_1690974964" r:id="rId34"/>
              </w:object>
            </w:r>
            <w:r w:rsidRPr="0050686B">
              <w:rPr>
                <w:rFonts w:ascii="Garamond" w:hAnsi="Garamond"/>
              </w:rPr>
              <w:t xml:space="preserve"> не определена или равна нулю и КО от Совета рынка получена информация о представлении участником оптового рынка – поставщиком электрической энергии </w:t>
            </w:r>
            <w:proofErr w:type="spellStart"/>
            <w:r w:rsidRPr="0050686B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50686B">
              <w:rPr>
                <w:rFonts w:ascii="Garamond" w:hAnsi="Garamond"/>
              </w:rPr>
              <w:t xml:space="preserve">, являющимся продавцом мощности по договорам купли-продажи мощности по результатам конкурентного отбора </w:t>
            </w:r>
            <w:r w:rsidRPr="0050686B">
              <w:rPr>
                <w:rFonts w:ascii="Garamond" w:hAnsi="Garamond"/>
              </w:rPr>
              <w:lastRenderedPageBreak/>
              <w:t>мощности (</w:t>
            </w:r>
            <w:r w:rsidRPr="0050686B">
              <w:rPr>
                <w:rStyle w:val="field-content"/>
                <w:rFonts w:ascii="Garamond" w:hAnsi="Garamond"/>
              </w:rPr>
              <w:t xml:space="preserve">Приложение № Д 18.3.5 </w:t>
            </w:r>
            <w:r w:rsidRPr="0050686B">
              <w:rPr>
                <w:rFonts w:ascii="Garamond" w:hAnsi="Garamond"/>
              </w:rPr>
              <w:t xml:space="preserve">к </w:t>
            </w:r>
            <w:r w:rsidRPr="0050686B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50686B">
              <w:rPr>
                <w:rFonts w:ascii="Garamond" w:hAnsi="Garamond"/>
              </w:rPr>
              <w:t xml:space="preserve">) (далее в разделе – договоры КОМ для перечня), документов в соответствии с пунктом 18`.19.15 </w:t>
            </w:r>
            <w:r w:rsidRPr="0050686B">
              <w:rPr>
                <w:rFonts w:ascii="Garamond" w:hAnsi="Garamond"/>
                <w:i/>
              </w:rPr>
              <w:t>Договора о присоединении к торговой системе оптового рынка</w:t>
            </w:r>
            <w:r w:rsidRPr="0050686B">
              <w:rPr>
                <w:rFonts w:ascii="Garamond" w:hAnsi="Garamond"/>
              </w:rPr>
              <w:t xml:space="preserve">, а также в отношении которых КО по состоянию на 7-е число месяца, следующего за расчетным, не получена информация от Совета рынка в соответствии с пунктом 18`.19.17 </w:t>
            </w:r>
            <w:r w:rsidRPr="0050686B">
              <w:rPr>
                <w:rFonts w:ascii="Garamond" w:hAnsi="Garamond"/>
                <w:i/>
              </w:rPr>
              <w:t>Договора о присоединении к торговой системе оптового рынка</w:t>
            </w:r>
            <w:r w:rsidRPr="0050686B">
              <w:rPr>
                <w:rFonts w:ascii="Garamond" w:hAnsi="Garamond"/>
              </w:rPr>
              <w:t xml:space="preserve"> о принятии Наблюдательным советом Совета рынка решения об отсутствии оснований для освобождения поставщика от ответственности за </w:t>
            </w:r>
            <w:proofErr w:type="spellStart"/>
            <w:r w:rsidRPr="0050686B">
              <w:rPr>
                <w:rFonts w:ascii="Garamond" w:hAnsi="Garamond"/>
              </w:rPr>
              <w:t>непоставку</w:t>
            </w:r>
            <w:proofErr w:type="spellEnd"/>
            <w:r w:rsidRPr="0050686B">
              <w:rPr>
                <w:rFonts w:ascii="Garamond" w:hAnsi="Garamond"/>
              </w:rPr>
              <w:t xml:space="preserve"> (недопоставку) мощности по договорам КОМ для перечня и об установлении наличия оснований для расчета и списания штрафа в отношении такой ГТП генерации </w:t>
            </w:r>
            <w:r w:rsidRPr="0050686B">
              <w:rPr>
                <w:rFonts w:ascii="Garamond" w:hAnsi="Garamond"/>
                <w:i/>
                <w:lang w:val="en-US"/>
              </w:rPr>
              <w:t>p</w:t>
            </w:r>
            <w:r w:rsidRPr="0050686B">
              <w:rPr>
                <w:rFonts w:ascii="Garamond" w:hAnsi="Garamond"/>
              </w:rPr>
              <w:t xml:space="preserve"> за расчетный месяц </w:t>
            </w:r>
            <w:r w:rsidRPr="0050686B">
              <w:rPr>
                <w:rFonts w:ascii="Garamond" w:hAnsi="Garamond"/>
                <w:i/>
                <w:lang w:val="en-US"/>
              </w:rPr>
              <w:t>m</w:t>
            </w:r>
            <w:r w:rsidRPr="0050686B">
              <w:rPr>
                <w:rFonts w:ascii="Garamond" w:hAnsi="Garamond"/>
              </w:rPr>
              <w:t>;</w:t>
            </w:r>
          </w:p>
          <w:p w14:paraId="1656003F" w14:textId="77777777" w:rsidR="0043003F" w:rsidRDefault="0043003F" w:rsidP="0043003F">
            <w:pPr>
              <w:tabs>
                <w:tab w:val="left" w:pos="8647"/>
              </w:tabs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4"/>
              </w:rPr>
              <w:object w:dxaOrig="1219" w:dyaOrig="300" w14:anchorId="0C58A7C3">
                <v:shape id="_x0000_i1043" type="#_x0000_t75" style="width:60.45pt;height:14.95pt" o:ole="">
                  <v:imagedata r:id="rId19" o:title=""/>
                </v:shape>
                <o:OLEObject Type="Embed" ProgID="Equation.3" ShapeID="_x0000_i1043" DrawAspect="Content" ObjectID="_1690974965" r:id="rId35"/>
              </w:object>
            </w:r>
            <w:r w:rsidRPr="0050686B">
              <w:rPr>
                <w:rFonts w:ascii="Garamond" w:hAnsi="Garamond"/>
              </w:rPr>
              <w:t xml:space="preserve"> – множество ГТП генерации генерирующих объектов, указанных в Перечне генерирующих объектов, подлежащих строительству на территориях Республики Крым и г.</w:t>
            </w:r>
            <w:r w:rsidRPr="0050686B">
              <w:rPr>
                <w:rFonts w:ascii="Garamond" w:hAnsi="Garamond"/>
                <w:lang w:val="en-US"/>
              </w:rPr>
              <w:t> </w:t>
            </w:r>
            <w:r w:rsidRPr="0050686B">
              <w:rPr>
                <w:rFonts w:ascii="Garamond" w:hAnsi="Garamond"/>
              </w:rPr>
              <w:t>Севастополя</w:t>
            </w:r>
            <w:r w:rsidRPr="0050686B">
              <w:rPr>
                <w:rFonts w:ascii="Garamond" w:hAnsi="Garamond" w:cs="Garamond"/>
              </w:rPr>
              <w:t>.</w:t>
            </w:r>
          </w:p>
          <w:p w14:paraId="433D5E5F" w14:textId="1969C51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50686B">
              <w:rPr>
                <w:rFonts w:ascii="Garamond" w:hAnsi="Garamond"/>
                <w:highlight w:val="yellow"/>
              </w:rPr>
              <w:t xml:space="preserve">КО рассчитывает штрафуемый объем мощности по договорам купли-продажи мощности по результатам КОМ в отношении ГТП генерации </w:t>
            </w:r>
            <w:r w:rsidRPr="0050686B">
              <w:rPr>
                <w:rFonts w:ascii="Garamond" w:hAnsi="Garamond"/>
                <w:i/>
                <w:highlight w:val="yellow"/>
                <w:lang w:val="en-US"/>
              </w:rPr>
              <w:t>p</w:t>
            </w:r>
            <w:r w:rsidRPr="0050686B">
              <w:rPr>
                <w:rFonts w:ascii="Garamond" w:hAnsi="Garamond"/>
                <w:highlight w:val="yellow"/>
              </w:rPr>
              <w:t xml:space="preserve">, в состав которой входит генерирующее оборудование, отобранное по результатам КОМ в отношении расчетного месяца </w:t>
            </w:r>
            <w:r w:rsidRPr="0050686B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50686B">
              <w:rPr>
                <w:rFonts w:ascii="Garamond" w:hAnsi="Garamond"/>
                <w:highlight w:val="yellow"/>
              </w:rPr>
              <w:t xml:space="preserve"> (т.е. ГТП генерации включена в Реестр поставщиков и генерирующего оборудования, отобранного по результатам КОМ), в случае если в отношении указанной ГТП генерации участник оптового рынка </w:t>
            </w:r>
            <w:proofErr w:type="spellStart"/>
            <w:r w:rsidRPr="0050686B">
              <w:rPr>
                <w:rFonts w:ascii="Garamond" w:hAnsi="Garamond"/>
                <w:i/>
                <w:highlight w:val="yellow"/>
                <w:lang w:val="en-US"/>
              </w:rPr>
              <w:t>i</w:t>
            </w:r>
            <w:proofErr w:type="spellEnd"/>
            <w:r w:rsidRPr="0050686B">
              <w:rPr>
                <w:rFonts w:ascii="Garamond" w:hAnsi="Garamond"/>
                <w:highlight w:val="yellow"/>
              </w:rPr>
              <w:t xml:space="preserve"> не имеет права на участие в торговле электрической энергией и мощностью на первое число расчетного месяца </w:t>
            </w:r>
            <w:r w:rsidRPr="0050686B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50686B">
              <w:rPr>
                <w:rFonts w:ascii="Garamond" w:hAnsi="Garamond"/>
                <w:highlight w:val="yellow"/>
              </w:rPr>
              <w:t xml:space="preserve">. При этом КО для осуществления расчетов по мощности в отношении этой ГТП генерации использует величину предельного объема поставки мощности, равную </w:t>
            </w:r>
            <w:proofErr w:type="gramStart"/>
            <w:r w:rsidRPr="0050686B">
              <w:rPr>
                <w:rFonts w:ascii="Garamond" w:hAnsi="Garamond"/>
                <w:highlight w:val="yellow"/>
              </w:rPr>
              <w:t xml:space="preserve">нулю </w:t>
            </w:r>
            <w:r w:rsidRPr="0050686B">
              <w:rPr>
                <w:rFonts w:ascii="Garamond" w:hAnsi="Garamond"/>
                <w:position w:val="-14"/>
                <w:highlight w:val="yellow"/>
              </w:rPr>
              <w:object w:dxaOrig="1400" w:dyaOrig="400" w14:anchorId="40288D5A">
                <v:shape id="_x0000_i1044" type="#_x0000_t75" style="width:69.95pt;height:19.7pt" o:ole="">
                  <v:imagedata r:id="rId36" o:title=""/>
                </v:shape>
                <o:OLEObject Type="Embed" ProgID="Equation.3" ShapeID="_x0000_i1044" DrawAspect="Content" ObjectID="_1690974966" r:id="rId37"/>
              </w:object>
            </w:r>
            <w:r w:rsidRPr="0050686B">
              <w:rPr>
                <w:rFonts w:ascii="Garamond" w:hAnsi="Garamond"/>
                <w:highlight w:val="yellow"/>
              </w:rPr>
              <w:t>.</w:t>
            </w:r>
            <w:proofErr w:type="gramEnd"/>
            <w:r w:rsidRPr="0050686B">
              <w:rPr>
                <w:rFonts w:ascii="Garamond" w:hAnsi="Garamond"/>
                <w:highlight w:val="yellow"/>
              </w:rPr>
              <w:t xml:space="preserve"> Штрафуемый объем мощности в отношении такой ГТП генерации </w:t>
            </w:r>
            <w:r w:rsidRPr="0050686B">
              <w:rPr>
                <w:rFonts w:ascii="Garamond" w:hAnsi="Garamond"/>
                <w:i/>
                <w:highlight w:val="yellow"/>
                <w:lang w:val="en-US"/>
              </w:rPr>
              <w:t>p</w:t>
            </w:r>
            <w:r w:rsidRPr="0050686B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proofErr w:type="spellStart"/>
            <w:r w:rsidRPr="0050686B">
              <w:rPr>
                <w:rFonts w:ascii="Garamond" w:hAnsi="Garamond"/>
                <w:i/>
                <w:highlight w:val="yellow"/>
                <w:lang w:val="en-US"/>
              </w:rPr>
              <w:t>i</w:t>
            </w:r>
            <w:proofErr w:type="spellEnd"/>
            <w:r w:rsidRPr="0050686B">
              <w:rPr>
                <w:rFonts w:ascii="Garamond" w:hAnsi="Garamond"/>
                <w:highlight w:val="yellow"/>
              </w:rPr>
              <w:t xml:space="preserve"> в расчетном месяце </w:t>
            </w:r>
            <w:r w:rsidRPr="0050686B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50686B">
              <w:rPr>
                <w:rFonts w:ascii="Garamond" w:hAnsi="Garamond"/>
                <w:highlight w:val="yellow"/>
              </w:rPr>
              <w:t xml:space="preserve"> в ценовой зоне </w:t>
            </w:r>
            <w:r w:rsidRPr="0050686B">
              <w:rPr>
                <w:rFonts w:ascii="Garamond" w:hAnsi="Garamond"/>
                <w:i/>
                <w:highlight w:val="yellow"/>
                <w:lang w:val="en-US"/>
              </w:rPr>
              <w:t>z</w:t>
            </w:r>
            <w:r w:rsidRPr="0050686B">
              <w:rPr>
                <w:rFonts w:ascii="Garamond" w:hAnsi="Garamond"/>
                <w:highlight w:val="yellow"/>
              </w:rPr>
              <w:t xml:space="preserve"> определяется как</w:t>
            </w:r>
            <w:r w:rsidR="00D71F54">
              <w:rPr>
                <w:rFonts w:ascii="Garamond" w:hAnsi="Garamond"/>
                <w:highlight w:val="yellow"/>
              </w:rPr>
              <w:t>:</w:t>
            </w:r>
          </w:p>
          <w:p w14:paraId="245A44E5" w14:textId="77777777" w:rsidR="0043003F" w:rsidRDefault="0043003F" w:rsidP="0043003F">
            <w:pPr>
              <w:tabs>
                <w:tab w:val="num" w:pos="0"/>
                <w:tab w:val="left" w:pos="8647"/>
              </w:tabs>
              <w:spacing w:before="120" w:after="120" w:line="240" w:lineRule="auto"/>
              <w:jc w:val="center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14"/>
                <w:highlight w:val="yellow"/>
              </w:rPr>
              <w:object w:dxaOrig="3660" w:dyaOrig="400" w14:anchorId="6EC3814C">
                <v:shape id="_x0000_i1045" type="#_x0000_t75" style="width:182.7pt;height:19.7pt" o:ole="">
                  <v:imagedata r:id="rId38" o:title=""/>
                </v:shape>
                <o:OLEObject Type="Embed" ProgID="Equation.3" ShapeID="_x0000_i1045" DrawAspect="Content" ObjectID="_1690974967" r:id="rId39"/>
              </w:object>
            </w:r>
            <w:r w:rsidRPr="0050686B">
              <w:rPr>
                <w:rFonts w:ascii="Garamond" w:hAnsi="Garamond"/>
                <w:highlight w:val="yellow"/>
              </w:rPr>
              <w:t>.</w:t>
            </w:r>
          </w:p>
          <w:p w14:paraId="3611CBA0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 xml:space="preserve">Штрафуемый объем мощности по договорам КОМ НГО в отношении ГТП генерации </w:t>
            </w:r>
            <w:r w:rsidRPr="0050686B">
              <w:rPr>
                <w:rFonts w:ascii="Garamond" w:hAnsi="Garamond"/>
                <w:i/>
                <w:lang w:val="en-US"/>
              </w:rPr>
              <w:t>p</w:t>
            </w:r>
            <w:r w:rsidRPr="0050686B">
              <w:rPr>
                <w:rFonts w:ascii="Garamond" w:hAnsi="Garamond"/>
              </w:rPr>
              <w:t xml:space="preserve"> участника оптового рынка </w:t>
            </w:r>
            <w:proofErr w:type="spellStart"/>
            <w:r w:rsidRPr="0050686B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50686B">
              <w:rPr>
                <w:rFonts w:ascii="Garamond" w:hAnsi="Garamond"/>
              </w:rPr>
              <w:t xml:space="preserve"> в расчетном месяце </w:t>
            </w:r>
            <w:r w:rsidRPr="0050686B">
              <w:rPr>
                <w:rFonts w:ascii="Garamond" w:hAnsi="Garamond"/>
                <w:i/>
                <w:lang w:val="en-US"/>
              </w:rPr>
              <w:t>m</w:t>
            </w:r>
            <w:r w:rsidRPr="0050686B">
              <w:rPr>
                <w:rFonts w:ascii="Garamond" w:hAnsi="Garamond"/>
              </w:rPr>
              <w:t xml:space="preserve"> в ценовой зоне </w:t>
            </w:r>
            <w:r w:rsidRPr="0050686B">
              <w:rPr>
                <w:rFonts w:ascii="Garamond" w:hAnsi="Garamond"/>
                <w:i/>
                <w:lang w:val="en-US"/>
              </w:rPr>
              <w:t>z</w:t>
            </w:r>
            <w:r w:rsidRPr="0050686B">
              <w:rPr>
                <w:rFonts w:ascii="Garamond" w:hAnsi="Garamond"/>
              </w:rPr>
              <w:t>:</w:t>
            </w:r>
          </w:p>
          <w:p w14:paraId="63BD8912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ind w:left="142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14"/>
              </w:rPr>
              <w:object w:dxaOrig="4980" w:dyaOrig="400" w14:anchorId="5D442503">
                <v:shape id="_x0000_i1046" type="#_x0000_t75" style="width:250.65pt;height:22.4pt" o:ole="">
                  <v:imagedata r:id="rId21" o:title=""/>
                </v:shape>
                <o:OLEObject Type="Embed" ProgID="Equation.3" ShapeID="_x0000_i1046" DrawAspect="Content" ObjectID="_1690974968" r:id="rId40"/>
              </w:object>
            </w:r>
            <w:r w:rsidRPr="0050686B">
              <w:rPr>
                <w:rFonts w:ascii="Garamond" w:hAnsi="Garamond"/>
              </w:rPr>
              <w:t>,                                                                  (6.1.1.2)</w:t>
            </w:r>
          </w:p>
          <w:p w14:paraId="79407078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jc w:val="both"/>
              <w:rPr>
                <w:rFonts w:ascii="Garamond" w:hAnsi="Garamond"/>
              </w:rPr>
            </w:pPr>
            <w:proofErr w:type="gramStart"/>
            <w:r w:rsidRPr="0050686B">
              <w:rPr>
                <w:rFonts w:ascii="Garamond" w:hAnsi="Garamond"/>
              </w:rPr>
              <w:t xml:space="preserve">где </w:t>
            </w:r>
            <w:r w:rsidRPr="0050686B">
              <w:rPr>
                <w:rFonts w:ascii="Garamond" w:hAnsi="Garamond"/>
                <w:position w:val="-14"/>
              </w:rPr>
              <w:object w:dxaOrig="1600" w:dyaOrig="400" w14:anchorId="1A4CCD38">
                <v:shape id="_x0000_i1047" type="#_x0000_t75" style="width:79.45pt;height:22.4pt" o:ole="">
                  <v:imagedata r:id="rId23" o:title=""/>
                </v:shape>
                <o:OLEObject Type="Embed" ProgID="Equation.3" ShapeID="_x0000_i1047" DrawAspect="Content" ObjectID="_1690974969" r:id="rId41"/>
              </w:object>
            </w:r>
            <w:r w:rsidRPr="0050686B">
              <w:rPr>
                <w:rFonts w:ascii="Garamond" w:hAnsi="Garamond"/>
              </w:rPr>
              <w:t xml:space="preserve"> –</w:t>
            </w:r>
            <w:proofErr w:type="gramEnd"/>
            <w:r w:rsidRPr="0050686B">
              <w:rPr>
                <w:rFonts w:ascii="Garamond" w:hAnsi="Garamond"/>
              </w:rPr>
              <w:t xml:space="preserve"> объем мощности, отобранный по результатам КОМ НГО, </w:t>
            </w:r>
            <w:r w:rsidRPr="0050686B">
              <w:rPr>
                <w:rFonts w:ascii="Garamond" w:hAnsi="Garamond"/>
                <w:bCs/>
                <w:lang w:val="x-none"/>
              </w:rPr>
              <w:t xml:space="preserve">указанный Реестре обязательств по поставке мощности по результатам КОМ за месяц </w:t>
            </w:r>
            <w:r w:rsidRPr="0050686B">
              <w:rPr>
                <w:rFonts w:ascii="Garamond" w:hAnsi="Garamond"/>
                <w:bCs/>
                <w:i/>
                <w:lang w:val="x-none"/>
              </w:rPr>
              <w:t>m</w:t>
            </w:r>
            <w:r w:rsidRPr="0050686B">
              <w:rPr>
                <w:rFonts w:ascii="Garamond" w:hAnsi="Garamond"/>
                <w:bCs/>
                <w:lang w:val="x-none"/>
              </w:rPr>
              <w:t>, передаваемом СО в КО согласно п. 16.2 настоящего Регламента</w:t>
            </w:r>
            <w:r w:rsidRPr="0050686B">
              <w:rPr>
                <w:rFonts w:ascii="Garamond" w:hAnsi="Garamond"/>
              </w:rPr>
              <w:t>;</w:t>
            </w:r>
          </w:p>
          <w:p w14:paraId="3827B23E" w14:textId="77777777" w:rsidR="0043003F" w:rsidRPr="0050686B" w:rsidRDefault="0043003F" w:rsidP="0043003F">
            <w:pPr>
              <w:tabs>
                <w:tab w:val="left" w:pos="8647"/>
              </w:tabs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  <w:position w:val="-12"/>
              </w:rPr>
              <w:object w:dxaOrig="340" w:dyaOrig="360" w14:anchorId="0F698AC1">
                <v:shape id="_x0000_i1048" type="#_x0000_t75" style="width:13.6pt;height:21.75pt" o:ole="">
                  <v:imagedata r:id="rId25" o:title=""/>
                </v:shape>
                <o:OLEObject Type="Embed" ProgID="Equation.3" ShapeID="_x0000_i1048" DrawAspect="Content" ObjectID="_1690974970" r:id="rId42"/>
              </w:object>
            </w:r>
            <w:r w:rsidRPr="0050686B">
              <w:rPr>
                <w:rFonts w:ascii="Garamond" w:hAnsi="Garamond"/>
              </w:rPr>
              <w:t xml:space="preserve"> – коэффициент, определяющий допустимое отклонение объема обязательств поставщика от объема, определенного по итогам отбора, а также отсрочку начала поставки мощности в отношении части отобранного объема мощности, установленную решением Правительства РФ, равный:</w:t>
            </w:r>
          </w:p>
          <w:p w14:paraId="65EDB7BB" w14:textId="77777777" w:rsidR="0043003F" w:rsidRPr="0050686B" w:rsidRDefault="0043003F" w:rsidP="0043003F">
            <w:pPr>
              <w:numPr>
                <w:ilvl w:val="0"/>
                <w:numId w:val="7"/>
              </w:numPr>
              <w:tabs>
                <w:tab w:val="left" w:pos="8647"/>
              </w:tabs>
              <w:spacing w:before="120" w:after="120" w:line="240" w:lineRule="auto"/>
              <w:ind w:left="1134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>для договоров КОМ НГО, заключенных по результатам отбора генерирующих объектов, расположение которых должно обеспечивать выдачу мощности в энергосистему Республики Крым, проведенного в рамках исполнения распоряжения Правительства Российской Федерации от 24.07.2017 № 1571</w:t>
            </w:r>
            <w:r w:rsidRPr="0050686B">
              <w:rPr>
                <w:rFonts w:ascii="Garamond" w:hAnsi="Garamond"/>
              </w:rPr>
              <w:noBreakHyphen/>
              <w:t>р:</w:t>
            </w:r>
          </w:p>
          <w:p w14:paraId="6BAE7E83" w14:textId="77777777" w:rsidR="0043003F" w:rsidRPr="0050686B" w:rsidRDefault="0043003F" w:rsidP="0043003F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>0 – для месяцев поставки по май 2018 года (включительно);</w:t>
            </w:r>
          </w:p>
          <w:p w14:paraId="203851EA" w14:textId="77777777" w:rsidR="0043003F" w:rsidRPr="0050686B" w:rsidRDefault="0043003F" w:rsidP="0043003F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>0,75 – для месяцев поставки с июня 2018 года по октябрь 2018 года (включительно);</w:t>
            </w:r>
          </w:p>
          <w:p w14:paraId="2BAB4E42" w14:textId="77777777" w:rsidR="0043003F" w:rsidRPr="0050686B" w:rsidRDefault="0043003F" w:rsidP="0043003F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>0,9 – для месяцев поставки начиная с ноября 2018 года.</w:t>
            </w:r>
          </w:p>
          <w:p w14:paraId="65E6020E" w14:textId="77777777" w:rsidR="0043003F" w:rsidRPr="00B33477" w:rsidRDefault="0043003F" w:rsidP="0043003F">
            <w:pPr>
              <w:numPr>
                <w:ilvl w:val="0"/>
                <w:numId w:val="7"/>
              </w:numPr>
              <w:tabs>
                <w:tab w:val="left" w:pos="8647"/>
              </w:tabs>
              <w:spacing w:before="120" w:after="120" w:line="240" w:lineRule="auto"/>
              <w:ind w:left="1134"/>
              <w:jc w:val="both"/>
              <w:rPr>
                <w:rFonts w:ascii="Garamond" w:hAnsi="Garamond"/>
              </w:rPr>
            </w:pPr>
            <w:r w:rsidRPr="0050686B">
              <w:rPr>
                <w:rFonts w:ascii="Garamond" w:hAnsi="Garamond"/>
              </w:rPr>
              <w:t xml:space="preserve">для договоров КОМ НГО, заключенных по результатам отбора генерирующих объектов, расположение которых </w:t>
            </w:r>
            <w:r w:rsidRPr="00B33477">
              <w:rPr>
                <w:rFonts w:ascii="Garamond" w:hAnsi="Garamond"/>
              </w:rPr>
              <w:t xml:space="preserve">должно обеспечивать выдачу мощности в Юго-Западном </w:t>
            </w:r>
            <w:proofErr w:type="spellStart"/>
            <w:r w:rsidRPr="00B33477">
              <w:rPr>
                <w:rFonts w:ascii="Garamond" w:hAnsi="Garamond"/>
              </w:rPr>
              <w:t>энергорайоне</w:t>
            </w:r>
            <w:proofErr w:type="spellEnd"/>
            <w:r w:rsidRPr="00B33477">
              <w:rPr>
                <w:rFonts w:ascii="Garamond" w:hAnsi="Garamond"/>
              </w:rPr>
              <w:t xml:space="preserve"> энергосистемы Краснодарского края, проведенного в рамках исполнения распоряжения Правительства Российской Федерации от 22.12.2017 № 2903</w:t>
            </w:r>
            <w:r w:rsidRPr="00B33477">
              <w:rPr>
                <w:rFonts w:ascii="Garamond" w:hAnsi="Garamond"/>
              </w:rPr>
              <w:noBreakHyphen/>
              <w:t>р:</w:t>
            </w:r>
          </w:p>
          <w:p w14:paraId="43E9C93F" w14:textId="77777777" w:rsidR="0043003F" w:rsidRPr="00B33477" w:rsidRDefault="0043003F" w:rsidP="0043003F">
            <w:pPr>
              <w:numPr>
                <w:ilvl w:val="0"/>
                <w:numId w:val="9"/>
              </w:numPr>
              <w:spacing w:before="120" w:after="120" w:line="240" w:lineRule="auto"/>
              <w:ind w:left="863" w:hanging="437"/>
              <w:jc w:val="both"/>
              <w:rPr>
                <w:rFonts w:ascii="Garamond" w:hAnsi="Garamond"/>
              </w:rPr>
            </w:pPr>
            <w:r w:rsidRPr="00B33477">
              <w:rPr>
                <w:rFonts w:ascii="Garamond" w:hAnsi="Garamond"/>
              </w:rPr>
              <w:t>0 – для месяцев поставки по март 2022 года (включительно);</w:t>
            </w:r>
          </w:p>
          <w:p w14:paraId="0378D1AA" w14:textId="7ADA60E2" w:rsidR="0043003F" w:rsidRPr="002C7565" w:rsidRDefault="0043003F" w:rsidP="0043003F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33477">
              <w:rPr>
                <w:rFonts w:ascii="Garamond" w:hAnsi="Garamond"/>
              </w:rPr>
              <w:t>0,9 – для месяцев поставки начиная с апреля 2022 года.</w:t>
            </w:r>
          </w:p>
        </w:tc>
      </w:tr>
      <w:tr w:rsidR="00C31F20" w:rsidRPr="002C7565" w14:paraId="6FBD2F26" w14:textId="77777777" w:rsidTr="000B3995">
        <w:trPr>
          <w:trHeight w:val="435"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14:paraId="6A347520" w14:textId="0FD3525F" w:rsidR="00C31F20" w:rsidRPr="002C7565" w:rsidRDefault="00C31F20" w:rsidP="00C31F20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770816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6.1.5</w:t>
            </w:r>
          </w:p>
        </w:tc>
        <w:tc>
          <w:tcPr>
            <w:tcW w:w="2355" w:type="pct"/>
            <w:vAlign w:val="center"/>
          </w:tcPr>
          <w:p w14:paraId="7802B5FF" w14:textId="77777777" w:rsidR="00502668" w:rsidRPr="0043003F" w:rsidRDefault="00502668" w:rsidP="00770816">
            <w:pPr>
              <w:widowControl w:val="0"/>
              <w:tabs>
                <w:tab w:val="num" w:pos="0"/>
                <w:tab w:val="num" w:pos="432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43003F">
              <w:rPr>
                <w:rFonts w:ascii="Garamond" w:hAnsi="Garamond"/>
              </w:rPr>
              <w:t xml:space="preserve">В случае если генерирующее оборудование в ГТП генерации </w:t>
            </w:r>
            <w:proofErr w:type="spellStart"/>
            <w:r w:rsidRPr="0043003F">
              <w:rPr>
                <w:rFonts w:ascii="Garamond" w:hAnsi="Garamond"/>
                <w:i/>
                <w:lang w:val="en-US"/>
              </w:rPr>
              <w:t>pn</w:t>
            </w:r>
            <w:proofErr w:type="spellEnd"/>
            <w:r w:rsidRPr="0043003F">
              <w:rPr>
                <w:rFonts w:ascii="Garamond" w:hAnsi="Garamond"/>
              </w:rPr>
              <w:t xml:space="preserve"> было отобрано по результатам КОМ в отношении расчетного месяца </w:t>
            </w:r>
            <w:r w:rsidRPr="0043003F">
              <w:rPr>
                <w:rFonts w:ascii="Garamond" w:hAnsi="Garamond"/>
                <w:i/>
                <w:lang w:val="en-US"/>
              </w:rPr>
              <w:t>m</w:t>
            </w:r>
            <w:r w:rsidRPr="0043003F">
              <w:rPr>
                <w:rFonts w:ascii="Garamond" w:hAnsi="Garamond"/>
              </w:rPr>
              <w:t xml:space="preserve"> (т.е. ГТП генерации включена в Реестр поставщиков и генерирующего оборудования, </w:t>
            </w:r>
            <w:r w:rsidRPr="0043003F">
              <w:rPr>
                <w:rFonts w:ascii="Garamond" w:hAnsi="Garamond"/>
              </w:rPr>
              <w:lastRenderedPageBreak/>
              <w:t xml:space="preserve">отобранного по результатам КОМ), при этом в отношении указанной ГТП генерации участник оптового рынка </w:t>
            </w:r>
            <w:proofErr w:type="spellStart"/>
            <w:r w:rsidRPr="0043003F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43003F">
              <w:rPr>
                <w:rFonts w:ascii="Garamond" w:hAnsi="Garamond"/>
              </w:rPr>
              <w:t xml:space="preserve"> не имеет права на участие в торговле электрической энергией и (или) мощностью или указанная ГТП генерации исключена из Реестра субъектов оптового рынка в соответствии с </w:t>
            </w:r>
            <w:r w:rsidRPr="0043003F">
              <w:rPr>
                <w:rFonts w:ascii="Garamond" w:hAnsi="Garamond"/>
                <w:i/>
              </w:rPr>
              <w:t xml:space="preserve">Положением о порядке получения статуса субъектов оптового рынка и ведения реестра субъекта оптового рынка </w:t>
            </w:r>
            <w:r w:rsidRPr="0043003F">
              <w:rPr>
                <w:rFonts w:ascii="Garamond" w:eastAsia="Batang" w:hAnsi="Garamond" w:cs="Garamond"/>
                <w:lang w:eastAsia="ko-KR"/>
              </w:rPr>
              <w:t xml:space="preserve">(Приложение № 1.1 к </w:t>
            </w:r>
            <w:r w:rsidRPr="0043003F">
              <w:rPr>
                <w:rFonts w:ascii="Garamond" w:eastAsia="Batang" w:hAnsi="Garamond" w:cs="Garamond"/>
                <w:i/>
                <w:lang w:eastAsia="ko-KR"/>
              </w:rPr>
              <w:t>Договору о присоединении к торговой системе оптового рынка</w:t>
            </w:r>
            <w:r w:rsidRPr="0043003F">
              <w:rPr>
                <w:rFonts w:ascii="Garamond" w:eastAsia="Batang" w:hAnsi="Garamond" w:cs="Garamond"/>
                <w:lang w:eastAsia="ko-KR"/>
              </w:rPr>
              <w:t>)</w:t>
            </w:r>
            <w:r w:rsidRPr="0043003F">
              <w:rPr>
                <w:rFonts w:ascii="Garamond" w:hAnsi="Garamond"/>
              </w:rPr>
              <w:t xml:space="preserve"> на первое число расчетного месяца </w:t>
            </w:r>
            <w:r w:rsidRPr="0043003F">
              <w:rPr>
                <w:rFonts w:ascii="Garamond" w:hAnsi="Garamond"/>
                <w:i/>
                <w:lang w:val="en-US"/>
              </w:rPr>
              <w:t>m</w:t>
            </w:r>
            <w:r w:rsidRPr="0043003F">
              <w:rPr>
                <w:rFonts w:ascii="Garamond" w:hAnsi="Garamond"/>
              </w:rPr>
              <w:t xml:space="preserve">, то КО для осуществления расчетов по мощности в отношении этой ГТП генерации использует величину предельного объема поставки мощности, равную нулю </w:t>
            </w:r>
            <w:r w:rsidRPr="0043003F">
              <w:rPr>
                <w:rFonts w:ascii="Garamond" w:hAnsi="Garamond"/>
                <w:position w:val="-14"/>
              </w:rPr>
              <w:object w:dxaOrig="1380" w:dyaOrig="400" w14:anchorId="5D156C64">
                <v:shape id="_x0000_i1049" type="#_x0000_t75" style="width:69.3pt;height:19.7pt" o:ole="">
                  <v:imagedata r:id="rId43" o:title=""/>
                </v:shape>
                <o:OLEObject Type="Embed" ProgID="Equation.3" ShapeID="_x0000_i1049" DrawAspect="Content" ObjectID="_1690974971" r:id="rId44"/>
              </w:object>
            </w:r>
            <w:r w:rsidRPr="0043003F">
              <w:rPr>
                <w:rFonts w:ascii="Garamond" w:hAnsi="Garamond"/>
              </w:rPr>
              <w:t>.</w:t>
            </w:r>
          </w:p>
          <w:p w14:paraId="6A66EB54" w14:textId="121CDACD" w:rsidR="00770816" w:rsidRPr="0043003F" w:rsidRDefault="00770816" w:rsidP="00770816">
            <w:pPr>
              <w:widowControl w:val="0"/>
              <w:tabs>
                <w:tab w:val="num" w:pos="0"/>
                <w:tab w:val="num" w:pos="432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43003F">
              <w:rPr>
                <w:rFonts w:ascii="Garamond" w:hAnsi="Garamond"/>
              </w:rPr>
              <w:t xml:space="preserve">Штрафуемый объем мощности в отношении ГТП генерации </w:t>
            </w:r>
            <w:proofErr w:type="spellStart"/>
            <w:r w:rsidRPr="0043003F">
              <w:rPr>
                <w:rFonts w:ascii="Garamond" w:hAnsi="Garamond"/>
                <w:i/>
                <w:lang w:val="en-US"/>
              </w:rPr>
              <w:t>pn</w:t>
            </w:r>
            <w:proofErr w:type="spellEnd"/>
            <w:r w:rsidRPr="0043003F">
              <w:rPr>
                <w:rFonts w:ascii="Garamond" w:hAnsi="Garamond"/>
              </w:rPr>
              <w:t xml:space="preserve"> участника оптового рынка </w:t>
            </w:r>
            <w:proofErr w:type="spellStart"/>
            <w:r w:rsidRPr="0043003F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43003F">
              <w:rPr>
                <w:rFonts w:ascii="Garamond" w:hAnsi="Garamond"/>
              </w:rPr>
              <w:t xml:space="preserve"> в расчетном месяце </w:t>
            </w:r>
            <w:r w:rsidRPr="0043003F">
              <w:rPr>
                <w:rFonts w:ascii="Garamond" w:hAnsi="Garamond"/>
                <w:i/>
                <w:lang w:val="en-US"/>
              </w:rPr>
              <w:t>m</w:t>
            </w:r>
            <w:r w:rsidRPr="0043003F">
              <w:rPr>
                <w:rFonts w:ascii="Garamond" w:hAnsi="Garamond"/>
              </w:rPr>
              <w:t xml:space="preserve"> в ценовой зоне </w:t>
            </w:r>
            <w:r w:rsidRPr="0043003F">
              <w:rPr>
                <w:rFonts w:ascii="Garamond" w:hAnsi="Garamond"/>
                <w:i/>
                <w:lang w:val="en-US"/>
              </w:rPr>
              <w:t>z</w:t>
            </w:r>
            <w:r w:rsidRPr="0043003F">
              <w:rPr>
                <w:rFonts w:ascii="Garamond" w:hAnsi="Garamond"/>
              </w:rPr>
              <w:t>, определяется как:</w:t>
            </w:r>
          </w:p>
          <w:p w14:paraId="095ED7E6" w14:textId="77777777" w:rsidR="00770816" w:rsidRPr="0043003F" w:rsidRDefault="00770816" w:rsidP="00770816">
            <w:pPr>
              <w:tabs>
                <w:tab w:val="num" w:pos="0"/>
                <w:tab w:val="left" w:pos="8647"/>
              </w:tabs>
              <w:spacing w:before="120" w:after="120" w:line="240" w:lineRule="auto"/>
              <w:jc w:val="center"/>
              <w:rPr>
                <w:rFonts w:ascii="Garamond" w:hAnsi="Garamond"/>
              </w:rPr>
            </w:pPr>
            <w:r w:rsidRPr="0043003F">
              <w:rPr>
                <w:rFonts w:ascii="Garamond" w:hAnsi="Garamond"/>
                <w:position w:val="-14"/>
              </w:rPr>
              <w:object w:dxaOrig="4180" w:dyaOrig="400" w14:anchorId="42195BBB">
                <v:shape id="_x0000_i1050" type="#_x0000_t75" style="width:208.55pt;height:19.7pt" o:ole="">
                  <v:imagedata r:id="rId45" o:title=""/>
                </v:shape>
                <o:OLEObject Type="Embed" ProgID="Equation.3" ShapeID="_x0000_i1050" DrawAspect="Content" ObjectID="_1690974972" r:id="rId46"/>
              </w:object>
            </w:r>
            <w:r w:rsidRPr="0043003F">
              <w:rPr>
                <w:rFonts w:ascii="Garamond" w:hAnsi="Garamond"/>
              </w:rPr>
              <w:t>,</w:t>
            </w:r>
          </w:p>
          <w:p w14:paraId="168D58FD" w14:textId="77777777" w:rsidR="00770816" w:rsidRPr="0043003F" w:rsidRDefault="00770816" w:rsidP="00770816">
            <w:pPr>
              <w:spacing w:before="120" w:after="120" w:line="240" w:lineRule="auto"/>
              <w:ind w:left="458" w:hanging="458"/>
              <w:jc w:val="both"/>
              <w:rPr>
                <w:rFonts w:ascii="Garamond" w:hAnsi="Garamond"/>
              </w:rPr>
            </w:pPr>
            <w:proofErr w:type="gramStart"/>
            <w:r w:rsidRPr="0043003F">
              <w:rPr>
                <w:rFonts w:ascii="Garamond" w:hAnsi="Garamond"/>
              </w:rPr>
              <w:t xml:space="preserve">где </w:t>
            </w:r>
            <w:r w:rsidRPr="0043003F">
              <w:rPr>
                <w:rFonts w:ascii="Garamond" w:hAnsi="Garamond"/>
                <w:position w:val="-14"/>
              </w:rPr>
              <w:object w:dxaOrig="780" w:dyaOrig="400" w14:anchorId="61E0EB06">
                <v:shape id="_x0000_i1051" type="#_x0000_t75" style="width:38.7pt;height:19.7pt" o:ole="">
                  <v:imagedata r:id="rId47" o:title=""/>
                </v:shape>
                <o:OLEObject Type="Embed" ProgID="Equation.3" ShapeID="_x0000_i1051" DrawAspect="Content" ObjectID="_1690974973" r:id="rId48"/>
              </w:object>
            </w:r>
            <w:r w:rsidRPr="0043003F">
              <w:rPr>
                <w:rFonts w:ascii="Garamond" w:hAnsi="Garamond"/>
              </w:rPr>
              <w:t xml:space="preserve"> –</w:t>
            </w:r>
            <w:proofErr w:type="gramEnd"/>
            <w:r w:rsidRPr="0043003F">
              <w:rPr>
                <w:rFonts w:ascii="Garamond" w:hAnsi="Garamond"/>
              </w:rPr>
              <w:t xml:space="preserve"> объем мощности генерирующего оборудования в ГТП генерации </w:t>
            </w:r>
            <w:proofErr w:type="spellStart"/>
            <w:r w:rsidRPr="0043003F">
              <w:rPr>
                <w:rFonts w:ascii="Garamond" w:hAnsi="Garamond"/>
                <w:i/>
                <w:lang w:val="en-US"/>
              </w:rPr>
              <w:t>pn</w:t>
            </w:r>
            <w:proofErr w:type="spellEnd"/>
            <w:r w:rsidRPr="0043003F">
              <w:rPr>
                <w:rFonts w:ascii="Garamond" w:hAnsi="Garamond"/>
              </w:rPr>
              <w:t xml:space="preserve"> в месяце </w:t>
            </w:r>
            <w:r w:rsidRPr="0043003F">
              <w:rPr>
                <w:rFonts w:ascii="Garamond" w:hAnsi="Garamond"/>
                <w:i/>
                <w:lang w:val="en-US"/>
              </w:rPr>
              <w:t>m</w:t>
            </w:r>
            <w:r w:rsidRPr="0043003F">
              <w:rPr>
                <w:rFonts w:ascii="Garamond" w:hAnsi="Garamond"/>
              </w:rPr>
              <w:t xml:space="preserve">, отобранный по результатам КОМ, определяемый в соответствии с </w:t>
            </w:r>
            <w:r w:rsidRPr="0043003F">
              <w:rPr>
                <w:rFonts w:ascii="Garamond" w:hAnsi="Garamond"/>
                <w:i/>
              </w:rPr>
              <w:t>Регламентом проведения конкурентных отборов мощности</w:t>
            </w:r>
            <w:r w:rsidRPr="0043003F">
              <w:rPr>
                <w:rFonts w:ascii="Garamond" w:hAnsi="Garamond"/>
              </w:rPr>
              <w:t xml:space="preserve"> (Приложение № 19.3 к </w:t>
            </w:r>
            <w:r w:rsidRPr="0043003F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43003F">
              <w:rPr>
                <w:rFonts w:ascii="Garamond" w:hAnsi="Garamond"/>
              </w:rPr>
              <w:t>);</w:t>
            </w:r>
          </w:p>
          <w:p w14:paraId="797E2ABB" w14:textId="3B03177E" w:rsidR="00C31F20" w:rsidRPr="002C7565" w:rsidRDefault="00770816" w:rsidP="00770816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43003F">
              <w:rPr>
                <w:rFonts w:ascii="Garamond" w:hAnsi="Garamond"/>
                <w:position w:val="-14"/>
              </w:rPr>
              <w:object w:dxaOrig="1180" w:dyaOrig="400" w14:anchorId="0CA53A12">
                <v:shape id="_x0000_i1052" type="#_x0000_t75" style="width:59.75pt;height:19.7pt" o:ole="">
                  <v:imagedata r:id="rId49" o:title=""/>
                </v:shape>
                <o:OLEObject Type="Embed" ProgID="Equation.3" ShapeID="_x0000_i1052" DrawAspect="Content" ObjectID="_1690974974" r:id="rId50"/>
              </w:object>
            </w:r>
            <w:r w:rsidRPr="0043003F">
              <w:rPr>
                <w:rFonts w:ascii="Garamond" w:hAnsi="Garamond"/>
              </w:rPr>
              <w:t xml:space="preserve"> – штрафуемый объем мощности, рассчитанный в отношении генерирующего оборудования в ГТП генерации </w:t>
            </w:r>
            <w:proofErr w:type="spellStart"/>
            <w:r w:rsidRPr="0043003F">
              <w:rPr>
                <w:rFonts w:ascii="Garamond" w:hAnsi="Garamond"/>
                <w:i/>
                <w:lang w:val="en-US"/>
              </w:rPr>
              <w:t>pn</w:t>
            </w:r>
            <w:proofErr w:type="spellEnd"/>
            <w:r w:rsidRPr="0043003F">
              <w:rPr>
                <w:rFonts w:ascii="Garamond" w:hAnsi="Garamond"/>
              </w:rPr>
              <w:t xml:space="preserve"> в месяце </w:t>
            </w:r>
            <w:r w:rsidRPr="0043003F">
              <w:rPr>
                <w:rFonts w:ascii="Garamond" w:hAnsi="Garamond"/>
                <w:i/>
                <w:lang w:val="en-US"/>
              </w:rPr>
              <w:t>m</w:t>
            </w:r>
            <w:r w:rsidRPr="0043003F">
              <w:rPr>
                <w:rFonts w:ascii="Garamond" w:hAnsi="Garamond"/>
              </w:rPr>
              <w:t>.</w:t>
            </w:r>
          </w:p>
        </w:tc>
        <w:tc>
          <w:tcPr>
            <w:tcW w:w="2383" w:type="pct"/>
            <w:vAlign w:val="center"/>
          </w:tcPr>
          <w:p w14:paraId="783A4D87" w14:textId="58515F07" w:rsidR="00C31F20" w:rsidRPr="002C7565" w:rsidRDefault="0043003F" w:rsidP="00770816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33477">
              <w:rPr>
                <w:rFonts w:ascii="Garamond" w:hAnsi="Garamond"/>
                <w:b/>
              </w:rPr>
              <w:lastRenderedPageBreak/>
              <w:t>Удалить пункт с изменением последующей нумерации</w:t>
            </w:r>
          </w:p>
        </w:tc>
      </w:tr>
      <w:tr w:rsidR="00F80436" w:rsidRPr="002C7565" w14:paraId="2CE1833C" w14:textId="77777777" w:rsidTr="000B3995">
        <w:trPr>
          <w:trHeight w:val="345"/>
        </w:trPr>
        <w:tc>
          <w:tcPr>
            <w:tcW w:w="262" w:type="pct"/>
            <w:vAlign w:val="center"/>
          </w:tcPr>
          <w:p w14:paraId="7A3212EC" w14:textId="77777777" w:rsidR="00F80436" w:rsidRPr="002C7565" w:rsidRDefault="004359F8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6.3.1</w:t>
            </w:r>
          </w:p>
        </w:tc>
        <w:tc>
          <w:tcPr>
            <w:tcW w:w="2355" w:type="pct"/>
          </w:tcPr>
          <w:p w14:paraId="6E0CD760" w14:textId="77777777" w:rsidR="00B321E7" w:rsidRPr="00B321E7" w:rsidRDefault="00B321E7" w:rsidP="00B321E7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21E7">
              <w:rPr>
                <w:rFonts w:ascii="Garamond" w:hAnsi="Garamond"/>
              </w:rPr>
              <w:t xml:space="preserve">а) Если участник оптового рынка </w:t>
            </w:r>
            <w:r w:rsidRPr="00B321E7">
              <w:rPr>
                <w:rFonts w:ascii="Garamond" w:hAnsi="Garamond"/>
                <w:i/>
              </w:rPr>
              <w:t>i</w:t>
            </w:r>
            <w:r w:rsidRPr="00B321E7">
              <w:rPr>
                <w:rFonts w:ascii="Garamond" w:hAnsi="Garamond"/>
              </w:rPr>
              <w:t xml:space="preserve"> совершил действия (или бездействие), повлекшие невозможность исполнения начиная с расчетного месяца </w:t>
            </w:r>
            <w:r w:rsidRPr="00B321E7">
              <w:rPr>
                <w:rFonts w:ascii="Garamond" w:hAnsi="Garamond"/>
                <w:i/>
              </w:rPr>
              <w:t>m</w:t>
            </w:r>
            <w:r w:rsidRPr="00B321E7">
              <w:rPr>
                <w:rFonts w:ascii="Garamond" w:hAnsi="Garamond"/>
              </w:rPr>
              <w:t xml:space="preserve">+1 в отношении ГТП генерации </w:t>
            </w:r>
            <w:r w:rsidRPr="00B321E7">
              <w:rPr>
                <w:rFonts w:ascii="Garamond" w:hAnsi="Garamond"/>
                <w:i/>
              </w:rPr>
              <w:t>p</w:t>
            </w:r>
            <w:r w:rsidRPr="00B321E7">
              <w:rPr>
                <w:rFonts w:ascii="Garamond" w:hAnsi="Garamond"/>
              </w:rPr>
              <w:t xml:space="preserve"> договоров КОМ, заключенных в целях поставки мощности в году </w:t>
            </w:r>
            <w:r w:rsidRPr="00B321E7">
              <w:rPr>
                <w:rFonts w:ascii="Garamond" w:hAnsi="Garamond"/>
                <w:i/>
                <w:lang w:val="en-US"/>
              </w:rPr>
              <w:t>X</w:t>
            </w:r>
            <w:r w:rsidRPr="00B321E7">
              <w:rPr>
                <w:rFonts w:ascii="Garamond" w:hAnsi="Garamond"/>
              </w:rPr>
              <w:t xml:space="preserve">, которые в соответствии с договорами КОМ квалифицируются как полный или частичный отказ от исполнения обязательств по поставке мощности по таким договорам и влекут за собой выплату денежной суммы, то для расчетного месяца </w:t>
            </w:r>
            <w:r w:rsidRPr="00B321E7">
              <w:rPr>
                <w:rFonts w:ascii="Garamond" w:hAnsi="Garamond"/>
                <w:i/>
              </w:rPr>
              <w:t>m</w:t>
            </w:r>
            <w:r w:rsidRPr="00B321E7">
              <w:rPr>
                <w:rFonts w:ascii="Garamond" w:hAnsi="Garamond"/>
              </w:rPr>
              <w:t xml:space="preserve"> в отношении ГТП генерации </w:t>
            </w:r>
            <w:r w:rsidRPr="00B321E7">
              <w:rPr>
                <w:rFonts w:ascii="Garamond" w:hAnsi="Garamond"/>
                <w:i/>
                <w:lang w:val="en-US"/>
              </w:rPr>
              <w:t>p</w:t>
            </w:r>
            <w:r w:rsidRPr="00B321E7">
              <w:rPr>
                <w:rFonts w:ascii="Garamond" w:hAnsi="Garamond"/>
              </w:rPr>
              <w:t xml:space="preserve">, по которой участник оптового рынка </w:t>
            </w:r>
            <w:proofErr w:type="spellStart"/>
            <w:r w:rsidRPr="00B321E7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B321E7">
              <w:rPr>
                <w:rFonts w:ascii="Garamond" w:hAnsi="Garamond"/>
              </w:rPr>
              <w:t xml:space="preserve"> имеет право участия в торговле электрической энергией и (или) мощностью в месяце </w:t>
            </w:r>
            <w:r w:rsidRPr="00B321E7">
              <w:rPr>
                <w:rFonts w:ascii="Garamond" w:hAnsi="Garamond"/>
                <w:i/>
                <w:lang w:val="en-US"/>
              </w:rPr>
              <w:t>m</w:t>
            </w:r>
            <w:r w:rsidRPr="00B321E7">
              <w:rPr>
                <w:rFonts w:ascii="Garamond" w:hAnsi="Garamond"/>
              </w:rPr>
              <w:t xml:space="preserve">, определяется размер денежной суммы, обусловленной отказом поставщика – участника оптового рынка </w:t>
            </w:r>
            <w:r w:rsidRPr="00B321E7">
              <w:rPr>
                <w:rFonts w:ascii="Garamond" w:hAnsi="Garamond"/>
                <w:i/>
              </w:rPr>
              <w:t>i</w:t>
            </w:r>
            <w:r w:rsidRPr="00B321E7">
              <w:rPr>
                <w:rFonts w:ascii="Garamond" w:hAnsi="Garamond"/>
              </w:rPr>
              <w:t xml:space="preserve"> начиная с расчетного месяца </w:t>
            </w:r>
            <w:r w:rsidRPr="00B321E7">
              <w:rPr>
                <w:rFonts w:ascii="Garamond" w:hAnsi="Garamond"/>
                <w:i/>
              </w:rPr>
              <w:t>m</w:t>
            </w:r>
            <w:r w:rsidRPr="00B321E7">
              <w:rPr>
                <w:rFonts w:ascii="Garamond" w:hAnsi="Garamond"/>
              </w:rPr>
              <w:t xml:space="preserve">+1 от исполнения </w:t>
            </w:r>
            <w:r w:rsidRPr="00B321E7">
              <w:rPr>
                <w:rFonts w:ascii="Garamond" w:hAnsi="Garamond"/>
              </w:rPr>
              <w:lastRenderedPageBreak/>
              <w:t>обязательств по поставке мощности ГТП генерации</w:t>
            </w:r>
            <w:r w:rsidRPr="00B321E7">
              <w:rPr>
                <w:rFonts w:ascii="Garamond" w:hAnsi="Garamond"/>
                <w:i/>
              </w:rPr>
              <w:t xml:space="preserve"> </w:t>
            </w:r>
            <w:r w:rsidRPr="00B321E7">
              <w:rPr>
                <w:rFonts w:ascii="Garamond" w:hAnsi="Garamond"/>
                <w:i/>
                <w:lang w:val="en-US"/>
              </w:rPr>
              <w:t>p</w:t>
            </w:r>
            <w:r w:rsidRPr="00B321E7">
              <w:rPr>
                <w:rFonts w:ascii="Garamond" w:hAnsi="Garamond"/>
              </w:rPr>
              <w:t xml:space="preserve"> по </w:t>
            </w:r>
            <w:r w:rsidRPr="00B321E7">
              <w:rPr>
                <w:rFonts w:ascii="Garamond" w:hAnsi="Garamond"/>
                <w:spacing w:val="4"/>
              </w:rPr>
              <w:t>договорам КОМ</w:t>
            </w:r>
            <w:r w:rsidRPr="00B321E7">
              <w:rPr>
                <w:rFonts w:ascii="Garamond" w:hAnsi="Garamond"/>
              </w:rPr>
              <w:t xml:space="preserve">, заключенным в целях поставки мощности в году </w:t>
            </w:r>
            <w:r w:rsidRPr="00B321E7">
              <w:rPr>
                <w:rFonts w:ascii="Garamond" w:hAnsi="Garamond"/>
                <w:i/>
                <w:lang w:val="en-US"/>
              </w:rPr>
              <w:t>X</w:t>
            </w:r>
            <w:r w:rsidRPr="00B321E7">
              <w:rPr>
                <w:rFonts w:ascii="Garamond" w:hAnsi="Garamond"/>
                <w:i/>
              </w:rPr>
              <w:t>.</w:t>
            </w:r>
          </w:p>
          <w:p w14:paraId="7DAF7096" w14:textId="77777777" w:rsidR="00B321E7" w:rsidRPr="00B321E7" w:rsidRDefault="00B321E7" w:rsidP="00B321E7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21E7">
              <w:rPr>
                <w:rFonts w:ascii="Garamond" w:hAnsi="Garamond"/>
              </w:rPr>
              <w:t xml:space="preserve">Порядок расчета величины такой денежной суммы описан в подп. «б» п. 13.2.3 </w:t>
            </w:r>
            <w:r w:rsidRPr="00B321E7">
              <w:rPr>
                <w:rFonts w:ascii="Garamond" w:hAnsi="Garamond"/>
                <w:i/>
                <w:iCs/>
              </w:rPr>
              <w:t xml:space="preserve">Регламента финансовых расчетов на оптовом рынке электроэнергии </w:t>
            </w:r>
            <w:r w:rsidRPr="00B321E7">
              <w:rPr>
                <w:rFonts w:ascii="Garamond" w:hAnsi="Garamond"/>
              </w:rPr>
              <w:t xml:space="preserve">(Приложение № 16 к </w:t>
            </w:r>
            <w:r w:rsidRPr="00B321E7">
              <w:rPr>
                <w:rFonts w:ascii="Garamond" w:hAnsi="Garamond"/>
                <w:i/>
                <w:iCs/>
              </w:rPr>
              <w:t>Договору о присоединении к торговой системе оптового</w:t>
            </w:r>
            <w:r w:rsidRPr="00B321E7">
              <w:rPr>
                <w:rFonts w:ascii="Garamond" w:hAnsi="Garamond"/>
              </w:rPr>
              <w:t xml:space="preserve"> </w:t>
            </w:r>
            <w:r w:rsidRPr="00B321E7">
              <w:rPr>
                <w:rFonts w:ascii="Garamond" w:hAnsi="Garamond"/>
                <w:i/>
                <w:iCs/>
              </w:rPr>
              <w:t>рынка</w:t>
            </w:r>
            <w:r w:rsidRPr="00B321E7">
              <w:rPr>
                <w:rFonts w:ascii="Garamond" w:hAnsi="Garamond"/>
              </w:rPr>
              <w:t>).</w:t>
            </w:r>
          </w:p>
          <w:p w14:paraId="4E7F2E4A" w14:textId="77777777" w:rsidR="00B321E7" w:rsidRPr="00B321E7" w:rsidRDefault="00B321E7" w:rsidP="00B321E7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5F7D2E">
              <w:rPr>
                <w:rFonts w:ascii="Garamond" w:hAnsi="Garamond"/>
                <w:highlight w:val="yellow"/>
              </w:rPr>
              <w:t xml:space="preserve">Денежная сумма не рассчитывается в отношении ГТП генерации </w:t>
            </w:r>
            <w:r w:rsidRPr="005F7D2E">
              <w:rPr>
                <w:rFonts w:ascii="Garamond" w:hAnsi="Garamond"/>
                <w:i/>
                <w:highlight w:val="yellow"/>
                <w:lang w:val="en-US"/>
              </w:rPr>
              <w:t>p</w:t>
            </w:r>
            <w:r w:rsidRPr="005F7D2E">
              <w:rPr>
                <w:rFonts w:ascii="Garamond" w:hAnsi="Garamond"/>
                <w:i/>
                <w:highlight w:val="yellow"/>
              </w:rPr>
              <w:t xml:space="preserve"> </w:t>
            </w:r>
            <w:r w:rsidRPr="005F7D2E">
              <w:rPr>
                <w:rFonts w:ascii="Garamond" w:hAnsi="Garamond"/>
                <w:highlight w:val="yellow"/>
              </w:rPr>
              <w:t>дл</w:t>
            </w:r>
            <w:r w:rsidRPr="00B321E7">
              <w:rPr>
                <w:rFonts w:ascii="Garamond" w:hAnsi="Garamond"/>
                <w:highlight w:val="yellow"/>
              </w:rPr>
              <w:t xml:space="preserve">я расчетного месяца </w:t>
            </w:r>
            <w:r w:rsidRPr="00B321E7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B321E7">
              <w:rPr>
                <w:rFonts w:ascii="Garamond" w:hAnsi="Garamond"/>
                <w:highlight w:val="yellow"/>
              </w:rPr>
              <w:t xml:space="preserve"> в отношении года поставки мощности </w:t>
            </w:r>
            <w:r w:rsidRPr="00B321E7">
              <w:rPr>
                <w:rFonts w:ascii="Garamond" w:hAnsi="Garamond"/>
                <w:i/>
                <w:highlight w:val="yellow"/>
              </w:rPr>
              <w:t>X</w:t>
            </w:r>
            <w:r w:rsidRPr="00B321E7">
              <w:rPr>
                <w:rFonts w:ascii="Garamond" w:hAnsi="Garamond"/>
                <w:highlight w:val="yellow"/>
              </w:rPr>
              <w:t xml:space="preserve"> (</w:t>
            </w:r>
            <w:proofErr w:type="gramStart"/>
            <w:r w:rsidRPr="00B321E7">
              <w:rPr>
                <w:rFonts w:ascii="Garamond" w:hAnsi="Garamond"/>
                <w:highlight w:val="yellow"/>
              </w:rPr>
              <w:t xml:space="preserve">где </w:t>
            </w:r>
            <w:r w:rsidRPr="00B321E7">
              <w:rPr>
                <w:rFonts w:ascii="Garamond" w:hAnsi="Garamond"/>
                <w:position w:val="-12"/>
                <w:highlight w:val="yellow"/>
              </w:rPr>
              <w:object w:dxaOrig="1520" w:dyaOrig="360" w14:anchorId="61BCE9D2">
                <v:shape id="_x0000_i1053" type="#_x0000_t75" style="width:67.25pt;height:14.95pt" o:ole="">
                  <v:imagedata r:id="rId51" o:title=""/>
                </v:shape>
                <o:OLEObject Type="Embed" ProgID="Equation.3" ShapeID="_x0000_i1053" DrawAspect="Content" ObjectID="_1690974975" r:id="rId52"/>
              </w:object>
            </w:r>
            <w:r w:rsidRPr="00B321E7">
              <w:rPr>
                <w:rFonts w:ascii="Garamond" w:hAnsi="Garamond"/>
                <w:highlight w:val="yellow"/>
              </w:rPr>
              <w:t>,</w:t>
            </w:r>
            <w:proofErr w:type="gramEnd"/>
            <w:r w:rsidRPr="00B321E7">
              <w:rPr>
                <w:rFonts w:ascii="Garamond" w:hAnsi="Garamond"/>
                <w:highlight w:val="yellow"/>
              </w:rPr>
              <w:t xml:space="preserve"> </w:t>
            </w:r>
            <w:r w:rsidRPr="00B321E7">
              <w:rPr>
                <w:rFonts w:ascii="Garamond" w:hAnsi="Garamond"/>
                <w:position w:val="-12"/>
                <w:highlight w:val="yellow"/>
              </w:rPr>
              <w:object w:dxaOrig="380" w:dyaOrig="360" w14:anchorId="27630870">
                <v:shape id="_x0000_i1054" type="#_x0000_t75" style="width:19pt;height:19pt" o:ole="">
                  <v:imagedata r:id="rId53" o:title=""/>
                </v:shape>
                <o:OLEObject Type="Embed" ProgID="Equation.3" ShapeID="_x0000_i1054" DrawAspect="Content" ObjectID="_1690974976" r:id="rId54"/>
              </w:object>
            </w:r>
            <w:r w:rsidRPr="00B321E7">
              <w:rPr>
                <w:rFonts w:ascii="Garamond" w:hAnsi="Garamond"/>
                <w:highlight w:val="yellow"/>
              </w:rPr>
              <w:t xml:space="preserve"> – год, к которому относится месяц </w:t>
            </w:r>
            <w:r w:rsidRPr="00B321E7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B321E7">
              <w:rPr>
                <w:rFonts w:ascii="Garamond" w:hAnsi="Garamond"/>
                <w:highlight w:val="yellow"/>
              </w:rPr>
              <w:t>+1</w:t>
            </w:r>
            <w:r w:rsidRPr="00B321E7">
              <w:rPr>
                <w:rFonts w:ascii="Garamond" w:hAnsi="Garamond"/>
                <w:i/>
                <w:highlight w:val="yellow"/>
              </w:rPr>
              <w:t xml:space="preserve"> </w:t>
            </w:r>
            <w:r w:rsidRPr="00B321E7">
              <w:rPr>
                <w:rFonts w:ascii="Garamond" w:hAnsi="Garamond"/>
                <w:highlight w:val="yellow"/>
              </w:rPr>
              <w:t xml:space="preserve">по договору КОМ, заключенному в целях поставки мощности в году </w:t>
            </w:r>
            <w:r w:rsidRPr="00B321E7">
              <w:rPr>
                <w:rFonts w:ascii="Garamond" w:hAnsi="Garamond"/>
                <w:i/>
                <w:highlight w:val="yellow"/>
              </w:rPr>
              <w:t>X</w:t>
            </w:r>
            <w:r w:rsidRPr="00B321E7">
              <w:rPr>
                <w:rFonts w:ascii="Garamond" w:hAnsi="Garamond"/>
                <w:highlight w:val="yellow"/>
              </w:rPr>
              <w:t xml:space="preserve">, при соблюдении не позднее 1-го числа месяца </w:t>
            </w:r>
            <w:r w:rsidRPr="00B321E7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B321E7">
              <w:rPr>
                <w:rFonts w:ascii="Garamond" w:hAnsi="Garamond"/>
                <w:highlight w:val="yellow"/>
              </w:rPr>
              <w:t>+1 одновременно всех следующих условий:</w:t>
            </w:r>
          </w:p>
          <w:p w14:paraId="001FBA35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hanging="141"/>
              <w:rPr>
                <w:bCs/>
                <w:highlight w:val="yellow"/>
              </w:rPr>
            </w:pPr>
            <w:r w:rsidRPr="00B321E7">
              <w:rPr>
                <w:highlight w:val="yellow"/>
              </w:rPr>
              <w:t xml:space="preserve">1) в состав ГТП генерации </w:t>
            </w:r>
            <w:r w:rsidRPr="00B321E7">
              <w:rPr>
                <w:i/>
                <w:highlight w:val="yellow"/>
                <w:lang w:val="en-US"/>
              </w:rPr>
              <w:t>p</w:t>
            </w:r>
            <w:r w:rsidRPr="00B321E7">
              <w:rPr>
                <w:highlight w:val="yellow"/>
              </w:rPr>
              <w:t xml:space="preserve"> входит </w:t>
            </w:r>
            <w:r w:rsidRPr="00B321E7">
              <w:rPr>
                <w:bCs/>
                <w:highlight w:val="yellow"/>
              </w:rPr>
              <w:t>генерирующий объект:</w:t>
            </w:r>
          </w:p>
          <w:p w14:paraId="5C373741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t>–</w:t>
            </w:r>
            <w:r w:rsidRPr="00B321E7">
              <w:rPr>
                <w:bCs/>
                <w:highlight w:val="yellow"/>
              </w:rPr>
              <w:t xml:space="preserve"> включенный в перечень</w:t>
            </w:r>
            <w:r w:rsidRPr="00B321E7">
              <w:rPr>
                <w:highlight w:val="yellow"/>
              </w:rPr>
              <w:t xml:space="preserve"> генерирующих объектов, отобранных по результатам конкурентного отбора мощности на 2018, и (или) 2019 год,</w:t>
            </w:r>
          </w:p>
          <w:p w14:paraId="4D4F94B3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t>– и не включенный в перечень генерирующих объектов, отобранных по результатам конкурентного отбора мощности на 2020 и последующие годы;</w:t>
            </w:r>
          </w:p>
          <w:p w14:paraId="01088853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t xml:space="preserve">2) в состав ГТП генерации </w:t>
            </w:r>
            <w:r w:rsidRPr="00B321E7">
              <w:rPr>
                <w:i/>
                <w:highlight w:val="yellow"/>
                <w:lang w:val="en-US"/>
              </w:rPr>
              <w:t>p</w:t>
            </w:r>
            <w:r w:rsidRPr="00B321E7">
              <w:rPr>
                <w:highlight w:val="yellow"/>
              </w:rPr>
              <w:t xml:space="preserve"> не входит ни один </w:t>
            </w:r>
            <w:r w:rsidRPr="00B321E7">
              <w:rPr>
                <w:bCs/>
                <w:highlight w:val="yellow"/>
              </w:rPr>
              <w:t xml:space="preserve">генерирующий объект, </w:t>
            </w:r>
            <w:r w:rsidRPr="00B321E7">
              <w:rPr>
                <w:highlight w:val="yellow"/>
              </w:rPr>
              <w:t xml:space="preserve">включенный в перечень генерирующих объектов, отобранных по результатам конкурентного отбора мощности на 2020 и последующие годы; </w:t>
            </w:r>
          </w:p>
          <w:p w14:paraId="3F627DD7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t xml:space="preserve">3) ГТП генерации </w:t>
            </w:r>
            <w:r w:rsidRPr="00B321E7">
              <w:rPr>
                <w:i/>
                <w:highlight w:val="yellow"/>
                <w:lang w:val="en-US"/>
              </w:rPr>
              <w:t>p</w:t>
            </w:r>
            <w:r w:rsidRPr="00B321E7">
              <w:rPr>
                <w:highlight w:val="yellow"/>
              </w:rPr>
              <w:t xml:space="preserve"> лишена права на участие в торговле в связи с выводом из эксплуатации входящих в нее генерирующих объектов с 1 числа месяца </w:t>
            </w:r>
            <w:r w:rsidRPr="00B321E7">
              <w:rPr>
                <w:i/>
                <w:highlight w:val="yellow"/>
                <w:lang w:val="en-US"/>
              </w:rPr>
              <w:t>m</w:t>
            </w:r>
            <w:r w:rsidRPr="00B321E7">
              <w:rPr>
                <w:highlight w:val="yellow"/>
              </w:rPr>
              <w:t>+1;</w:t>
            </w:r>
          </w:p>
          <w:p w14:paraId="408288F5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t xml:space="preserve">4) решение Минэнерго России о согласовании вывода из эксплуатации всех входящих в состав ГТП генерации </w:t>
            </w:r>
            <w:r w:rsidRPr="00B321E7">
              <w:rPr>
                <w:i/>
                <w:highlight w:val="yellow"/>
                <w:lang w:val="en-US"/>
              </w:rPr>
              <w:t>p</w:t>
            </w:r>
            <w:r w:rsidRPr="00B321E7">
              <w:rPr>
                <w:highlight w:val="yellow"/>
              </w:rPr>
              <w:t xml:space="preserve"> генерирующих объектов принято после 01.01.2017;</w:t>
            </w:r>
          </w:p>
          <w:p w14:paraId="6ACCFADD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t xml:space="preserve">5) заявление о намерении вывести из эксплуатации генерирующий объект, отобранный в КОМ на год поставки </w:t>
            </w:r>
            <w:r w:rsidRPr="00B321E7">
              <w:rPr>
                <w:i/>
                <w:highlight w:val="yellow"/>
                <w:lang w:val="en-US"/>
              </w:rPr>
              <w:t>X</w:t>
            </w:r>
            <w:r w:rsidRPr="00B321E7">
              <w:rPr>
                <w:highlight w:val="yellow"/>
              </w:rPr>
              <w:t>, представлено в СО и КО:</w:t>
            </w:r>
          </w:p>
          <w:p w14:paraId="54C0E4A6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t xml:space="preserve"> – не позднее 13.02.2017 в случае, если указанная в заявлении планируемая дата вывода относится к году поставки </w:t>
            </w:r>
            <w:r w:rsidRPr="00B321E7">
              <w:rPr>
                <w:i/>
                <w:highlight w:val="yellow"/>
                <w:lang w:val="en-US"/>
              </w:rPr>
              <w:t>X</w:t>
            </w:r>
            <w:r w:rsidRPr="00B321E7">
              <w:rPr>
                <w:highlight w:val="yellow"/>
              </w:rPr>
              <w:t>, соответствующему 2018 году,</w:t>
            </w:r>
          </w:p>
          <w:p w14:paraId="07109198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lastRenderedPageBreak/>
              <w:t xml:space="preserve">– не позднее 14.04.2017 в случае, если указанная в заявлении планируемая дата вывода относится к году поставки </w:t>
            </w:r>
            <w:r w:rsidRPr="00B321E7">
              <w:rPr>
                <w:i/>
                <w:highlight w:val="yellow"/>
                <w:lang w:val="en-US"/>
              </w:rPr>
              <w:t>X</w:t>
            </w:r>
            <w:r w:rsidRPr="00B321E7">
              <w:rPr>
                <w:highlight w:val="yellow"/>
              </w:rPr>
              <w:t>, соответствующему 2019 году;</w:t>
            </w:r>
          </w:p>
          <w:p w14:paraId="21AE2D2B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t>6) заверенная копия приказа Минэнерго России о согласовании вывода из эксплуатации генерирующего объекта с даты, указанной данным участником в заявке на вывод соответствующего объекта из эксплуатации, в соответствии с требованиями постановления Правительства Российской Федерации от 26.07.2007 № 484 «О выводе объектов электроэнергетики в ремонт и из эксплуатации», представлена в КО:</w:t>
            </w:r>
          </w:p>
          <w:p w14:paraId="32077FE5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t xml:space="preserve">– не позднее 13.09.2017 в случае, если указанная в заявлении планируемая дата вывода относится к году поставки </w:t>
            </w:r>
            <w:r w:rsidRPr="00B321E7">
              <w:rPr>
                <w:i/>
                <w:highlight w:val="yellow"/>
                <w:lang w:val="en-US"/>
              </w:rPr>
              <w:t>X</w:t>
            </w:r>
            <w:r w:rsidRPr="00B321E7">
              <w:rPr>
                <w:highlight w:val="yellow"/>
              </w:rPr>
              <w:t>, соответствующему 2018 году;</w:t>
            </w:r>
          </w:p>
          <w:p w14:paraId="64C253A6" w14:textId="77777777" w:rsidR="00B321E7" w:rsidRPr="00B321E7" w:rsidRDefault="00B321E7" w:rsidP="0070522C">
            <w:pPr>
              <w:pStyle w:val="aa"/>
              <w:tabs>
                <w:tab w:val="left" w:pos="1016"/>
              </w:tabs>
              <w:ind w:left="217" w:firstLine="568"/>
              <w:rPr>
                <w:highlight w:val="yellow"/>
              </w:rPr>
            </w:pPr>
            <w:r w:rsidRPr="00B321E7">
              <w:rPr>
                <w:highlight w:val="yellow"/>
              </w:rPr>
              <w:t xml:space="preserve">– не позднее 01.08.2018 в случае, если указанная в заявлении планируемая дата вывода относится к году поставки </w:t>
            </w:r>
            <w:r w:rsidRPr="00B321E7">
              <w:rPr>
                <w:i/>
                <w:highlight w:val="yellow"/>
                <w:lang w:val="en-US"/>
              </w:rPr>
              <w:t>X</w:t>
            </w:r>
            <w:r w:rsidRPr="00B321E7">
              <w:rPr>
                <w:highlight w:val="yellow"/>
              </w:rPr>
              <w:t>, соответствующему 2019 году;</w:t>
            </w:r>
          </w:p>
          <w:p w14:paraId="0E0FF0E2" w14:textId="77777777" w:rsidR="00B321E7" w:rsidRPr="00B321E7" w:rsidRDefault="00B321E7" w:rsidP="0070522C">
            <w:pPr>
              <w:tabs>
                <w:tab w:val="left" w:pos="8647"/>
              </w:tabs>
              <w:spacing w:before="120" w:after="120" w:line="240" w:lineRule="auto"/>
              <w:ind w:left="217" w:firstLine="568"/>
              <w:jc w:val="both"/>
              <w:rPr>
                <w:rFonts w:ascii="Garamond" w:hAnsi="Garamond"/>
              </w:rPr>
            </w:pPr>
            <w:r w:rsidRPr="00B321E7">
              <w:rPr>
                <w:rFonts w:ascii="Garamond" w:hAnsi="Garamond"/>
                <w:highlight w:val="yellow"/>
              </w:rPr>
              <w:t xml:space="preserve">7) заверенная копия Акта о выводе из эксплуатации генерирующего объекта представлена в КО не позднее 1 числа месяца </w:t>
            </w:r>
            <w:r w:rsidRPr="00B321E7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B321E7">
              <w:rPr>
                <w:rFonts w:ascii="Garamond" w:hAnsi="Garamond"/>
                <w:highlight w:val="yellow"/>
              </w:rPr>
              <w:t>+1</w:t>
            </w:r>
            <w:r w:rsidRPr="00B321E7">
              <w:rPr>
                <w:rFonts w:ascii="Garamond" w:hAnsi="Garamond"/>
              </w:rPr>
              <w:t>.</w:t>
            </w:r>
          </w:p>
          <w:p w14:paraId="1498BEF5" w14:textId="77777777" w:rsidR="004732A6" w:rsidRPr="004732A6" w:rsidRDefault="004732A6" w:rsidP="0070522C">
            <w:pPr>
              <w:pStyle w:val="aa"/>
              <w:ind w:left="217" w:firstLine="567"/>
            </w:pPr>
            <w:r w:rsidRPr="004732A6">
              <w:t xml:space="preserve">б) Если участник оптового рынка </w:t>
            </w:r>
            <w:r w:rsidRPr="004732A6">
              <w:rPr>
                <w:i/>
              </w:rPr>
              <w:t>i</w:t>
            </w:r>
            <w:r w:rsidRPr="004732A6">
              <w:t xml:space="preserve"> совершил действия (или бездействие), повлекшие невозможность исполнения начиная с расчетного месяца </w:t>
            </w:r>
            <w:r w:rsidRPr="004732A6">
              <w:rPr>
                <w:i/>
              </w:rPr>
              <w:t>m</w:t>
            </w:r>
            <w:r w:rsidRPr="004732A6">
              <w:t xml:space="preserve">+1 в отношении ГТП генерации </w:t>
            </w:r>
            <w:r w:rsidRPr="004732A6">
              <w:rPr>
                <w:i/>
              </w:rPr>
              <w:t>p</w:t>
            </w:r>
            <w:r w:rsidRPr="004732A6">
              <w:t xml:space="preserve"> договоров КОМ НГО, которые в соответствии с договорами КОМ НГО квалифицируются как полный или частичный отказ от исполнения обязательств по поставке мощности по таким договорам и влекут за собой выплату денежной суммы, то для расчетного месяца </w:t>
            </w:r>
            <w:r w:rsidRPr="004732A6">
              <w:rPr>
                <w:i/>
              </w:rPr>
              <w:t>m</w:t>
            </w:r>
            <w:r w:rsidRPr="004732A6">
              <w:t xml:space="preserve"> в отношении ГТП генерации </w:t>
            </w:r>
            <w:r w:rsidRPr="004732A6">
              <w:rPr>
                <w:i/>
                <w:lang w:val="en-US"/>
              </w:rPr>
              <w:t>p</w:t>
            </w:r>
            <w:r w:rsidRPr="004732A6">
              <w:t xml:space="preserve">, по которой участник оптового рынка </w:t>
            </w:r>
            <w:proofErr w:type="spellStart"/>
            <w:r w:rsidRPr="004732A6">
              <w:rPr>
                <w:i/>
                <w:lang w:val="en-US"/>
              </w:rPr>
              <w:t>i</w:t>
            </w:r>
            <w:proofErr w:type="spellEnd"/>
            <w:r w:rsidRPr="004732A6">
              <w:t xml:space="preserve"> имеет право участия в торговле электрической энергией и (или) мощностью в месяце </w:t>
            </w:r>
            <w:r w:rsidRPr="004732A6">
              <w:rPr>
                <w:i/>
                <w:lang w:val="en-US"/>
              </w:rPr>
              <w:t>m</w:t>
            </w:r>
            <w:r w:rsidRPr="004732A6">
              <w:t xml:space="preserve">, определяется размер денежной суммы, обусловленной отказом поставщика – участника оптового рынка </w:t>
            </w:r>
            <w:r w:rsidRPr="004732A6">
              <w:rPr>
                <w:i/>
              </w:rPr>
              <w:t>i</w:t>
            </w:r>
            <w:r w:rsidRPr="004732A6">
              <w:t xml:space="preserve"> начиная с расчетного месяца </w:t>
            </w:r>
            <w:r w:rsidRPr="004732A6">
              <w:rPr>
                <w:i/>
              </w:rPr>
              <w:t>m</w:t>
            </w:r>
            <w:r w:rsidRPr="004732A6">
              <w:t>+1 от исполнения обязательств по поставке мощности ГТП генерации</w:t>
            </w:r>
            <w:r w:rsidRPr="004732A6">
              <w:rPr>
                <w:i/>
              </w:rPr>
              <w:t xml:space="preserve"> </w:t>
            </w:r>
            <w:r w:rsidRPr="004732A6">
              <w:rPr>
                <w:i/>
                <w:lang w:val="en-US"/>
              </w:rPr>
              <w:t>p</w:t>
            </w:r>
            <w:r w:rsidRPr="004732A6">
              <w:t xml:space="preserve"> по </w:t>
            </w:r>
            <w:r w:rsidRPr="004732A6">
              <w:rPr>
                <w:spacing w:val="4"/>
              </w:rPr>
              <w:t>договорам КОМ НГО</w:t>
            </w:r>
            <w:r w:rsidRPr="004732A6">
              <w:t>.</w:t>
            </w:r>
          </w:p>
          <w:p w14:paraId="42E280F7" w14:textId="77777777" w:rsidR="004732A6" w:rsidRPr="004732A6" w:rsidRDefault="004732A6" w:rsidP="0070522C">
            <w:pPr>
              <w:tabs>
                <w:tab w:val="left" w:pos="8647"/>
              </w:tabs>
              <w:spacing w:before="120" w:after="120" w:line="240" w:lineRule="auto"/>
              <w:ind w:left="217" w:firstLine="568"/>
              <w:jc w:val="both"/>
              <w:rPr>
                <w:rFonts w:ascii="Garamond" w:hAnsi="Garamond"/>
              </w:rPr>
            </w:pPr>
            <w:r w:rsidRPr="004732A6">
              <w:rPr>
                <w:rFonts w:ascii="Garamond" w:hAnsi="Garamond"/>
              </w:rPr>
              <w:t xml:space="preserve">Порядок расчета величины такой денежной суммы описан в подп. «г» п. 13.2.3 </w:t>
            </w:r>
            <w:r w:rsidRPr="004732A6">
              <w:rPr>
                <w:rFonts w:ascii="Garamond" w:hAnsi="Garamond"/>
                <w:i/>
                <w:iCs/>
              </w:rPr>
              <w:t xml:space="preserve">Регламента финансовых расчетов на оптовом рынке электроэнергии </w:t>
            </w:r>
            <w:r w:rsidRPr="004732A6">
              <w:rPr>
                <w:rFonts w:ascii="Garamond" w:hAnsi="Garamond"/>
              </w:rPr>
              <w:t xml:space="preserve">(Приложение № 16 к </w:t>
            </w:r>
            <w:r w:rsidRPr="004732A6">
              <w:rPr>
                <w:rFonts w:ascii="Garamond" w:hAnsi="Garamond"/>
                <w:i/>
                <w:iCs/>
              </w:rPr>
              <w:t>Договору о присоединении к торговой системе оптового</w:t>
            </w:r>
            <w:r w:rsidRPr="004732A6">
              <w:rPr>
                <w:rFonts w:ascii="Garamond" w:hAnsi="Garamond"/>
              </w:rPr>
              <w:t xml:space="preserve"> </w:t>
            </w:r>
            <w:r w:rsidRPr="004732A6">
              <w:rPr>
                <w:rFonts w:ascii="Garamond" w:hAnsi="Garamond"/>
                <w:i/>
                <w:iCs/>
              </w:rPr>
              <w:t>рынка</w:t>
            </w:r>
            <w:r w:rsidRPr="004732A6">
              <w:rPr>
                <w:rFonts w:ascii="Garamond" w:hAnsi="Garamond"/>
              </w:rPr>
              <w:t>).</w:t>
            </w:r>
          </w:p>
          <w:p w14:paraId="067A53E8" w14:textId="77777777" w:rsidR="004732A6" w:rsidRPr="004732A6" w:rsidRDefault="004732A6" w:rsidP="0070522C">
            <w:pPr>
              <w:tabs>
                <w:tab w:val="left" w:pos="8647"/>
              </w:tabs>
              <w:spacing w:before="120" w:after="120" w:line="240" w:lineRule="auto"/>
              <w:ind w:left="217" w:firstLine="568"/>
              <w:jc w:val="both"/>
              <w:rPr>
                <w:rFonts w:ascii="Garamond" w:hAnsi="Garamond"/>
              </w:rPr>
            </w:pPr>
            <w:r w:rsidRPr="004732A6">
              <w:rPr>
                <w:rFonts w:ascii="Garamond" w:hAnsi="Garamond"/>
              </w:rPr>
              <w:t xml:space="preserve">Денежная сумма, обусловленная отказом поставщика – участника оптового рынка </w:t>
            </w:r>
            <w:r w:rsidRPr="004732A6">
              <w:rPr>
                <w:rFonts w:ascii="Garamond" w:hAnsi="Garamond"/>
                <w:i/>
              </w:rPr>
              <w:t>i</w:t>
            </w:r>
            <w:r w:rsidRPr="004732A6">
              <w:rPr>
                <w:rFonts w:ascii="Garamond" w:hAnsi="Garamond"/>
              </w:rPr>
              <w:t xml:space="preserve"> начиная с расчетного месяца </w:t>
            </w:r>
            <w:r w:rsidRPr="004732A6">
              <w:rPr>
                <w:rFonts w:ascii="Garamond" w:hAnsi="Garamond"/>
                <w:i/>
              </w:rPr>
              <w:t>m</w:t>
            </w:r>
            <w:r w:rsidRPr="004732A6">
              <w:rPr>
                <w:rFonts w:ascii="Garamond" w:hAnsi="Garamond"/>
              </w:rPr>
              <w:t>+1 от исполнения обязательств по поставке мощности ГТП генерации</w:t>
            </w:r>
            <w:r w:rsidRPr="004732A6">
              <w:rPr>
                <w:rFonts w:ascii="Garamond" w:hAnsi="Garamond"/>
                <w:i/>
              </w:rPr>
              <w:t xml:space="preserve"> </w:t>
            </w:r>
            <w:r w:rsidRPr="004732A6">
              <w:rPr>
                <w:rFonts w:ascii="Garamond" w:hAnsi="Garamond"/>
                <w:i/>
                <w:lang w:val="en-US"/>
              </w:rPr>
              <w:t>p</w:t>
            </w:r>
            <w:r w:rsidRPr="004732A6">
              <w:rPr>
                <w:rFonts w:ascii="Garamond" w:hAnsi="Garamond"/>
              </w:rPr>
              <w:t xml:space="preserve"> по договорам КОМ </w:t>
            </w:r>
            <w:r w:rsidRPr="004732A6">
              <w:rPr>
                <w:rFonts w:ascii="Garamond" w:hAnsi="Garamond"/>
              </w:rPr>
              <w:lastRenderedPageBreak/>
              <w:t xml:space="preserve">НГО, не рассчитывается в отношении ГТП генерации </w:t>
            </w:r>
            <w:r w:rsidRPr="004732A6">
              <w:rPr>
                <w:rFonts w:ascii="Garamond" w:hAnsi="Garamond"/>
                <w:i/>
              </w:rPr>
              <w:t>p</w:t>
            </w:r>
            <w:r w:rsidRPr="004732A6">
              <w:rPr>
                <w:rFonts w:ascii="Garamond" w:hAnsi="Garamond"/>
              </w:rPr>
              <w:t xml:space="preserve"> начиная с расчетного месяца </w:t>
            </w:r>
            <w:r w:rsidRPr="004732A6">
              <w:rPr>
                <w:rFonts w:ascii="Garamond" w:hAnsi="Garamond"/>
                <w:i/>
                <w:lang w:val="en-US"/>
              </w:rPr>
              <w:t>m</w:t>
            </w:r>
            <w:r w:rsidRPr="004732A6">
              <w:rPr>
                <w:rFonts w:ascii="Garamond" w:hAnsi="Garamond"/>
              </w:rPr>
              <w:t xml:space="preserve">, в котором </w:t>
            </w:r>
            <w:proofErr w:type="gramStart"/>
            <w:r w:rsidRPr="004732A6">
              <w:rPr>
                <w:rFonts w:ascii="Garamond" w:hAnsi="Garamond"/>
              </w:rPr>
              <w:t xml:space="preserve">впервые </w:t>
            </w:r>
            <w:r w:rsidRPr="004732A6">
              <w:rPr>
                <w:rFonts w:ascii="Garamond" w:hAnsi="Garamond"/>
                <w:position w:val="-14"/>
              </w:rPr>
              <w:object w:dxaOrig="2740" w:dyaOrig="400" w14:anchorId="1D4780CA">
                <v:shape id="_x0000_i1055" type="#_x0000_t75" style="width:144.7pt;height:23.1pt" o:ole="">
                  <v:imagedata r:id="rId55" o:title=""/>
                </v:shape>
                <o:OLEObject Type="Embed" ProgID="Equation.3" ShapeID="_x0000_i1055" DrawAspect="Content" ObjectID="_1690974977" r:id="rId56"/>
              </w:object>
            </w:r>
            <w:r w:rsidRPr="004732A6">
              <w:rPr>
                <w:rFonts w:ascii="Garamond" w:hAnsi="Garamond"/>
              </w:rPr>
              <w:t>.</w:t>
            </w:r>
            <w:proofErr w:type="gramEnd"/>
          </w:p>
          <w:p w14:paraId="1DF1AC65" w14:textId="77777777" w:rsidR="004732A6" w:rsidRPr="004732A6" w:rsidRDefault="004732A6" w:rsidP="0070522C">
            <w:pPr>
              <w:spacing w:before="120" w:after="120"/>
              <w:ind w:left="217"/>
              <w:jc w:val="both"/>
              <w:rPr>
                <w:rFonts w:ascii="Garamond" w:hAnsi="Garamond"/>
              </w:rPr>
            </w:pPr>
            <w:r w:rsidRPr="004732A6">
              <w:rPr>
                <w:rFonts w:ascii="Garamond" w:hAnsi="Garamond"/>
                <w:position w:val="-14"/>
              </w:rPr>
              <w:object w:dxaOrig="1600" w:dyaOrig="400" w14:anchorId="5B247F87">
                <v:shape id="_x0000_i1056" type="#_x0000_t75" style="width:79.45pt;height:22.4pt" o:ole="">
                  <v:imagedata r:id="rId57" o:title=""/>
                </v:shape>
                <o:OLEObject Type="Embed" ProgID="Equation.3" ShapeID="_x0000_i1056" DrawAspect="Content" ObjectID="_1690974978" r:id="rId58"/>
              </w:object>
            </w:r>
            <w:r w:rsidRPr="004732A6">
              <w:rPr>
                <w:rFonts w:ascii="Garamond" w:hAnsi="Garamond"/>
              </w:rPr>
              <w:t xml:space="preserve"> – </w:t>
            </w:r>
            <w:r w:rsidRPr="004732A6">
              <w:rPr>
                <w:rFonts w:ascii="Garamond" w:hAnsi="Garamond"/>
                <w:bCs/>
              </w:rPr>
              <w:t>объем мощности, отобранный по результатам КОМ НГО</w:t>
            </w:r>
            <w:r w:rsidRPr="004732A6">
              <w:rPr>
                <w:rFonts w:ascii="Garamond" w:hAnsi="Garamond"/>
              </w:rPr>
              <w:t xml:space="preserve">, указанный в отношении </w:t>
            </w:r>
            <w:r w:rsidRPr="004732A6">
              <w:rPr>
                <w:rFonts w:ascii="Garamond" w:hAnsi="Garamond"/>
                <w:spacing w:val="4"/>
              </w:rPr>
              <w:t xml:space="preserve">ГТП генерации </w:t>
            </w:r>
            <w:r w:rsidRPr="004732A6">
              <w:rPr>
                <w:rFonts w:ascii="Garamond" w:hAnsi="Garamond"/>
                <w:i/>
                <w:spacing w:val="4"/>
                <w:lang w:val="en-US"/>
              </w:rPr>
              <w:t>p</w:t>
            </w:r>
            <w:r w:rsidRPr="004732A6">
              <w:rPr>
                <w:rFonts w:ascii="Garamond" w:hAnsi="Garamond"/>
              </w:rPr>
              <w:t xml:space="preserve"> в приложении 1 к договорам КОМ НГО;</w:t>
            </w:r>
          </w:p>
          <w:p w14:paraId="5D8CB54B" w14:textId="334AC771" w:rsidR="00F80436" w:rsidRPr="008D5FA4" w:rsidRDefault="004732A6" w:rsidP="0070522C">
            <w:pPr>
              <w:tabs>
                <w:tab w:val="left" w:pos="8647"/>
              </w:tabs>
              <w:spacing w:before="120" w:after="120" w:line="240" w:lineRule="auto"/>
              <w:ind w:left="217"/>
              <w:jc w:val="both"/>
              <w:rPr>
                <w:rFonts w:ascii="Garamond" w:hAnsi="Garamond"/>
              </w:rPr>
            </w:pPr>
            <w:r w:rsidRPr="004732A6">
              <w:rPr>
                <w:rFonts w:ascii="Garamond" w:hAnsi="Garamond"/>
                <w:position w:val="-14"/>
              </w:rPr>
              <w:object w:dxaOrig="999" w:dyaOrig="400" w14:anchorId="223D3616">
                <v:shape id="_x0000_i1057" type="#_x0000_t75" style="width:49.6pt;height:22.4pt" o:ole="">
                  <v:imagedata r:id="rId17" o:title=""/>
                </v:shape>
                <o:OLEObject Type="Embed" ProgID="Equation.3" ShapeID="_x0000_i1057" DrawAspect="Content" ObjectID="_1690974979" r:id="rId59"/>
              </w:object>
            </w:r>
            <w:r w:rsidRPr="004732A6">
              <w:rPr>
                <w:rFonts w:ascii="Garamond" w:hAnsi="Garamond"/>
              </w:rPr>
              <w:t xml:space="preserve"> – предельный объем мощности объекта генерации </w:t>
            </w:r>
            <w:r w:rsidRPr="004732A6">
              <w:rPr>
                <w:rFonts w:ascii="Garamond" w:hAnsi="Garamond"/>
                <w:i/>
              </w:rPr>
              <w:t>p</w:t>
            </w:r>
            <w:r w:rsidRPr="004732A6">
              <w:rPr>
                <w:rFonts w:ascii="Garamond" w:hAnsi="Garamond"/>
              </w:rPr>
              <w:t xml:space="preserve">, определенный СО в отношении расчетного периода </w:t>
            </w:r>
            <w:r w:rsidRPr="004732A6">
              <w:rPr>
                <w:rFonts w:ascii="Garamond" w:hAnsi="Garamond"/>
                <w:i/>
              </w:rPr>
              <w:t>m</w:t>
            </w:r>
            <w:r w:rsidRPr="004732A6">
              <w:rPr>
                <w:rFonts w:ascii="Garamond" w:hAnsi="Garamond"/>
              </w:rPr>
              <w:t xml:space="preserve"> в результате аттестации генерирующего оборудования и переданный СО в КО в Реестре предельных объемов поставки мощности в соответствии с настоящим Регламентом.</w:t>
            </w:r>
          </w:p>
        </w:tc>
        <w:tc>
          <w:tcPr>
            <w:tcW w:w="2383" w:type="pct"/>
            <w:shd w:val="clear" w:color="auto" w:fill="auto"/>
          </w:tcPr>
          <w:p w14:paraId="7A13EA4A" w14:textId="77777777" w:rsidR="00B321E7" w:rsidRPr="00B321E7" w:rsidRDefault="00B321E7" w:rsidP="00B321E7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21E7">
              <w:rPr>
                <w:rFonts w:ascii="Garamond" w:hAnsi="Garamond"/>
              </w:rPr>
              <w:lastRenderedPageBreak/>
              <w:t xml:space="preserve">а) Если участник оптового рынка </w:t>
            </w:r>
            <w:r w:rsidRPr="00B321E7">
              <w:rPr>
                <w:rFonts w:ascii="Garamond" w:hAnsi="Garamond"/>
                <w:i/>
              </w:rPr>
              <w:t>i</w:t>
            </w:r>
            <w:r w:rsidRPr="00B321E7">
              <w:rPr>
                <w:rFonts w:ascii="Garamond" w:hAnsi="Garamond"/>
              </w:rPr>
              <w:t xml:space="preserve"> совершил действия (или бездействие), повлекшие невозможность исполнения начиная с расчетного месяца </w:t>
            </w:r>
            <w:r w:rsidRPr="00B321E7">
              <w:rPr>
                <w:rFonts w:ascii="Garamond" w:hAnsi="Garamond"/>
                <w:i/>
              </w:rPr>
              <w:t>m</w:t>
            </w:r>
            <w:r w:rsidRPr="00B321E7">
              <w:rPr>
                <w:rFonts w:ascii="Garamond" w:hAnsi="Garamond"/>
              </w:rPr>
              <w:t xml:space="preserve">+1 в отношении ГТП генерации </w:t>
            </w:r>
            <w:r w:rsidRPr="00B321E7">
              <w:rPr>
                <w:rFonts w:ascii="Garamond" w:hAnsi="Garamond"/>
                <w:i/>
              </w:rPr>
              <w:t>p</w:t>
            </w:r>
            <w:r w:rsidRPr="00B321E7">
              <w:rPr>
                <w:rFonts w:ascii="Garamond" w:hAnsi="Garamond"/>
              </w:rPr>
              <w:t xml:space="preserve"> договоров КОМ, заключенных в целях поставки мощности в году </w:t>
            </w:r>
            <w:r w:rsidRPr="00B321E7">
              <w:rPr>
                <w:rFonts w:ascii="Garamond" w:hAnsi="Garamond"/>
                <w:i/>
                <w:lang w:val="en-US"/>
              </w:rPr>
              <w:t>X</w:t>
            </w:r>
            <w:r w:rsidRPr="00B321E7">
              <w:rPr>
                <w:rFonts w:ascii="Garamond" w:hAnsi="Garamond"/>
              </w:rPr>
              <w:t xml:space="preserve">, которые в соответствии с договорами КОМ квалифицируются как полный или частичный отказ от исполнения обязательств по поставке мощности по таким договорам и влекут за собой выплату денежной суммы, то для расчетного месяца </w:t>
            </w:r>
            <w:r w:rsidRPr="00B321E7">
              <w:rPr>
                <w:rFonts w:ascii="Garamond" w:hAnsi="Garamond"/>
                <w:i/>
              </w:rPr>
              <w:t>m</w:t>
            </w:r>
            <w:r w:rsidRPr="00B321E7">
              <w:rPr>
                <w:rFonts w:ascii="Garamond" w:hAnsi="Garamond"/>
              </w:rPr>
              <w:t xml:space="preserve"> в отношении ГТП генерации </w:t>
            </w:r>
            <w:r w:rsidRPr="00B321E7">
              <w:rPr>
                <w:rFonts w:ascii="Garamond" w:hAnsi="Garamond"/>
                <w:i/>
                <w:lang w:val="en-US"/>
              </w:rPr>
              <w:t>p</w:t>
            </w:r>
            <w:r w:rsidRPr="00B321E7">
              <w:rPr>
                <w:rFonts w:ascii="Garamond" w:hAnsi="Garamond"/>
              </w:rPr>
              <w:t xml:space="preserve">, по которой участник оптового рынка </w:t>
            </w:r>
            <w:proofErr w:type="spellStart"/>
            <w:r w:rsidRPr="00B321E7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B321E7">
              <w:rPr>
                <w:rFonts w:ascii="Garamond" w:hAnsi="Garamond"/>
              </w:rPr>
              <w:t xml:space="preserve"> имеет право участия в торговле электрической энергией и (или) мощностью в месяце </w:t>
            </w:r>
            <w:r w:rsidRPr="00B321E7">
              <w:rPr>
                <w:rFonts w:ascii="Garamond" w:hAnsi="Garamond"/>
                <w:i/>
                <w:lang w:val="en-US"/>
              </w:rPr>
              <w:t>m</w:t>
            </w:r>
            <w:r w:rsidRPr="00B321E7">
              <w:rPr>
                <w:rFonts w:ascii="Garamond" w:hAnsi="Garamond"/>
              </w:rPr>
              <w:t xml:space="preserve">, определяется размер денежной суммы, обусловленной отказом поставщика – участника оптового рынка </w:t>
            </w:r>
            <w:r w:rsidRPr="00B321E7">
              <w:rPr>
                <w:rFonts w:ascii="Garamond" w:hAnsi="Garamond"/>
                <w:i/>
              </w:rPr>
              <w:t>i</w:t>
            </w:r>
            <w:r w:rsidRPr="00B321E7">
              <w:rPr>
                <w:rFonts w:ascii="Garamond" w:hAnsi="Garamond"/>
              </w:rPr>
              <w:t xml:space="preserve"> начиная с расчетного месяца </w:t>
            </w:r>
            <w:r w:rsidRPr="00B321E7">
              <w:rPr>
                <w:rFonts w:ascii="Garamond" w:hAnsi="Garamond"/>
                <w:i/>
              </w:rPr>
              <w:t>m</w:t>
            </w:r>
            <w:r w:rsidRPr="00B321E7">
              <w:rPr>
                <w:rFonts w:ascii="Garamond" w:hAnsi="Garamond"/>
              </w:rPr>
              <w:t xml:space="preserve">+1 от исполнения обязательств </w:t>
            </w:r>
            <w:r w:rsidRPr="00B321E7">
              <w:rPr>
                <w:rFonts w:ascii="Garamond" w:hAnsi="Garamond"/>
              </w:rPr>
              <w:lastRenderedPageBreak/>
              <w:t>по поставке мощности ГТП генерации</w:t>
            </w:r>
            <w:r w:rsidRPr="00B321E7">
              <w:rPr>
                <w:rFonts w:ascii="Garamond" w:hAnsi="Garamond"/>
                <w:i/>
              </w:rPr>
              <w:t xml:space="preserve"> </w:t>
            </w:r>
            <w:r w:rsidRPr="00B321E7">
              <w:rPr>
                <w:rFonts w:ascii="Garamond" w:hAnsi="Garamond"/>
                <w:i/>
                <w:lang w:val="en-US"/>
              </w:rPr>
              <w:t>p</w:t>
            </w:r>
            <w:r w:rsidRPr="00B321E7">
              <w:rPr>
                <w:rFonts w:ascii="Garamond" w:hAnsi="Garamond"/>
              </w:rPr>
              <w:t xml:space="preserve"> по </w:t>
            </w:r>
            <w:r w:rsidRPr="00B321E7">
              <w:rPr>
                <w:rFonts w:ascii="Garamond" w:hAnsi="Garamond"/>
                <w:spacing w:val="4"/>
              </w:rPr>
              <w:t>договорам КОМ</w:t>
            </w:r>
            <w:r w:rsidRPr="00B321E7">
              <w:rPr>
                <w:rFonts w:ascii="Garamond" w:hAnsi="Garamond"/>
              </w:rPr>
              <w:t xml:space="preserve">, заключенным в целях поставки мощности в году </w:t>
            </w:r>
            <w:r w:rsidRPr="00B321E7">
              <w:rPr>
                <w:rFonts w:ascii="Garamond" w:hAnsi="Garamond"/>
                <w:i/>
                <w:lang w:val="en-US"/>
              </w:rPr>
              <w:t>X</w:t>
            </w:r>
            <w:r w:rsidRPr="00B321E7">
              <w:rPr>
                <w:rFonts w:ascii="Garamond" w:hAnsi="Garamond"/>
                <w:i/>
              </w:rPr>
              <w:t>.</w:t>
            </w:r>
          </w:p>
          <w:p w14:paraId="6910163C" w14:textId="77777777" w:rsidR="00B321E7" w:rsidRPr="00B321E7" w:rsidRDefault="00B321E7" w:rsidP="00B321E7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21E7">
              <w:rPr>
                <w:rFonts w:ascii="Garamond" w:hAnsi="Garamond"/>
              </w:rPr>
              <w:t xml:space="preserve">Порядок расчета величины такой денежной суммы описан в подп. «б» п. 13.2.3 </w:t>
            </w:r>
            <w:r w:rsidRPr="00B321E7">
              <w:rPr>
                <w:rFonts w:ascii="Garamond" w:hAnsi="Garamond"/>
                <w:i/>
                <w:iCs/>
              </w:rPr>
              <w:t xml:space="preserve">Регламента финансовых расчетов на оптовом рынке электроэнергии </w:t>
            </w:r>
            <w:r w:rsidRPr="00B321E7">
              <w:rPr>
                <w:rFonts w:ascii="Garamond" w:hAnsi="Garamond"/>
              </w:rPr>
              <w:t xml:space="preserve">(Приложение № 16 к </w:t>
            </w:r>
            <w:r w:rsidRPr="00B321E7">
              <w:rPr>
                <w:rFonts w:ascii="Garamond" w:hAnsi="Garamond"/>
                <w:i/>
                <w:iCs/>
              </w:rPr>
              <w:t>Договору о присоединении к торговой системе оптового</w:t>
            </w:r>
            <w:r w:rsidRPr="00B321E7">
              <w:rPr>
                <w:rFonts w:ascii="Garamond" w:hAnsi="Garamond"/>
              </w:rPr>
              <w:t xml:space="preserve"> </w:t>
            </w:r>
            <w:r w:rsidRPr="00B321E7">
              <w:rPr>
                <w:rFonts w:ascii="Garamond" w:hAnsi="Garamond"/>
                <w:i/>
                <w:iCs/>
              </w:rPr>
              <w:t>рынка</w:t>
            </w:r>
            <w:r w:rsidRPr="00B321E7">
              <w:rPr>
                <w:rFonts w:ascii="Garamond" w:hAnsi="Garamond"/>
              </w:rPr>
              <w:t>).</w:t>
            </w:r>
          </w:p>
          <w:p w14:paraId="573A64B0" w14:textId="476FC740" w:rsidR="00D20C33" w:rsidRDefault="0059755B" w:rsidP="00D20C33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59755B">
              <w:rPr>
                <w:rFonts w:ascii="Garamond" w:hAnsi="Garamond"/>
                <w:highlight w:val="yellow"/>
              </w:rPr>
              <w:t xml:space="preserve">Денежная сумма не рассчитывается в отношении ГТП генерации </w:t>
            </w:r>
            <w:r w:rsidRPr="0059755B">
              <w:rPr>
                <w:rFonts w:ascii="Garamond" w:hAnsi="Garamond"/>
                <w:i/>
                <w:highlight w:val="yellow"/>
                <w:lang w:val="en-US"/>
              </w:rPr>
              <w:t>p</w:t>
            </w:r>
            <w:r w:rsidRPr="0059755B">
              <w:rPr>
                <w:rFonts w:ascii="Garamond" w:hAnsi="Garamond"/>
                <w:i/>
                <w:highlight w:val="yellow"/>
              </w:rPr>
              <w:t>,</w:t>
            </w:r>
            <w:r w:rsidRPr="0059755B">
              <w:rPr>
                <w:rFonts w:ascii="Garamond" w:hAnsi="Garamond"/>
                <w:highlight w:val="yellow"/>
              </w:rPr>
              <w:t xml:space="preserve"> в состав которой входит только </w:t>
            </w:r>
            <w:r w:rsidR="00D20C33">
              <w:rPr>
                <w:rFonts w:ascii="Garamond" w:hAnsi="Garamond"/>
                <w:highlight w:val="yellow"/>
              </w:rPr>
              <w:t>генерирующее оборудование, функционирующее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 до реализа</w:t>
            </w:r>
            <w:r w:rsidR="00A90AA5">
              <w:rPr>
                <w:rFonts w:ascii="Garamond" w:hAnsi="Garamond"/>
                <w:highlight w:val="yellow"/>
              </w:rPr>
              <w:t>ции мероприятий по модернизации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 и указанн</w:t>
            </w:r>
            <w:r w:rsidR="00D20C33">
              <w:rPr>
                <w:rFonts w:ascii="Garamond" w:hAnsi="Garamond"/>
                <w:highlight w:val="yellow"/>
              </w:rPr>
              <w:t>ое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 в приложении 4 договор</w:t>
            </w:r>
            <w:r w:rsidR="00D20C33">
              <w:rPr>
                <w:rFonts w:ascii="Garamond" w:hAnsi="Garamond"/>
                <w:highlight w:val="yellow"/>
              </w:rPr>
              <w:t>а на модернизацию</w:t>
            </w:r>
            <w:r w:rsidR="00D20C33" w:rsidRPr="007132C0">
              <w:rPr>
                <w:rFonts w:ascii="Garamond" w:hAnsi="Garamond"/>
                <w:highlight w:val="yellow"/>
              </w:rPr>
              <w:t>, заключенного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 Продавцом, при условии отказа Продавца от исполнения обязательств по поставке мощности генерирующего объекта</w:t>
            </w:r>
            <w:r w:rsidR="00BA60C4">
              <w:rPr>
                <w:rFonts w:ascii="Garamond" w:hAnsi="Garamond"/>
                <w:highlight w:val="yellow"/>
              </w:rPr>
              <w:t xml:space="preserve"> по д</w:t>
            </w:r>
            <w:r w:rsidR="00D20C33">
              <w:rPr>
                <w:rFonts w:ascii="Garamond" w:hAnsi="Garamond"/>
                <w:highlight w:val="yellow"/>
              </w:rPr>
              <w:t>оговору КОМ, обусловленного выводом данного генерирующе</w:t>
            </w:r>
            <w:r w:rsidR="00BA60C4">
              <w:rPr>
                <w:rFonts w:ascii="Garamond" w:hAnsi="Garamond"/>
                <w:highlight w:val="yellow"/>
              </w:rPr>
              <w:t>го оборудования из эксплуатации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 </w:t>
            </w:r>
            <w:r w:rsidR="00D359EF">
              <w:rPr>
                <w:rFonts w:ascii="Garamond" w:hAnsi="Garamond"/>
                <w:highlight w:val="yellow"/>
              </w:rPr>
              <w:t xml:space="preserve">и осуществляемого 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с даты, </w:t>
            </w:r>
            <w:r w:rsidR="00D20C33" w:rsidRPr="007132C0">
              <w:rPr>
                <w:rFonts w:ascii="Garamond" w:hAnsi="Garamond"/>
                <w:highlight w:val="yellow"/>
              </w:rPr>
              <w:t xml:space="preserve">которая относится к периоду </w:t>
            </w:r>
            <w:r w:rsidR="00D20C33" w:rsidRPr="002A0F9B">
              <w:rPr>
                <w:rFonts w:ascii="Garamond" w:hAnsi="Garamond"/>
                <w:highlight w:val="yellow"/>
              </w:rPr>
              <w:t>реализации проекта модернизации</w:t>
            </w:r>
            <w:r w:rsidR="00D20C33" w:rsidRPr="007132C0">
              <w:rPr>
                <w:rFonts w:ascii="Garamond" w:hAnsi="Garamond"/>
                <w:highlight w:val="yellow"/>
              </w:rPr>
              <w:t xml:space="preserve"> или к периоду поставки мощности на оптовый рынок по </w:t>
            </w:r>
            <w:r w:rsidR="00D20C33">
              <w:rPr>
                <w:rFonts w:ascii="Garamond" w:hAnsi="Garamond"/>
                <w:highlight w:val="yellow"/>
              </w:rPr>
              <w:t>указанному</w:t>
            </w:r>
            <w:r w:rsidR="00D20C33" w:rsidRPr="007132C0">
              <w:rPr>
                <w:rFonts w:ascii="Garamond" w:hAnsi="Garamond"/>
                <w:highlight w:val="yellow"/>
              </w:rPr>
              <w:t xml:space="preserve"> договору на модернизацию</w:t>
            </w:r>
            <w:r w:rsidR="00D20C33">
              <w:rPr>
                <w:rFonts w:ascii="Garamond" w:hAnsi="Garamond"/>
                <w:highlight w:val="yellow"/>
              </w:rPr>
              <w:t>.</w:t>
            </w:r>
          </w:p>
          <w:p w14:paraId="7CF6A52B" w14:textId="77777777" w:rsidR="004732A6" w:rsidRPr="004732A6" w:rsidRDefault="004732A6" w:rsidP="0070522C">
            <w:pPr>
              <w:pStyle w:val="aa"/>
              <w:ind w:left="21" w:firstLine="567"/>
            </w:pPr>
            <w:r w:rsidRPr="004732A6">
              <w:t xml:space="preserve">б) Если участник оптового рынка </w:t>
            </w:r>
            <w:r w:rsidRPr="004732A6">
              <w:rPr>
                <w:i/>
              </w:rPr>
              <w:t>i</w:t>
            </w:r>
            <w:r w:rsidRPr="004732A6">
              <w:t xml:space="preserve"> совершил действия (или бездействие), повлекшие невозможность исполнения начиная с расчетного месяца </w:t>
            </w:r>
            <w:r w:rsidRPr="004732A6">
              <w:rPr>
                <w:i/>
              </w:rPr>
              <w:t>m</w:t>
            </w:r>
            <w:r w:rsidRPr="004732A6">
              <w:t xml:space="preserve">+1 в отношении ГТП генерации </w:t>
            </w:r>
            <w:r w:rsidRPr="004732A6">
              <w:rPr>
                <w:i/>
              </w:rPr>
              <w:t>p</w:t>
            </w:r>
            <w:r w:rsidRPr="004732A6">
              <w:t xml:space="preserve"> договоров КОМ НГО, которые в соответствии с договорами КОМ НГО квалифицируются как полный или частичный отказ от исполнения обязательств по поставке мощности по таким договорам и влекут за собой выплату денежной суммы, то для расчетного месяца </w:t>
            </w:r>
            <w:r w:rsidRPr="004732A6">
              <w:rPr>
                <w:i/>
              </w:rPr>
              <w:t>m</w:t>
            </w:r>
            <w:r w:rsidRPr="004732A6">
              <w:t xml:space="preserve"> в отношении ГТП генерации </w:t>
            </w:r>
            <w:r w:rsidRPr="004732A6">
              <w:rPr>
                <w:i/>
                <w:lang w:val="en-US"/>
              </w:rPr>
              <w:t>p</w:t>
            </w:r>
            <w:r w:rsidRPr="004732A6">
              <w:t xml:space="preserve">, по которой участник оптового рынка </w:t>
            </w:r>
            <w:proofErr w:type="spellStart"/>
            <w:r w:rsidRPr="004732A6">
              <w:rPr>
                <w:i/>
                <w:lang w:val="en-US"/>
              </w:rPr>
              <w:t>i</w:t>
            </w:r>
            <w:proofErr w:type="spellEnd"/>
            <w:r w:rsidRPr="004732A6">
              <w:t xml:space="preserve"> имеет право участия в торговле электрической энергией и (или) мощностью в месяце </w:t>
            </w:r>
            <w:r w:rsidRPr="004732A6">
              <w:rPr>
                <w:i/>
                <w:lang w:val="en-US"/>
              </w:rPr>
              <w:t>m</w:t>
            </w:r>
            <w:r w:rsidRPr="004732A6">
              <w:t xml:space="preserve">, определяется размер денежной суммы, обусловленной отказом поставщика – участника оптового рынка </w:t>
            </w:r>
            <w:r w:rsidRPr="004732A6">
              <w:rPr>
                <w:i/>
              </w:rPr>
              <w:t>i</w:t>
            </w:r>
            <w:r w:rsidRPr="004732A6">
              <w:t xml:space="preserve"> начиная с расчетного месяца </w:t>
            </w:r>
            <w:r w:rsidRPr="004732A6">
              <w:rPr>
                <w:i/>
              </w:rPr>
              <w:t>m</w:t>
            </w:r>
            <w:r w:rsidRPr="004732A6">
              <w:t>+1 от исполнения обязательств по поставке мощности ГТП генерации</w:t>
            </w:r>
            <w:r w:rsidRPr="004732A6">
              <w:rPr>
                <w:i/>
              </w:rPr>
              <w:t xml:space="preserve"> </w:t>
            </w:r>
            <w:r w:rsidRPr="004732A6">
              <w:rPr>
                <w:i/>
                <w:lang w:val="en-US"/>
              </w:rPr>
              <w:t>p</w:t>
            </w:r>
            <w:r w:rsidRPr="004732A6">
              <w:t xml:space="preserve"> по </w:t>
            </w:r>
            <w:r w:rsidRPr="004732A6">
              <w:rPr>
                <w:spacing w:val="4"/>
              </w:rPr>
              <w:t>договорам КОМ НГО</w:t>
            </w:r>
            <w:r w:rsidRPr="004732A6">
              <w:t>.</w:t>
            </w:r>
          </w:p>
          <w:p w14:paraId="1D2B6B38" w14:textId="77777777" w:rsidR="004732A6" w:rsidRPr="004732A6" w:rsidRDefault="004732A6" w:rsidP="0070522C">
            <w:pPr>
              <w:tabs>
                <w:tab w:val="left" w:pos="8647"/>
              </w:tabs>
              <w:spacing w:before="120" w:after="120" w:line="240" w:lineRule="auto"/>
              <w:ind w:left="21" w:firstLine="568"/>
              <w:jc w:val="both"/>
              <w:rPr>
                <w:rFonts w:ascii="Garamond" w:hAnsi="Garamond"/>
              </w:rPr>
            </w:pPr>
            <w:r w:rsidRPr="004732A6">
              <w:rPr>
                <w:rFonts w:ascii="Garamond" w:hAnsi="Garamond"/>
              </w:rPr>
              <w:t xml:space="preserve">Порядок расчета величины такой денежной суммы описан в подп. «г» п. 13.2.3 </w:t>
            </w:r>
            <w:r w:rsidRPr="004732A6">
              <w:rPr>
                <w:rFonts w:ascii="Garamond" w:hAnsi="Garamond"/>
                <w:i/>
                <w:iCs/>
              </w:rPr>
              <w:t xml:space="preserve">Регламента финансовых расчетов на оптовом рынке электроэнергии </w:t>
            </w:r>
            <w:r w:rsidRPr="004732A6">
              <w:rPr>
                <w:rFonts w:ascii="Garamond" w:hAnsi="Garamond"/>
              </w:rPr>
              <w:t xml:space="preserve">(Приложение № 16 к </w:t>
            </w:r>
            <w:r w:rsidRPr="004732A6">
              <w:rPr>
                <w:rFonts w:ascii="Garamond" w:hAnsi="Garamond"/>
                <w:i/>
                <w:iCs/>
              </w:rPr>
              <w:t>Договору о присоединении к торговой системе оптового</w:t>
            </w:r>
            <w:r w:rsidRPr="004732A6">
              <w:rPr>
                <w:rFonts w:ascii="Garamond" w:hAnsi="Garamond"/>
              </w:rPr>
              <w:t xml:space="preserve"> </w:t>
            </w:r>
            <w:r w:rsidRPr="004732A6">
              <w:rPr>
                <w:rFonts w:ascii="Garamond" w:hAnsi="Garamond"/>
                <w:i/>
                <w:iCs/>
              </w:rPr>
              <w:t>рынка</w:t>
            </w:r>
            <w:r w:rsidRPr="004732A6">
              <w:rPr>
                <w:rFonts w:ascii="Garamond" w:hAnsi="Garamond"/>
              </w:rPr>
              <w:t>).</w:t>
            </w:r>
          </w:p>
          <w:p w14:paraId="25BCFBEB" w14:textId="77777777" w:rsidR="004732A6" w:rsidRPr="004732A6" w:rsidRDefault="004732A6" w:rsidP="0070522C">
            <w:pPr>
              <w:tabs>
                <w:tab w:val="left" w:pos="8647"/>
              </w:tabs>
              <w:spacing w:before="120" w:after="120" w:line="240" w:lineRule="auto"/>
              <w:ind w:left="21" w:firstLine="568"/>
              <w:jc w:val="both"/>
              <w:rPr>
                <w:rFonts w:ascii="Garamond" w:hAnsi="Garamond"/>
              </w:rPr>
            </w:pPr>
            <w:r w:rsidRPr="004732A6">
              <w:rPr>
                <w:rFonts w:ascii="Garamond" w:hAnsi="Garamond"/>
              </w:rPr>
              <w:t xml:space="preserve">Денежная сумма, обусловленная отказом поставщика – участника оптового рынка </w:t>
            </w:r>
            <w:r w:rsidRPr="004732A6">
              <w:rPr>
                <w:rFonts w:ascii="Garamond" w:hAnsi="Garamond"/>
                <w:i/>
              </w:rPr>
              <w:t>i</w:t>
            </w:r>
            <w:r w:rsidRPr="004732A6">
              <w:rPr>
                <w:rFonts w:ascii="Garamond" w:hAnsi="Garamond"/>
              </w:rPr>
              <w:t xml:space="preserve"> начиная с расчетного месяца </w:t>
            </w:r>
            <w:r w:rsidRPr="004732A6">
              <w:rPr>
                <w:rFonts w:ascii="Garamond" w:hAnsi="Garamond"/>
                <w:i/>
              </w:rPr>
              <w:t>m</w:t>
            </w:r>
            <w:r w:rsidRPr="004732A6">
              <w:rPr>
                <w:rFonts w:ascii="Garamond" w:hAnsi="Garamond"/>
              </w:rPr>
              <w:t>+1 от исполнения обязательств по поставке мощности ГТП генерации</w:t>
            </w:r>
            <w:r w:rsidRPr="004732A6">
              <w:rPr>
                <w:rFonts w:ascii="Garamond" w:hAnsi="Garamond"/>
                <w:i/>
              </w:rPr>
              <w:t xml:space="preserve"> </w:t>
            </w:r>
            <w:r w:rsidRPr="004732A6">
              <w:rPr>
                <w:rFonts w:ascii="Garamond" w:hAnsi="Garamond"/>
                <w:i/>
                <w:lang w:val="en-US"/>
              </w:rPr>
              <w:t>p</w:t>
            </w:r>
            <w:r w:rsidRPr="004732A6">
              <w:rPr>
                <w:rFonts w:ascii="Garamond" w:hAnsi="Garamond"/>
              </w:rPr>
              <w:t xml:space="preserve"> по договорам КОМ НГО, не рассчитывается в отношении ГТП генерации </w:t>
            </w:r>
            <w:r w:rsidRPr="004732A6">
              <w:rPr>
                <w:rFonts w:ascii="Garamond" w:hAnsi="Garamond"/>
                <w:i/>
              </w:rPr>
              <w:t>p</w:t>
            </w:r>
            <w:r w:rsidRPr="004732A6">
              <w:rPr>
                <w:rFonts w:ascii="Garamond" w:hAnsi="Garamond"/>
              </w:rPr>
              <w:t xml:space="preserve"> начиная с расчетного месяца </w:t>
            </w:r>
            <w:r w:rsidRPr="004732A6">
              <w:rPr>
                <w:rFonts w:ascii="Garamond" w:hAnsi="Garamond"/>
                <w:i/>
                <w:lang w:val="en-US"/>
              </w:rPr>
              <w:t>m</w:t>
            </w:r>
            <w:r w:rsidRPr="004732A6">
              <w:rPr>
                <w:rFonts w:ascii="Garamond" w:hAnsi="Garamond"/>
              </w:rPr>
              <w:t xml:space="preserve">, в котором </w:t>
            </w:r>
            <w:proofErr w:type="gramStart"/>
            <w:r w:rsidRPr="004732A6">
              <w:rPr>
                <w:rFonts w:ascii="Garamond" w:hAnsi="Garamond"/>
              </w:rPr>
              <w:t xml:space="preserve">впервые </w:t>
            </w:r>
            <w:r w:rsidRPr="004732A6">
              <w:rPr>
                <w:rFonts w:ascii="Garamond" w:hAnsi="Garamond"/>
                <w:position w:val="-14"/>
              </w:rPr>
              <w:object w:dxaOrig="2740" w:dyaOrig="400" w14:anchorId="2150ADE1">
                <v:shape id="_x0000_i1058" type="#_x0000_t75" style="width:144.7pt;height:23.1pt" o:ole="">
                  <v:imagedata r:id="rId55" o:title=""/>
                </v:shape>
                <o:OLEObject Type="Embed" ProgID="Equation.3" ShapeID="_x0000_i1058" DrawAspect="Content" ObjectID="_1690974980" r:id="rId60"/>
              </w:object>
            </w:r>
            <w:r w:rsidRPr="004732A6">
              <w:rPr>
                <w:rFonts w:ascii="Garamond" w:hAnsi="Garamond"/>
              </w:rPr>
              <w:t>.</w:t>
            </w:r>
            <w:proofErr w:type="gramEnd"/>
          </w:p>
          <w:p w14:paraId="5E191F2A" w14:textId="77777777" w:rsidR="004732A6" w:rsidRPr="004732A6" w:rsidRDefault="004732A6" w:rsidP="0070522C">
            <w:pPr>
              <w:spacing w:before="120" w:after="120"/>
              <w:ind w:left="21"/>
              <w:jc w:val="both"/>
              <w:rPr>
                <w:rFonts w:ascii="Garamond" w:hAnsi="Garamond"/>
              </w:rPr>
            </w:pPr>
            <w:r w:rsidRPr="004732A6">
              <w:rPr>
                <w:rFonts w:ascii="Garamond" w:hAnsi="Garamond"/>
                <w:position w:val="-14"/>
              </w:rPr>
              <w:object w:dxaOrig="1600" w:dyaOrig="400" w14:anchorId="2F2B59F2">
                <v:shape id="_x0000_i1059" type="#_x0000_t75" style="width:79.45pt;height:22.4pt" o:ole="">
                  <v:imagedata r:id="rId57" o:title=""/>
                </v:shape>
                <o:OLEObject Type="Embed" ProgID="Equation.3" ShapeID="_x0000_i1059" DrawAspect="Content" ObjectID="_1690974981" r:id="rId61"/>
              </w:object>
            </w:r>
            <w:r w:rsidRPr="004732A6">
              <w:rPr>
                <w:rFonts w:ascii="Garamond" w:hAnsi="Garamond"/>
              </w:rPr>
              <w:t xml:space="preserve"> – </w:t>
            </w:r>
            <w:r w:rsidRPr="004732A6">
              <w:rPr>
                <w:rFonts w:ascii="Garamond" w:hAnsi="Garamond"/>
                <w:bCs/>
              </w:rPr>
              <w:t>объем мощности, отобранный по результатам КОМ НГО</w:t>
            </w:r>
            <w:r w:rsidRPr="004732A6">
              <w:rPr>
                <w:rFonts w:ascii="Garamond" w:hAnsi="Garamond"/>
              </w:rPr>
              <w:t xml:space="preserve">, указанный в отношении </w:t>
            </w:r>
            <w:r w:rsidRPr="004732A6">
              <w:rPr>
                <w:rFonts w:ascii="Garamond" w:hAnsi="Garamond"/>
                <w:spacing w:val="4"/>
              </w:rPr>
              <w:t xml:space="preserve">ГТП генерации </w:t>
            </w:r>
            <w:r w:rsidRPr="004732A6">
              <w:rPr>
                <w:rFonts w:ascii="Garamond" w:hAnsi="Garamond"/>
                <w:i/>
                <w:spacing w:val="4"/>
                <w:lang w:val="en-US"/>
              </w:rPr>
              <w:t>p</w:t>
            </w:r>
            <w:r w:rsidRPr="004732A6">
              <w:rPr>
                <w:rFonts w:ascii="Garamond" w:hAnsi="Garamond"/>
              </w:rPr>
              <w:t xml:space="preserve"> в приложении 1 к договорам КОМ НГО;</w:t>
            </w:r>
          </w:p>
          <w:p w14:paraId="5B0D6B7D" w14:textId="52288FDE" w:rsidR="00F80436" w:rsidRPr="008D5FA4" w:rsidRDefault="004732A6" w:rsidP="005E1069">
            <w:pPr>
              <w:tabs>
                <w:tab w:val="left" w:pos="8647"/>
              </w:tabs>
              <w:spacing w:before="120" w:after="120" w:line="240" w:lineRule="auto"/>
              <w:ind w:left="21"/>
              <w:jc w:val="both"/>
              <w:rPr>
                <w:rFonts w:ascii="Garamond" w:hAnsi="Garamond"/>
              </w:rPr>
            </w:pPr>
            <w:r w:rsidRPr="004732A6">
              <w:rPr>
                <w:rFonts w:ascii="Garamond" w:hAnsi="Garamond"/>
                <w:position w:val="-14"/>
              </w:rPr>
              <w:object w:dxaOrig="999" w:dyaOrig="400" w14:anchorId="2D265E26">
                <v:shape id="_x0000_i1060" type="#_x0000_t75" style="width:49.6pt;height:22.4pt" o:ole="">
                  <v:imagedata r:id="rId17" o:title=""/>
                </v:shape>
                <o:OLEObject Type="Embed" ProgID="Equation.3" ShapeID="_x0000_i1060" DrawAspect="Content" ObjectID="_1690974982" r:id="rId62"/>
              </w:object>
            </w:r>
            <w:r w:rsidRPr="004732A6">
              <w:rPr>
                <w:rFonts w:ascii="Garamond" w:hAnsi="Garamond"/>
              </w:rPr>
              <w:t xml:space="preserve"> – предельный объем мощности объекта генерации </w:t>
            </w:r>
            <w:r w:rsidRPr="004732A6">
              <w:rPr>
                <w:rFonts w:ascii="Garamond" w:hAnsi="Garamond"/>
                <w:i/>
              </w:rPr>
              <w:t>p</w:t>
            </w:r>
            <w:r w:rsidRPr="004732A6">
              <w:rPr>
                <w:rFonts w:ascii="Garamond" w:hAnsi="Garamond"/>
              </w:rPr>
              <w:t xml:space="preserve">, определенный СО в отношении расчетного периода </w:t>
            </w:r>
            <w:r w:rsidRPr="004732A6">
              <w:rPr>
                <w:rFonts w:ascii="Garamond" w:hAnsi="Garamond"/>
                <w:i/>
              </w:rPr>
              <w:t>m</w:t>
            </w:r>
            <w:r w:rsidRPr="004732A6">
              <w:rPr>
                <w:rFonts w:ascii="Garamond" w:hAnsi="Garamond"/>
              </w:rPr>
              <w:t xml:space="preserve"> в результате аттестации генерирующего оборудования и переданный СО в КО в Реестре предельных объемов поставки мощности в соответствии с настоящим Регламентом.</w:t>
            </w:r>
          </w:p>
        </w:tc>
      </w:tr>
      <w:tr w:rsidR="0059755B" w:rsidRPr="002C7565" w14:paraId="0AA45A99" w14:textId="77777777" w:rsidTr="000B3995">
        <w:trPr>
          <w:trHeight w:val="345"/>
        </w:trPr>
        <w:tc>
          <w:tcPr>
            <w:tcW w:w="262" w:type="pct"/>
            <w:vAlign w:val="center"/>
          </w:tcPr>
          <w:p w14:paraId="6274730E" w14:textId="77777777" w:rsidR="0059755B" w:rsidRDefault="0059755B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6.3.2</w:t>
            </w:r>
          </w:p>
        </w:tc>
        <w:tc>
          <w:tcPr>
            <w:tcW w:w="2355" w:type="pct"/>
          </w:tcPr>
          <w:p w14:paraId="286ECD42" w14:textId="77777777" w:rsidR="0059755B" w:rsidRDefault="0059755B" w:rsidP="005E1069">
            <w:pPr>
              <w:spacing w:before="120" w:after="120" w:line="240" w:lineRule="auto"/>
              <w:ind w:left="358"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3DC52967" w14:textId="77777777" w:rsidR="0059755B" w:rsidRPr="0059755B" w:rsidRDefault="0059755B" w:rsidP="005E1069">
            <w:pPr>
              <w:tabs>
                <w:tab w:val="left" w:pos="8647"/>
              </w:tabs>
              <w:spacing w:before="120" w:after="120" w:line="240" w:lineRule="auto"/>
              <w:ind w:left="358" w:firstLine="568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Денежная сумма не уплачивается поставщиком и не рассчитывается КО в отношении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 для расчетного периода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 xml:space="preserve"> в отношении каждого года поставки мощности </w:t>
            </w:r>
            <w:r w:rsidRPr="0059755B">
              <w:rPr>
                <w:rFonts w:ascii="Garamond" w:hAnsi="Garamond"/>
                <w:i/>
              </w:rPr>
              <w:t>X</w:t>
            </w:r>
            <w:r w:rsidRPr="0059755B">
              <w:rPr>
                <w:rFonts w:ascii="Garamond" w:hAnsi="Garamond"/>
              </w:rPr>
              <w:t xml:space="preserve"> по договору купли-продажи мощности, производимой с использованием генерирующих объектов, поставляющих мощность в вынужденном режиме, при соблюдении требований подп. «а» и (или) «б», представленных ниже:</w:t>
            </w:r>
          </w:p>
          <w:p w14:paraId="4FD238BF" w14:textId="77777777" w:rsidR="0059755B" w:rsidRPr="0059755B" w:rsidRDefault="0059755B" w:rsidP="005E1069">
            <w:pPr>
              <w:tabs>
                <w:tab w:val="left" w:pos="8647"/>
              </w:tabs>
              <w:spacing w:before="120" w:after="120" w:line="240" w:lineRule="auto"/>
              <w:ind w:left="358" w:firstLine="568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а) не позднее 1-го числа месяца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>+1 соблюдение одновременно всех следующих условий освобождения поставщика от уплаты покупателю денежной суммы:</w:t>
            </w:r>
          </w:p>
          <w:p w14:paraId="4ED7D98B" w14:textId="77777777" w:rsidR="0059755B" w:rsidRPr="0059755B" w:rsidRDefault="0059755B" w:rsidP="005E1069">
            <w:pPr>
              <w:numPr>
                <w:ilvl w:val="0"/>
                <w:numId w:val="1"/>
              </w:numPr>
              <w:tabs>
                <w:tab w:val="left" w:pos="426"/>
              </w:tabs>
              <w:spacing w:before="120" w:after="120" w:line="240" w:lineRule="auto"/>
              <w:ind w:left="358" w:hanging="283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в состав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 входит мобильное (передвижное) генерирующее оборудование;</w:t>
            </w:r>
          </w:p>
          <w:p w14:paraId="49C18163" w14:textId="77777777" w:rsidR="0059755B" w:rsidRPr="0059755B" w:rsidRDefault="0059755B" w:rsidP="005E1069">
            <w:pPr>
              <w:numPr>
                <w:ilvl w:val="0"/>
                <w:numId w:val="1"/>
              </w:numPr>
              <w:tabs>
                <w:tab w:val="left" w:pos="426"/>
              </w:tabs>
              <w:spacing w:before="120" w:after="120" w:line="240" w:lineRule="auto"/>
              <w:ind w:left="358" w:hanging="283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 лишена права на участие в торговле в связи с выводом из эксплуатации входящих в нее генерирующих объектов с 1-го числа месяца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>+1;</w:t>
            </w:r>
          </w:p>
          <w:p w14:paraId="1F8D8F47" w14:textId="77777777" w:rsidR="0059755B" w:rsidRPr="0059755B" w:rsidRDefault="0059755B" w:rsidP="005E1069">
            <w:pPr>
              <w:numPr>
                <w:ilvl w:val="0"/>
                <w:numId w:val="1"/>
              </w:numPr>
              <w:tabs>
                <w:tab w:val="left" w:pos="426"/>
              </w:tabs>
              <w:spacing w:before="120" w:after="120" w:line="240" w:lineRule="auto"/>
              <w:ind w:left="358" w:hanging="283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заверенная копия приказа Минэнерго России о согласовании вывода из эксплуатации генерирующего оборудования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 с даты, указанной участником оптового рынка в заявке на вывод соответствующего объекта из эксплуатации, в соответствии с требованиями постановления Правительства Российской Федерации от </w:t>
            </w:r>
            <w:r w:rsidRPr="0059755B">
              <w:rPr>
                <w:rFonts w:ascii="Garamond" w:hAnsi="Garamond"/>
              </w:rPr>
              <w:lastRenderedPageBreak/>
              <w:t xml:space="preserve">26.07.2007 № 484 «О выводе объектов электроэнергетики в ремонт и из эксплуатации», представлена в КО не позднее 1-го числа месяца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>+1;</w:t>
            </w:r>
          </w:p>
          <w:p w14:paraId="14BE683E" w14:textId="77777777" w:rsidR="0059755B" w:rsidRPr="0059755B" w:rsidRDefault="0059755B" w:rsidP="005E1069">
            <w:pPr>
              <w:numPr>
                <w:ilvl w:val="0"/>
                <w:numId w:val="1"/>
              </w:numPr>
              <w:tabs>
                <w:tab w:val="left" w:pos="426"/>
              </w:tabs>
              <w:spacing w:before="120" w:after="120" w:line="240" w:lineRule="auto"/>
              <w:ind w:left="358" w:hanging="283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официальное письмо Минэнерго России, подтверждающее, что вывод из эксплуатации генерирующего оборудования, входящего в состав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, осуществляется в целях перемещения на другую площадку, представлено в КО не позднее 1-го числа месяца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>+1;</w:t>
            </w:r>
          </w:p>
          <w:p w14:paraId="67B1D701" w14:textId="77777777" w:rsidR="0059755B" w:rsidRPr="0059755B" w:rsidRDefault="0059755B" w:rsidP="005E1069">
            <w:pPr>
              <w:numPr>
                <w:ilvl w:val="0"/>
                <w:numId w:val="1"/>
              </w:numPr>
              <w:tabs>
                <w:tab w:val="left" w:pos="426"/>
              </w:tabs>
              <w:spacing w:before="120" w:after="120" w:line="240" w:lineRule="auto"/>
              <w:ind w:left="358" w:hanging="283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не позднее даты, указанной участником оптового рынка в заявке на вывод генерирующего оборудования, входящего в состав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, из эксплуатации, утратило силу требование Минэнерго России о приостановлении вывода из эксплуатации генерирующего оборудования, на основании которого генерирующее оборудование было включено в перечень генерирующих объектов, поставляющих мощность в вынужденном режиме, или не позднее даты, указанной участником оптового рынка в заявке на вывод генерирующего оборудования, входящего в состав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>, данное генерирующее оборудование было исключено из перечня генерирующего оборудования, отнесенного к генерирующим объектам, мощность которых поставляется в вынужденном режиме, утвержденного распоряжением Правительства Российской Федерации</w:t>
            </w:r>
            <w:r w:rsidRPr="00E42D6B">
              <w:rPr>
                <w:rFonts w:ascii="Garamond" w:hAnsi="Garamond"/>
                <w:highlight w:val="yellow"/>
              </w:rPr>
              <w:t>.</w:t>
            </w:r>
          </w:p>
          <w:p w14:paraId="2C924251" w14:textId="77777777" w:rsidR="0059755B" w:rsidRPr="0059755B" w:rsidRDefault="0059755B" w:rsidP="005E1069">
            <w:pPr>
              <w:tabs>
                <w:tab w:val="left" w:pos="851"/>
              </w:tabs>
              <w:spacing w:before="120" w:after="120" w:line="240" w:lineRule="auto"/>
              <w:ind w:left="358" w:firstLine="426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б) по состоянию на 1-е число месяца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 xml:space="preserve"> в состав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 входит генерирующее оборудование, мощность которого была учтена при проведении конкурентного отбора мощности на соответствующий год </w:t>
            </w:r>
            <w:r w:rsidRPr="0059755B">
              <w:rPr>
                <w:rFonts w:ascii="Garamond" w:hAnsi="Garamond"/>
                <w:i/>
                <w:lang w:val="en-US"/>
              </w:rPr>
              <w:t>X</w:t>
            </w:r>
            <w:r w:rsidRPr="0059755B">
              <w:rPr>
                <w:rFonts w:ascii="Garamond" w:hAnsi="Garamond"/>
              </w:rPr>
              <w:t xml:space="preserve"> как подлежащая оплате вне зависимости от результатов конкурентного отбора мощности, но при этом по состоянию на 1-е число месяца, на который приходится дата окончания срока подачи (приема) ценовых заявок на конкурентный отбор мощности на такой год </w:t>
            </w:r>
            <w:r w:rsidRPr="0059755B">
              <w:rPr>
                <w:rFonts w:ascii="Garamond" w:hAnsi="Garamond"/>
                <w:i/>
              </w:rPr>
              <w:t>Х</w:t>
            </w:r>
            <w:r w:rsidRPr="0059755B">
              <w:rPr>
                <w:rFonts w:ascii="Garamond" w:hAnsi="Garamond"/>
              </w:rPr>
              <w:t>, суммарная установленная мощность (соответствующая регистрационной информации, содержащейся в регистрационном деле субъекта оптового рынка) по всем ГТП генерации электростанции, в состав которой входил данный генерирующий объект, меньше величины, предусмотренной абзацем первым пункта 31 Правил оптового рынка</w:t>
            </w:r>
            <w:r w:rsidRPr="00E42D6B">
              <w:rPr>
                <w:rFonts w:ascii="Garamond" w:hAnsi="Garamond"/>
                <w:highlight w:val="yellow"/>
              </w:rPr>
              <w:t>.</w:t>
            </w:r>
          </w:p>
          <w:p w14:paraId="0206E80F" w14:textId="77777777" w:rsidR="0059755B" w:rsidRPr="00B321E7" w:rsidRDefault="0059755B" w:rsidP="00B321E7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</w:p>
        </w:tc>
        <w:tc>
          <w:tcPr>
            <w:tcW w:w="2383" w:type="pct"/>
            <w:shd w:val="clear" w:color="auto" w:fill="auto"/>
          </w:tcPr>
          <w:p w14:paraId="5E0137A0" w14:textId="77777777" w:rsidR="0059755B" w:rsidRDefault="0059755B" w:rsidP="0059755B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…</w:t>
            </w:r>
          </w:p>
          <w:p w14:paraId="6FBFED76" w14:textId="0055167B" w:rsidR="0059755B" w:rsidRPr="0059755B" w:rsidRDefault="0059755B" w:rsidP="005E1069">
            <w:pPr>
              <w:tabs>
                <w:tab w:val="left" w:pos="8647"/>
              </w:tabs>
              <w:spacing w:before="120" w:after="120" w:line="240" w:lineRule="auto"/>
              <w:ind w:left="305" w:firstLine="568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Денежная сумма не уплачивается поставщиком и не рассчитывается КО в отношении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 для расчетного периода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 xml:space="preserve"> в отношении каждого года поставки мощности </w:t>
            </w:r>
            <w:r w:rsidRPr="0059755B">
              <w:rPr>
                <w:rFonts w:ascii="Garamond" w:hAnsi="Garamond"/>
                <w:i/>
              </w:rPr>
              <w:t>X</w:t>
            </w:r>
            <w:r w:rsidRPr="0059755B">
              <w:rPr>
                <w:rFonts w:ascii="Garamond" w:hAnsi="Garamond"/>
              </w:rPr>
              <w:t xml:space="preserve"> по договору купли-продажи мощности, производимой с использованием генерирующих объектов, поставляющих мощность в вынужденном режиме</w:t>
            </w:r>
            <w:r w:rsidR="00D20C33">
              <w:rPr>
                <w:rFonts w:ascii="Garamond" w:hAnsi="Garamond"/>
              </w:rPr>
              <w:t xml:space="preserve"> (</w:t>
            </w:r>
            <w:r w:rsidR="006B3912">
              <w:rPr>
                <w:rFonts w:ascii="Garamond" w:hAnsi="Garamond"/>
                <w:highlight w:val="yellow"/>
              </w:rPr>
              <w:t>далее – договор ВР</w:t>
            </w:r>
            <w:r w:rsidR="00D20C33">
              <w:rPr>
                <w:rFonts w:ascii="Garamond" w:hAnsi="Garamond"/>
              </w:rPr>
              <w:t>)</w:t>
            </w:r>
            <w:r w:rsidRPr="0059755B">
              <w:rPr>
                <w:rFonts w:ascii="Garamond" w:hAnsi="Garamond"/>
              </w:rPr>
              <w:t>, при соблюдении требований подп. «а» и (или) «б»</w:t>
            </w:r>
            <w:r w:rsidRPr="0059755B">
              <w:rPr>
                <w:rFonts w:ascii="Garamond" w:hAnsi="Garamond"/>
                <w:highlight w:val="yellow"/>
              </w:rPr>
              <w:t>, и (или) «в»</w:t>
            </w:r>
            <w:r w:rsidRPr="0059755B">
              <w:rPr>
                <w:rFonts w:ascii="Garamond" w:hAnsi="Garamond"/>
              </w:rPr>
              <w:t>, представленных ниже:</w:t>
            </w:r>
          </w:p>
          <w:p w14:paraId="3105ADC5" w14:textId="77777777" w:rsidR="0059755B" w:rsidRPr="0059755B" w:rsidRDefault="0059755B" w:rsidP="005E1069">
            <w:pPr>
              <w:tabs>
                <w:tab w:val="left" w:pos="8647"/>
              </w:tabs>
              <w:spacing w:before="120" w:after="120" w:line="240" w:lineRule="auto"/>
              <w:ind w:left="305" w:firstLine="568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а) не позднее 1-го числа месяца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>+1 соблюдение одновременно всех следующих условий освобождения поставщика от уплаты покупателю денежной суммы:</w:t>
            </w:r>
          </w:p>
          <w:p w14:paraId="41E8399B" w14:textId="77777777" w:rsidR="0059755B" w:rsidRPr="0059755B" w:rsidRDefault="0059755B" w:rsidP="005E1069">
            <w:pPr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05" w:hanging="283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в состав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 входит мобильное (передвижное) генерирующее оборудование;</w:t>
            </w:r>
          </w:p>
          <w:p w14:paraId="04F6BD63" w14:textId="77777777" w:rsidR="0059755B" w:rsidRPr="0059755B" w:rsidRDefault="0059755B" w:rsidP="005E1069">
            <w:pPr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05" w:hanging="283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 лишена права на участие в торговле в связи с выводом из эксплуатации входящих в нее генерирующих объектов с 1-го числа месяца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>+1;</w:t>
            </w:r>
          </w:p>
          <w:p w14:paraId="08CC3CC9" w14:textId="77777777" w:rsidR="0059755B" w:rsidRPr="0059755B" w:rsidRDefault="0059755B" w:rsidP="005E1069">
            <w:pPr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05" w:hanging="283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заверенная копия приказа Минэнерго России о согласовании вывода из эксплуатации генерирующего оборудования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 с даты, указанной участником оптового рынка в заявке на вывод соответствующего объекта из эксплуатации, в соответствии с требованиями постановления Правительства Российской Федерации от 26.07.2007 № 484 «О выводе </w:t>
            </w:r>
            <w:r w:rsidRPr="0059755B">
              <w:rPr>
                <w:rFonts w:ascii="Garamond" w:hAnsi="Garamond"/>
              </w:rPr>
              <w:lastRenderedPageBreak/>
              <w:t xml:space="preserve">объектов электроэнергетики в ремонт и из эксплуатации», представлена в КО не позднее 1-го числа месяца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>+1;</w:t>
            </w:r>
          </w:p>
          <w:p w14:paraId="1E4498E1" w14:textId="77777777" w:rsidR="0059755B" w:rsidRPr="0059755B" w:rsidRDefault="0059755B" w:rsidP="005E1069">
            <w:pPr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05" w:hanging="283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официальное письмо Минэнерго России, подтверждающее, что вывод из эксплуатации генерирующего оборудования, входящего в состав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, осуществляется в целях перемещения на другую площадку, представлено в КО не позднее 1-го числа месяца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>+1;</w:t>
            </w:r>
          </w:p>
          <w:p w14:paraId="48A9A982" w14:textId="69681523" w:rsidR="0059755B" w:rsidRPr="0059755B" w:rsidRDefault="0059755B" w:rsidP="005E1069">
            <w:pPr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05" w:hanging="283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не позднее даты, указанной участником оптового рынка в заявке на вывод генерирующего оборудования, входящего в состав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, из эксплуатации, утратило силу требование Минэнерго России о приостановлении вывода из эксплуатации генерирующего оборудования, на основании которого генерирующее оборудование было включено в перечень генерирующих объектов, поставляющих мощность в вынужденном режиме, или не позднее даты, указанной участником оптового рынка в заявке на вывод генерирующего оборудования, входящего в состав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>, данное генерирующее оборудование было исключено из перечня генерирующего оборудования, отнесенного к генерирующим объектам, мощность которых поставляется в вынужденном режиме, утвержденного распоряжением Пра</w:t>
            </w:r>
            <w:r w:rsidR="00E42D6B">
              <w:rPr>
                <w:rFonts w:ascii="Garamond" w:hAnsi="Garamond"/>
              </w:rPr>
              <w:t>вительства Российской Федерации</w:t>
            </w:r>
            <w:r w:rsidR="00E42D6B" w:rsidRPr="00E42D6B">
              <w:rPr>
                <w:rFonts w:ascii="Garamond" w:hAnsi="Garamond"/>
                <w:highlight w:val="yellow"/>
              </w:rPr>
              <w:t>;</w:t>
            </w:r>
          </w:p>
          <w:p w14:paraId="2FD8BBCA" w14:textId="6B5ACABF" w:rsidR="0059755B" w:rsidRPr="0059755B" w:rsidRDefault="0059755B" w:rsidP="005E1069">
            <w:pPr>
              <w:tabs>
                <w:tab w:val="left" w:pos="851"/>
              </w:tabs>
              <w:spacing w:before="120" w:after="120" w:line="240" w:lineRule="auto"/>
              <w:ind w:left="305" w:firstLine="426"/>
              <w:jc w:val="both"/>
              <w:rPr>
                <w:rFonts w:ascii="Garamond" w:hAnsi="Garamond"/>
              </w:rPr>
            </w:pPr>
            <w:r w:rsidRPr="0059755B">
              <w:rPr>
                <w:rFonts w:ascii="Garamond" w:hAnsi="Garamond"/>
              </w:rPr>
              <w:t xml:space="preserve">б) по состоянию на 1-е число месяца </w:t>
            </w:r>
            <w:r w:rsidRPr="0059755B">
              <w:rPr>
                <w:rFonts w:ascii="Garamond" w:hAnsi="Garamond"/>
                <w:i/>
              </w:rPr>
              <w:t>m</w:t>
            </w:r>
            <w:r w:rsidRPr="0059755B">
              <w:rPr>
                <w:rFonts w:ascii="Garamond" w:hAnsi="Garamond"/>
              </w:rPr>
              <w:t xml:space="preserve"> в состав ГТП генерации </w:t>
            </w:r>
            <w:r w:rsidRPr="0059755B">
              <w:rPr>
                <w:rFonts w:ascii="Garamond" w:hAnsi="Garamond"/>
                <w:i/>
              </w:rPr>
              <w:t>p</w:t>
            </w:r>
            <w:r w:rsidRPr="0059755B">
              <w:rPr>
                <w:rFonts w:ascii="Garamond" w:hAnsi="Garamond"/>
              </w:rPr>
              <w:t xml:space="preserve"> входит генерирующее оборудование, мощность которого была учтена при проведении конкурентного отбора мощности на соответствующий год </w:t>
            </w:r>
            <w:r w:rsidRPr="0059755B">
              <w:rPr>
                <w:rFonts w:ascii="Garamond" w:hAnsi="Garamond"/>
                <w:i/>
                <w:lang w:val="en-US"/>
              </w:rPr>
              <w:t>X</w:t>
            </w:r>
            <w:r w:rsidRPr="0059755B">
              <w:rPr>
                <w:rFonts w:ascii="Garamond" w:hAnsi="Garamond"/>
              </w:rPr>
              <w:t xml:space="preserve"> как подлежащая оплате вне зависимости от результатов конкурентного отбора мощности, но при этом по состоянию на 1-е число месяца, на который приходится дата окончания срока подачи (приема) ценовых заявок на конкурентный отбор мощности на такой год </w:t>
            </w:r>
            <w:r w:rsidRPr="0059755B">
              <w:rPr>
                <w:rFonts w:ascii="Garamond" w:hAnsi="Garamond"/>
                <w:i/>
              </w:rPr>
              <w:t>Х</w:t>
            </w:r>
            <w:r w:rsidRPr="0059755B">
              <w:rPr>
                <w:rFonts w:ascii="Garamond" w:hAnsi="Garamond"/>
              </w:rPr>
              <w:t xml:space="preserve">, суммарная установленная мощность (соответствующая регистрационной информации, содержащейся в регистрационном деле субъекта оптового рынка) по всем ГТП генерации электростанции, в состав которой входил данный генерирующий объект, меньше величины, предусмотренной абзацем первым </w:t>
            </w:r>
            <w:r w:rsidR="00E42D6B">
              <w:rPr>
                <w:rFonts w:ascii="Garamond" w:hAnsi="Garamond"/>
              </w:rPr>
              <w:t>пункта 31 Правил оптового рынка</w:t>
            </w:r>
            <w:r w:rsidR="00E42D6B" w:rsidRPr="00E42D6B">
              <w:rPr>
                <w:rFonts w:ascii="Garamond" w:hAnsi="Garamond"/>
                <w:highlight w:val="yellow"/>
              </w:rPr>
              <w:t>;</w:t>
            </w:r>
          </w:p>
          <w:p w14:paraId="785FB4B4" w14:textId="49ADDC85" w:rsidR="0059755B" w:rsidRPr="006E1250" w:rsidRDefault="0059755B" w:rsidP="005E1069">
            <w:pPr>
              <w:tabs>
                <w:tab w:val="left" w:pos="851"/>
              </w:tabs>
              <w:spacing w:before="120" w:after="120" w:line="240" w:lineRule="auto"/>
              <w:ind w:left="305" w:firstLine="426"/>
              <w:jc w:val="both"/>
              <w:rPr>
                <w:rFonts w:ascii="Garamond" w:hAnsi="Garamond"/>
                <w:highlight w:val="yellow"/>
              </w:rPr>
            </w:pPr>
            <w:r w:rsidRPr="0059755B">
              <w:rPr>
                <w:rFonts w:ascii="Garamond" w:hAnsi="Garamond"/>
              </w:rPr>
              <w:t xml:space="preserve">в) </w:t>
            </w:r>
            <w:r w:rsidRPr="0059755B">
              <w:rPr>
                <w:rFonts w:ascii="Garamond" w:hAnsi="Garamond"/>
                <w:highlight w:val="yellow"/>
              </w:rPr>
              <w:t xml:space="preserve">в состав ГТП генерации </w:t>
            </w:r>
            <w:r w:rsidRPr="0059755B">
              <w:rPr>
                <w:rFonts w:ascii="Garamond" w:hAnsi="Garamond"/>
                <w:i/>
                <w:highlight w:val="yellow"/>
              </w:rPr>
              <w:t>p</w:t>
            </w:r>
            <w:r w:rsidRPr="0059755B">
              <w:rPr>
                <w:rFonts w:ascii="Garamond" w:hAnsi="Garamond"/>
                <w:highlight w:val="yellow"/>
              </w:rPr>
              <w:t xml:space="preserve"> входит только </w:t>
            </w:r>
            <w:r w:rsidR="00D20C33">
              <w:rPr>
                <w:rFonts w:ascii="Garamond" w:hAnsi="Garamond"/>
                <w:highlight w:val="yellow"/>
              </w:rPr>
              <w:t>генерирующее оборудование, функционирующее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 до реализа</w:t>
            </w:r>
            <w:r w:rsidR="00A90AA5">
              <w:rPr>
                <w:rFonts w:ascii="Garamond" w:hAnsi="Garamond"/>
                <w:highlight w:val="yellow"/>
              </w:rPr>
              <w:t>ции мероприятий по модернизации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 и указанн</w:t>
            </w:r>
            <w:r w:rsidR="00D20C33">
              <w:rPr>
                <w:rFonts w:ascii="Garamond" w:hAnsi="Garamond"/>
                <w:highlight w:val="yellow"/>
              </w:rPr>
              <w:t>ое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 в приложении 4 договор</w:t>
            </w:r>
            <w:r w:rsidR="00D20C33">
              <w:rPr>
                <w:rFonts w:ascii="Garamond" w:hAnsi="Garamond"/>
                <w:highlight w:val="yellow"/>
              </w:rPr>
              <w:t>а на модернизацию</w:t>
            </w:r>
            <w:r w:rsidR="00D20C33" w:rsidRPr="007132C0">
              <w:rPr>
                <w:rFonts w:ascii="Garamond" w:hAnsi="Garamond"/>
                <w:highlight w:val="yellow"/>
              </w:rPr>
              <w:t>, заключенного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 Продавцом, при условии отказа Продавца от исполнения обязательств по поставке мощности генерирующего объекта</w:t>
            </w:r>
            <w:r w:rsidR="00E42D6B">
              <w:rPr>
                <w:rFonts w:ascii="Garamond" w:hAnsi="Garamond"/>
                <w:highlight w:val="yellow"/>
              </w:rPr>
              <w:t xml:space="preserve"> по д</w:t>
            </w:r>
            <w:r w:rsidR="00D20C33">
              <w:rPr>
                <w:rFonts w:ascii="Garamond" w:hAnsi="Garamond"/>
                <w:highlight w:val="yellow"/>
              </w:rPr>
              <w:t xml:space="preserve">оговору </w:t>
            </w:r>
            <w:r w:rsidR="007B54BF">
              <w:rPr>
                <w:rFonts w:ascii="Garamond" w:hAnsi="Garamond"/>
                <w:highlight w:val="yellow"/>
              </w:rPr>
              <w:lastRenderedPageBreak/>
              <w:t>ВР</w:t>
            </w:r>
            <w:r w:rsidR="00D20C33">
              <w:rPr>
                <w:rFonts w:ascii="Garamond" w:hAnsi="Garamond"/>
                <w:highlight w:val="yellow"/>
              </w:rPr>
              <w:t>, обусловленного выводом данного генерирующе</w:t>
            </w:r>
            <w:r w:rsidR="00E42D6B">
              <w:rPr>
                <w:rFonts w:ascii="Garamond" w:hAnsi="Garamond"/>
                <w:highlight w:val="yellow"/>
              </w:rPr>
              <w:t>го оборудования из эксплуатации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 </w:t>
            </w:r>
            <w:r w:rsidR="00D359EF">
              <w:rPr>
                <w:rFonts w:ascii="Garamond" w:hAnsi="Garamond"/>
                <w:highlight w:val="yellow"/>
              </w:rPr>
              <w:t xml:space="preserve">и осуществляемого </w:t>
            </w:r>
            <w:r w:rsidR="00D20C33" w:rsidRPr="002A0F9B">
              <w:rPr>
                <w:rFonts w:ascii="Garamond" w:hAnsi="Garamond"/>
                <w:highlight w:val="yellow"/>
              </w:rPr>
              <w:t xml:space="preserve">с даты, </w:t>
            </w:r>
            <w:r w:rsidR="00D20C33" w:rsidRPr="007132C0">
              <w:rPr>
                <w:rFonts w:ascii="Garamond" w:hAnsi="Garamond"/>
                <w:highlight w:val="yellow"/>
              </w:rPr>
              <w:t xml:space="preserve">которая относится к периоду </w:t>
            </w:r>
            <w:r w:rsidR="00D20C33" w:rsidRPr="002A0F9B">
              <w:rPr>
                <w:rFonts w:ascii="Garamond" w:hAnsi="Garamond"/>
                <w:highlight w:val="yellow"/>
              </w:rPr>
              <w:t>реализации проекта модернизации</w:t>
            </w:r>
            <w:r w:rsidR="00D20C33" w:rsidRPr="007132C0">
              <w:rPr>
                <w:rFonts w:ascii="Garamond" w:hAnsi="Garamond"/>
                <w:highlight w:val="yellow"/>
              </w:rPr>
              <w:t xml:space="preserve"> или к периоду поставки мощности на оптовый рынок по </w:t>
            </w:r>
            <w:r w:rsidR="00D20C33">
              <w:rPr>
                <w:rFonts w:ascii="Garamond" w:hAnsi="Garamond"/>
                <w:highlight w:val="yellow"/>
              </w:rPr>
              <w:t>указанному</w:t>
            </w:r>
            <w:r w:rsidR="00D20C33" w:rsidRPr="007132C0">
              <w:rPr>
                <w:rFonts w:ascii="Garamond" w:hAnsi="Garamond"/>
                <w:highlight w:val="yellow"/>
              </w:rPr>
              <w:t xml:space="preserve"> договору на модернизацию</w:t>
            </w:r>
            <w:r w:rsidR="007B54BF">
              <w:rPr>
                <w:rFonts w:ascii="Garamond" w:hAnsi="Garamond"/>
                <w:highlight w:val="yellow"/>
              </w:rPr>
              <w:t>.</w:t>
            </w:r>
          </w:p>
        </w:tc>
      </w:tr>
    </w:tbl>
    <w:p w14:paraId="4EADA5D2" w14:textId="77777777" w:rsidR="00370FCD" w:rsidRDefault="00370FCD" w:rsidP="009D1DAB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2031A07E" w14:textId="33B973F1" w:rsidR="009D1DAB" w:rsidRDefault="009D1DAB" w:rsidP="009D1DAB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9D1DAB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ФИНАНСОВЫХ РАСЧЕТОВ НА ОПТОВОМ РЫНКЕ ЭЛЕКТРОЭНЕРГИИ (Приложение № 16 к Договору о присоединении к торговой системе оптового рынка)</w:t>
      </w:r>
    </w:p>
    <w:p w14:paraId="0515B4AB" w14:textId="77777777" w:rsidR="00A422BF" w:rsidRPr="0097157D" w:rsidRDefault="00A422BF" w:rsidP="009D1DAB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20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283"/>
        <w:gridCol w:w="7370"/>
      </w:tblGrid>
      <w:tr w:rsidR="009D1DAB" w:rsidRPr="00B7509A" w14:paraId="7430C322" w14:textId="77777777" w:rsidTr="000B3995">
        <w:trPr>
          <w:trHeight w:val="435"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14:paraId="2AE6C4FC" w14:textId="77777777" w:rsidR="009D1DAB" w:rsidRPr="00B7509A" w:rsidRDefault="009D1DAB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7509A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721FCEC3" w14:textId="77777777" w:rsidR="009D1DAB" w:rsidRPr="00B7509A" w:rsidRDefault="009D1DAB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7509A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55" w:type="pct"/>
            <w:vAlign w:val="center"/>
          </w:tcPr>
          <w:p w14:paraId="494BF92A" w14:textId="77777777" w:rsidR="009D1DAB" w:rsidRPr="00B7509A" w:rsidRDefault="009D1DAB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7509A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02A29083" w14:textId="77777777" w:rsidR="009D1DAB" w:rsidRPr="00B7509A" w:rsidRDefault="009D1DAB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7509A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83" w:type="pct"/>
            <w:vAlign w:val="center"/>
          </w:tcPr>
          <w:p w14:paraId="318E934F" w14:textId="77777777" w:rsidR="009D1DAB" w:rsidRPr="00B7509A" w:rsidRDefault="009D1DAB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7509A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45B60D80" w14:textId="77777777" w:rsidR="009D1DAB" w:rsidRPr="00B7509A" w:rsidRDefault="009D1DAB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B7509A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9D1DAB" w:rsidRPr="00B7509A" w14:paraId="3D9391F2" w14:textId="77777777" w:rsidTr="000B3995">
        <w:trPr>
          <w:trHeight w:val="435"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14:paraId="0DBAF52D" w14:textId="77777777" w:rsidR="009D1DAB" w:rsidRPr="00B7509A" w:rsidRDefault="009D1DAB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7509A">
              <w:rPr>
                <w:rFonts w:ascii="Garamond" w:eastAsia="Times New Roman" w:hAnsi="Garamond" w:cs="Garamond"/>
                <w:b/>
                <w:bCs/>
                <w:lang w:eastAsia="ru-RU"/>
              </w:rPr>
              <w:t>28.2.3.3</w:t>
            </w:r>
          </w:p>
        </w:tc>
        <w:tc>
          <w:tcPr>
            <w:tcW w:w="2355" w:type="pct"/>
            <w:vAlign w:val="center"/>
          </w:tcPr>
          <w:p w14:paraId="585C82B5" w14:textId="77777777" w:rsidR="009D1DAB" w:rsidRPr="00B7509A" w:rsidRDefault="009D1DAB" w:rsidP="000B3995">
            <w:pPr>
              <w:spacing w:after="0" w:line="240" w:lineRule="auto"/>
              <w:rPr>
                <w:rFonts w:ascii="Garamond" w:eastAsia="Times New Roman" w:hAnsi="Garamond" w:cs="Garamond"/>
                <w:bCs/>
                <w:lang w:eastAsia="ru-RU"/>
              </w:rPr>
            </w:pPr>
            <w:r w:rsidRPr="00B7509A">
              <w:rPr>
                <w:rFonts w:ascii="Garamond" w:eastAsia="Times New Roman" w:hAnsi="Garamond" w:cs="Garamond"/>
                <w:bCs/>
                <w:lang w:eastAsia="ru-RU"/>
              </w:rPr>
              <w:t>…</w:t>
            </w:r>
          </w:p>
          <w:p w14:paraId="700F3EE8" w14:textId="77777777" w:rsidR="009D1DAB" w:rsidRPr="00B7509A" w:rsidRDefault="009D1DAB" w:rsidP="000B3995">
            <w:pPr>
              <w:pStyle w:val="aa"/>
              <w:ind w:left="0" w:firstLine="709"/>
              <w:rPr>
                <w:b/>
              </w:rPr>
            </w:pPr>
            <w:r w:rsidRPr="00B7509A">
              <w:rPr>
                <w:b/>
              </w:rPr>
              <w:t>б) Расчет величины денежной суммы, обусловленной уменьшением поставщиком периода поставки мощности по договору на модернизацию</w:t>
            </w:r>
          </w:p>
          <w:p w14:paraId="13ED2C5E" w14:textId="77777777" w:rsidR="009D1DAB" w:rsidRPr="00B7509A" w:rsidRDefault="009D1DAB" w:rsidP="000B3995">
            <w:pPr>
              <w:pStyle w:val="aa"/>
              <w:ind w:left="0" w:firstLine="709"/>
            </w:pPr>
            <w:r w:rsidRPr="00B7509A">
              <w:t xml:space="preserve">Размер денежной суммы, обусловленной уменьшением поставщиком – участником оптового рынка </w:t>
            </w:r>
            <w:r w:rsidRPr="00B7509A">
              <w:rPr>
                <w:i/>
              </w:rPr>
              <w:t>i</w:t>
            </w:r>
            <w:r w:rsidRPr="00B7509A">
              <w:t xml:space="preserve"> в расчетном месяце </w:t>
            </w:r>
            <w:r w:rsidRPr="00B7509A">
              <w:rPr>
                <w:i/>
                <w:lang w:val="en-US"/>
              </w:rPr>
              <w:t>m</w:t>
            </w:r>
            <w:r w:rsidRPr="00B7509A">
              <w:t xml:space="preserve"> периода поставки мощности ГТП генерации </w:t>
            </w:r>
            <w:r w:rsidRPr="00B7509A">
              <w:rPr>
                <w:i/>
              </w:rPr>
              <w:t>p</w:t>
            </w:r>
            <w:r w:rsidRPr="00B7509A">
              <w:t xml:space="preserve"> по договорам на модернизацию, приходящийся на ГТП потребления (экспорта) </w:t>
            </w:r>
            <w:r w:rsidRPr="00B7509A">
              <w:rPr>
                <w:i/>
              </w:rPr>
              <w:t>q</w:t>
            </w:r>
            <w:r w:rsidRPr="00B7509A">
              <w:t xml:space="preserve"> участника оптового рынка </w:t>
            </w:r>
            <w:r w:rsidRPr="00B7509A">
              <w:rPr>
                <w:i/>
              </w:rPr>
              <w:t>j</w:t>
            </w:r>
            <w:r w:rsidRPr="00B7509A">
              <w:t xml:space="preserve">, определяется для расчетного месяца </w:t>
            </w:r>
            <w:r w:rsidRPr="00B7509A">
              <w:rPr>
                <w:i/>
              </w:rPr>
              <w:t>m</w:t>
            </w:r>
            <w:r w:rsidRPr="00B7509A">
              <w:t xml:space="preserve"> в соответствии с формулой </w:t>
            </w:r>
            <w:r w:rsidRPr="00B7509A">
              <w:rPr>
                <w:spacing w:val="4"/>
              </w:rPr>
              <w:t>(с точностью до копеек с учетом правил математического округления)</w:t>
            </w:r>
            <w:r w:rsidRPr="00B7509A">
              <w:t xml:space="preserve">: </w:t>
            </w:r>
          </w:p>
          <w:p w14:paraId="0CCBBCC9" w14:textId="77777777" w:rsidR="009D1DAB" w:rsidRPr="00B7509A" w:rsidRDefault="009D1DAB" w:rsidP="00B7509A">
            <w:pPr>
              <w:pStyle w:val="aa"/>
              <w:ind w:hanging="67"/>
              <w:jc w:val="center"/>
            </w:pPr>
            <w:r w:rsidRPr="00B7509A">
              <w:rPr>
                <w:position w:val="-14"/>
              </w:rPr>
              <w:object w:dxaOrig="6259" w:dyaOrig="400" w14:anchorId="058327DD">
                <v:shape id="_x0000_i1061" type="#_x0000_t75" style="width:315.85pt;height:22.4pt" o:ole="">
                  <v:imagedata r:id="rId63" o:title=""/>
                </v:shape>
                <o:OLEObject Type="Embed" ProgID="Equation.3" ShapeID="_x0000_i1061" DrawAspect="Content" ObjectID="_1690974983" r:id="rId64"/>
              </w:object>
            </w:r>
            <w:r w:rsidRPr="00B7509A">
              <w:t>,</w:t>
            </w:r>
          </w:p>
          <w:p w14:paraId="7F162C0E" w14:textId="77777777" w:rsidR="009D1DAB" w:rsidRPr="00B7509A" w:rsidRDefault="009D1DAB" w:rsidP="000B3995">
            <w:pPr>
              <w:pStyle w:val="ad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B7509A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B7509A">
              <w:rPr>
                <w:rFonts w:ascii="Garamond" w:hAnsi="Garamond"/>
                <w:position w:val="-14"/>
                <w:sz w:val="22"/>
                <w:szCs w:val="22"/>
              </w:rPr>
              <w:object w:dxaOrig="1620" w:dyaOrig="400" w14:anchorId="139D030F">
                <v:shape id="_x0000_i1062" type="#_x0000_t75" style="width:79.45pt;height:22.4pt" o:ole="">
                  <v:imagedata r:id="rId65" o:title=""/>
                </v:shape>
                <o:OLEObject Type="Embed" ProgID="Equation.3" ShapeID="_x0000_i1062" DrawAspect="Content" ObjectID="_1690974984" r:id="rId66"/>
              </w:objec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gramEnd"/>
            <w:r w:rsidRPr="00B7509A">
              <w:rPr>
                <w:rFonts w:ascii="Garamond" w:hAnsi="Garamond"/>
                <w:sz w:val="22"/>
                <w:szCs w:val="22"/>
              </w:rPr>
              <w:t xml:space="preserve"> цена, определенная в соответствии </w:t>
            </w:r>
            <w:r w:rsidRPr="00B7509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 xml:space="preserve">с пунктом 28.2.3.4 </w:t>
            </w:r>
            <w:r w:rsidRPr="00B7509A">
              <w:rPr>
                <w:rFonts w:ascii="Garamond" w:hAnsi="Garamond"/>
                <w:sz w:val="22"/>
                <w:szCs w:val="22"/>
              </w:rPr>
              <w:t>настоящего Регламента;</w:t>
            </w:r>
          </w:p>
          <w:p w14:paraId="10A50867" w14:textId="77777777" w:rsidR="009D1DAB" w:rsidRPr="00B7509A" w:rsidRDefault="009D1DAB" w:rsidP="000B3995">
            <w:pPr>
              <w:pStyle w:val="ad"/>
              <w:widowControl w:val="0"/>
              <w:spacing w:before="120" w:after="120"/>
              <w:ind w:left="426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7509A">
              <w:rPr>
                <w:rFonts w:ascii="Garamond" w:hAnsi="Garamond"/>
                <w:position w:val="-14"/>
                <w:sz w:val="22"/>
                <w:szCs w:val="22"/>
              </w:rPr>
              <w:object w:dxaOrig="1980" w:dyaOrig="400" w14:anchorId="098B0BA7">
                <v:shape id="_x0000_i1063" type="#_x0000_t75" style="width:101.9pt;height:22.4pt" o:ole="">
                  <v:imagedata r:id="rId67" o:title=""/>
                </v:shape>
                <o:OLEObject Type="Embed" ProgID="Equation.3" ShapeID="_x0000_i1063" DrawAspect="Content" ObjectID="_1690974985" r:id="rId68"/>
              </w:objec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– объем мощности, используемый для расчета денежной суммы, обусловленной уменьшением поставщиком – участником оптового рынка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B7509A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периода поставки мощности ГТП генерации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по договорам на модернизацию</w:t>
            </w:r>
            <w:r w:rsidRPr="00B7509A" w:rsidDel="00A46CB6">
              <w:rPr>
                <w:rFonts w:ascii="Garamond" w:hAnsi="Garamond"/>
                <w:sz w:val="22"/>
                <w:szCs w:val="22"/>
              </w:rPr>
              <w:t>,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приходящийся на ГТП потребления (экспорта)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7509A">
              <w:rPr>
                <w:rFonts w:ascii="Garamond" w:hAnsi="Garamond"/>
                <w:sz w:val="22"/>
                <w:szCs w:val="22"/>
              </w:rPr>
              <w:t>, определяемый в соответствии с формулой:</w:t>
            </w:r>
          </w:p>
          <w:p w14:paraId="26401FE0" w14:textId="77777777" w:rsidR="009D1DAB" w:rsidRPr="00B7509A" w:rsidRDefault="009D1DAB" w:rsidP="000B3995">
            <w:pPr>
              <w:pStyle w:val="ad"/>
              <w:widowControl w:val="0"/>
              <w:spacing w:before="120" w:after="120"/>
              <w:ind w:left="720" w:firstLine="0"/>
              <w:jc w:val="center"/>
              <w:rPr>
                <w:rFonts w:ascii="Garamond" w:hAnsi="Garamond"/>
                <w:sz w:val="22"/>
                <w:szCs w:val="22"/>
              </w:rPr>
            </w:pPr>
            <w:r w:rsidRPr="00B7509A">
              <w:rPr>
                <w:rFonts w:ascii="Garamond" w:hAnsi="Garamond"/>
                <w:position w:val="-50"/>
                <w:sz w:val="22"/>
                <w:szCs w:val="22"/>
              </w:rPr>
              <w:object w:dxaOrig="5420" w:dyaOrig="940" w14:anchorId="364AB7CC">
                <v:shape id="_x0000_i1064" type="#_x0000_t75" style="width:281.9pt;height:49.6pt" o:ole="">
                  <v:imagedata r:id="rId69" o:title=""/>
                </v:shape>
                <o:OLEObject Type="Embed" ProgID="Equation.3" ShapeID="_x0000_i1064" DrawAspect="Content" ObjectID="_1690974986" r:id="rId70"/>
              </w:objec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14:paraId="0513A0A8" w14:textId="77777777" w:rsidR="009D1DAB" w:rsidRPr="00B7509A" w:rsidRDefault="009D1DAB" w:rsidP="000B3995">
            <w:pPr>
              <w:pStyle w:val="7"/>
              <w:ind w:left="426"/>
              <w:jc w:val="both"/>
              <w:rPr>
                <w:szCs w:val="22"/>
                <w:lang w:val="ru-RU"/>
              </w:rPr>
            </w:pPr>
            <w:r w:rsidRPr="00B7509A">
              <w:rPr>
                <w:position w:val="-14"/>
                <w:szCs w:val="22"/>
              </w:rPr>
              <w:object w:dxaOrig="2000" w:dyaOrig="400" w14:anchorId="6B79D470">
                <v:shape id="_x0000_i1065" type="#_x0000_t75" style="width:110.7pt;height:22.4pt" o:ole="">
                  <v:imagedata r:id="rId71" o:title=""/>
                </v:shape>
                <o:OLEObject Type="Embed" ProgID="Equation.3" ShapeID="_x0000_i1065" DrawAspect="Content" ObjectID="_1690974987" r:id="rId72"/>
              </w:object>
            </w:r>
            <w:r w:rsidRPr="00B7509A">
              <w:rPr>
                <w:szCs w:val="22"/>
                <w:lang w:val="ru-RU"/>
              </w:rPr>
              <w:t xml:space="preserve"> – объем мощности, используемый для расчета денежной суммы, обусловленной уменьшением поставщиком – участником оптового рынка </w:t>
            </w:r>
            <w:proofErr w:type="spellStart"/>
            <w:r w:rsidRPr="00B7509A">
              <w:rPr>
                <w:i/>
                <w:szCs w:val="22"/>
              </w:rPr>
              <w:t>i</w:t>
            </w:r>
            <w:proofErr w:type="spellEnd"/>
            <w:r w:rsidRPr="00B7509A">
              <w:rPr>
                <w:szCs w:val="22"/>
                <w:lang w:val="ru-RU"/>
              </w:rPr>
              <w:t xml:space="preserve"> в расчетном месяце </w:t>
            </w:r>
            <w:r w:rsidRPr="00B7509A">
              <w:rPr>
                <w:i/>
                <w:szCs w:val="22"/>
                <w:lang w:val="en-US"/>
              </w:rPr>
              <w:t>m</w:t>
            </w:r>
            <w:r w:rsidRPr="00B7509A">
              <w:rPr>
                <w:szCs w:val="22"/>
                <w:lang w:val="ru-RU"/>
              </w:rPr>
              <w:t xml:space="preserve"> периода поставки мощности ГТП генерации </w:t>
            </w:r>
            <w:r w:rsidRPr="00B7509A">
              <w:rPr>
                <w:i/>
                <w:szCs w:val="22"/>
              </w:rPr>
              <w:t>p</w:t>
            </w:r>
            <w:r w:rsidRPr="00B7509A">
              <w:rPr>
                <w:szCs w:val="22"/>
                <w:lang w:val="ru-RU"/>
              </w:rPr>
              <w:t xml:space="preserve"> по договорам на модернизацию</w:t>
            </w:r>
            <w:r w:rsidRPr="00B7509A" w:rsidDel="00A46CB6">
              <w:rPr>
                <w:szCs w:val="22"/>
                <w:lang w:val="ru-RU"/>
              </w:rPr>
              <w:t>,</w:t>
            </w:r>
            <w:r w:rsidRPr="00B7509A">
              <w:rPr>
                <w:szCs w:val="22"/>
                <w:lang w:val="ru-RU"/>
              </w:rPr>
              <w:t xml:space="preserve"> определяемый в соответствии с п. 6.1.</w:t>
            </w:r>
            <w:r w:rsidRPr="00B7509A">
              <w:rPr>
                <w:szCs w:val="22"/>
                <w:highlight w:val="yellow"/>
                <w:lang w:val="ru-RU"/>
              </w:rPr>
              <w:t>10</w:t>
            </w:r>
            <w:r w:rsidRPr="00B7509A">
              <w:rPr>
                <w:szCs w:val="22"/>
                <w:lang w:val="ru-RU"/>
              </w:rPr>
              <w:t xml:space="preserve"> </w:t>
            </w:r>
            <w:r w:rsidRPr="00B7509A">
              <w:rPr>
                <w:i/>
                <w:szCs w:val="22"/>
                <w:lang w:val="ru-RU"/>
              </w:rPr>
              <w:t>Регламента определения объемов покупки и продажи мощности на оптовом рынке</w:t>
            </w:r>
            <w:r w:rsidRPr="00B7509A">
              <w:rPr>
                <w:szCs w:val="22"/>
                <w:lang w:val="ru-RU"/>
              </w:rPr>
              <w:t xml:space="preserve"> (Приложение № 13.2 к </w:t>
            </w:r>
            <w:r w:rsidRPr="00B7509A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7509A">
              <w:rPr>
                <w:szCs w:val="22"/>
                <w:lang w:val="ru-RU"/>
              </w:rPr>
              <w:t>);</w:t>
            </w:r>
          </w:p>
          <w:p w14:paraId="5D06FD0F" w14:textId="77777777" w:rsidR="009D1DAB" w:rsidRPr="00B7509A" w:rsidRDefault="009D1DAB" w:rsidP="000B3995">
            <w:pPr>
              <w:pStyle w:val="ad"/>
              <w:widowControl w:val="0"/>
              <w:spacing w:before="120" w:after="120"/>
              <w:ind w:left="426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7509A">
              <w:rPr>
                <w:rFonts w:ascii="Garamond" w:hAnsi="Garamond"/>
                <w:position w:val="-14"/>
                <w:sz w:val="22"/>
                <w:szCs w:val="22"/>
              </w:rPr>
              <w:object w:dxaOrig="680" w:dyaOrig="400" w14:anchorId="3BD7C9E5">
                <v:shape id="_x0000_i1066" type="#_x0000_t75" style="width:36.7pt;height:22.4pt" o:ole="">
                  <v:imagedata r:id="rId73" o:title=""/>
                </v:shape>
                <o:OLEObject Type="Embed" ProgID="Equation.3" ShapeID="_x0000_i1066" DrawAspect="Content" ObjectID="_1690974988" r:id="rId74"/>
              </w:object>
            </w:r>
            <w:r w:rsidRPr="00B7509A">
              <w:rPr>
                <w:rFonts w:ascii="Garamond" w:hAnsi="Garamond"/>
                <w:bCs/>
                <w:sz w:val="22"/>
                <w:szCs w:val="22"/>
              </w:rPr>
              <w:t xml:space="preserve"> ― </w:t>
            </w:r>
            <w:r w:rsidRPr="00B7509A">
              <w:rPr>
                <w:rFonts w:ascii="Garamond" w:hAnsi="Garamond"/>
                <w:sz w:val="22"/>
                <w:szCs w:val="22"/>
              </w:rPr>
              <w:t>нерегулируем</w:t>
            </w:r>
            <w:r w:rsidRPr="00B7509A">
              <w:rPr>
                <w:rFonts w:ascii="Garamond" w:hAnsi="Garamond"/>
                <w:bCs/>
                <w:sz w:val="22"/>
                <w:szCs w:val="22"/>
              </w:rPr>
              <w:t>ая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Pr="00B7509A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B7509A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Pr="00B7509A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B7509A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определенная </w:t>
            </w:r>
            <w:r w:rsidRPr="00B7509A">
              <w:rPr>
                <w:rFonts w:ascii="Garamond" w:hAnsi="Garamond"/>
                <w:bCs/>
                <w:sz w:val="22"/>
                <w:szCs w:val="22"/>
              </w:rPr>
              <w:t xml:space="preserve">в отношении расчетного месяца </w:t>
            </w:r>
            <w:r w:rsidRPr="00B7509A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в соответствии с п. 2.1.2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7509A">
              <w:rPr>
                <w:rFonts w:ascii="Garamond" w:hAnsi="Garamond"/>
                <w:sz w:val="22"/>
                <w:szCs w:val="22"/>
              </w:rPr>
              <w:t>).</w:t>
            </w:r>
          </w:p>
          <w:p w14:paraId="702712D8" w14:textId="77777777" w:rsidR="009D1DAB" w:rsidRPr="00B7509A" w:rsidRDefault="009D1DAB" w:rsidP="000B3995">
            <w:pPr>
              <w:pStyle w:val="aa"/>
              <w:ind w:firstLine="567"/>
            </w:pPr>
            <w:r w:rsidRPr="00B7509A">
              <w:t xml:space="preserve">Размер денежной суммы, обусловленной уменьшением поставщиком – участником оптового рынка </w:t>
            </w:r>
            <w:r w:rsidRPr="00B7509A">
              <w:rPr>
                <w:i/>
              </w:rPr>
              <w:t>i</w:t>
            </w:r>
            <w:r w:rsidRPr="00B7509A">
              <w:t xml:space="preserve"> (</w:t>
            </w:r>
            <w:r w:rsidRPr="00B7509A">
              <w:rPr>
                <w:position w:val="-10"/>
              </w:rPr>
              <w:object w:dxaOrig="520" w:dyaOrig="300" w14:anchorId="60691DBF">
                <v:shape id="_x0000_i1067" type="#_x0000_t75" style="width:28.55pt;height:14.25pt" o:ole="">
                  <v:imagedata r:id="rId75" o:title=""/>
                </v:shape>
                <o:OLEObject Type="Embed" ProgID="Equation.3" ShapeID="_x0000_i1067" DrawAspect="Content" ObjectID="_1690974989" r:id="rId76"/>
              </w:object>
            </w:r>
            <w:r w:rsidRPr="00B7509A">
              <w:t xml:space="preserve">) в расчетном месяце </w:t>
            </w:r>
            <w:r w:rsidRPr="00B7509A">
              <w:rPr>
                <w:i/>
                <w:lang w:val="en-US"/>
              </w:rPr>
              <w:t>m</w:t>
            </w:r>
            <w:r w:rsidRPr="00B7509A">
              <w:t xml:space="preserve"> периода поставки мощности ГТП генерации </w:t>
            </w:r>
            <w:r w:rsidRPr="00B7509A">
              <w:rPr>
                <w:i/>
              </w:rPr>
              <w:t>p</w:t>
            </w:r>
            <w:r w:rsidRPr="00B7509A">
              <w:t xml:space="preserve"> по договору на модернизацию, заключенному с участником оптового рынка</w:t>
            </w:r>
            <w:r w:rsidRPr="00B7509A">
              <w:rPr>
                <w:i/>
              </w:rPr>
              <w:t xml:space="preserve"> </w:t>
            </w:r>
            <w:r w:rsidRPr="00B7509A">
              <w:rPr>
                <w:i/>
                <w:lang w:val="en-US"/>
              </w:rPr>
              <w:t>j</w:t>
            </w:r>
            <w:r w:rsidRPr="00B7509A">
              <w:t xml:space="preserve">, определяется для месяца </w:t>
            </w:r>
            <w:r w:rsidRPr="00B7509A">
              <w:rPr>
                <w:i/>
              </w:rPr>
              <w:t>m</w:t>
            </w:r>
            <w:r w:rsidRPr="00B7509A">
              <w:t xml:space="preserve"> в соответствии с формулой:</w:t>
            </w:r>
          </w:p>
          <w:p w14:paraId="260AE5FA" w14:textId="77777777" w:rsidR="009D1DAB" w:rsidRPr="00B7509A" w:rsidRDefault="009D1DAB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7509A">
              <w:rPr>
                <w:rFonts w:ascii="Garamond" w:hAnsi="Garamond"/>
                <w:position w:val="-30"/>
              </w:rPr>
              <w:object w:dxaOrig="4380" w:dyaOrig="560" w14:anchorId="3BA71422">
                <v:shape id="_x0000_i1068" type="#_x0000_t75" style="width:3in;height:28.55pt" o:ole="">
                  <v:imagedata r:id="rId77" o:title=""/>
                </v:shape>
                <o:OLEObject Type="Embed" ProgID="Equation.3" ShapeID="_x0000_i1068" DrawAspect="Content" ObjectID="_1690974990" r:id="rId78"/>
              </w:object>
            </w:r>
            <w:r w:rsidRPr="00B7509A">
              <w:rPr>
                <w:rFonts w:ascii="Garamond" w:hAnsi="Garamond"/>
              </w:rPr>
              <w:t>.</w:t>
            </w:r>
          </w:p>
        </w:tc>
        <w:tc>
          <w:tcPr>
            <w:tcW w:w="2383" w:type="pct"/>
            <w:vAlign w:val="center"/>
          </w:tcPr>
          <w:p w14:paraId="0B2564E4" w14:textId="77777777" w:rsidR="009D1DAB" w:rsidRPr="00B7509A" w:rsidRDefault="009D1DAB" w:rsidP="000B3995">
            <w:pPr>
              <w:spacing w:after="0" w:line="240" w:lineRule="auto"/>
              <w:rPr>
                <w:rFonts w:ascii="Garamond" w:eastAsia="Times New Roman" w:hAnsi="Garamond" w:cs="Garamond"/>
                <w:bCs/>
                <w:lang w:eastAsia="ru-RU"/>
              </w:rPr>
            </w:pPr>
            <w:r w:rsidRPr="00B7509A">
              <w:rPr>
                <w:rFonts w:ascii="Garamond" w:eastAsia="Times New Roman" w:hAnsi="Garamond" w:cs="Garamond"/>
                <w:bCs/>
                <w:lang w:eastAsia="ru-RU"/>
              </w:rPr>
              <w:lastRenderedPageBreak/>
              <w:t>…</w:t>
            </w:r>
          </w:p>
          <w:p w14:paraId="349C33BB" w14:textId="77777777" w:rsidR="009D1DAB" w:rsidRPr="00B7509A" w:rsidRDefault="009D1DAB" w:rsidP="000B3995">
            <w:pPr>
              <w:pStyle w:val="aa"/>
              <w:ind w:left="0" w:firstLine="709"/>
              <w:rPr>
                <w:b/>
              </w:rPr>
            </w:pPr>
            <w:r w:rsidRPr="00B7509A">
              <w:rPr>
                <w:b/>
              </w:rPr>
              <w:t>б) Расчет величины денежной суммы, обусловленной уменьшением поставщиком периода поставки мощности по договору на модернизацию</w:t>
            </w:r>
          </w:p>
          <w:p w14:paraId="6779498C" w14:textId="77777777" w:rsidR="009D1DAB" w:rsidRPr="00B7509A" w:rsidRDefault="009D1DAB" w:rsidP="000B3995">
            <w:pPr>
              <w:pStyle w:val="aa"/>
              <w:ind w:left="0" w:firstLine="709"/>
            </w:pPr>
            <w:r w:rsidRPr="00B7509A">
              <w:t xml:space="preserve">Размер денежной суммы, обусловленной уменьшением поставщиком – участником оптового рынка </w:t>
            </w:r>
            <w:r w:rsidRPr="00B7509A">
              <w:rPr>
                <w:i/>
              </w:rPr>
              <w:t>i</w:t>
            </w:r>
            <w:r w:rsidRPr="00B7509A">
              <w:t xml:space="preserve"> в расчетном месяце </w:t>
            </w:r>
            <w:r w:rsidRPr="00B7509A">
              <w:rPr>
                <w:i/>
                <w:lang w:val="en-US"/>
              </w:rPr>
              <w:t>m</w:t>
            </w:r>
            <w:r w:rsidRPr="00B7509A">
              <w:t xml:space="preserve"> периода поставки мощности ГТП генерации </w:t>
            </w:r>
            <w:r w:rsidRPr="00B7509A">
              <w:rPr>
                <w:i/>
              </w:rPr>
              <w:t>p</w:t>
            </w:r>
            <w:r w:rsidRPr="00B7509A">
              <w:t xml:space="preserve"> по договорам на модернизацию, приходящийся на ГТП потребления (экспорта) </w:t>
            </w:r>
            <w:r w:rsidRPr="00B7509A">
              <w:rPr>
                <w:i/>
              </w:rPr>
              <w:t>q</w:t>
            </w:r>
            <w:r w:rsidRPr="00B7509A">
              <w:t xml:space="preserve"> участника оптового рынка </w:t>
            </w:r>
            <w:r w:rsidRPr="00B7509A">
              <w:rPr>
                <w:i/>
              </w:rPr>
              <w:t>j</w:t>
            </w:r>
            <w:r w:rsidRPr="00B7509A">
              <w:t xml:space="preserve">, определяется для расчетного месяца </w:t>
            </w:r>
            <w:r w:rsidRPr="00B7509A">
              <w:rPr>
                <w:i/>
              </w:rPr>
              <w:t>m</w:t>
            </w:r>
            <w:r w:rsidRPr="00B7509A">
              <w:t xml:space="preserve"> в соответствии с формулой </w:t>
            </w:r>
            <w:r w:rsidRPr="00B7509A">
              <w:rPr>
                <w:spacing w:val="4"/>
              </w:rPr>
              <w:t>(с точностью до копеек с учетом правил математического округления)</w:t>
            </w:r>
            <w:r w:rsidRPr="00B7509A">
              <w:t xml:space="preserve">: </w:t>
            </w:r>
          </w:p>
          <w:p w14:paraId="33077E0A" w14:textId="77777777" w:rsidR="009D1DAB" w:rsidRPr="00B7509A" w:rsidRDefault="009D1DAB" w:rsidP="00B7509A">
            <w:pPr>
              <w:pStyle w:val="aa"/>
              <w:ind w:hanging="121"/>
              <w:jc w:val="center"/>
            </w:pPr>
            <w:r w:rsidRPr="00B7509A">
              <w:rPr>
                <w:position w:val="-14"/>
              </w:rPr>
              <w:object w:dxaOrig="6259" w:dyaOrig="400" w14:anchorId="13BC3DD6">
                <v:shape id="_x0000_i1069" type="#_x0000_t75" style="width:315.85pt;height:22.4pt" o:ole="">
                  <v:imagedata r:id="rId63" o:title=""/>
                </v:shape>
                <o:OLEObject Type="Embed" ProgID="Equation.3" ShapeID="_x0000_i1069" DrawAspect="Content" ObjectID="_1690974991" r:id="rId79"/>
              </w:object>
            </w:r>
            <w:r w:rsidRPr="00B7509A">
              <w:t>,</w:t>
            </w:r>
          </w:p>
          <w:p w14:paraId="417B1AFA" w14:textId="77777777" w:rsidR="009D1DAB" w:rsidRPr="00B7509A" w:rsidRDefault="009D1DAB" w:rsidP="000B3995">
            <w:pPr>
              <w:pStyle w:val="ad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B7509A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B7509A">
              <w:rPr>
                <w:rFonts w:ascii="Garamond" w:hAnsi="Garamond"/>
                <w:position w:val="-14"/>
                <w:sz w:val="22"/>
                <w:szCs w:val="22"/>
              </w:rPr>
              <w:object w:dxaOrig="1620" w:dyaOrig="400" w14:anchorId="379CFA48">
                <v:shape id="_x0000_i1070" type="#_x0000_t75" style="width:79.45pt;height:22.4pt" o:ole="">
                  <v:imagedata r:id="rId65" o:title=""/>
                </v:shape>
                <o:OLEObject Type="Embed" ProgID="Equation.3" ShapeID="_x0000_i1070" DrawAspect="Content" ObjectID="_1690974992" r:id="rId80"/>
              </w:objec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gramEnd"/>
            <w:r w:rsidRPr="00B7509A">
              <w:rPr>
                <w:rFonts w:ascii="Garamond" w:hAnsi="Garamond"/>
                <w:sz w:val="22"/>
                <w:szCs w:val="22"/>
              </w:rPr>
              <w:t xml:space="preserve"> цена, определенная в соответствии </w:t>
            </w:r>
            <w:r w:rsidRPr="00B7509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 xml:space="preserve">с пунктом 28.2.3.4 </w:t>
            </w:r>
            <w:r w:rsidRPr="00B7509A">
              <w:rPr>
                <w:rFonts w:ascii="Garamond" w:hAnsi="Garamond"/>
                <w:sz w:val="22"/>
                <w:szCs w:val="22"/>
              </w:rPr>
              <w:t>настоящего Регламента;</w:t>
            </w:r>
          </w:p>
          <w:p w14:paraId="2AC6BE64" w14:textId="77777777" w:rsidR="009D1DAB" w:rsidRPr="00B7509A" w:rsidRDefault="009D1DAB" w:rsidP="000B3995">
            <w:pPr>
              <w:pStyle w:val="ad"/>
              <w:widowControl w:val="0"/>
              <w:spacing w:before="120" w:after="120"/>
              <w:ind w:left="426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7509A">
              <w:rPr>
                <w:rFonts w:ascii="Garamond" w:hAnsi="Garamond"/>
                <w:position w:val="-14"/>
                <w:sz w:val="22"/>
                <w:szCs w:val="22"/>
              </w:rPr>
              <w:object w:dxaOrig="1980" w:dyaOrig="400" w14:anchorId="1C3A7732">
                <v:shape id="_x0000_i1071" type="#_x0000_t75" style="width:101.9pt;height:22.4pt" o:ole="">
                  <v:imagedata r:id="rId67" o:title=""/>
                </v:shape>
                <o:OLEObject Type="Embed" ProgID="Equation.3" ShapeID="_x0000_i1071" DrawAspect="Content" ObjectID="_1690974993" r:id="rId81"/>
              </w:objec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– объем мощности, используемый для расчета денежной суммы, обусловленной уменьшением поставщиком – участником оптового рынка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B7509A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периода поставки мощности ГТП генерации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по договорам на модернизацию</w:t>
            </w:r>
            <w:r w:rsidRPr="00B7509A" w:rsidDel="00A46CB6">
              <w:rPr>
                <w:rFonts w:ascii="Garamond" w:hAnsi="Garamond"/>
                <w:sz w:val="22"/>
                <w:szCs w:val="22"/>
              </w:rPr>
              <w:t>,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приходящийся на ГТП потребления (экспорта)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7509A">
              <w:rPr>
                <w:rFonts w:ascii="Garamond" w:hAnsi="Garamond"/>
                <w:sz w:val="22"/>
                <w:szCs w:val="22"/>
              </w:rPr>
              <w:t>, определяемый в соответствии с формулой:</w:t>
            </w:r>
          </w:p>
          <w:p w14:paraId="2582C671" w14:textId="77777777" w:rsidR="009D1DAB" w:rsidRPr="00B7509A" w:rsidRDefault="009D1DAB" w:rsidP="000B3995">
            <w:pPr>
              <w:pStyle w:val="ad"/>
              <w:widowControl w:val="0"/>
              <w:spacing w:before="120" w:after="120"/>
              <w:ind w:left="720" w:firstLine="0"/>
              <w:jc w:val="center"/>
              <w:rPr>
                <w:rFonts w:ascii="Garamond" w:hAnsi="Garamond"/>
                <w:sz w:val="22"/>
                <w:szCs w:val="22"/>
              </w:rPr>
            </w:pPr>
            <w:r w:rsidRPr="00B7509A">
              <w:rPr>
                <w:rFonts w:ascii="Garamond" w:hAnsi="Garamond"/>
                <w:position w:val="-50"/>
                <w:sz w:val="22"/>
                <w:szCs w:val="22"/>
              </w:rPr>
              <w:object w:dxaOrig="5420" w:dyaOrig="940" w14:anchorId="09FB873E">
                <v:shape id="_x0000_i1072" type="#_x0000_t75" style="width:281.9pt;height:49.6pt" o:ole="">
                  <v:imagedata r:id="rId69" o:title=""/>
                </v:shape>
                <o:OLEObject Type="Embed" ProgID="Equation.3" ShapeID="_x0000_i1072" DrawAspect="Content" ObjectID="_1690974994" r:id="rId82"/>
              </w:objec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, </w:t>
            </w:r>
          </w:p>
          <w:p w14:paraId="250394CD" w14:textId="77777777" w:rsidR="009D1DAB" w:rsidRPr="00B7509A" w:rsidRDefault="009D1DAB" w:rsidP="000B3995">
            <w:pPr>
              <w:pStyle w:val="7"/>
              <w:ind w:left="426"/>
              <w:jc w:val="both"/>
              <w:rPr>
                <w:szCs w:val="22"/>
                <w:lang w:val="ru-RU"/>
              </w:rPr>
            </w:pPr>
            <w:r w:rsidRPr="00B7509A">
              <w:rPr>
                <w:position w:val="-14"/>
                <w:szCs w:val="22"/>
              </w:rPr>
              <w:object w:dxaOrig="2000" w:dyaOrig="400" w14:anchorId="11801358">
                <v:shape id="_x0000_i1073" type="#_x0000_t75" style="width:110.7pt;height:22.4pt" o:ole="">
                  <v:imagedata r:id="rId71" o:title=""/>
                </v:shape>
                <o:OLEObject Type="Embed" ProgID="Equation.3" ShapeID="_x0000_i1073" DrawAspect="Content" ObjectID="_1690974995" r:id="rId83"/>
              </w:object>
            </w:r>
            <w:r w:rsidRPr="00B7509A">
              <w:rPr>
                <w:szCs w:val="22"/>
                <w:lang w:val="ru-RU"/>
              </w:rPr>
              <w:t xml:space="preserve"> – объем мощности, используемый для расчета денежной суммы, обусловленной уменьшением поставщиком – участником оптового рынка </w:t>
            </w:r>
            <w:proofErr w:type="spellStart"/>
            <w:r w:rsidRPr="00B7509A">
              <w:rPr>
                <w:i/>
                <w:szCs w:val="22"/>
              </w:rPr>
              <w:t>i</w:t>
            </w:r>
            <w:proofErr w:type="spellEnd"/>
            <w:r w:rsidRPr="00B7509A">
              <w:rPr>
                <w:szCs w:val="22"/>
                <w:lang w:val="ru-RU"/>
              </w:rPr>
              <w:t xml:space="preserve"> в расчетном месяце </w:t>
            </w:r>
            <w:r w:rsidRPr="00B7509A">
              <w:rPr>
                <w:i/>
                <w:szCs w:val="22"/>
                <w:lang w:val="en-US"/>
              </w:rPr>
              <w:t>m</w:t>
            </w:r>
            <w:r w:rsidRPr="00B7509A">
              <w:rPr>
                <w:szCs w:val="22"/>
                <w:lang w:val="ru-RU"/>
              </w:rPr>
              <w:t xml:space="preserve"> периода поставки мощности ГТП генерации </w:t>
            </w:r>
            <w:r w:rsidRPr="00B7509A">
              <w:rPr>
                <w:i/>
                <w:szCs w:val="22"/>
              </w:rPr>
              <w:t>p</w:t>
            </w:r>
            <w:r w:rsidRPr="00B7509A">
              <w:rPr>
                <w:szCs w:val="22"/>
                <w:lang w:val="ru-RU"/>
              </w:rPr>
              <w:t xml:space="preserve"> по договорам на модернизацию</w:t>
            </w:r>
            <w:r w:rsidRPr="00B7509A" w:rsidDel="00A46CB6">
              <w:rPr>
                <w:szCs w:val="22"/>
                <w:lang w:val="ru-RU"/>
              </w:rPr>
              <w:t>,</w:t>
            </w:r>
            <w:r w:rsidRPr="00B7509A">
              <w:rPr>
                <w:szCs w:val="22"/>
                <w:lang w:val="ru-RU"/>
              </w:rPr>
              <w:t xml:space="preserve"> определяемый в соответствии с п. 6.1.</w:t>
            </w:r>
            <w:r w:rsidRPr="00B7509A">
              <w:rPr>
                <w:szCs w:val="22"/>
                <w:highlight w:val="yellow"/>
                <w:lang w:val="ru-RU"/>
              </w:rPr>
              <w:t>9</w:t>
            </w:r>
            <w:r w:rsidRPr="00B7509A">
              <w:rPr>
                <w:szCs w:val="22"/>
                <w:lang w:val="ru-RU"/>
              </w:rPr>
              <w:t xml:space="preserve"> </w:t>
            </w:r>
            <w:r w:rsidRPr="00B7509A">
              <w:rPr>
                <w:i/>
                <w:szCs w:val="22"/>
                <w:lang w:val="ru-RU"/>
              </w:rPr>
              <w:t>Регламента определения объемов покупки и продажи мощности на оптовом рынке</w:t>
            </w:r>
            <w:r w:rsidRPr="00B7509A">
              <w:rPr>
                <w:szCs w:val="22"/>
                <w:lang w:val="ru-RU"/>
              </w:rPr>
              <w:t xml:space="preserve"> (Приложение № 13.2 к </w:t>
            </w:r>
            <w:r w:rsidRPr="00B7509A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7509A">
              <w:rPr>
                <w:szCs w:val="22"/>
                <w:lang w:val="ru-RU"/>
              </w:rPr>
              <w:t>);</w:t>
            </w:r>
          </w:p>
          <w:p w14:paraId="15703559" w14:textId="77777777" w:rsidR="009D1DAB" w:rsidRPr="00B7509A" w:rsidRDefault="009D1DAB" w:rsidP="000B3995">
            <w:pPr>
              <w:pStyle w:val="ad"/>
              <w:widowControl w:val="0"/>
              <w:spacing w:before="120" w:after="120"/>
              <w:ind w:left="426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7509A">
              <w:rPr>
                <w:rFonts w:ascii="Garamond" w:hAnsi="Garamond"/>
                <w:position w:val="-14"/>
                <w:sz w:val="22"/>
                <w:szCs w:val="22"/>
              </w:rPr>
              <w:object w:dxaOrig="680" w:dyaOrig="400" w14:anchorId="7972C4D2">
                <v:shape id="_x0000_i1074" type="#_x0000_t75" style="width:36.7pt;height:22.4pt" o:ole="">
                  <v:imagedata r:id="rId73" o:title=""/>
                </v:shape>
                <o:OLEObject Type="Embed" ProgID="Equation.3" ShapeID="_x0000_i1074" DrawAspect="Content" ObjectID="_1690974996" r:id="rId84"/>
              </w:object>
            </w:r>
            <w:r w:rsidRPr="00B7509A">
              <w:rPr>
                <w:rFonts w:ascii="Garamond" w:hAnsi="Garamond"/>
                <w:bCs/>
                <w:sz w:val="22"/>
                <w:szCs w:val="22"/>
              </w:rPr>
              <w:t xml:space="preserve"> ― </w:t>
            </w:r>
            <w:r w:rsidRPr="00B7509A">
              <w:rPr>
                <w:rFonts w:ascii="Garamond" w:hAnsi="Garamond"/>
                <w:sz w:val="22"/>
                <w:szCs w:val="22"/>
              </w:rPr>
              <w:t>нерегулируем</w:t>
            </w:r>
            <w:r w:rsidRPr="00B7509A">
              <w:rPr>
                <w:rFonts w:ascii="Garamond" w:hAnsi="Garamond"/>
                <w:bCs/>
                <w:sz w:val="22"/>
                <w:szCs w:val="22"/>
              </w:rPr>
              <w:t>ая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Pr="00B7509A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B7509A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Pr="00B7509A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B7509A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определенная </w:t>
            </w:r>
            <w:r w:rsidRPr="00B7509A">
              <w:rPr>
                <w:rFonts w:ascii="Garamond" w:hAnsi="Garamond"/>
                <w:bCs/>
                <w:sz w:val="22"/>
                <w:szCs w:val="22"/>
              </w:rPr>
              <w:t xml:space="preserve">в отношении расчетного месяца </w:t>
            </w:r>
            <w:r w:rsidRPr="00B7509A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в соответствии с п. 2.1.2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7509A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7509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7509A">
              <w:rPr>
                <w:rFonts w:ascii="Garamond" w:hAnsi="Garamond"/>
                <w:sz w:val="22"/>
                <w:szCs w:val="22"/>
              </w:rPr>
              <w:t>).</w:t>
            </w:r>
          </w:p>
          <w:p w14:paraId="0CBB45A4" w14:textId="77777777" w:rsidR="009D1DAB" w:rsidRPr="00B7509A" w:rsidRDefault="009D1DAB" w:rsidP="000B3995">
            <w:pPr>
              <w:pStyle w:val="aa"/>
              <w:ind w:firstLine="567"/>
            </w:pPr>
            <w:r w:rsidRPr="00B7509A">
              <w:t xml:space="preserve">Размер денежной суммы, обусловленной уменьшением поставщиком – участником оптового рынка </w:t>
            </w:r>
            <w:r w:rsidRPr="00B7509A">
              <w:rPr>
                <w:i/>
              </w:rPr>
              <w:t>i</w:t>
            </w:r>
            <w:r w:rsidRPr="00B7509A">
              <w:t xml:space="preserve"> (</w:t>
            </w:r>
            <w:r w:rsidRPr="00B7509A">
              <w:rPr>
                <w:position w:val="-10"/>
              </w:rPr>
              <w:object w:dxaOrig="520" w:dyaOrig="300" w14:anchorId="42F5B2C9">
                <v:shape id="_x0000_i1075" type="#_x0000_t75" style="width:28.55pt;height:14.25pt" o:ole="">
                  <v:imagedata r:id="rId75" o:title=""/>
                </v:shape>
                <o:OLEObject Type="Embed" ProgID="Equation.3" ShapeID="_x0000_i1075" DrawAspect="Content" ObjectID="_1690974997" r:id="rId85"/>
              </w:object>
            </w:r>
            <w:r w:rsidRPr="00B7509A">
              <w:t xml:space="preserve">) в расчетном месяце </w:t>
            </w:r>
            <w:r w:rsidRPr="00B7509A">
              <w:rPr>
                <w:i/>
                <w:lang w:val="en-US"/>
              </w:rPr>
              <w:t>m</w:t>
            </w:r>
            <w:r w:rsidRPr="00B7509A">
              <w:t xml:space="preserve"> периода поставки мощности ГТП генерации </w:t>
            </w:r>
            <w:r w:rsidRPr="00B7509A">
              <w:rPr>
                <w:i/>
              </w:rPr>
              <w:t>p</w:t>
            </w:r>
            <w:r w:rsidRPr="00B7509A">
              <w:t xml:space="preserve"> по договору на модернизацию, заключенному с участником оптового рынка</w:t>
            </w:r>
            <w:r w:rsidRPr="00B7509A">
              <w:rPr>
                <w:i/>
              </w:rPr>
              <w:t xml:space="preserve"> </w:t>
            </w:r>
            <w:r w:rsidRPr="00B7509A">
              <w:rPr>
                <w:i/>
                <w:lang w:val="en-US"/>
              </w:rPr>
              <w:t>j</w:t>
            </w:r>
            <w:r w:rsidRPr="00B7509A">
              <w:t xml:space="preserve">, определяется для месяца </w:t>
            </w:r>
            <w:r w:rsidRPr="00B7509A">
              <w:rPr>
                <w:i/>
              </w:rPr>
              <w:t>m</w:t>
            </w:r>
            <w:r w:rsidRPr="00B7509A">
              <w:t xml:space="preserve"> в соответствии с формулой:</w:t>
            </w:r>
          </w:p>
          <w:p w14:paraId="076B61CC" w14:textId="77777777" w:rsidR="009D1DAB" w:rsidRPr="00B7509A" w:rsidRDefault="009D1DAB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7509A">
              <w:rPr>
                <w:rFonts w:ascii="Garamond" w:hAnsi="Garamond"/>
                <w:position w:val="-30"/>
              </w:rPr>
              <w:object w:dxaOrig="4380" w:dyaOrig="560" w14:anchorId="66D8A4A8">
                <v:shape id="_x0000_i1076" type="#_x0000_t75" style="width:3in;height:28.55pt" o:ole="">
                  <v:imagedata r:id="rId77" o:title=""/>
                </v:shape>
                <o:OLEObject Type="Embed" ProgID="Equation.3" ShapeID="_x0000_i1076" DrawAspect="Content" ObjectID="_1690974998" r:id="rId86"/>
              </w:object>
            </w:r>
            <w:r w:rsidRPr="00B7509A">
              <w:rPr>
                <w:rFonts w:ascii="Garamond" w:hAnsi="Garamond"/>
              </w:rPr>
              <w:t>.</w:t>
            </w:r>
          </w:p>
        </w:tc>
      </w:tr>
    </w:tbl>
    <w:p w14:paraId="7242BE15" w14:textId="77777777" w:rsidR="009D1DAB" w:rsidRDefault="009D1DAB" w:rsidP="006C12F1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2323B15A" w14:textId="270B812D" w:rsidR="006C12F1" w:rsidRDefault="006C12F1" w:rsidP="006C12F1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E06F3B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DB2AC5">
        <w:rPr>
          <w:rFonts w:ascii="Garamond" w:hAnsi="Garamond"/>
          <w:b/>
          <w:sz w:val="26"/>
          <w:szCs w:val="26"/>
        </w:rPr>
        <w:t xml:space="preserve">СТАНДАРТНУЮ ФОРМУ </w:t>
      </w:r>
      <w:r>
        <w:rPr>
          <w:rFonts w:ascii="Garamond" w:hAnsi="Garamond"/>
          <w:b/>
          <w:sz w:val="26"/>
          <w:szCs w:val="26"/>
        </w:rPr>
        <w:t>ДОГОВОР</w:t>
      </w:r>
      <w:r w:rsidR="00DB2AC5">
        <w:rPr>
          <w:rFonts w:ascii="Garamond" w:hAnsi="Garamond"/>
          <w:b/>
          <w:sz w:val="26"/>
          <w:szCs w:val="26"/>
        </w:rPr>
        <w:t>А</w:t>
      </w:r>
      <w:r>
        <w:rPr>
          <w:rFonts w:ascii="Garamond" w:hAnsi="Garamond"/>
          <w:b/>
          <w:sz w:val="26"/>
          <w:szCs w:val="26"/>
        </w:rPr>
        <w:t xml:space="preserve"> КУПЛИ-ПРОДАЖИ </w:t>
      </w:r>
      <w:r w:rsidRPr="006C12F1">
        <w:rPr>
          <w:rFonts w:ascii="Garamond" w:hAnsi="Garamond"/>
          <w:b/>
          <w:sz w:val="26"/>
          <w:szCs w:val="26"/>
        </w:rPr>
        <w:t>МОЩНОСТИ ПО РЕЗУЛЬТАТАМ КОНКУРЕНТНОГО ОТБОРА МОЩНОСТИ</w:t>
      </w:r>
      <w:r>
        <w:rPr>
          <w:rFonts w:ascii="Garamond" w:hAnsi="Garamond"/>
          <w:b/>
          <w:sz w:val="26"/>
          <w:szCs w:val="26"/>
        </w:rPr>
        <w:t xml:space="preserve"> (Приложение № Д 18.3.1</w:t>
      </w:r>
      <w:r w:rsidRPr="00E06F3B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2CC0A89D" w14:textId="77777777" w:rsidR="00A422BF" w:rsidRDefault="00A422BF" w:rsidP="006C12F1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20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283"/>
        <w:gridCol w:w="7370"/>
      </w:tblGrid>
      <w:tr w:rsidR="006C12F1" w:rsidRPr="002C7565" w14:paraId="7CFADA68" w14:textId="77777777" w:rsidTr="000B3995">
        <w:trPr>
          <w:trHeight w:val="435"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14:paraId="2B57893C" w14:textId="77777777" w:rsidR="006C12F1" w:rsidRPr="002C7565" w:rsidRDefault="006C12F1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58389DD5" w14:textId="77777777" w:rsidR="006C12F1" w:rsidRPr="002C7565" w:rsidRDefault="006C12F1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55" w:type="pct"/>
            <w:vAlign w:val="center"/>
          </w:tcPr>
          <w:p w14:paraId="0F0BE8D2" w14:textId="77777777" w:rsidR="006C12F1" w:rsidRPr="002C7565" w:rsidRDefault="006C12F1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56EF7E1B" w14:textId="77777777" w:rsidR="006C12F1" w:rsidRPr="002C7565" w:rsidRDefault="006C12F1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83" w:type="pct"/>
            <w:vAlign w:val="center"/>
          </w:tcPr>
          <w:p w14:paraId="3CC5A607" w14:textId="77777777" w:rsidR="006C12F1" w:rsidRPr="002C7565" w:rsidRDefault="006C12F1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057F3AAE" w14:textId="77777777" w:rsidR="006C12F1" w:rsidRPr="002C7565" w:rsidRDefault="006C12F1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6C12F1" w:rsidRPr="008D5FA4" w14:paraId="0B8130F3" w14:textId="77777777" w:rsidTr="000B3995">
        <w:trPr>
          <w:trHeight w:val="345"/>
        </w:trPr>
        <w:tc>
          <w:tcPr>
            <w:tcW w:w="262" w:type="pct"/>
            <w:vAlign w:val="center"/>
          </w:tcPr>
          <w:p w14:paraId="3E99C6A3" w14:textId="77777777" w:rsidR="006C12F1" w:rsidRPr="002C7565" w:rsidRDefault="008A724E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10.6</w:t>
            </w:r>
          </w:p>
        </w:tc>
        <w:tc>
          <w:tcPr>
            <w:tcW w:w="2355" w:type="pct"/>
          </w:tcPr>
          <w:p w14:paraId="2C66229F" w14:textId="77777777" w:rsidR="008A724E" w:rsidRPr="008A724E" w:rsidRDefault="008A724E" w:rsidP="008A724E">
            <w:pPr>
              <w:pStyle w:val="2"/>
              <w:spacing w:before="120" w:line="288" w:lineRule="auto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8A724E">
              <w:rPr>
                <w:rFonts w:ascii="Garamond" w:hAnsi="Garamond"/>
                <w:sz w:val="22"/>
                <w:szCs w:val="22"/>
              </w:rPr>
              <w:t>…</w:t>
            </w:r>
          </w:p>
          <w:p w14:paraId="654B0B92" w14:textId="77777777" w:rsidR="008A724E" w:rsidRPr="008A724E" w:rsidRDefault="008A724E" w:rsidP="008A724E">
            <w:pPr>
              <w:pStyle w:val="2"/>
              <w:spacing w:before="120" w:line="288" w:lineRule="auto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8A724E">
              <w:rPr>
                <w:rFonts w:ascii="Garamond" w:hAnsi="Garamond"/>
                <w:sz w:val="22"/>
                <w:szCs w:val="22"/>
              </w:rPr>
              <w:t>Продавец освобождается от уплаты Покупателю предусмотренной настоящим Договором денежной суммы в части, относящейся к объему мощности генерирующего объекта, указанного в Уведомлении КОМ, в случаях:</w:t>
            </w:r>
          </w:p>
          <w:p w14:paraId="0B07C9C4" w14:textId="77777777" w:rsidR="008A724E" w:rsidRPr="008A724E" w:rsidRDefault="008A724E" w:rsidP="008A724E">
            <w:pPr>
              <w:numPr>
                <w:ilvl w:val="0"/>
                <w:numId w:val="3"/>
              </w:numPr>
              <w:tabs>
                <w:tab w:val="clear" w:pos="126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</w:rPr>
            </w:pPr>
            <w:r w:rsidRPr="008A724E">
              <w:rPr>
                <w:rFonts w:ascii="Garamond" w:hAnsi="Garamond"/>
              </w:rPr>
              <w:t>если в результате реорганизации Продавца либо осуществления сделки (в том числе отчуждения генерирующего объекта либо перехода прав на генерирующий объект по иным основаниям) субъект оптового рынка, не включенный в перечень поставщиков мощности, ценовые заявки на продажу мощности которых были отобраны по результатам конкурентного отбора мощности, получил право распоряжаться мощностью генерирующего объекта Продавца, включенного в перечень генерирующих объектов, отобранных по результатам конкурентного отбора мощности, и указанный субъект оптового рынка получил право участия в торговле электрической энергией и (или) мощностью в отношении этого генерирующего объекта с даты лишения Продавца права на участие в торговле электрической энергией и мощностью в отношении указанного выше генерирующего объекта, а также заключил договоры купли-продажи мощности по результатам конкурентного отбора мощности, производимой на данном генерирующем объекте;</w:t>
            </w:r>
          </w:p>
          <w:p w14:paraId="44D422FE" w14:textId="77777777" w:rsidR="008A724E" w:rsidRPr="008A724E" w:rsidRDefault="008A724E" w:rsidP="008A724E">
            <w:pPr>
              <w:numPr>
                <w:ilvl w:val="0"/>
                <w:numId w:val="3"/>
              </w:numPr>
              <w:tabs>
                <w:tab w:val="clear" w:pos="126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</w:rPr>
            </w:pPr>
            <w:r w:rsidRPr="008A724E">
              <w:rPr>
                <w:rFonts w:ascii="Garamond" w:hAnsi="Garamond"/>
              </w:rPr>
              <w:t xml:space="preserve">если в результате реорганизации Продавца либо осуществления сделки (в том числе отчуждения генерирующего объекта либо перехода прав на генерирующий объект по иным основаниям) субъект оптового рынка, заключивший ранее договоры купли-продажи мощности по результатам конкурентного отбора мощности, получил право распоряжаться мощностью генерирующего объекта Продавца, включенного в перечень генерирующих объектов, отобранных по результатам </w:t>
            </w:r>
            <w:r w:rsidRPr="008A724E">
              <w:rPr>
                <w:rFonts w:ascii="Garamond" w:hAnsi="Garamond"/>
              </w:rPr>
              <w:lastRenderedPageBreak/>
              <w:t>конкурентного отбора мощности, и указанный субъект оптового рынка получил право участия в торговле электрической энергией и (или) мощностью в отношении этого генерирующего объекта с даты лишения Продавца права на участие в торговле электрической энергией и мощностью в отношении указанного выше генерирующего объекта, при этом в договоры купли-продажи мощности по результатам конкурентного отбора мощности были внесены соответствующие изменения, согласно которым такой субъект оптового рынка обязан поставлять мощность, произведенную на генерирующем объекте, ранее принадлежавшем Продавцу</w:t>
            </w:r>
            <w:r w:rsidRPr="00770816">
              <w:rPr>
                <w:rFonts w:ascii="Garamond" w:hAnsi="Garamond"/>
                <w:highlight w:val="yellow"/>
              </w:rPr>
              <w:t>;</w:t>
            </w:r>
          </w:p>
          <w:p w14:paraId="194F4C5B" w14:textId="77777777" w:rsidR="006C12F1" w:rsidRPr="008A724E" w:rsidRDefault="008A724E" w:rsidP="008A724E">
            <w:pPr>
              <w:numPr>
                <w:ilvl w:val="0"/>
                <w:numId w:val="3"/>
              </w:numPr>
              <w:tabs>
                <w:tab w:val="clear" w:pos="126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</w:rPr>
            </w:pPr>
            <w:r w:rsidRPr="008A724E">
              <w:rPr>
                <w:rFonts w:ascii="Garamond" w:hAnsi="Garamond"/>
                <w:highlight w:val="yellow"/>
              </w:rPr>
              <w:t>если в отношении генерирующего объекта, включенного в перечень генерирующих объектов, отобранных по результатам конкурентного отбора мощности на 2018 и (или) 2019 гг., в соответствии с требованиями постановления Правительства Российской Федерации от 26.07.2007 № 484 «О выводе объектов электроэнергетики в ремонт и из эксплуатации» Минэнерго России принято решение о согласовании вывода из эксплуатации и при этом соблюдены иные определенные Договором о присоединении условия освобождения Продавца от уплаты Покупателю предусмотренной настоящим Договором денежной суммы</w:t>
            </w:r>
            <w:r w:rsidRPr="008A724E">
              <w:rPr>
                <w:rFonts w:ascii="Garamond" w:hAnsi="Garamond"/>
              </w:rPr>
              <w:t>.</w:t>
            </w:r>
          </w:p>
        </w:tc>
        <w:tc>
          <w:tcPr>
            <w:tcW w:w="2383" w:type="pct"/>
            <w:shd w:val="clear" w:color="auto" w:fill="auto"/>
          </w:tcPr>
          <w:p w14:paraId="12310FFC" w14:textId="77777777" w:rsidR="008A724E" w:rsidRPr="008A724E" w:rsidRDefault="008A724E" w:rsidP="008A724E">
            <w:pPr>
              <w:pStyle w:val="2"/>
              <w:spacing w:before="120" w:line="288" w:lineRule="auto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8A724E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7F3EF09D" w14:textId="77777777" w:rsidR="008A724E" w:rsidRPr="008A724E" w:rsidRDefault="008A724E" w:rsidP="008A724E">
            <w:pPr>
              <w:pStyle w:val="2"/>
              <w:spacing w:before="120" w:line="288" w:lineRule="auto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8A724E">
              <w:rPr>
                <w:rFonts w:ascii="Garamond" w:hAnsi="Garamond"/>
                <w:sz w:val="22"/>
                <w:szCs w:val="22"/>
              </w:rPr>
              <w:t>Продавец освобождается от уплаты Покупателю предусмотренной настоящим Договором денежной суммы в части, относящейся к объему мощности генерирующего объекта, указанного в Уведомлении КОМ, в случаях:</w:t>
            </w:r>
          </w:p>
          <w:p w14:paraId="2CA1AE79" w14:textId="77777777" w:rsidR="008A724E" w:rsidRPr="008A724E" w:rsidRDefault="008A724E" w:rsidP="008A724E">
            <w:pPr>
              <w:numPr>
                <w:ilvl w:val="0"/>
                <w:numId w:val="3"/>
              </w:numPr>
              <w:tabs>
                <w:tab w:val="clear" w:pos="126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</w:rPr>
            </w:pPr>
            <w:r w:rsidRPr="008A724E">
              <w:rPr>
                <w:rFonts w:ascii="Garamond" w:hAnsi="Garamond"/>
              </w:rPr>
              <w:t>если в результате реорганизации Продавца либо осуществления сделки (в том числе отчуждения генерирующего объекта либо перехода прав на генерирующий объект по иным основаниям) субъект оптового рынка, не включенный в перечень поставщиков мощности, ценовые заявки на продажу мощности которых были отобраны по результатам конкурентного отбора мощности, получил право распоряжаться мощностью генерирующего объекта Продавца, включенного в перечень генерирующих объектов, отобранных по результатам конкурентного отбора мощности, и указанный субъект оптового рынка получил право участия в торговле электрической энергией и (или) мощностью в отношении этого генерирующего объекта с даты лишения Продавца права на участие в торговле электрической энергией и мощностью в отношении указанного выше генерирующего объекта, а также заключил договоры купли-продажи мощности по результатам конкурентного отбора мощности, производимой на данном генерирующем объекте;</w:t>
            </w:r>
          </w:p>
          <w:p w14:paraId="51AF201D" w14:textId="6DEAD3EC" w:rsidR="008A724E" w:rsidRPr="008A724E" w:rsidRDefault="008A724E" w:rsidP="008A724E">
            <w:pPr>
              <w:numPr>
                <w:ilvl w:val="0"/>
                <w:numId w:val="3"/>
              </w:numPr>
              <w:tabs>
                <w:tab w:val="clear" w:pos="126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</w:rPr>
            </w:pPr>
            <w:r w:rsidRPr="008A724E">
              <w:rPr>
                <w:rFonts w:ascii="Garamond" w:hAnsi="Garamond"/>
              </w:rPr>
              <w:t xml:space="preserve">если в результате реорганизации Продавца либо осуществления сделки (в том числе отчуждения генерирующего объекта либо перехода прав на генерирующий объект по иным основаниям) субъект оптового рынка, заключивший ранее договоры купли-продажи мощности по результатам конкурентного отбора мощности, получил право распоряжаться мощностью генерирующего объекта Продавца, включенного в перечень генерирующих объектов, отобранных по результатам конкурентного отбора мощности, и указанный субъект оптового </w:t>
            </w:r>
            <w:r w:rsidRPr="008A724E">
              <w:rPr>
                <w:rFonts w:ascii="Garamond" w:hAnsi="Garamond"/>
              </w:rPr>
              <w:lastRenderedPageBreak/>
              <w:t>рынка получил право участия в торговле электрической энергией и (или) мощностью в отношении этого генерирующего объекта с даты лишения Продавца права на участие в торговле электрической энергией и мощностью в отношении указанного выше генерирующего объекта, при этом в договоры купли-продажи мощности по результатам конкурентного отбора мощности были внесены соответствующие изменения, согласно которым такой субъект оптового рынка обязан поставлять мощность, произведенную на генерирующем объекте</w:t>
            </w:r>
            <w:r w:rsidR="00770816">
              <w:rPr>
                <w:rFonts w:ascii="Garamond" w:hAnsi="Garamond"/>
              </w:rPr>
              <w:t>, ранее принадлежавшем Продавцу</w:t>
            </w:r>
            <w:r w:rsidR="00770816" w:rsidRPr="00770816">
              <w:rPr>
                <w:rFonts w:ascii="Garamond" w:hAnsi="Garamond"/>
                <w:highlight w:val="yellow"/>
              </w:rPr>
              <w:t>.</w:t>
            </w:r>
          </w:p>
          <w:p w14:paraId="709E7F29" w14:textId="33633626" w:rsidR="004732A6" w:rsidRPr="007B54BF" w:rsidRDefault="004732A6" w:rsidP="007B54BF">
            <w:pPr>
              <w:spacing w:after="0" w:line="288" w:lineRule="auto"/>
              <w:jc w:val="both"/>
              <w:rPr>
                <w:rFonts w:ascii="Garamond" w:hAnsi="Garamond"/>
              </w:rPr>
            </w:pPr>
          </w:p>
        </w:tc>
      </w:tr>
    </w:tbl>
    <w:p w14:paraId="210F689F" w14:textId="77777777" w:rsidR="003E7343" w:rsidRDefault="003E7343" w:rsidP="00CC45AA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0A12315E" w14:textId="634D685F" w:rsidR="00CC45AA" w:rsidRDefault="00CC45AA" w:rsidP="00CC45AA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E06F3B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DB2AC5">
        <w:rPr>
          <w:rFonts w:ascii="Garamond" w:hAnsi="Garamond"/>
          <w:b/>
          <w:sz w:val="26"/>
          <w:szCs w:val="26"/>
        </w:rPr>
        <w:t xml:space="preserve">СТАНДАРТНУЮ ФОРМУ ДОГОВОРА </w:t>
      </w:r>
      <w:r>
        <w:rPr>
          <w:rFonts w:ascii="Garamond" w:hAnsi="Garamond"/>
          <w:b/>
          <w:sz w:val="26"/>
          <w:szCs w:val="26"/>
        </w:rPr>
        <w:t xml:space="preserve">КУПЛИ-ПРОДАЖИ </w:t>
      </w:r>
      <w:r w:rsidRPr="006C12F1">
        <w:rPr>
          <w:rFonts w:ascii="Garamond" w:hAnsi="Garamond"/>
          <w:b/>
          <w:sz w:val="26"/>
          <w:szCs w:val="26"/>
        </w:rPr>
        <w:t>МОЩНОСТИ ПО РЕЗУЛЬТАТАМ КОНКУРЕНТНОГО ОТБОРА МОЩНОСТИ</w:t>
      </w:r>
      <w:r>
        <w:rPr>
          <w:rFonts w:ascii="Garamond" w:hAnsi="Garamond"/>
          <w:b/>
          <w:sz w:val="26"/>
          <w:szCs w:val="26"/>
        </w:rPr>
        <w:t xml:space="preserve"> (Приложение № Д 18.3.2</w:t>
      </w:r>
      <w:r w:rsidRPr="00E06F3B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7611541E" w14:textId="77777777" w:rsidR="00A422BF" w:rsidRDefault="00A422BF" w:rsidP="00CC45AA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20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283"/>
        <w:gridCol w:w="7370"/>
      </w:tblGrid>
      <w:tr w:rsidR="00CC45AA" w:rsidRPr="002C7565" w14:paraId="0F248AE3" w14:textId="77777777" w:rsidTr="000B3995">
        <w:trPr>
          <w:trHeight w:val="435"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14:paraId="76FCA54F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555EB073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55" w:type="pct"/>
            <w:vAlign w:val="center"/>
          </w:tcPr>
          <w:p w14:paraId="2CA40338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2B1C5436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83" w:type="pct"/>
            <w:vAlign w:val="center"/>
          </w:tcPr>
          <w:p w14:paraId="78D75F6D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7974C132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CC45AA" w:rsidRPr="008D5FA4" w14:paraId="3844E5C9" w14:textId="77777777" w:rsidTr="000B3995">
        <w:trPr>
          <w:trHeight w:val="345"/>
        </w:trPr>
        <w:tc>
          <w:tcPr>
            <w:tcW w:w="262" w:type="pct"/>
            <w:vAlign w:val="center"/>
          </w:tcPr>
          <w:p w14:paraId="07F0D35A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10.6</w:t>
            </w:r>
          </w:p>
        </w:tc>
        <w:tc>
          <w:tcPr>
            <w:tcW w:w="2355" w:type="pct"/>
          </w:tcPr>
          <w:p w14:paraId="3CE8CF9B" w14:textId="77777777" w:rsidR="00CC45AA" w:rsidRPr="008A724E" w:rsidRDefault="00CC45AA" w:rsidP="000B3995">
            <w:pPr>
              <w:pStyle w:val="2"/>
              <w:spacing w:before="120" w:line="288" w:lineRule="auto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8A724E">
              <w:rPr>
                <w:rFonts w:ascii="Garamond" w:hAnsi="Garamond"/>
                <w:sz w:val="22"/>
                <w:szCs w:val="22"/>
              </w:rPr>
              <w:t>…</w:t>
            </w:r>
          </w:p>
          <w:p w14:paraId="4A7131B8" w14:textId="77777777" w:rsidR="00CC45AA" w:rsidRPr="00CC45AA" w:rsidRDefault="00CC45AA" w:rsidP="00CC45AA">
            <w:pPr>
              <w:pStyle w:val="2"/>
              <w:spacing w:before="120" w:line="288" w:lineRule="auto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CC45AA">
              <w:rPr>
                <w:rFonts w:ascii="Garamond" w:hAnsi="Garamond"/>
                <w:sz w:val="22"/>
                <w:szCs w:val="22"/>
              </w:rPr>
              <w:lastRenderedPageBreak/>
              <w:t>Продавец освобождается от уплаты Покупателю предусмотренной настоящим Договором денежной суммы в части, относящейся к договорному объему генерирующего объекта, указанного в Уведомлении КОМ, в случаях:</w:t>
            </w:r>
          </w:p>
          <w:p w14:paraId="738D3376" w14:textId="77777777" w:rsidR="00CC45AA" w:rsidRPr="00CC45AA" w:rsidRDefault="00CC45AA" w:rsidP="00CC45AA">
            <w:pPr>
              <w:numPr>
                <w:ilvl w:val="0"/>
                <w:numId w:val="3"/>
              </w:numPr>
              <w:tabs>
                <w:tab w:val="clear" w:pos="1260"/>
                <w:tab w:val="num" w:pos="1080"/>
              </w:tabs>
              <w:spacing w:before="120" w:after="120" w:line="288" w:lineRule="auto"/>
              <w:ind w:left="1080" w:hanging="360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t>если в результате реорганизации Продавца либо осуществления сделки (в том числе отчуждения генерирующего объекта либо перехода прав на генерирующий объект по иным основаниям) субъект оптового рынка, не включенный в перечень поставщиков мощности, ценовые заявки на продажу мощности которых были отобраны по результатам конкурентного отбора мощности, получил право распоряжаться мощностью генерирующего объекта Продавца, включенного в перечень генерирующих объектов, отобранных по результатам конкурентного отбора мощности, и указанный субъект оптового рынка получил право участия в торговле электрической энергией и (или) мощностью в отношении этого генерирующего объекта с даты лишения Продавца права на участие в торговле электрической энергией и мощностью в отношении указанного выше генерирующего объекта, а также заключил договоры купли-продажи мощности по результатам конкурентного отбора мощности, производимой на данном генерирующем объекте;</w:t>
            </w:r>
          </w:p>
          <w:p w14:paraId="0AFC2AFC" w14:textId="77777777" w:rsidR="00CC45AA" w:rsidRPr="00CC45AA" w:rsidRDefault="00CC45AA" w:rsidP="00CC45AA">
            <w:pPr>
              <w:numPr>
                <w:ilvl w:val="0"/>
                <w:numId w:val="3"/>
              </w:numPr>
              <w:tabs>
                <w:tab w:val="clear" w:pos="1260"/>
                <w:tab w:val="num" w:pos="1080"/>
              </w:tabs>
              <w:spacing w:before="120" w:after="120" w:line="288" w:lineRule="auto"/>
              <w:ind w:left="1080" w:hanging="360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t xml:space="preserve">если в результате реорганизации Продавца либо осуществления сделки (в том числе отчуждения генерирующего объекта либо перехода прав на генерирующий объект по иным основаниям) субъект оптового рынка, заключивший ранее договоры купли-продажи мощности по результатам конкурентного отбора мощности, получил право распоряжаться мощностью генерирующего объекта Продавца, включенного в перечень генерирующих объектов, отобранных по результатам конкурентного отбора мощности, и указанный субъект оптового рынка получил право участия в торговле электрической энергией и (или) мощностью в отношении этого генерирующего объекта с </w:t>
            </w:r>
            <w:r w:rsidRPr="00CC45AA">
              <w:rPr>
                <w:rFonts w:ascii="Garamond" w:hAnsi="Garamond"/>
              </w:rPr>
              <w:lastRenderedPageBreak/>
              <w:t>даты лишения Продавца права на участие в торговле электрической энергией и мощностью в отношении указанного выше генерирующего объекта, при этом в договоры купли-продажи мощности по результатам конкурентного отбора мощности были внесены соответствующие изменения, согласно которым такой субъект оптового рынка обязан поставлять мощность, произведенную на генерирующем объекте, ранее принадлежавшем Продавцу</w:t>
            </w:r>
            <w:r w:rsidRPr="00770816">
              <w:rPr>
                <w:rFonts w:ascii="Garamond" w:hAnsi="Garamond"/>
                <w:highlight w:val="yellow"/>
              </w:rPr>
              <w:t>;</w:t>
            </w:r>
          </w:p>
          <w:p w14:paraId="5C57FAC1" w14:textId="77777777" w:rsidR="00CC45AA" w:rsidRDefault="00CC45AA" w:rsidP="00CC45AA">
            <w:pPr>
              <w:numPr>
                <w:ilvl w:val="0"/>
                <w:numId w:val="3"/>
              </w:numPr>
              <w:tabs>
                <w:tab w:val="clear" w:pos="126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</w:rPr>
            </w:pPr>
            <w:r w:rsidRPr="00DF3853">
              <w:rPr>
                <w:rFonts w:ascii="Garamond" w:hAnsi="Garamond"/>
                <w:highlight w:val="yellow"/>
              </w:rPr>
              <w:t>если в отношении генерирующего объекта, включенного в перечень генерирующих объектов, отобранных по результатам конкурентного отбора мощности на 2018 и (или) 2019 гг., в соответствии с требованиями постановления Правительства Российской Федерации от 26.07.2007 № 484 «О выводе объектов электроэнергетики в ремонт и из эксплуатации» Минэнерго России принято решение о согласовании вывода из эксплуатации и при этом соблюдены иные определенные Договором о присоединении условия освобождения Продавца от уплаты Покупателю предусмотренной настоящим Договором денежной суммы</w:t>
            </w:r>
            <w:r w:rsidRPr="008A724E">
              <w:rPr>
                <w:rFonts w:ascii="Garamond" w:hAnsi="Garamond"/>
              </w:rPr>
              <w:t>.</w:t>
            </w:r>
          </w:p>
          <w:p w14:paraId="0709B56E" w14:textId="027DBF63" w:rsidR="000B3995" w:rsidRPr="008A724E" w:rsidRDefault="000B3995" w:rsidP="000B3995">
            <w:pPr>
              <w:spacing w:after="120" w:line="288" w:lineRule="auto"/>
              <w:ind w:left="108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2383" w:type="pct"/>
            <w:shd w:val="clear" w:color="auto" w:fill="auto"/>
          </w:tcPr>
          <w:p w14:paraId="1A81F310" w14:textId="77777777" w:rsidR="00CC45AA" w:rsidRPr="008A724E" w:rsidRDefault="00CC45AA" w:rsidP="000B3995">
            <w:pPr>
              <w:pStyle w:val="2"/>
              <w:spacing w:before="120" w:line="288" w:lineRule="auto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8A724E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065665D6" w14:textId="77777777" w:rsidR="00CC45AA" w:rsidRPr="00CC45AA" w:rsidRDefault="00CC45AA" w:rsidP="00CC45AA">
            <w:pPr>
              <w:pStyle w:val="2"/>
              <w:spacing w:before="120" w:line="288" w:lineRule="auto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CC45AA">
              <w:rPr>
                <w:rFonts w:ascii="Garamond" w:hAnsi="Garamond"/>
                <w:sz w:val="22"/>
                <w:szCs w:val="22"/>
              </w:rPr>
              <w:lastRenderedPageBreak/>
              <w:t>Продавец освобождается от уплаты Покупателю предусмотренной настоящим Договором денежной суммы в части, относящейся к договорному объему генерирующего объекта, указанного в Уведомлении КОМ, в случаях:</w:t>
            </w:r>
          </w:p>
          <w:p w14:paraId="3B8D7EFC" w14:textId="77777777" w:rsidR="00CC45AA" w:rsidRPr="00CC45AA" w:rsidRDefault="00CC45AA" w:rsidP="00CC45AA">
            <w:pPr>
              <w:numPr>
                <w:ilvl w:val="0"/>
                <w:numId w:val="3"/>
              </w:numPr>
              <w:tabs>
                <w:tab w:val="clear" w:pos="1260"/>
                <w:tab w:val="num" w:pos="1080"/>
              </w:tabs>
              <w:spacing w:before="120" w:after="120" w:line="288" w:lineRule="auto"/>
              <w:ind w:left="1080" w:hanging="360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t>если в результате реорганизации Продавца либо осуществления сделки (в том числе отчуждения генерирующего объекта либо перехода прав на генерирующий объект по иным основаниям) субъект оптового рынка, не включенный в перечень поставщиков мощности, ценовые заявки на продажу мощности которых были отобраны по результатам конкурентного отбора мощности, получил право распоряжаться мощностью генерирующего объекта Продавца, включенного в перечень генерирующих объектов, отобранных по результатам конкурентного отбора мощности, и указанный субъект оптового рынка получил право участия в торговле электрической энергией и (или) мощностью в отношении этого генерирующего объекта с даты лишения Продавца права на участие в торговле электрической энергией и мощностью в отношении указанного выше генерирующего объекта, а также заключил договоры купли-продажи мощности по результатам конкурентного отбора мощности, производимой на данном генерирующем объекте;</w:t>
            </w:r>
          </w:p>
          <w:p w14:paraId="2D23FB21" w14:textId="77777777" w:rsidR="00CC45AA" w:rsidRDefault="00CC45AA" w:rsidP="00770816">
            <w:pPr>
              <w:numPr>
                <w:ilvl w:val="0"/>
                <w:numId w:val="3"/>
              </w:numPr>
              <w:tabs>
                <w:tab w:val="clear" w:pos="1260"/>
                <w:tab w:val="num" w:pos="1080"/>
              </w:tabs>
              <w:spacing w:after="120" w:line="288" w:lineRule="auto"/>
              <w:ind w:left="1080" w:hanging="360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t xml:space="preserve">если в результате реорганизации Продавца либо осуществления сделки (в том числе отчуждения генерирующего объекта либо перехода прав на генерирующий объект по иным основаниям) субъект оптового рынка, заключивший ранее договоры купли-продажи мощности по результатам конкурентного отбора мощности, получил право распоряжаться мощностью генерирующего объекта Продавца, включенного в перечень генерирующих объектов, отобранных по результатам конкурентного отбора мощности, и указанный субъект оптового рынка получил право участия в торговле электрической энергией и (или) мощностью в отношении этого генерирующего объекта с </w:t>
            </w:r>
            <w:r w:rsidRPr="00CC45AA">
              <w:rPr>
                <w:rFonts w:ascii="Garamond" w:hAnsi="Garamond"/>
              </w:rPr>
              <w:lastRenderedPageBreak/>
              <w:t>даты лишения Продавца права на участие в торговле электрической энергией и мощностью в отношении указанного выше генерирующего объекта, при этом в договоры купли-продажи мощности по результатам конкурентного отбора мощности были внесены соответствующие изменения, согласно которым такой субъект оптового рынка обязан поставлять мощность, произведенную на генерирующем объекте,</w:t>
            </w:r>
            <w:r w:rsidR="00770816">
              <w:rPr>
                <w:rFonts w:ascii="Garamond" w:hAnsi="Garamond"/>
              </w:rPr>
              <w:t xml:space="preserve"> ранее принадлежавшем Продавцу</w:t>
            </w:r>
            <w:r w:rsidR="00770816" w:rsidRPr="00770816">
              <w:rPr>
                <w:rFonts w:ascii="Garamond" w:hAnsi="Garamond"/>
                <w:highlight w:val="yellow"/>
              </w:rPr>
              <w:t>.</w:t>
            </w:r>
          </w:p>
          <w:p w14:paraId="0AF01AE8" w14:textId="655CFA7E" w:rsidR="000B3995" w:rsidRPr="00770816" w:rsidRDefault="000B3995" w:rsidP="000B3995">
            <w:pPr>
              <w:spacing w:after="120" w:line="288" w:lineRule="auto"/>
              <w:ind w:left="108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...</w:t>
            </w:r>
          </w:p>
        </w:tc>
      </w:tr>
    </w:tbl>
    <w:p w14:paraId="3B0294F5" w14:textId="77777777" w:rsidR="000B3995" w:rsidRDefault="000B3995" w:rsidP="00CC45AA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41AE63FD" w14:textId="30B81DDE" w:rsidR="00CC45AA" w:rsidRDefault="00CC45AA" w:rsidP="00CC45AA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E06F3B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DB2AC5">
        <w:rPr>
          <w:rFonts w:ascii="Garamond" w:hAnsi="Garamond"/>
          <w:b/>
          <w:sz w:val="26"/>
          <w:szCs w:val="26"/>
        </w:rPr>
        <w:t xml:space="preserve">СТАНДАРТНУЮ ФОРМУ ДОГОВОРА </w:t>
      </w:r>
      <w:r>
        <w:rPr>
          <w:rFonts w:ascii="Garamond" w:hAnsi="Garamond"/>
          <w:b/>
          <w:sz w:val="26"/>
          <w:szCs w:val="26"/>
        </w:rPr>
        <w:t xml:space="preserve">КУПЛИ-ПРОДАЖИ </w:t>
      </w:r>
      <w:r w:rsidRPr="00CC45AA">
        <w:rPr>
          <w:rFonts w:ascii="Garamond" w:hAnsi="Garamond"/>
          <w:b/>
          <w:sz w:val="26"/>
          <w:szCs w:val="26"/>
        </w:rPr>
        <w:t>МОЩНОСТИ, ПРОИЗВОДИМОЙ</w:t>
      </w:r>
      <w:r>
        <w:rPr>
          <w:rFonts w:ascii="Garamond" w:hAnsi="Garamond"/>
          <w:b/>
          <w:sz w:val="26"/>
          <w:szCs w:val="26"/>
        </w:rPr>
        <w:t xml:space="preserve"> С ИСПОЛЬЗОВАНИЕМ ГЕНЕРИРУЮЩИХ </w:t>
      </w:r>
      <w:r w:rsidRPr="00CC45AA">
        <w:rPr>
          <w:rFonts w:ascii="Garamond" w:hAnsi="Garamond"/>
          <w:b/>
          <w:sz w:val="26"/>
          <w:szCs w:val="26"/>
        </w:rPr>
        <w:t>ОБЪЕКТОВ, ПОСТ</w:t>
      </w:r>
      <w:r>
        <w:rPr>
          <w:rFonts w:ascii="Garamond" w:hAnsi="Garamond"/>
          <w:b/>
          <w:sz w:val="26"/>
          <w:szCs w:val="26"/>
        </w:rPr>
        <w:t xml:space="preserve">АВЛЯЮЩИХ МОЩНОСТЬ В ВЫНУЖДЕННОМ </w:t>
      </w:r>
      <w:r w:rsidRPr="00CC45AA">
        <w:rPr>
          <w:rFonts w:ascii="Garamond" w:hAnsi="Garamond"/>
          <w:b/>
          <w:sz w:val="26"/>
          <w:szCs w:val="26"/>
        </w:rPr>
        <w:t>РЕЖИМЕ</w:t>
      </w:r>
      <w:r>
        <w:rPr>
          <w:rFonts w:ascii="Garamond" w:hAnsi="Garamond"/>
          <w:b/>
          <w:sz w:val="26"/>
          <w:szCs w:val="26"/>
        </w:rPr>
        <w:t xml:space="preserve"> (Приложение № Д 18.4.1</w:t>
      </w:r>
      <w:r w:rsidRPr="00E06F3B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11D4EEE0" w14:textId="77777777" w:rsidR="00A422BF" w:rsidRDefault="00A422BF" w:rsidP="00CC45AA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20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283"/>
        <w:gridCol w:w="7370"/>
      </w:tblGrid>
      <w:tr w:rsidR="00CC45AA" w:rsidRPr="002C7565" w14:paraId="34E45335" w14:textId="77777777" w:rsidTr="000B3995">
        <w:trPr>
          <w:trHeight w:val="435"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14:paraId="5A3EC1A4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34979D86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55" w:type="pct"/>
            <w:vAlign w:val="center"/>
          </w:tcPr>
          <w:p w14:paraId="3782FB91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36F9B401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83" w:type="pct"/>
            <w:vAlign w:val="center"/>
          </w:tcPr>
          <w:p w14:paraId="247B6B66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2DD3E426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CC45AA" w:rsidRPr="008D5FA4" w14:paraId="2B3252A9" w14:textId="77777777" w:rsidTr="000B3995">
        <w:trPr>
          <w:trHeight w:val="345"/>
        </w:trPr>
        <w:tc>
          <w:tcPr>
            <w:tcW w:w="262" w:type="pct"/>
            <w:vAlign w:val="center"/>
          </w:tcPr>
          <w:p w14:paraId="3658E415" w14:textId="77777777" w:rsidR="00CC45AA" w:rsidRPr="002C7565" w:rsidRDefault="00CC45AA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10.6</w:t>
            </w:r>
          </w:p>
        </w:tc>
        <w:tc>
          <w:tcPr>
            <w:tcW w:w="2355" w:type="pct"/>
          </w:tcPr>
          <w:p w14:paraId="0B32CC94" w14:textId="77777777" w:rsidR="00CC45AA" w:rsidRPr="008A724E" w:rsidRDefault="00CC45AA" w:rsidP="000B3995">
            <w:pPr>
              <w:pStyle w:val="2"/>
              <w:spacing w:before="120" w:line="288" w:lineRule="auto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8A724E">
              <w:rPr>
                <w:rFonts w:ascii="Garamond" w:hAnsi="Garamond"/>
                <w:sz w:val="22"/>
                <w:szCs w:val="22"/>
              </w:rPr>
              <w:t>…</w:t>
            </w:r>
          </w:p>
          <w:p w14:paraId="36DF002A" w14:textId="77777777" w:rsidR="00CC45AA" w:rsidRPr="00CC45AA" w:rsidRDefault="00CC45AA" w:rsidP="00CC45AA">
            <w:pPr>
              <w:spacing w:before="120" w:after="120" w:line="288" w:lineRule="auto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lastRenderedPageBreak/>
              <w:t xml:space="preserve">Продавец освобождается от уплаты Покупателю предусмотренной настоящим Договором денежной суммы в части, относящейся к объему генерирующего объекта, указанного в Уведомлении ВР, если: </w:t>
            </w:r>
          </w:p>
          <w:p w14:paraId="24162027" w14:textId="77777777" w:rsidR="00CC45AA" w:rsidRPr="00CC45AA" w:rsidRDefault="00CC45AA" w:rsidP="00CC45AA">
            <w:pPr>
              <w:spacing w:before="120" w:after="120" w:line="288" w:lineRule="auto"/>
              <w:ind w:left="720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t>– мощность данного генерирующего объекта не была учтена при проведении конкурентного отбора мощности на соответствующий год как подлежащая оплате вне зависимости от результатов конкурентного отбора мощности;</w:t>
            </w:r>
          </w:p>
          <w:p w14:paraId="7FDC4A49" w14:textId="77777777" w:rsidR="00CC45AA" w:rsidRPr="00CC45AA" w:rsidRDefault="00CC45AA" w:rsidP="00CC45AA">
            <w:pPr>
              <w:spacing w:before="120" w:after="120" w:line="288" w:lineRule="auto"/>
              <w:ind w:left="720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t>– мощность данного генерирующего объекта была учтена при проведении конкурентного отбора мощности на соответствующий год как подлежащая оплате вне зависимости от результатов конкурентного отбора мощности, но при этом по состоянию на 1-е число месяца, на который приходится дата окончания срока подачи (приема) ценовых заявок на конкурентный отбор мощности на такой год, суммарная установленная мощность по всем ГТП генерации электростанции, в состав которой входил данный генерирующий объект, меньше величины, предусмотренной первым абзацем пункта 31 Правил оптового рынка.</w:t>
            </w:r>
          </w:p>
          <w:p w14:paraId="411AD5B8" w14:textId="77777777" w:rsidR="00CC45AA" w:rsidRPr="008A724E" w:rsidRDefault="00CC45AA" w:rsidP="003E7343">
            <w:pPr>
              <w:spacing w:after="120" w:line="288" w:lineRule="auto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t xml:space="preserve">Продавец освобождается от уплаты Покупателю предусмотренной настоящим Договором денежной суммы в части, относящейся к объему обязательств по поставке мощности генерирующего объекта, указанного в Уведомлении ВР, в случае если указанный генерирующий объект является мобильным (передвижным) и в отношении данного генерирующего объекта в соответствии с требованиями </w:t>
            </w:r>
            <w:r w:rsidRPr="009D7619">
              <w:rPr>
                <w:rFonts w:ascii="Garamond" w:hAnsi="Garamond"/>
                <w:highlight w:val="yellow"/>
              </w:rPr>
              <w:t>постановления Правительства Российской Федерации от 26.07.2007 № 484 «О выводе объектов электроэнергетики в ремонт и из эксплуатации»</w:t>
            </w:r>
            <w:r w:rsidRPr="00CC45AA">
              <w:rPr>
                <w:rFonts w:ascii="Garamond" w:hAnsi="Garamond"/>
              </w:rPr>
              <w:t xml:space="preserve"> Минэнерго России принято решение о согласовании вывода из эксплуатации и при этом соблюдены иные определенные Договором о присоединении условия освобождения Продавца от уплаты Покупателю предусмотренной настоящим Договором денежной суммы.</w:t>
            </w:r>
          </w:p>
        </w:tc>
        <w:tc>
          <w:tcPr>
            <w:tcW w:w="2383" w:type="pct"/>
            <w:shd w:val="clear" w:color="auto" w:fill="auto"/>
          </w:tcPr>
          <w:p w14:paraId="3D85CFC8" w14:textId="77777777" w:rsidR="00CC45AA" w:rsidRPr="008A724E" w:rsidRDefault="00CC45AA" w:rsidP="000B3995">
            <w:pPr>
              <w:pStyle w:val="2"/>
              <w:spacing w:before="120" w:line="288" w:lineRule="auto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8A724E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518100A0" w14:textId="77777777" w:rsidR="00CC45AA" w:rsidRPr="00CC45AA" w:rsidRDefault="00CC45AA" w:rsidP="00CC45AA">
            <w:pPr>
              <w:spacing w:before="120" w:after="120" w:line="288" w:lineRule="auto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lastRenderedPageBreak/>
              <w:t xml:space="preserve">Продавец освобождается от уплаты Покупателю предусмотренной настоящим Договором денежной суммы в части, относящейся к объему генерирующего объекта, указанного в Уведомлении ВР, если: </w:t>
            </w:r>
          </w:p>
          <w:p w14:paraId="5D01D337" w14:textId="77777777" w:rsidR="00CC45AA" w:rsidRPr="00CC45AA" w:rsidRDefault="00CC45AA" w:rsidP="00CC45AA">
            <w:pPr>
              <w:spacing w:before="120" w:after="120" w:line="288" w:lineRule="auto"/>
              <w:ind w:left="720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t>– мощность данного генерирующего объекта не была учтена при проведении конкурентного отбора мощности на соответствующий год как подлежащая оплате вне зависимости от результатов конкурентного отбора мощности;</w:t>
            </w:r>
          </w:p>
          <w:p w14:paraId="2A10BDB2" w14:textId="77777777" w:rsidR="00CC45AA" w:rsidRPr="00CC45AA" w:rsidRDefault="00CC45AA" w:rsidP="00CC45AA">
            <w:pPr>
              <w:spacing w:before="120" w:after="120" w:line="288" w:lineRule="auto"/>
              <w:ind w:left="720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t>– мощность данного генерирующего объекта была учтена при проведении конкурентного отбора мощности на соответствующий год как подлежащая оплате вне зависимости от результатов конкурентного отбора мощности, но при этом по состоянию на 1-е число месяца, на который приходится дата окончания срока подачи (приема) ценовых заявок на конкурентный отбор мощности на такой год, суммарная установленная мощность по всем ГТП генерации электростанции, в состав которой входил данный генерирующий объект, меньше величины, предусмотренной первым абзацем пункта 31 Правил оптового рынка.</w:t>
            </w:r>
          </w:p>
          <w:p w14:paraId="3C693566" w14:textId="098A734A" w:rsidR="00CC45AA" w:rsidRPr="000B3995" w:rsidRDefault="00CC45AA" w:rsidP="003E7343">
            <w:pPr>
              <w:spacing w:before="120" w:after="120" w:line="288" w:lineRule="auto"/>
              <w:jc w:val="both"/>
              <w:rPr>
                <w:rFonts w:ascii="Garamond" w:hAnsi="Garamond"/>
              </w:rPr>
            </w:pPr>
            <w:r w:rsidRPr="00CC45AA">
              <w:rPr>
                <w:rFonts w:ascii="Garamond" w:hAnsi="Garamond"/>
              </w:rPr>
              <w:t xml:space="preserve">Продавец освобождается от уплаты Покупателю предусмотренной настоящим Договором денежной суммы в части, относящейся к объему обязательств по поставке мощности генерирующего объекта, указанного в Уведомлении ВР, в случае если указанный генерирующий объект является мобильным (передвижным) и в отношении данного генерирующего объекта в соответствии с требованиями </w:t>
            </w:r>
            <w:r w:rsidR="009D7619" w:rsidRPr="009D7619">
              <w:rPr>
                <w:rFonts w:ascii="Garamond" w:hAnsi="Garamond"/>
                <w:highlight w:val="yellow"/>
              </w:rPr>
              <w:t>Правил вывода объектов электроэнергетики в ремонт и из эксплуатации, утвержденных постановлением Правительства Российской Федерации от 30.01.2021 № 86</w:t>
            </w:r>
            <w:r w:rsidR="00B7509A">
              <w:rPr>
                <w:rFonts w:ascii="Garamond" w:hAnsi="Garamond"/>
              </w:rPr>
              <w:t>,</w:t>
            </w:r>
            <w:r w:rsidRPr="00CC45AA">
              <w:rPr>
                <w:rFonts w:ascii="Garamond" w:hAnsi="Garamond"/>
              </w:rPr>
              <w:t xml:space="preserve"> Минэнерго России принято решение о согласовании вывода из эксплуатации и при этом соблюдены иные определенные Договором о присоединении условия освобождения Продавца от уплаты Покупателю предусмотренной настоящим Договором денежной суммы.</w:t>
            </w:r>
          </w:p>
        </w:tc>
      </w:tr>
    </w:tbl>
    <w:p w14:paraId="4499F79C" w14:textId="2FF8DBF3" w:rsidR="00CC45AA" w:rsidRDefault="00CC45AA"/>
    <w:p w14:paraId="6529F173" w14:textId="76BF4F6A" w:rsidR="00C31F20" w:rsidRDefault="003E7343" w:rsidP="00370FCD">
      <w:pPr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br w:type="page"/>
      </w:r>
      <w:bookmarkStart w:id="0" w:name="_GoBack"/>
      <w:bookmarkEnd w:id="0"/>
      <w:r w:rsidR="00C31F20" w:rsidRPr="00E06F3B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0B3995">
        <w:rPr>
          <w:rFonts w:ascii="Garamond" w:hAnsi="Garamond"/>
          <w:b/>
          <w:sz w:val="26"/>
          <w:szCs w:val="26"/>
        </w:rPr>
        <w:t xml:space="preserve">СТАНДАРТНУЮ ФОРМУ ДОГОВОРА </w:t>
      </w:r>
      <w:r w:rsidR="00C31F20">
        <w:rPr>
          <w:rFonts w:ascii="Garamond" w:hAnsi="Garamond"/>
          <w:b/>
          <w:sz w:val="26"/>
          <w:szCs w:val="26"/>
        </w:rPr>
        <w:t xml:space="preserve">КУПЛИ-ПРОДАЖИ (ПОСТАВКИ) </w:t>
      </w:r>
      <w:r w:rsidR="00C31F20" w:rsidRPr="006C12F1">
        <w:rPr>
          <w:rFonts w:ascii="Garamond" w:hAnsi="Garamond"/>
          <w:b/>
          <w:sz w:val="26"/>
          <w:szCs w:val="26"/>
        </w:rPr>
        <w:t xml:space="preserve">МОЩНОСТИ </w:t>
      </w:r>
      <w:r w:rsidR="00C31F20">
        <w:rPr>
          <w:rFonts w:ascii="Garamond" w:hAnsi="Garamond"/>
          <w:b/>
          <w:sz w:val="26"/>
          <w:szCs w:val="26"/>
        </w:rPr>
        <w:t>МОДЕРНИЗИРОВАННЫХ ГЕНЕРИРУЮЩИХ ОБЪЕКТОВ</w:t>
      </w:r>
      <w:r w:rsidR="00C31F20">
        <w:rPr>
          <w:rFonts w:ascii="Arial" w:hAnsi="Arial" w:cs="Arial"/>
          <w:color w:val="1E1E1E"/>
        </w:rPr>
        <w:t xml:space="preserve"> </w:t>
      </w:r>
      <w:r w:rsidR="00C31F20">
        <w:rPr>
          <w:rFonts w:ascii="Garamond" w:hAnsi="Garamond"/>
          <w:b/>
          <w:sz w:val="26"/>
          <w:szCs w:val="26"/>
        </w:rPr>
        <w:t>(Приложение № Д 18.3.</w:t>
      </w:r>
      <w:r w:rsidR="001F3F41">
        <w:rPr>
          <w:rFonts w:ascii="Garamond" w:hAnsi="Garamond"/>
          <w:b/>
          <w:sz w:val="26"/>
          <w:szCs w:val="26"/>
        </w:rPr>
        <w:t>6</w:t>
      </w:r>
      <w:r w:rsidR="00C31F20" w:rsidRPr="00E06F3B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46B7C375" w14:textId="77777777" w:rsidR="003E7343" w:rsidRDefault="003E7343" w:rsidP="000B3995">
      <w:pPr>
        <w:spacing w:after="0"/>
        <w:rPr>
          <w:rFonts w:ascii="Garamond" w:hAnsi="Garamond"/>
          <w:b/>
        </w:rPr>
      </w:pPr>
    </w:p>
    <w:p w14:paraId="1520C34A" w14:textId="77777777" w:rsidR="00C31F20" w:rsidRPr="002A0F9B" w:rsidRDefault="00C31F20" w:rsidP="000B3995">
      <w:pPr>
        <w:spacing w:after="0"/>
        <w:rPr>
          <w:rFonts w:ascii="Garamond" w:hAnsi="Garamond"/>
          <w:b/>
        </w:rPr>
      </w:pPr>
      <w:r w:rsidRPr="000B3995">
        <w:rPr>
          <w:rFonts w:ascii="Garamond" w:hAnsi="Garamond"/>
          <w:b/>
        </w:rPr>
        <w:t>Действующая редакция</w:t>
      </w:r>
    </w:p>
    <w:p w14:paraId="24F0A0B0" w14:textId="77777777" w:rsidR="00C31F20" w:rsidRPr="001F6F69" w:rsidRDefault="00C31F20" w:rsidP="000B3995">
      <w:pPr>
        <w:spacing w:after="0"/>
        <w:jc w:val="right"/>
        <w:rPr>
          <w:rFonts w:ascii="Garamond" w:hAnsi="Garamond"/>
          <w:b/>
        </w:rPr>
      </w:pPr>
      <w:r w:rsidRPr="001F6F69">
        <w:rPr>
          <w:rFonts w:ascii="Garamond" w:hAnsi="Garamond"/>
          <w:b/>
        </w:rPr>
        <w:t>Приложение 3</w:t>
      </w:r>
    </w:p>
    <w:p w14:paraId="3E513942" w14:textId="77777777" w:rsidR="00C31F20" w:rsidRPr="001F6F69" w:rsidRDefault="00C31F20" w:rsidP="000B3995">
      <w:pPr>
        <w:spacing w:after="0"/>
        <w:jc w:val="right"/>
        <w:rPr>
          <w:rFonts w:ascii="Garamond" w:hAnsi="Garamond"/>
          <w:b/>
        </w:rPr>
      </w:pPr>
      <w:r w:rsidRPr="001F6F69">
        <w:rPr>
          <w:rFonts w:ascii="Garamond" w:hAnsi="Garamond"/>
          <w:b/>
        </w:rPr>
        <w:t xml:space="preserve">к Договору купли-продажи (поставки) мощности </w:t>
      </w:r>
    </w:p>
    <w:p w14:paraId="4D0E7117" w14:textId="77777777" w:rsidR="00C31F20" w:rsidRPr="001F6F69" w:rsidRDefault="00C31F20" w:rsidP="000B3995">
      <w:pPr>
        <w:spacing w:after="0"/>
        <w:jc w:val="right"/>
        <w:rPr>
          <w:rFonts w:ascii="Garamond" w:hAnsi="Garamond"/>
          <w:b/>
        </w:rPr>
      </w:pPr>
      <w:r w:rsidRPr="001F6F69">
        <w:rPr>
          <w:rFonts w:ascii="Garamond" w:hAnsi="Garamond"/>
          <w:b/>
        </w:rPr>
        <w:t>модернизированных генерирующих объектов</w:t>
      </w:r>
    </w:p>
    <w:p w14:paraId="3E157093" w14:textId="77777777" w:rsidR="00C31F20" w:rsidRPr="001F6F69" w:rsidRDefault="00C31F20" w:rsidP="000B3995">
      <w:pPr>
        <w:spacing w:after="0"/>
        <w:jc w:val="right"/>
        <w:rPr>
          <w:rFonts w:ascii="Garamond" w:hAnsi="Garamond"/>
          <w:b/>
        </w:rPr>
      </w:pPr>
      <w:r w:rsidRPr="001F6F69">
        <w:rPr>
          <w:rFonts w:ascii="Garamond" w:hAnsi="Garamond"/>
          <w:b/>
        </w:rPr>
        <w:t>№ _____</w:t>
      </w:r>
    </w:p>
    <w:p w14:paraId="578C7C7C" w14:textId="77777777" w:rsidR="00C31F20" w:rsidRPr="001F6F69" w:rsidRDefault="00C31F20" w:rsidP="000B3995">
      <w:pPr>
        <w:spacing w:after="0"/>
        <w:ind w:right="-654"/>
        <w:jc w:val="center"/>
        <w:rPr>
          <w:rFonts w:ascii="Garamond" w:hAnsi="Garamond"/>
          <w:b/>
        </w:rPr>
      </w:pPr>
    </w:p>
    <w:p w14:paraId="43908D05" w14:textId="77777777" w:rsidR="00C31F20" w:rsidRDefault="00C31F20" w:rsidP="000B3995">
      <w:pPr>
        <w:spacing w:after="0"/>
        <w:ind w:right="-654"/>
        <w:jc w:val="center"/>
        <w:rPr>
          <w:rFonts w:ascii="Garamond" w:hAnsi="Garamond"/>
          <w:b/>
        </w:rPr>
      </w:pPr>
    </w:p>
    <w:p w14:paraId="1B7EC8D8" w14:textId="77777777" w:rsidR="00C31F20" w:rsidRPr="0046443F" w:rsidRDefault="00C31F20" w:rsidP="000B3995">
      <w:pPr>
        <w:spacing w:after="0"/>
        <w:ind w:right="-654"/>
        <w:jc w:val="center"/>
        <w:rPr>
          <w:rFonts w:ascii="Garamond" w:hAnsi="Garamond"/>
          <w:b/>
        </w:rPr>
      </w:pPr>
      <w:r w:rsidRPr="0046443F">
        <w:rPr>
          <w:rFonts w:ascii="Garamond" w:hAnsi="Garamond"/>
          <w:b/>
        </w:rPr>
        <w:t>ПЕРЕЧЕНЬ МЕРОПРИЯТИЙ ПО МОДЕРНИЗАЦИИ</w:t>
      </w:r>
    </w:p>
    <w:p w14:paraId="69EBB9A4" w14:textId="77777777" w:rsidR="00C31F20" w:rsidRPr="0046443F" w:rsidRDefault="00C31F20" w:rsidP="000B3995">
      <w:pPr>
        <w:spacing w:after="0"/>
        <w:ind w:right="-654"/>
        <w:jc w:val="center"/>
        <w:rPr>
          <w:rFonts w:ascii="Garamond" w:hAnsi="Garamond"/>
          <w:b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1253"/>
        <w:gridCol w:w="1653"/>
        <w:gridCol w:w="5237"/>
        <w:gridCol w:w="4769"/>
      </w:tblGrid>
      <w:tr w:rsidR="00C31F20" w:rsidRPr="0046443F" w14:paraId="54885B0F" w14:textId="77777777" w:rsidTr="000B3995">
        <w:trPr>
          <w:trHeight w:val="1244"/>
        </w:trPr>
        <w:tc>
          <w:tcPr>
            <w:tcW w:w="619" w:type="pct"/>
            <w:shd w:val="clear" w:color="auto" w:fill="CCFFCC"/>
          </w:tcPr>
          <w:p w14:paraId="133DCB1B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Наименование генерирующего объекта *</w:t>
            </w:r>
          </w:p>
          <w:p w14:paraId="44A58E52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(1)</w:t>
            </w:r>
          </w:p>
        </w:tc>
        <w:tc>
          <w:tcPr>
            <w:tcW w:w="425" w:type="pct"/>
            <w:shd w:val="clear" w:color="auto" w:fill="CCFFCC"/>
          </w:tcPr>
          <w:p w14:paraId="1E51AC85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Группа точек поставки*</w:t>
            </w:r>
          </w:p>
          <w:p w14:paraId="3E541DCB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(2)</w:t>
            </w:r>
          </w:p>
        </w:tc>
        <w:tc>
          <w:tcPr>
            <w:tcW w:w="561" w:type="pct"/>
            <w:shd w:val="clear" w:color="auto" w:fill="CCFFCC"/>
          </w:tcPr>
          <w:p w14:paraId="3C07C66B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Вид мероприятия*</w:t>
            </w:r>
          </w:p>
          <w:p w14:paraId="1153D044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(3)</w:t>
            </w:r>
          </w:p>
        </w:tc>
        <w:tc>
          <w:tcPr>
            <w:tcW w:w="1777" w:type="pct"/>
            <w:shd w:val="clear" w:color="auto" w:fill="CCFFCC"/>
          </w:tcPr>
          <w:p w14:paraId="57696890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Мероприятие по модернизации*</w:t>
            </w:r>
          </w:p>
          <w:p w14:paraId="01DD4E6F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(4)</w:t>
            </w:r>
          </w:p>
        </w:tc>
        <w:tc>
          <w:tcPr>
            <w:tcW w:w="1618" w:type="pct"/>
            <w:shd w:val="clear" w:color="auto" w:fill="CCFFCC"/>
          </w:tcPr>
          <w:p w14:paraId="22169DF1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Месяц и год подтверждения реализации мероприятия **</w:t>
            </w:r>
          </w:p>
          <w:p w14:paraId="58B5E112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(5)</w:t>
            </w:r>
          </w:p>
        </w:tc>
      </w:tr>
      <w:tr w:rsidR="00C31F20" w:rsidRPr="0046443F" w14:paraId="0B47272C" w14:textId="77777777" w:rsidTr="000B3995">
        <w:trPr>
          <w:trHeight w:val="750"/>
        </w:trPr>
        <w:tc>
          <w:tcPr>
            <w:tcW w:w="619" w:type="pct"/>
          </w:tcPr>
          <w:p w14:paraId="0E1A4165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25" w:type="pct"/>
          </w:tcPr>
          <w:p w14:paraId="204B653C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561" w:type="pct"/>
          </w:tcPr>
          <w:p w14:paraId="0777625A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777" w:type="pct"/>
          </w:tcPr>
          <w:p w14:paraId="0A04C8FA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618" w:type="pct"/>
          </w:tcPr>
          <w:p w14:paraId="749ECDB9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</w:p>
        </w:tc>
      </w:tr>
    </w:tbl>
    <w:p w14:paraId="43B68B4A" w14:textId="77777777" w:rsidR="00C31F20" w:rsidRPr="0046443F" w:rsidRDefault="00C31F20" w:rsidP="000B3995">
      <w:pPr>
        <w:spacing w:after="0"/>
        <w:jc w:val="both"/>
        <w:rPr>
          <w:rFonts w:ascii="Garamond" w:hAnsi="Garamond"/>
          <w:b/>
        </w:rPr>
      </w:pPr>
    </w:p>
    <w:p w14:paraId="4D0A7A96" w14:textId="77777777" w:rsidR="00C31F20" w:rsidRPr="0046443F" w:rsidRDefault="00C31F20" w:rsidP="000B3995">
      <w:pPr>
        <w:spacing w:after="0"/>
        <w:jc w:val="center"/>
        <w:rPr>
          <w:rFonts w:ascii="Garamond" w:hAnsi="Garamond"/>
          <w:b/>
        </w:rPr>
      </w:pPr>
    </w:p>
    <w:p w14:paraId="260DAB21" w14:textId="77777777" w:rsidR="00C31F20" w:rsidRPr="0046443F" w:rsidRDefault="00C31F20" w:rsidP="000B3995">
      <w:pPr>
        <w:spacing w:after="0"/>
        <w:jc w:val="both"/>
        <w:rPr>
          <w:rFonts w:ascii="Garamond" w:hAnsi="Garamond"/>
          <w:sz w:val="20"/>
        </w:rPr>
      </w:pPr>
      <w:r w:rsidRPr="0046443F">
        <w:rPr>
          <w:rFonts w:ascii="Garamond" w:hAnsi="Garamond"/>
          <w:sz w:val="20"/>
        </w:rPr>
        <w:t xml:space="preserve">* Указание параметров осуществляется на основании информации о мероприятиях по модернизации генерирующих объектов, указанной в перечне генерирующих объектов, утвержденном Правительством Российской Федерации на основании результатов отбора проектов модернизации, с учетом пункта 11.3 </w:t>
      </w:r>
      <w:r w:rsidRPr="0046443F">
        <w:rPr>
          <w:rFonts w:ascii="Garamond" w:hAnsi="Garamond"/>
          <w:i/>
          <w:sz w:val="20"/>
        </w:rPr>
        <w:t xml:space="preserve">Регламента проведения отборов проектов модернизации генерирующего оборудования тепловых электростанций </w:t>
      </w:r>
      <w:r w:rsidRPr="0046443F">
        <w:rPr>
          <w:rFonts w:ascii="Garamond" w:hAnsi="Garamond"/>
          <w:sz w:val="20"/>
        </w:rPr>
        <w:t xml:space="preserve">(Приложение № 19.3.1 к </w:t>
      </w:r>
      <w:r w:rsidRPr="0046443F">
        <w:rPr>
          <w:rFonts w:ascii="Garamond" w:hAnsi="Garamond"/>
          <w:i/>
          <w:sz w:val="20"/>
        </w:rPr>
        <w:t>Договору о присоединении к торговой системе оптового рынка</w:t>
      </w:r>
      <w:r w:rsidRPr="0046443F">
        <w:rPr>
          <w:rFonts w:ascii="Garamond" w:hAnsi="Garamond"/>
          <w:sz w:val="20"/>
        </w:rPr>
        <w:t>).</w:t>
      </w:r>
    </w:p>
    <w:p w14:paraId="756AD445" w14:textId="77777777" w:rsidR="00C31F20" w:rsidRPr="0046443F" w:rsidRDefault="00C31F20" w:rsidP="000B3995">
      <w:pPr>
        <w:spacing w:after="0"/>
        <w:rPr>
          <w:rFonts w:ascii="Garamond" w:hAnsi="Garamond"/>
          <w:b/>
        </w:rPr>
      </w:pPr>
      <w:r w:rsidRPr="0046443F">
        <w:rPr>
          <w:rFonts w:ascii="Garamond" w:hAnsi="Garamond"/>
          <w:sz w:val="20"/>
        </w:rPr>
        <w:t xml:space="preserve">** Указание параметра осуществляется на основании информации о подтверждении реализации мероприятий по модернизации, полученной Коммерческим оператором в соответствии с п. 6 приложения 10.2 к </w:t>
      </w:r>
      <w:r w:rsidRPr="0046443F">
        <w:rPr>
          <w:rFonts w:ascii="Garamond" w:hAnsi="Garamond"/>
          <w:i/>
          <w:sz w:val="20"/>
        </w:rPr>
        <w:t>Регламенту проведения отборов проектов модернизации генерирующего оборудования тепловых электростанций</w:t>
      </w:r>
      <w:r w:rsidRPr="0046443F">
        <w:rPr>
          <w:rFonts w:ascii="Garamond" w:hAnsi="Garamond"/>
          <w:sz w:val="20"/>
        </w:rPr>
        <w:t xml:space="preserve"> (Приложение № 19.3.1 к </w:t>
      </w:r>
      <w:r w:rsidRPr="0046443F">
        <w:rPr>
          <w:rFonts w:ascii="Garamond" w:hAnsi="Garamond"/>
          <w:i/>
          <w:sz w:val="20"/>
        </w:rPr>
        <w:t>Договору о присоединении к торговой системе оптового рынка</w:t>
      </w:r>
      <w:r w:rsidRPr="0046443F">
        <w:rPr>
          <w:rFonts w:ascii="Garamond" w:hAnsi="Garamond"/>
          <w:sz w:val="20"/>
        </w:rPr>
        <w:t>).</w:t>
      </w:r>
    </w:p>
    <w:p w14:paraId="4090FBFD" w14:textId="77777777" w:rsidR="000B3995" w:rsidRDefault="000B3995" w:rsidP="000B3995">
      <w:pPr>
        <w:spacing w:after="0"/>
        <w:rPr>
          <w:rFonts w:ascii="Garamond" w:hAnsi="Garamond"/>
          <w:b/>
        </w:rPr>
      </w:pPr>
    </w:p>
    <w:p w14:paraId="151FE6EA" w14:textId="77777777" w:rsidR="000B3995" w:rsidRDefault="000B3995" w:rsidP="000B3995">
      <w:pPr>
        <w:spacing w:after="0"/>
        <w:rPr>
          <w:rFonts w:ascii="Garamond" w:hAnsi="Garamond"/>
          <w:b/>
        </w:rPr>
      </w:pPr>
    </w:p>
    <w:p w14:paraId="4B41DDBC" w14:textId="77777777" w:rsidR="003E7343" w:rsidRDefault="003E7343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1E5E5F9E" w14:textId="69826AA3" w:rsidR="00C31F20" w:rsidRPr="00105F15" w:rsidRDefault="00A422BF" w:rsidP="000B3995">
      <w:pPr>
        <w:spacing w:after="0"/>
        <w:rPr>
          <w:rFonts w:ascii="Garamond" w:hAnsi="Garamond"/>
          <w:b/>
        </w:rPr>
      </w:pPr>
      <w:r w:rsidRPr="000B3995">
        <w:rPr>
          <w:rFonts w:ascii="Garamond" w:hAnsi="Garamond"/>
          <w:b/>
        </w:rPr>
        <w:lastRenderedPageBreak/>
        <w:t xml:space="preserve">Предлагаемая </w:t>
      </w:r>
      <w:r w:rsidR="00C31F20" w:rsidRPr="000B3995">
        <w:rPr>
          <w:rFonts w:ascii="Garamond" w:hAnsi="Garamond"/>
          <w:b/>
        </w:rPr>
        <w:t>редакция</w:t>
      </w:r>
    </w:p>
    <w:p w14:paraId="2586F050" w14:textId="77777777" w:rsidR="00C31F20" w:rsidRPr="001F6F69" w:rsidRDefault="00C31F20" w:rsidP="000B3995">
      <w:pPr>
        <w:spacing w:after="0"/>
        <w:jc w:val="right"/>
        <w:rPr>
          <w:rFonts w:ascii="Garamond" w:hAnsi="Garamond"/>
          <w:b/>
        </w:rPr>
      </w:pPr>
      <w:r w:rsidRPr="001F6F69">
        <w:rPr>
          <w:rFonts w:ascii="Garamond" w:hAnsi="Garamond"/>
          <w:b/>
        </w:rPr>
        <w:t>Приложение 3</w:t>
      </w:r>
    </w:p>
    <w:p w14:paraId="44BE0494" w14:textId="77777777" w:rsidR="00C31F20" w:rsidRPr="001F6F69" w:rsidRDefault="00C31F20" w:rsidP="000B3995">
      <w:pPr>
        <w:spacing w:after="0"/>
        <w:jc w:val="right"/>
        <w:rPr>
          <w:rFonts w:ascii="Garamond" w:hAnsi="Garamond"/>
          <w:b/>
        </w:rPr>
      </w:pPr>
      <w:r w:rsidRPr="001F6F69">
        <w:rPr>
          <w:rFonts w:ascii="Garamond" w:hAnsi="Garamond"/>
          <w:b/>
        </w:rPr>
        <w:t xml:space="preserve">к Договору купли-продажи (поставки) мощности </w:t>
      </w:r>
    </w:p>
    <w:p w14:paraId="48C28199" w14:textId="77777777" w:rsidR="00C31F20" w:rsidRPr="001F6F69" w:rsidRDefault="00C31F20" w:rsidP="000B3995">
      <w:pPr>
        <w:spacing w:after="0"/>
        <w:jc w:val="right"/>
        <w:rPr>
          <w:rFonts w:ascii="Garamond" w:hAnsi="Garamond"/>
          <w:b/>
        </w:rPr>
      </w:pPr>
      <w:r w:rsidRPr="001F6F69">
        <w:rPr>
          <w:rFonts w:ascii="Garamond" w:hAnsi="Garamond"/>
          <w:b/>
        </w:rPr>
        <w:t>модернизированных генерирующих объектов</w:t>
      </w:r>
    </w:p>
    <w:p w14:paraId="68F2B0A2" w14:textId="77777777" w:rsidR="00C31F20" w:rsidRPr="001F6F69" w:rsidRDefault="00C31F20" w:rsidP="000B3995">
      <w:pPr>
        <w:spacing w:after="0"/>
        <w:jc w:val="right"/>
        <w:rPr>
          <w:rFonts w:ascii="Garamond" w:hAnsi="Garamond"/>
          <w:b/>
        </w:rPr>
      </w:pPr>
      <w:r w:rsidRPr="001F6F69">
        <w:rPr>
          <w:rFonts w:ascii="Garamond" w:hAnsi="Garamond"/>
          <w:b/>
        </w:rPr>
        <w:t>№ _____</w:t>
      </w:r>
    </w:p>
    <w:p w14:paraId="416F1FD4" w14:textId="77777777" w:rsidR="00C31F20" w:rsidRPr="001F6F69" w:rsidRDefault="00C31F20" w:rsidP="000B3995">
      <w:pPr>
        <w:spacing w:after="0"/>
        <w:ind w:right="-654"/>
        <w:jc w:val="center"/>
        <w:rPr>
          <w:rFonts w:ascii="Garamond" w:hAnsi="Garamond"/>
          <w:b/>
        </w:rPr>
      </w:pPr>
    </w:p>
    <w:p w14:paraId="5F24CDD9" w14:textId="77777777" w:rsidR="00C31F20" w:rsidRDefault="00C31F20" w:rsidP="000B3995">
      <w:pPr>
        <w:spacing w:after="0"/>
        <w:ind w:right="-654"/>
        <w:jc w:val="center"/>
        <w:rPr>
          <w:rFonts w:ascii="Garamond" w:hAnsi="Garamond"/>
          <w:b/>
        </w:rPr>
      </w:pPr>
    </w:p>
    <w:p w14:paraId="21F9E2C3" w14:textId="77777777" w:rsidR="00C31F20" w:rsidRPr="0046443F" w:rsidRDefault="00C31F20" w:rsidP="000B3995">
      <w:pPr>
        <w:spacing w:after="0"/>
        <w:ind w:right="-654"/>
        <w:jc w:val="center"/>
        <w:rPr>
          <w:rFonts w:ascii="Garamond" w:hAnsi="Garamond"/>
          <w:b/>
        </w:rPr>
      </w:pPr>
      <w:r w:rsidRPr="0046443F">
        <w:rPr>
          <w:rFonts w:ascii="Garamond" w:hAnsi="Garamond"/>
          <w:b/>
        </w:rPr>
        <w:t>ПЕРЕЧЕНЬ МЕРОПРИЯТИЙ ПО МОДЕРНИЗАЦИИ</w:t>
      </w:r>
    </w:p>
    <w:p w14:paraId="0A7D2005" w14:textId="77777777" w:rsidR="00C31F20" w:rsidRPr="0046443F" w:rsidRDefault="00C31F20" w:rsidP="000B3995">
      <w:pPr>
        <w:spacing w:after="0"/>
        <w:ind w:right="-654"/>
        <w:jc w:val="center"/>
        <w:rPr>
          <w:rFonts w:ascii="Garamond" w:hAnsi="Garamond"/>
          <w:b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1284"/>
        <w:gridCol w:w="1677"/>
        <w:gridCol w:w="5219"/>
        <w:gridCol w:w="4751"/>
      </w:tblGrid>
      <w:tr w:rsidR="00C31F20" w:rsidRPr="0046443F" w14:paraId="60518919" w14:textId="77777777" w:rsidTr="000B3995">
        <w:trPr>
          <w:trHeight w:val="1244"/>
        </w:trPr>
        <w:tc>
          <w:tcPr>
            <w:tcW w:w="619" w:type="pct"/>
            <w:shd w:val="clear" w:color="auto" w:fill="CCFFCC"/>
          </w:tcPr>
          <w:p w14:paraId="7D4216BC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Наименование генерирующего объекта *</w:t>
            </w:r>
          </w:p>
          <w:p w14:paraId="6B6F2FF7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(1)</w:t>
            </w:r>
          </w:p>
        </w:tc>
        <w:tc>
          <w:tcPr>
            <w:tcW w:w="425" w:type="pct"/>
            <w:shd w:val="clear" w:color="auto" w:fill="CCFFCC"/>
          </w:tcPr>
          <w:p w14:paraId="239018BC" w14:textId="205990D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Группа точек поставки</w:t>
            </w:r>
            <w:r w:rsidR="003E7343">
              <w:rPr>
                <w:rFonts w:ascii="Garamond" w:hAnsi="Garamond"/>
                <w:b/>
                <w:bCs/>
              </w:rPr>
              <w:t> </w:t>
            </w:r>
            <w:r w:rsidRPr="0046443F">
              <w:rPr>
                <w:rFonts w:ascii="Garamond" w:hAnsi="Garamond"/>
                <w:b/>
                <w:bCs/>
              </w:rPr>
              <w:t>*</w:t>
            </w:r>
          </w:p>
          <w:p w14:paraId="6A119D77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(2)</w:t>
            </w:r>
          </w:p>
        </w:tc>
        <w:tc>
          <w:tcPr>
            <w:tcW w:w="561" w:type="pct"/>
            <w:shd w:val="clear" w:color="auto" w:fill="CCFFCC"/>
          </w:tcPr>
          <w:p w14:paraId="40D2CEC6" w14:textId="271646F9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Вид мероприятия</w:t>
            </w:r>
            <w:r w:rsidR="003E7343">
              <w:rPr>
                <w:rFonts w:ascii="Garamond" w:hAnsi="Garamond"/>
                <w:b/>
                <w:bCs/>
              </w:rPr>
              <w:t> </w:t>
            </w:r>
            <w:r w:rsidRPr="0046443F">
              <w:rPr>
                <w:rFonts w:ascii="Garamond" w:hAnsi="Garamond"/>
                <w:b/>
                <w:bCs/>
              </w:rPr>
              <w:t>*</w:t>
            </w:r>
          </w:p>
          <w:p w14:paraId="72535506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(3)</w:t>
            </w:r>
          </w:p>
        </w:tc>
        <w:tc>
          <w:tcPr>
            <w:tcW w:w="1777" w:type="pct"/>
            <w:shd w:val="clear" w:color="auto" w:fill="CCFFCC"/>
          </w:tcPr>
          <w:p w14:paraId="01F1B1E2" w14:textId="1CAD8125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Мероприятие по модернизации</w:t>
            </w:r>
            <w:r w:rsidR="003E7343">
              <w:rPr>
                <w:rFonts w:ascii="Garamond" w:hAnsi="Garamond"/>
                <w:b/>
                <w:bCs/>
              </w:rPr>
              <w:t> </w:t>
            </w:r>
            <w:r w:rsidRPr="0046443F">
              <w:rPr>
                <w:rFonts w:ascii="Garamond" w:hAnsi="Garamond"/>
                <w:b/>
                <w:bCs/>
              </w:rPr>
              <w:t>*</w:t>
            </w:r>
          </w:p>
          <w:p w14:paraId="3041D164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(4)</w:t>
            </w:r>
          </w:p>
        </w:tc>
        <w:tc>
          <w:tcPr>
            <w:tcW w:w="1618" w:type="pct"/>
            <w:shd w:val="clear" w:color="auto" w:fill="CCFFCC"/>
          </w:tcPr>
          <w:p w14:paraId="680ABC33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Месяц и год подтверждения реализации мероприятия **</w:t>
            </w:r>
          </w:p>
          <w:p w14:paraId="7EE2DD52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46443F">
              <w:rPr>
                <w:rFonts w:ascii="Garamond" w:hAnsi="Garamond"/>
                <w:b/>
                <w:bCs/>
              </w:rPr>
              <w:t>(5)</w:t>
            </w:r>
          </w:p>
        </w:tc>
      </w:tr>
      <w:tr w:rsidR="00C31F20" w:rsidRPr="0046443F" w14:paraId="61285B75" w14:textId="77777777" w:rsidTr="000B3995">
        <w:trPr>
          <w:trHeight w:val="750"/>
        </w:trPr>
        <w:tc>
          <w:tcPr>
            <w:tcW w:w="619" w:type="pct"/>
          </w:tcPr>
          <w:p w14:paraId="33057D18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25" w:type="pct"/>
          </w:tcPr>
          <w:p w14:paraId="749CC29B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561" w:type="pct"/>
          </w:tcPr>
          <w:p w14:paraId="3CE299B0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777" w:type="pct"/>
          </w:tcPr>
          <w:p w14:paraId="5C2EC5A2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618" w:type="pct"/>
          </w:tcPr>
          <w:p w14:paraId="0960C9BF" w14:textId="77777777" w:rsidR="00C31F20" w:rsidRPr="0046443F" w:rsidRDefault="00C31F20" w:rsidP="000B3995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</w:p>
        </w:tc>
      </w:tr>
    </w:tbl>
    <w:p w14:paraId="644984BF" w14:textId="77777777" w:rsidR="00C31F20" w:rsidRPr="0046443F" w:rsidRDefault="00C31F20" w:rsidP="000B3995">
      <w:pPr>
        <w:spacing w:after="0"/>
        <w:jc w:val="both"/>
        <w:rPr>
          <w:rFonts w:ascii="Garamond" w:hAnsi="Garamond"/>
          <w:b/>
        </w:rPr>
      </w:pPr>
    </w:p>
    <w:p w14:paraId="73768D24" w14:textId="77777777" w:rsidR="00C31F20" w:rsidRPr="0046443F" w:rsidRDefault="00C31F20" w:rsidP="000B3995">
      <w:pPr>
        <w:spacing w:after="0"/>
        <w:jc w:val="center"/>
        <w:rPr>
          <w:rFonts w:ascii="Garamond" w:hAnsi="Garamond"/>
          <w:b/>
        </w:rPr>
      </w:pPr>
    </w:p>
    <w:p w14:paraId="581F2497" w14:textId="77777777" w:rsidR="000B3995" w:rsidRDefault="00C31F20" w:rsidP="000B3995">
      <w:pPr>
        <w:spacing w:after="0"/>
        <w:jc w:val="both"/>
        <w:rPr>
          <w:rFonts w:ascii="Garamond" w:hAnsi="Garamond"/>
          <w:sz w:val="20"/>
        </w:rPr>
      </w:pPr>
      <w:r w:rsidRPr="0046443F">
        <w:rPr>
          <w:rFonts w:ascii="Garamond" w:hAnsi="Garamond"/>
          <w:sz w:val="20"/>
        </w:rPr>
        <w:t xml:space="preserve">* Указание параметров осуществляется на основании информации о мероприятиях по модернизации генерирующих объектов, указанной в перечне генерирующих объектов, утвержденном Правительством Российской Федерации на основании результатов отбора проектов модернизации, с учетом пункта 11.3 </w:t>
      </w:r>
      <w:r w:rsidRPr="0046443F">
        <w:rPr>
          <w:rFonts w:ascii="Garamond" w:hAnsi="Garamond"/>
          <w:i/>
          <w:sz w:val="20"/>
        </w:rPr>
        <w:t xml:space="preserve">Регламента проведения отборов проектов модернизации генерирующего оборудования тепловых электростанций </w:t>
      </w:r>
      <w:r w:rsidRPr="0046443F">
        <w:rPr>
          <w:rFonts w:ascii="Garamond" w:hAnsi="Garamond"/>
          <w:sz w:val="20"/>
        </w:rPr>
        <w:t xml:space="preserve">(Приложение № 19.3.1 к </w:t>
      </w:r>
      <w:r w:rsidRPr="0046443F">
        <w:rPr>
          <w:rFonts w:ascii="Garamond" w:hAnsi="Garamond"/>
          <w:i/>
          <w:sz w:val="20"/>
        </w:rPr>
        <w:t>Договору о присоединении к торговой системе оптового рынка</w:t>
      </w:r>
      <w:r w:rsidRPr="0046443F">
        <w:rPr>
          <w:rFonts w:ascii="Garamond" w:hAnsi="Garamond"/>
          <w:sz w:val="20"/>
        </w:rPr>
        <w:t>).</w:t>
      </w:r>
      <w:r>
        <w:rPr>
          <w:rFonts w:ascii="Garamond" w:hAnsi="Garamond"/>
          <w:sz w:val="20"/>
        </w:rPr>
        <w:t xml:space="preserve"> </w:t>
      </w:r>
    </w:p>
    <w:p w14:paraId="2611A4A7" w14:textId="57D6C6B6" w:rsidR="00C31F20" w:rsidRPr="0085021D" w:rsidRDefault="00C31F20" w:rsidP="000B3995">
      <w:pPr>
        <w:spacing w:after="0"/>
        <w:jc w:val="both"/>
        <w:rPr>
          <w:rFonts w:ascii="Garamond" w:hAnsi="Garamond"/>
          <w:sz w:val="20"/>
          <w:szCs w:val="20"/>
        </w:rPr>
      </w:pPr>
      <w:r w:rsidRPr="000B3995">
        <w:rPr>
          <w:rFonts w:ascii="Garamond" w:hAnsi="Garamond"/>
          <w:i/>
          <w:sz w:val="20"/>
          <w:szCs w:val="20"/>
          <w:highlight w:val="yellow"/>
        </w:rPr>
        <w:t>Примечание</w:t>
      </w:r>
      <w:r w:rsidR="000B3995">
        <w:rPr>
          <w:rFonts w:ascii="Garamond" w:hAnsi="Garamond"/>
          <w:sz w:val="20"/>
          <w:szCs w:val="20"/>
          <w:highlight w:val="yellow"/>
        </w:rPr>
        <w:t>.</w:t>
      </w:r>
      <w:r w:rsidRPr="002A0F9B">
        <w:rPr>
          <w:rFonts w:ascii="Garamond" w:hAnsi="Garamond"/>
          <w:sz w:val="20"/>
          <w:szCs w:val="20"/>
          <w:highlight w:val="yellow"/>
        </w:rPr>
        <w:t xml:space="preserve"> </w:t>
      </w:r>
      <w:r w:rsidR="000B3995">
        <w:rPr>
          <w:rFonts w:ascii="Garamond" w:hAnsi="Garamond"/>
          <w:sz w:val="20"/>
          <w:szCs w:val="20"/>
          <w:highlight w:val="yellow"/>
        </w:rPr>
        <w:t>Д</w:t>
      </w:r>
      <w:r w:rsidRPr="002A0F9B">
        <w:rPr>
          <w:rFonts w:ascii="Garamond" w:hAnsi="Garamond"/>
          <w:sz w:val="20"/>
          <w:szCs w:val="20"/>
          <w:highlight w:val="yellow"/>
        </w:rPr>
        <w:t xml:space="preserve">опускается отображение в полях «Наименование </w:t>
      </w:r>
      <w:r w:rsidRPr="002A0F9B">
        <w:rPr>
          <w:rFonts w:ascii="Garamond" w:hAnsi="Garamond"/>
          <w:bCs/>
          <w:sz w:val="20"/>
          <w:szCs w:val="20"/>
          <w:highlight w:val="yellow"/>
        </w:rPr>
        <w:t>генерирующего объекта» и «Мероприятие по модернизации»</w:t>
      </w:r>
      <w:r w:rsidRPr="007A4A01">
        <w:rPr>
          <w:rFonts w:ascii="Garamond" w:hAnsi="Garamond"/>
          <w:bCs/>
          <w:sz w:val="20"/>
          <w:szCs w:val="20"/>
          <w:highlight w:val="yellow"/>
        </w:rPr>
        <w:t xml:space="preserve"> символ</w:t>
      </w:r>
      <w:r>
        <w:rPr>
          <w:rFonts w:ascii="Garamond" w:hAnsi="Garamond"/>
          <w:bCs/>
          <w:sz w:val="20"/>
          <w:szCs w:val="20"/>
          <w:highlight w:val="yellow"/>
        </w:rPr>
        <w:t>ов</w:t>
      </w:r>
      <w:r w:rsidR="000B3995">
        <w:rPr>
          <w:rFonts w:ascii="Garamond" w:hAnsi="Garamond"/>
          <w:bCs/>
          <w:sz w:val="20"/>
          <w:szCs w:val="20"/>
          <w:highlight w:val="yellow"/>
        </w:rPr>
        <w:t xml:space="preserve"> «-» и (</w:t>
      </w:r>
      <w:r w:rsidRPr="002A0F9B">
        <w:rPr>
          <w:rFonts w:ascii="Garamond" w:hAnsi="Garamond"/>
          <w:bCs/>
          <w:sz w:val="20"/>
          <w:szCs w:val="20"/>
          <w:highlight w:val="yellow"/>
        </w:rPr>
        <w:t>или</w:t>
      </w:r>
      <w:r w:rsidR="000B3995">
        <w:rPr>
          <w:rFonts w:ascii="Garamond" w:hAnsi="Garamond"/>
          <w:bCs/>
          <w:sz w:val="20"/>
          <w:szCs w:val="20"/>
          <w:highlight w:val="yellow"/>
        </w:rPr>
        <w:t>)</w:t>
      </w:r>
      <w:r w:rsidRPr="002A0F9B">
        <w:rPr>
          <w:rFonts w:ascii="Garamond" w:hAnsi="Garamond"/>
          <w:bCs/>
          <w:sz w:val="20"/>
          <w:szCs w:val="20"/>
          <w:highlight w:val="yellow"/>
        </w:rPr>
        <w:t xml:space="preserve"> «пробел».</w:t>
      </w:r>
    </w:p>
    <w:p w14:paraId="6C525057" w14:textId="77777777" w:rsidR="000B3995" w:rsidRDefault="000B3995" w:rsidP="000B3995">
      <w:pPr>
        <w:spacing w:after="0"/>
        <w:rPr>
          <w:rFonts w:ascii="Garamond" w:hAnsi="Garamond"/>
          <w:sz w:val="20"/>
        </w:rPr>
      </w:pPr>
    </w:p>
    <w:p w14:paraId="0DE656D7" w14:textId="6332AE62" w:rsidR="00C31F20" w:rsidRDefault="00C31F20" w:rsidP="000B3995">
      <w:pPr>
        <w:spacing w:after="0"/>
        <w:rPr>
          <w:rFonts w:ascii="Garamond" w:hAnsi="Garamond"/>
          <w:sz w:val="20"/>
        </w:rPr>
      </w:pPr>
      <w:r w:rsidRPr="0046443F">
        <w:rPr>
          <w:rFonts w:ascii="Garamond" w:hAnsi="Garamond"/>
          <w:sz w:val="20"/>
        </w:rPr>
        <w:t xml:space="preserve">** Указание параметра осуществляется на основании информации о подтверждении реализации мероприятий по модернизации, полученной Коммерческим оператором в соответствии с п. 6 приложения 10.2 к </w:t>
      </w:r>
      <w:r w:rsidRPr="0046443F">
        <w:rPr>
          <w:rFonts w:ascii="Garamond" w:hAnsi="Garamond"/>
          <w:i/>
          <w:sz w:val="20"/>
        </w:rPr>
        <w:t>Регламенту проведения отборов проектов модернизации генерирующего оборудования тепловых электростанций</w:t>
      </w:r>
      <w:r w:rsidRPr="0046443F">
        <w:rPr>
          <w:rFonts w:ascii="Garamond" w:hAnsi="Garamond"/>
          <w:sz w:val="20"/>
        </w:rPr>
        <w:t xml:space="preserve"> (Приложение № 19.3.1 к </w:t>
      </w:r>
      <w:r w:rsidRPr="0046443F">
        <w:rPr>
          <w:rFonts w:ascii="Garamond" w:hAnsi="Garamond"/>
          <w:i/>
          <w:sz w:val="20"/>
        </w:rPr>
        <w:t>Договору о присоединении к торговой системе оптового рынка</w:t>
      </w:r>
      <w:r w:rsidRPr="0046443F">
        <w:rPr>
          <w:rFonts w:ascii="Garamond" w:hAnsi="Garamond"/>
          <w:sz w:val="20"/>
        </w:rPr>
        <w:t>).</w:t>
      </w:r>
    </w:p>
    <w:p w14:paraId="769774A9" w14:textId="77777777" w:rsidR="003E2511" w:rsidRDefault="003E2511" w:rsidP="00376717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</w:p>
    <w:p w14:paraId="2B63804A" w14:textId="77777777" w:rsidR="003E2511" w:rsidRDefault="003E2511" w:rsidP="00376717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</w:p>
    <w:p w14:paraId="233D6B54" w14:textId="77777777" w:rsidR="003E2511" w:rsidRDefault="003E2511" w:rsidP="00376717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</w:p>
    <w:p w14:paraId="064B4432" w14:textId="77777777" w:rsidR="003E2511" w:rsidRDefault="003E2511" w:rsidP="00376717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</w:p>
    <w:p w14:paraId="2946E8B1" w14:textId="77777777" w:rsidR="003E7343" w:rsidRDefault="003E7343">
      <w:pPr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br w:type="page"/>
      </w:r>
    </w:p>
    <w:p w14:paraId="587528BD" w14:textId="6C8A1734" w:rsidR="0002546F" w:rsidRPr="0002546F" w:rsidRDefault="0002546F" w:rsidP="0002546F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46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1.7</w:t>
      </w:r>
    </w:p>
    <w:p w14:paraId="21A8C237" w14:textId="77777777" w:rsidR="0002546F" w:rsidRPr="0002546F" w:rsidRDefault="0002546F" w:rsidP="0002546F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Протоколу № 14/2021 заседания Наблюдательного совета </w:t>
      </w:r>
    </w:p>
    <w:p w14:paraId="60F4C2A5" w14:textId="08A91FBA" w:rsidR="0002546F" w:rsidRDefault="0002546F" w:rsidP="0002546F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  <w:r w:rsidRPr="0002546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 «НП Совет рынка» от 24 августа 2021 года.</w:t>
      </w:r>
    </w:p>
    <w:p w14:paraId="2A58D060" w14:textId="56F74EB1" w:rsidR="00376717" w:rsidRPr="00376717" w:rsidRDefault="00376717" w:rsidP="00376717">
      <w:pPr>
        <w:ind w:right="-10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 xml:space="preserve">Приложение № </w:t>
      </w:r>
      <w:r w:rsidRPr="009B269B">
        <w:rPr>
          <w:rFonts w:ascii="Garamond" w:hAnsi="Garamond" w:cs="Arial"/>
          <w:b/>
          <w:sz w:val="28"/>
          <w:szCs w:val="28"/>
        </w:rPr>
        <w:t>1</w:t>
      </w:r>
      <w:r>
        <w:rPr>
          <w:rFonts w:ascii="Garamond" w:hAnsi="Garamond" w:cs="Arial"/>
          <w:b/>
          <w:sz w:val="28"/>
          <w:szCs w:val="28"/>
        </w:rPr>
        <w:t>.</w:t>
      </w:r>
      <w:r w:rsidR="0002546F">
        <w:rPr>
          <w:rFonts w:ascii="Garamond" w:hAnsi="Garamond" w:cs="Arial"/>
          <w:b/>
          <w:sz w:val="28"/>
          <w:szCs w:val="28"/>
        </w:rPr>
        <w:t>7</w:t>
      </w:r>
    </w:p>
    <w:p w14:paraId="794BDE4C" w14:textId="4E54F896" w:rsidR="00376717" w:rsidRPr="00E06F3B" w:rsidRDefault="00376717" w:rsidP="00376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102672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</w:t>
      </w:r>
      <w:r>
        <w:rPr>
          <w:rFonts w:ascii="Garamond" w:eastAsia="Times New Roman" w:hAnsi="Garamond" w:cs="Garamond"/>
          <w:bCs/>
          <w:sz w:val="24"/>
          <w:szCs w:val="24"/>
          <w:lang w:eastAsia="ru-RU"/>
        </w:rPr>
        <w:t>1 октября 2021 года</w:t>
      </w:r>
      <w:r w:rsidR="00DC56D6">
        <w:rPr>
          <w:rFonts w:ascii="Garamond" w:eastAsia="Times New Roman" w:hAnsi="Garamond" w:cs="Garamond"/>
          <w:bCs/>
          <w:sz w:val="24"/>
          <w:szCs w:val="24"/>
          <w:lang w:eastAsia="ru-RU"/>
        </w:rPr>
        <w:t>.</w:t>
      </w:r>
    </w:p>
    <w:p w14:paraId="7F51C4E2" w14:textId="77777777" w:rsidR="00376717" w:rsidRDefault="00376717" w:rsidP="00376717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534CEEA2" w14:textId="2C3EC67F" w:rsidR="00376717" w:rsidRDefault="00376717" w:rsidP="00376717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E06F3B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sz w:val="26"/>
          <w:szCs w:val="26"/>
        </w:rPr>
        <w:t xml:space="preserve">РЕГЛАМЕНТ </w:t>
      </w:r>
      <w:r w:rsidRPr="00F80436">
        <w:rPr>
          <w:rFonts w:ascii="Garamond" w:hAnsi="Garamond"/>
          <w:b/>
          <w:sz w:val="26"/>
          <w:szCs w:val="26"/>
        </w:rPr>
        <w:t>ОПРЕДЕЛЕНИЯ ОБЪЕМОВ ПОКУПКИ И ПРОДАЖИ МОЩНОСТИ НА ОПТОВОМ РЫНКЕ</w:t>
      </w:r>
      <w:r w:rsidRPr="00E06F3B">
        <w:rPr>
          <w:rFonts w:ascii="Garamond" w:hAnsi="Garamond"/>
          <w:b/>
          <w:sz w:val="26"/>
          <w:szCs w:val="26"/>
        </w:rPr>
        <w:t xml:space="preserve"> (Приложение № 13.2 к Договору о присоединении к торговой системе оптового рынка)</w:t>
      </w:r>
    </w:p>
    <w:p w14:paraId="496BA4DA" w14:textId="77777777" w:rsidR="00376717" w:rsidRPr="00E06F3B" w:rsidRDefault="00376717" w:rsidP="00376717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20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283"/>
        <w:gridCol w:w="7370"/>
      </w:tblGrid>
      <w:tr w:rsidR="00376717" w:rsidRPr="002C7565" w14:paraId="2F56D365" w14:textId="77777777" w:rsidTr="000B3995">
        <w:trPr>
          <w:trHeight w:val="435"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14:paraId="41A01D88" w14:textId="77777777" w:rsidR="00376717" w:rsidRPr="002C7565" w:rsidRDefault="00376717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3699B82F" w14:textId="77777777" w:rsidR="00376717" w:rsidRPr="002C7565" w:rsidRDefault="00376717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55" w:type="pct"/>
            <w:vAlign w:val="center"/>
          </w:tcPr>
          <w:p w14:paraId="423BAB61" w14:textId="77777777" w:rsidR="00376717" w:rsidRPr="002C7565" w:rsidRDefault="00376717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062A8CF2" w14:textId="77777777" w:rsidR="00376717" w:rsidRPr="002C7565" w:rsidRDefault="00376717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83" w:type="pct"/>
            <w:vAlign w:val="center"/>
          </w:tcPr>
          <w:p w14:paraId="296DD830" w14:textId="77777777" w:rsidR="00376717" w:rsidRPr="002C7565" w:rsidRDefault="00376717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760B6CB8" w14:textId="77777777" w:rsidR="00376717" w:rsidRPr="002C7565" w:rsidRDefault="00376717" w:rsidP="000B3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376717" w:rsidRPr="002C7565" w14:paraId="7493BFD1" w14:textId="77777777" w:rsidTr="000B3995">
        <w:trPr>
          <w:trHeight w:val="435"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14:paraId="30F8899B" w14:textId="2DA746F6" w:rsidR="00376717" w:rsidRPr="002C7565" w:rsidRDefault="00376717" w:rsidP="00376717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16.2</w:t>
            </w:r>
          </w:p>
        </w:tc>
        <w:tc>
          <w:tcPr>
            <w:tcW w:w="2355" w:type="pct"/>
          </w:tcPr>
          <w:p w14:paraId="05A4C824" w14:textId="77777777" w:rsidR="00376717" w:rsidRPr="00376717" w:rsidRDefault="00376717" w:rsidP="00DC56D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376717">
              <w:rPr>
                <w:rFonts w:ascii="Garamond" w:hAnsi="Garamond"/>
              </w:rPr>
              <w:t>…</w:t>
            </w:r>
          </w:p>
          <w:p w14:paraId="1D9ED16A" w14:textId="77777777" w:rsidR="00376717" w:rsidRPr="00376717" w:rsidRDefault="00376717" w:rsidP="00DC56D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376717">
              <w:rPr>
                <w:rFonts w:ascii="Garamond" w:hAnsi="Garamond"/>
              </w:rPr>
              <w:t xml:space="preserve">В случае если Реестр поставщиков и генерирующих объектов участников оптового рынка содержит ГТП, в состав которых входят ГА, в отношении которых указан признак «выполняются мероприятия по модернизации», то для данного расчетного периода </w:t>
            </w:r>
            <w:r w:rsidRPr="00376717">
              <w:rPr>
                <w:rFonts w:ascii="Garamond" w:hAnsi="Garamond"/>
                <w:i/>
                <w:lang w:val="en-US"/>
              </w:rPr>
              <w:t>m</w:t>
            </w:r>
            <w:r w:rsidRPr="00376717">
              <w:rPr>
                <w:rFonts w:ascii="Garamond" w:hAnsi="Garamond"/>
              </w:rPr>
              <w:t xml:space="preserve">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14:paraId="1FE28C07" w14:textId="70D49C28" w:rsidR="00376717" w:rsidRPr="002C7565" w:rsidRDefault="00376717" w:rsidP="00DC56D6">
            <w:pPr>
              <w:widowControl w:val="0"/>
              <w:spacing w:before="120" w:after="120" w:line="240" w:lineRule="auto"/>
              <w:ind w:firstLine="709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376717">
              <w:rPr>
                <w:rFonts w:ascii="Garamond" w:hAnsi="Garamond"/>
              </w:rPr>
              <w:t>…</w:t>
            </w:r>
          </w:p>
        </w:tc>
        <w:tc>
          <w:tcPr>
            <w:tcW w:w="2383" w:type="pct"/>
          </w:tcPr>
          <w:p w14:paraId="33D26C26" w14:textId="77777777" w:rsidR="00376717" w:rsidRPr="00376717" w:rsidRDefault="00376717" w:rsidP="00DC56D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376717">
              <w:rPr>
                <w:rFonts w:ascii="Garamond" w:hAnsi="Garamond"/>
              </w:rPr>
              <w:t>…</w:t>
            </w:r>
          </w:p>
          <w:p w14:paraId="2A8BAE65" w14:textId="095C3195" w:rsidR="00376717" w:rsidRDefault="00376717" w:rsidP="00DC56D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376717">
              <w:rPr>
                <w:rFonts w:ascii="Garamond" w:hAnsi="Garamond"/>
                <w:highlight w:val="yellow"/>
              </w:rPr>
              <w:t xml:space="preserve">В случае если Реестр поставщиков и генерирующих объектов участников оптового рынка содержит ГТП, в состав которых входят только ГА, в отношении которых указан признак «выполняются мероприятия по модернизации», </w:t>
            </w:r>
            <w:r w:rsidR="00602196">
              <w:rPr>
                <w:rFonts w:ascii="Garamond" w:hAnsi="Garamond"/>
                <w:highlight w:val="yellow"/>
              </w:rPr>
              <w:t xml:space="preserve">то </w:t>
            </w:r>
            <w:r w:rsidRPr="00376717">
              <w:rPr>
                <w:rFonts w:ascii="Garamond" w:hAnsi="Garamond"/>
                <w:highlight w:val="yellow"/>
              </w:rPr>
              <w:t>для расчетного периода, относящегося к периоду реализации мероприятий по модернизации или к периоду поставки мощности по договору на модернизацию, объемы мощности по таким ГТП для целей формирования реестров в соответствии с настоящим пунктом определяются СО равными 0</w:t>
            </w:r>
            <w:r w:rsidRPr="00376717">
              <w:rPr>
                <w:rFonts w:ascii="Garamond" w:hAnsi="Garamond"/>
              </w:rPr>
              <w:t>.</w:t>
            </w:r>
          </w:p>
          <w:p w14:paraId="7262B945" w14:textId="492B0EFD" w:rsidR="00376717" w:rsidRPr="00376717" w:rsidRDefault="00376717" w:rsidP="00DC56D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376717">
              <w:rPr>
                <w:rFonts w:ascii="Garamond" w:hAnsi="Garamond"/>
              </w:rPr>
              <w:t xml:space="preserve">В случае если Реестр поставщиков и генерирующих объектов участников оптового рынка содержит ГТП, в состав которых входят </w:t>
            </w:r>
            <w:r w:rsidRPr="00376717">
              <w:rPr>
                <w:rFonts w:ascii="Garamond" w:hAnsi="Garamond"/>
                <w:highlight w:val="yellow"/>
              </w:rPr>
              <w:t>как</w:t>
            </w:r>
            <w:r>
              <w:rPr>
                <w:rFonts w:ascii="Garamond" w:hAnsi="Garamond"/>
              </w:rPr>
              <w:t xml:space="preserve"> </w:t>
            </w:r>
            <w:r w:rsidRPr="00376717">
              <w:rPr>
                <w:rFonts w:ascii="Garamond" w:hAnsi="Garamond"/>
              </w:rPr>
              <w:t xml:space="preserve">ГА, в отношении которых указан признак «выполняются мероприятия по модернизации», </w:t>
            </w:r>
            <w:r w:rsidRPr="00376717">
              <w:rPr>
                <w:rFonts w:ascii="Garamond" w:hAnsi="Garamond"/>
                <w:highlight w:val="yellow"/>
              </w:rPr>
              <w:t>так и другие ГА</w:t>
            </w:r>
            <w:r>
              <w:rPr>
                <w:rFonts w:ascii="Garamond" w:hAnsi="Garamond"/>
              </w:rPr>
              <w:t xml:space="preserve">, </w:t>
            </w:r>
            <w:r w:rsidRPr="00376717">
              <w:rPr>
                <w:rFonts w:ascii="Garamond" w:hAnsi="Garamond"/>
              </w:rPr>
              <w:t xml:space="preserve">то для данного расчетного периода </w:t>
            </w:r>
            <w:r w:rsidRPr="00376717">
              <w:rPr>
                <w:rFonts w:ascii="Garamond" w:hAnsi="Garamond"/>
                <w:i/>
                <w:lang w:val="en-US"/>
              </w:rPr>
              <w:t>m</w:t>
            </w:r>
            <w:r w:rsidRPr="00376717">
              <w:rPr>
                <w:rFonts w:ascii="Garamond" w:hAnsi="Garamond"/>
              </w:rPr>
              <w:t xml:space="preserve">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14:paraId="415BA9F4" w14:textId="506A757D" w:rsidR="00376717" w:rsidRPr="002C7565" w:rsidRDefault="00376717" w:rsidP="00DC56D6">
            <w:pPr>
              <w:widowControl w:val="0"/>
              <w:spacing w:before="120" w:after="12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376717">
              <w:rPr>
                <w:rFonts w:ascii="Garamond" w:hAnsi="Garamond"/>
              </w:rPr>
              <w:t>…</w:t>
            </w:r>
          </w:p>
        </w:tc>
      </w:tr>
    </w:tbl>
    <w:p w14:paraId="754B4F31" w14:textId="77777777" w:rsidR="00C31F20" w:rsidRDefault="00C31F20"/>
    <w:sectPr w:rsidR="00C31F20" w:rsidSect="007731A9">
      <w:pgSz w:w="16838" w:h="11906" w:orient="landscape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D43EF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9EF36D6"/>
    <w:multiLevelType w:val="hybridMultilevel"/>
    <w:tmpl w:val="F912D12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F631FEA"/>
    <w:multiLevelType w:val="hybridMultilevel"/>
    <w:tmpl w:val="F912D12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8112507"/>
    <w:multiLevelType w:val="hybridMultilevel"/>
    <w:tmpl w:val="5B0A2B82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>
    <w:nsid w:val="50836D75"/>
    <w:multiLevelType w:val="hybridMultilevel"/>
    <w:tmpl w:val="27C2AD7C"/>
    <w:lvl w:ilvl="0" w:tplc="60807386">
      <w:start w:val="2"/>
      <w:numFmt w:val="bullet"/>
      <w:lvlText w:val="−"/>
      <w:lvlJc w:val="left"/>
      <w:pPr>
        <w:tabs>
          <w:tab w:val="num" w:pos="1440"/>
        </w:tabs>
        <w:ind w:left="720" w:firstLine="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68866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A8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C8F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5C37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E036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AA77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24CA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DC9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853822"/>
    <w:multiLevelType w:val="hybridMultilevel"/>
    <w:tmpl w:val="73145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20301"/>
    <w:multiLevelType w:val="hybridMultilevel"/>
    <w:tmpl w:val="BE044D58"/>
    <w:lvl w:ilvl="0" w:tplc="4E905A00">
      <w:start w:val="1"/>
      <w:numFmt w:val="bullet"/>
      <w:lvlText w:val=""/>
      <w:lvlJc w:val="left"/>
      <w:pPr>
        <w:tabs>
          <w:tab w:val="num" w:pos="982"/>
        </w:tabs>
        <w:ind w:left="982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7">
    <w:nsid w:val="6C8C12C1"/>
    <w:multiLevelType w:val="hybridMultilevel"/>
    <w:tmpl w:val="F34C670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436"/>
    <w:rsid w:val="00011CB1"/>
    <w:rsid w:val="00024FAF"/>
    <w:rsid w:val="0002546F"/>
    <w:rsid w:val="000B3995"/>
    <w:rsid w:val="001A0729"/>
    <w:rsid w:val="001F3F41"/>
    <w:rsid w:val="002E6198"/>
    <w:rsid w:val="003330DF"/>
    <w:rsid w:val="00341FDB"/>
    <w:rsid w:val="00354158"/>
    <w:rsid w:val="00360474"/>
    <w:rsid w:val="00370FCD"/>
    <w:rsid w:val="003765E6"/>
    <w:rsid w:val="00376717"/>
    <w:rsid w:val="003E2511"/>
    <w:rsid w:val="003E7343"/>
    <w:rsid w:val="003F6CBD"/>
    <w:rsid w:val="0043003F"/>
    <w:rsid w:val="004359F8"/>
    <w:rsid w:val="004732A6"/>
    <w:rsid w:val="004C5A76"/>
    <w:rsid w:val="004E1DD9"/>
    <w:rsid w:val="004F2351"/>
    <w:rsid w:val="00502668"/>
    <w:rsid w:val="00502B21"/>
    <w:rsid w:val="00513E14"/>
    <w:rsid w:val="005568DB"/>
    <w:rsid w:val="00563E54"/>
    <w:rsid w:val="0056787B"/>
    <w:rsid w:val="0059755B"/>
    <w:rsid w:val="005E1069"/>
    <w:rsid w:val="005F6A3F"/>
    <w:rsid w:val="005F7D2E"/>
    <w:rsid w:val="00602196"/>
    <w:rsid w:val="00611FA8"/>
    <w:rsid w:val="006265AD"/>
    <w:rsid w:val="00670168"/>
    <w:rsid w:val="00683BB5"/>
    <w:rsid w:val="006A2848"/>
    <w:rsid w:val="006A428B"/>
    <w:rsid w:val="006B3912"/>
    <w:rsid w:val="006C12F1"/>
    <w:rsid w:val="006E1250"/>
    <w:rsid w:val="006E1CFD"/>
    <w:rsid w:val="006F5A51"/>
    <w:rsid w:val="0070522C"/>
    <w:rsid w:val="00713B9D"/>
    <w:rsid w:val="00725B93"/>
    <w:rsid w:val="00755E55"/>
    <w:rsid w:val="00770472"/>
    <w:rsid w:val="00770816"/>
    <w:rsid w:val="007731A9"/>
    <w:rsid w:val="007B54BF"/>
    <w:rsid w:val="007C4D9F"/>
    <w:rsid w:val="00871A66"/>
    <w:rsid w:val="0089160F"/>
    <w:rsid w:val="008A724E"/>
    <w:rsid w:val="008C266A"/>
    <w:rsid w:val="0092405C"/>
    <w:rsid w:val="0097157D"/>
    <w:rsid w:val="00983F0E"/>
    <w:rsid w:val="009B269B"/>
    <w:rsid w:val="009D1DAB"/>
    <w:rsid w:val="009D7619"/>
    <w:rsid w:val="00A333D2"/>
    <w:rsid w:val="00A422BF"/>
    <w:rsid w:val="00A90AA5"/>
    <w:rsid w:val="00AF66DB"/>
    <w:rsid w:val="00B321E7"/>
    <w:rsid w:val="00B3548F"/>
    <w:rsid w:val="00B7509A"/>
    <w:rsid w:val="00B95393"/>
    <w:rsid w:val="00BA60C4"/>
    <w:rsid w:val="00BE1E2B"/>
    <w:rsid w:val="00C24615"/>
    <w:rsid w:val="00C31F20"/>
    <w:rsid w:val="00CC45AA"/>
    <w:rsid w:val="00D15EB4"/>
    <w:rsid w:val="00D20C33"/>
    <w:rsid w:val="00D359EF"/>
    <w:rsid w:val="00D52B4E"/>
    <w:rsid w:val="00D71F54"/>
    <w:rsid w:val="00D77469"/>
    <w:rsid w:val="00DB2AC5"/>
    <w:rsid w:val="00DC56D6"/>
    <w:rsid w:val="00E42D6B"/>
    <w:rsid w:val="00E45751"/>
    <w:rsid w:val="00EC5A85"/>
    <w:rsid w:val="00EE0960"/>
    <w:rsid w:val="00F80436"/>
    <w:rsid w:val="00FA3052"/>
    <w:rsid w:val="00FD1077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  <w14:docId w14:val="42FD16EE"/>
  <w15:chartTrackingRefBased/>
  <w15:docId w15:val="{914CEF37-0631-4373-84C2-C5B3DAFF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aliases w:val="Appendix Header,Legal Level 1.1."/>
    <w:basedOn w:val="a"/>
    <w:next w:val="a"/>
    <w:link w:val="70"/>
    <w:qFormat/>
    <w:rsid w:val="0097157D"/>
    <w:pPr>
      <w:spacing w:before="180" w:after="240" w:line="240" w:lineRule="auto"/>
      <w:outlineLvl w:val="6"/>
    </w:pPr>
    <w:rPr>
      <w:rFonts w:ascii="Garamond" w:eastAsia="Times New Roman" w:hAnsi="Garamond" w:cs="Times New Roman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359F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359F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359F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359F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359F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5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59F8"/>
    <w:rPr>
      <w:rFonts w:ascii="Segoe UI" w:hAnsi="Segoe UI" w:cs="Segoe UI"/>
      <w:sz w:val="18"/>
      <w:szCs w:val="18"/>
    </w:rPr>
  </w:style>
  <w:style w:type="paragraph" w:styleId="aa">
    <w:name w:val="Body Text"/>
    <w:aliases w:val="body text"/>
    <w:basedOn w:val="a"/>
    <w:link w:val="ab"/>
    <w:rsid w:val="00B321E7"/>
    <w:pPr>
      <w:spacing w:before="120" w:after="120" w:line="240" w:lineRule="auto"/>
      <w:ind w:left="567"/>
      <w:jc w:val="both"/>
    </w:pPr>
    <w:rPr>
      <w:rFonts w:ascii="Garamond" w:eastAsia="Times New Roman" w:hAnsi="Garamond" w:cs="Times New Roman"/>
    </w:rPr>
  </w:style>
  <w:style w:type="character" w:customStyle="1" w:styleId="ab">
    <w:name w:val="Основной текст Знак"/>
    <w:aliases w:val="body text Знак"/>
    <w:basedOn w:val="a0"/>
    <w:link w:val="aa"/>
    <w:rsid w:val="00B321E7"/>
    <w:rPr>
      <w:rFonts w:ascii="Garamond" w:eastAsia="Times New Roman" w:hAnsi="Garamond" w:cs="Times New Roman"/>
    </w:rPr>
  </w:style>
  <w:style w:type="paragraph" w:styleId="2">
    <w:name w:val="Body Text Indent 2"/>
    <w:basedOn w:val="a"/>
    <w:link w:val="20"/>
    <w:uiPriority w:val="99"/>
    <w:rsid w:val="008A724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7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A724E"/>
    <w:pPr>
      <w:ind w:left="720"/>
      <w:contextualSpacing/>
    </w:p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97157D"/>
    <w:rPr>
      <w:rFonts w:ascii="Garamond" w:eastAsia="Times New Roman" w:hAnsi="Garamond" w:cs="Times New Roman"/>
      <w:szCs w:val="20"/>
      <w:lang w:val="en-GB"/>
    </w:rPr>
  </w:style>
  <w:style w:type="paragraph" w:customStyle="1" w:styleId="ad">
    <w:name w:val="Обычный текст"/>
    <w:basedOn w:val="a"/>
    <w:link w:val="ae"/>
    <w:uiPriority w:val="99"/>
    <w:rsid w:val="0097157D"/>
    <w:pPr>
      <w:spacing w:after="0" w:line="240" w:lineRule="auto"/>
      <w:ind w:firstLine="425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e">
    <w:name w:val="Обычный текст Знак"/>
    <w:link w:val="ad"/>
    <w:uiPriority w:val="99"/>
    <w:rsid w:val="0097157D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field-content">
    <w:name w:val="field-content"/>
    <w:rsid w:val="00430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8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24.bin"/><Relationship Id="rId47" Type="http://schemas.openxmlformats.org/officeDocument/2006/relationships/image" Target="media/image17.wmf"/><Relationship Id="rId63" Type="http://schemas.openxmlformats.org/officeDocument/2006/relationships/image" Target="media/image23.wmf"/><Relationship Id="rId68" Type="http://schemas.openxmlformats.org/officeDocument/2006/relationships/oleObject" Target="embeddings/oleObject39.bin"/><Relationship Id="rId84" Type="http://schemas.openxmlformats.org/officeDocument/2006/relationships/oleObject" Target="embeddings/oleObject50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20.bin"/><Relationship Id="rId53" Type="http://schemas.openxmlformats.org/officeDocument/2006/relationships/image" Target="media/image20.wmf"/><Relationship Id="rId58" Type="http://schemas.openxmlformats.org/officeDocument/2006/relationships/oleObject" Target="embeddings/oleObject32.bin"/><Relationship Id="rId74" Type="http://schemas.openxmlformats.org/officeDocument/2006/relationships/oleObject" Target="embeddings/oleObject42.bin"/><Relationship Id="rId79" Type="http://schemas.openxmlformats.org/officeDocument/2006/relationships/oleObject" Target="embeddings/oleObject45.bin"/><Relationship Id="rId5" Type="http://schemas.openxmlformats.org/officeDocument/2006/relationships/image" Target="media/image1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9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7.bin"/><Relationship Id="rId56" Type="http://schemas.openxmlformats.org/officeDocument/2006/relationships/oleObject" Target="embeddings/oleObject31.bin"/><Relationship Id="rId64" Type="http://schemas.openxmlformats.org/officeDocument/2006/relationships/oleObject" Target="embeddings/oleObject37.bin"/><Relationship Id="rId69" Type="http://schemas.openxmlformats.org/officeDocument/2006/relationships/image" Target="media/image26.wmf"/><Relationship Id="rId77" Type="http://schemas.openxmlformats.org/officeDocument/2006/relationships/image" Target="media/image30.wmf"/><Relationship Id="rId8" Type="http://schemas.openxmlformats.org/officeDocument/2006/relationships/oleObject" Target="embeddings/oleObject2.bin"/><Relationship Id="rId51" Type="http://schemas.openxmlformats.org/officeDocument/2006/relationships/image" Target="media/image19.wmf"/><Relationship Id="rId72" Type="http://schemas.openxmlformats.org/officeDocument/2006/relationships/oleObject" Target="embeddings/oleObject41.bin"/><Relationship Id="rId80" Type="http://schemas.openxmlformats.org/officeDocument/2006/relationships/oleObject" Target="embeddings/oleObject46.bin"/><Relationship Id="rId85" Type="http://schemas.openxmlformats.org/officeDocument/2006/relationships/oleObject" Target="embeddings/oleObject51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7.bin"/><Relationship Id="rId38" Type="http://schemas.openxmlformats.org/officeDocument/2006/relationships/image" Target="media/image14.wmf"/><Relationship Id="rId46" Type="http://schemas.openxmlformats.org/officeDocument/2006/relationships/oleObject" Target="embeddings/oleObject26.bin"/><Relationship Id="rId59" Type="http://schemas.openxmlformats.org/officeDocument/2006/relationships/oleObject" Target="embeddings/oleObject33.bin"/><Relationship Id="rId67" Type="http://schemas.openxmlformats.org/officeDocument/2006/relationships/image" Target="media/image25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3.bin"/><Relationship Id="rId54" Type="http://schemas.openxmlformats.org/officeDocument/2006/relationships/oleObject" Target="embeddings/oleObject30.bin"/><Relationship Id="rId62" Type="http://schemas.openxmlformats.org/officeDocument/2006/relationships/oleObject" Target="embeddings/oleObject36.bin"/><Relationship Id="rId70" Type="http://schemas.openxmlformats.org/officeDocument/2006/relationships/oleObject" Target="embeddings/oleObject40.bin"/><Relationship Id="rId75" Type="http://schemas.openxmlformats.org/officeDocument/2006/relationships/image" Target="media/image29.wmf"/><Relationship Id="rId83" Type="http://schemas.openxmlformats.org/officeDocument/2006/relationships/oleObject" Target="embeddings/oleObject49.bin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image" Target="media/image13.wmf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5.bin"/><Relationship Id="rId52" Type="http://schemas.openxmlformats.org/officeDocument/2006/relationships/oleObject" Target="embeddings/oleObject29.bin"/><Relationship Id="rId60" Type="http://schemas.openxmlformats.org/officeDocument/2006/relationships/oleObject" Target="embeddings/oleObject34.bin"/><Relationship Id="rId65" Type="http://schemas.openxmlformats.org/officeDocument/2006/relationships/image" Target="media/image24.wmf"/><Relationship Id="rId73" Type="http://schemas.openxmlformats.org/officeDocument/2006/relationships/image" Target="media/image28.wmf"/><Relationship Id="rId78" Type="http://schemas.openxmlformats.org/officeDocument/2006/relationships/oleObject" Target="embeddings/oleObject44.bin"/><Relationship Id="rId81" Type="http://schemas.openxmlformats.org/officeDocument/2006/relationships/oleObject" Target="embeddings/oleObject47.bin"/><Relationship Id="rId86" Type="http://schemas.openxmlformats.org/officeDocument/2006/relationships/oleObject" Target="embeddings/oleObject5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1.bin"/><Relationship Id="rId34" Type="http://schemas.openxmlformats.org/officeDocument/2006/relationships/oleObject" Target="embeddings/oleObject18.bin"/><Relationship Id="rId50" Type="http://schemas.openxmlformats.org/officeDocument/2006/relationships/oleObject" Target="embeddings/oleObject28.bin"/><Relationship Id="rId55" Type="http://schemas.openxmlformats.org/officeDocument/2006/relationships/image" Target="media/image21.wmf"/><Relationship Id="rId76" Type="http://schemas.openxmlformats.org/officeDocument/2006/relationships/oleObject" Target="embeddings/oleObject43.bin"/><Relationship Id="rId7" Type="http://schemas.openxmlformats.org/officeDocument/2006/relationships/image" Target="media/image2.wmf"/><Relationship Id="rId71" Type="http://schemas.openxmlformats.org/officeDocument/2006/relationships/image" Target="media/image27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2.bin"/><Relationship Id="rId45" Type="http://schemas.openxmlformats.org/officeDocument/2006/relationships/image" Target="media/image16.wmf"/><Relationship Id="rId66" Type="http://schemas.openxmlformats.org/officeDocument/2006/relationships/oleObject" Target="embeddings/oleObject38.bin"/><Relationship Id="rId87" Type="http://schemas.openxmlformats.org/officeDocument/2006/relationships/fontTable" Target="fontTable.xml"/><Relationship Id="rId61" Type="http://schemas.openxmlformats.org/officeDocument/2006/relationships/oleObject" Target="embeddings/oleObject35.bin"/><Relationship Id="rId82" Type="http://schemas.openxmlformats.org/officeDocument/2006/relationships/oleObject" Target="embeddings/oleObject4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19</Pages>
  <Words>7870</Words>
  <Characters>44860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Сухов Андрей Андреевич</dc:creator>
  <cp:keywords/>
  <dc:description/>
  <cp:lastModifiedBy>Пряхина Ирина Игоревна</cp:lastModifiedBy>
  <cp:revision>28</cp:revision>
  <cp:lastPrinted>2021-07-29T13:54:00Z</cp:lastPrinted>
  <dcterms:created xsi:type="dcterms:W3CDTF">2021-07-30T11:30:00Z</dcterms:created>
  <dcterms:modified xsi:type="dcterms:W3CDTF">2021-08-20T11:29:00Z</dcterms:modified>
</cp:coreProperties>
</file>