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53" w:rsidRDefault="00B21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B21553">
        <w:rPr>
          <w:rFonts w:ascii="Calibri" w:hAnsi="Calibri" w:cs="Calibri"/>
        </w:rPr>
        <w:t>Зарегистрировано в Минюсте России 14 августа 2014 г. N 33580</w:t>
      </w:r>
    </w:p>
    <w:p w:rsidR="00B21553" w:rsidRPr="00B21553" w:rsidRDefault="00B2155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1553">
        <w:rPr>
          <w:rFonts w:ascii="Calibri" w:hAnsi="Calibri" w:cs="Calibri"/>
          <w:b/>
          <w:bCs/>
        </w:rPr>
        <w:t>ФЕДЕРАЛЬНАЯ СЛУЖБА ПО ТАРИФАМ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1553">
        <w:rPr>
          <w:rFonts w:ascii="Calibri" w:hAnsi="Calibri" w:cs="Calibri"/>
          <w:b/>
          <w:bCs/>
        </w:rPr>
        <w:t>ПРИКАЗ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1553">
        <w:rPr>
          <w:rFonts w:ascii="Calibri" w:hAnsi="Calibri" w:cs="Calibri"/>
          <w:b/>
          <w:bCs/>
        </w:rPr>
        <w:t>от 1 августа 2014 г. N 1198-э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1553">
        <w:rPr>
          <w:rFonts w:ascii="Calibri" w:hAnsi="Calibri" w:cs="Calibri"/>
          <w:b/>
          <w:bCs/>
        </w:rPr>
        <w:t>О ВНЕСЕНИИ ИЗМЕНЕНИЙ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1553">
        <w:rPr>
          <w:rFonts w:ascii="Calibri" w:hAnsi="Calibri" w:cs="Calibri"/>
          <w:b/>
          <w:bCs/>
        </w:rPr>
        <w:t>В МЕТОДИЧЕСКИЕ УКАЗАНИЯ ПО ОПРЕДЕЛЕНИЮ РАЗМЕРА ПЛАТЫ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1553">
        <w:rPr>
          <w:rFonts w:ascii="Calibri" w:hAnsi="Calibri" w:cs="Calibri"/>
          <w:b/>
          <w:bCs/>
        </w:rPr>
        <w:t>ЗА ТЕХНОЛОГИЧЕСКОЕ ПРИСОЕДИНЕНИЕ К ЭЛЕКТРИЧЕСКИМ СЕТЯМ,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B21553">
        <w:rPr>
          <w:rFonts w:ascii="Calibri" w:hAnsi="Calibri" w:cs="Calibri"/>
          <w:b/>
          <w:bCs/>
        </w:rPr>
        <w:t>УТВЕРЖДЕННЫЕ ПРИКАЗОМ ФЕДЕРАЛЬНОЙ СЛУЖБЫ ПО ТАРИФАМ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1553">
        <w:rPr>
          <w:rFonts w:ascii="Calibri" w:hAnsi="Calibri" w:cs="Calibri"/>
          <w:b/>
          <w:bCs/>
        </w:rPr>
        <w:t>ОТ 11 СЕНТЯБРЯ 2012 Г. N 209-Э/1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 xml:space="preserve">В соответствии с Федеральным </w:t>
      </w:r>
      <w:hyperlink r:id="rId4" w:history="1">
        <w:r w:rsidRPr="00B21553">
          <w:rPr>
            <w:rFonts w:ascii="Calibri" w:hAnsi="Calibri" w:cs="Calibri"/>
          </w:rPr>
          <w:t>законом</w:t>
        </w:r>
      </w:hyperlink>
      <w:r w:rsidRPr="00B21553">
        <w:rPr>
          <w:rFonts w:ascii="Calibri" w:hAnsi="Calibri" w:cs="Calibri"/>
        </w:rPr>
        <w:t xml:space="preserve"> от 26 марта 2003 года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</w:t>
      </w:r>
      <w:proofErr w:type="gramEnd"/>
      <w:r w:rsidRPr="00B21553">
        <w:rPr>
          <w:rFonts w:ascii="Calibri" w:hAnsi="Calibri" w:cs="Calibri"/>
        </w:rPr>
        <w:t xml:space="preserve"> </w:t>
      </w:r>
      <w:proofErr w:type="gramStart"/>
      <w:r w:rsidRPr="00B21553">
        <w:rPr>
          <w:rFonts w:ascii="Calibri" w:hAnsi="Calibri" w:cs="Calibri"/>
        </w:rPr>
        <w:t>N 52 (часть I), ст. 6236; 2009, N 48, ст. 5711; 2010, N 11, ст. 1175; N 31, ст. 4156, ст. 4157, ст. 4158, ст. 4160; 2011, N 1, ст. 13; N 7, ст. 905; N 11, ст. 1502; N 23, ст. 3263; N 30 (часть I), ст. 4590, ст. 4596;</w:t>
      </w:r>
      <w:proofErr w:type="gramEnd"/>
      <w:r w:rsidRPr="00B21553">
        <w:rPr>
          <w:rFonts w:ascii="Calibri" w:hAnsi="Calibri" w:cs="Calibri"/>
        </w:rPr>
        <w:t xml:space="preserve"> N 50, ст. 7336, ст. 7343; 2012, N 26, ст. 3446; N 27, ст. 3587; N 53 (часть I), ст. 7616; 2013, N 14, ст. 1643; N 45, ст. 5797; N 48, ст. 6165; 2014, N 16, ст. 1840; </w:t>
      </w:r>
      <w:proofErr w:type="gramStart"/>
      <w:r w:rsidRPr="00B21553">
        <w:rPr>
          <w:rFonts w:ascii="Calibri" w:hAnsi="Calibri" w:cs="Calibri"/>
        </w:rPr>
        <w:t xml:space="preserve">официальный интернет-портал правовой информации http://www.pravo.gov.ru. 22.07.2014, N 00012014072200037), </w:t>
      </w:r>
      <w:hyperlink r:id="rId5" w:history="1">
        <w:r w:rsidRPr="00B21553">
          <w:rPr>
            <w:rFonts w:ascii="Calibri" w:hAnsi="Calibri" w:cs="Calibri"/>
          </w:rPr>
          <w:t>постановлением</w:t>
        </w:r>
      </w:hyperlink>
      <w:r w:rsidRPr="00B21553"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 N 23, ст. 3008;</w:t>
      </w:r>
      <w:proofErr w:type="gramEnd"/>
      <w:r w:rsidRPr="00B21553">
        <w:rPr>
          <w:rFonts w:ascii="Calibri" w:hAnsi="Calibri" w:cs="Calibri"/>
        </w:rPr>
        <w:t xml:space="preserve"> </w:t>
      </w:r>
      <w:proofErr w:type="gramStart"/>
      <w:r w:rsidRPr="00B21553">
        <w:rPr>
          <w:rFonts w:ascii="Calibri" w:hAnsi="Calibri" w:cs="Calibri"/>
        </w:rPr>
        <w:t>N 24, ст. 3185; N 28, ст. 3897; N 41, ст. 5636; 2013, N 1, ст. 68; N 21, ст. 2647; N 22, ст. 2817; N 26, ст. 3337; N 27, ст. 3602; N 31, ст. 4216, ст. 4234; N 35, ст. 4528; N 44, ст. 5754; N 47, ст. 6105;</w:t>
      </w:r>
      <w:proofErr w:type="gramEnd"/>
      <w:r w:rsidRPr="00B21553">
        <w:rPr>
          <w:rFonts w:ascii="Calibri" w:hAnsi="Calibri" w:cs="Calibri"/>
        </w:rPr>
        <w:t xml:space="preserve"> 2014, N 2 (часть I), ст. 89, ст. 131; N 8, ст. 813; N 9, ст. 919; N 11, ст. 1156; N 23, ст. 2994; N 25, ст. 3311; </w:t>
      </w:r>
      <w:proofErr w:type="gramStart"/>
      <w:r w:rsidRPr="00B21553">
        <w:rPr>
          <w:rFonts w:ascii="Calibri" w:hAnsi="Calibri" w:cs="Calibri"/>
        </w:rPr>
        <w:t xml:space="preserve">N 28, ст. 4050), </w:t>
      </w:r>
      <w:hyperlink r:id="rId6" w:history="1">
        <w:r w:rsidRPr="00B21553">
          <w:rPr>
            <w:rFonts w:ascii="Calibri" w:hAnsi="Calibri" w:cs="Calibri"/>
          </w:rPr>
          <w:t>Правилами</w:t>
        </w:r>
      </w:hyperlink>
      <w:r w:rsidRPr="00B21553">
        <w:rPr>
          <w:rFonts w:ascii="Calibri" w:hAnsi="Calibri" w:cs="Calibri"/>
        </w:rPr>
        <w:t xml:space="preserve"> технологического присоединения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года N 861 (Собрание законодательства Российской Федерации, 2004, N 52 (часть II), ст. 5525;</w:t>
      </w:r>
      <w:proofErr w:type="gramEnd"/>
      <w:r w:rsidRPr="00B21553">
        <w:rPr>
          <w:rFonts w:ascii="Calibri" w:hAnsi="Calibri" w:cs="Calibri"/>
        </w:rPr>
        <w:t xml:space="preserve"> </w:t>
      </w:r>
      <w:proofErr w:type="gramStart"/>
      <w:r w:rsidRPr="00B21553">
        <w:rPr>
          <w:rFonts w:ascii="Calibri" w:hAnsi="Calibri" w:cs="Calibri"/>
        </w:rPr>
        <w:t>2007, N 14, ст. 1687; 2009, N 8, ст. 979; N 17, ст. 2088; 2010, N 40, ст. 5086; 2011, N 10, ст. 1406; 2012, N 4, ст. 504; N 23, ст. 3008; N 41, ст. 5636; N 49, ст. 6858; N 52, ст. 7525; 2013, N 31, ст. 4226, ст. 4236;</w:t>
      </w:r>
      <w:proofErr w:type="gramEnd"/>
      <w:r w:rsidRPr="00B21553">
        <w:rPr>
          <w:rFonts w:ascii="Calibri" w:hAnsi="Calibri" w:cs="Calibri"/>
        </w:rPr>
        <w:t xml:space="preserve"> </w:t>
      </w:r>
      <w:proofErr w:type="gramStart"/>
      <w:r w:rsidRPr="00B21553">
        <w:rPr>
          <w:rFonts w:ascii="Calibri" w:hAnsi="Calibri" w:cs="Calibri"/>
        </w:rPr>
        <w:t>N 33, ст. 4392; N 35, ст. 4523; N 42, ст. 5373; N 44, ст. 5765; N 48, ст. 6255; N 50, ст. 6598; 2014, N 7, ст. 689; N 9, ст. 913; N 25, ст. 3311), приказываю: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1. </w:t>
      </w:r>
      <w:proofErr w:type="gramStart"/>
      <w:r w:rsidRPr="00B21553">
        <w:rPr>
          <w:rFonts w:ascii="Calibri" w:hAnsi="Calibri" w:cs="Calibri"/>
        </w:rPr>
        <w:t xml:space="preserve">Внести в Методические </w:t>
      </w:r>
      <w:hyperlink r:id="rId7" w:history="1">
        <w:r w:rsidRPr="00B21553">
          <w:rPr>
            <w:rFonts w:ascii="Calibri" w:hAnsi="Calibri" w:cs="Calibri"/>
          </w:rPr>
          <w:t>указания</w:t>
        </w:r>
      </w:hyperlink>
      <w:r w:rsidRPr="00B21553">
        <w:rPr>
          <w:rFonts w:ascii="Calibri" w:hAnsi="Calibri" w:cs="Calibri"/>
        </w:rPr>
        <w:t xml:space="preserve"> по определению размера платы за технологическое присоединение к электрическим сетям, утвержденные приказом Федеральной службы по тарифам от 11 сентября 2012 года N 209-э/1 (зарегистрирован Минюстом России 28 ноября 2012 года, регистрационный N 25948), с изменениями, внесенными приказом ФСТ России от 27 декабря 2013 года N 1747-э (зарегистрирован Минюстом России 3 марта 2014 года, регистрационный N</w:t>
      </w:r>
      <w:proofErr w:type="gramEnd"/>
      <w:r w:rsidRPr="00B21553">
        <w:rPr>
          <w:rFonts w:ascii="Calibri" w:hAnsi="Calibri" w:cs="Calibri"/>
        </w:rPr>
        <w:t xml:space="preserve"> 31489), изменения согласно </w:t>
      </w:r>
      <w:hyperlink w:anchor="Par29" w:history="1">
        <w:r w:rsidRPr="00B21553">
          <w:rPr>
            <w:rFonts w:ascii="Calibri" w:hAnsi="Calibri" w:cs="Calibri"/>
          </w:rPr>
          <w:t>приложению</w:t>
        </w:r>
      </w:hyperlink>
      <w:r w:rsidRPr="00B21553">
        <w:rPr>
          <w:rFonts w:ascii="Calibri" w:hAnsi="Calibri" w:cs="Calibri"/>
        </w:rPr>
        <w:t xml:space="preserve"> к настоящему приказу.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>2. Настоящий приказ вступает в силу в установленном порядке.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1553">
        <w:rPr>
          <w:rFonts w:ascii="Calibri" w:hAnsi="Calibri" w:cs="Calibri"/>
        </w:rPr>
        <w:t>И.о. Руководителя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1553">
        <w:rPr>
          <w:rFonts w:ascii="Calibri" w:hAnsi="Calibri" w:cs="Calibri"/>
        </w:rPr>
        <w:t>Федеральной службы по тарифам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1553">
        <w:rPr>
          <w:rFonts w:ascii="Calibri" w:hAnsi="Calibri" w:cs="Calibri"/>
        </w:rPr>
        <w:t>С.ШИБНЕВ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 w:rsidRPr="00B21553">
        <w:rPr>
          <w:rFonts w:ascii="Calibri" w:hAnsi="Calibri" w:cs="Calibri"/>
        </w:rPr>
        <w:t>Приложение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9"/>
      <w:bookmarkEnd w:id="2"/>
      <w:r w:rsidRPr="00B21553">
        <w:rPr>
          <w:rFonts w:ascii="Calibri" w:hAnsi="Calibri" w:cs="Calibri"/>
        </w:rPr>
        <w:t>ИЗМЕНЕНИЯ,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>КОТОРЫЕ ВНОСЯТСЯ В МЕТОДИЧЕСКИЕ УКАЗАНИЯ ПО ОПРЕДЕЛЕНИЮ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1553">
        <w:rPr>
          <w:rFonts w:ascii="Calibri" w:hAnsi="Calibri" w:cs="Calibri"/>
        </w:rPr>
        <w:t>РАЗМЕРА ПЛАТЫ ЗА ТЕХНОЛОГИЧЕСКОЕ ПРИСОЕДИНЕНИЕ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К ЭЛЕКТРИЧЕСКИМ СЕТЯМ, </w:t>
      </w:r>
      <w:proofErr w:type="gramStart"/>
      <w:r w:rsidRPr="00B21553">
        <w:rPr>
          <w:rFonts w:ascii="Calibri" w:hAnsi="Calibri" w:cs="Calibri"/>
        </w:rPr>
        <w:t>УТВЕРЖДЕННЫЕ</w:t>
      </w:r>
      <w:proofErr w:type="gramEnd"/>
      <w:r w:rsidRPr="00B21553">
        <w:rPr>
          <w:rFonts w:ascii="Calibri" w:hAnsi="Calibri" w:cs="Calibri"/>
        </w:rPr>
        <w:t xml:space="preserve"> ПРИКАЗОМ ФЕДЕРАЛЬНОЙ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1553">
        <w:rPr>
          <w:rFonts w:ascii="Calibri" w:hAnsi="Calibri" w:cs="Calibri"/>
        </w:rPr>
        <w:t>СЛУЖБЫ ПО ТАРИФАМ ОТ 11 СЕНТЯБРЯ 2012 Г. N 209-Э/1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1) </w:t>
      </w:r>
      <w:hyperlink r:id="rId8" w:history="1">
        <w:r w:rsidRPr="00B21553">
          <w:rPr>
            <w:rFonts w:ascii="Calibri" w:hAnsi="Calibri" w:cs="Calibri"/>
          </w:rPr>
          <w:t>пункт 10</w:t>
        </w:r>
      </w:hyperlink>
      <w:r w:rsidRPr="00B21553">
        <w:rPr>
          <w:rFonts w:ascii="Calibri" w:hAnsi="Calibri" w:cs="Calibri"/>
        </w:rPr>
        <w:t xml:space="preserve"> дополнить абзацами вторым - четвертым следующего содержания: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 xml:space="preserve">"С 1 октября 2015 года размер включаемых в состав платы за технологическое присоединение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чем 150 кВт инвестиционной составляющей на покрытие расходов на строительство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- от существующих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до присоединяемых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и (или) объектов электроэнергетики не может составлять более чем 50 процентов от величины указанных расходов.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С 1 октября 2017 года в состав платы за технологическое присоединение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 не включаются расходы, связанные со строительством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- от существующих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до присоединяемых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и (или) объектов электроэнергетики.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 xml:space="preserve">При этом расходы на строительство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от существующих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до присоединяемых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устройств, не учитываемые с 1 октября 2015 года в составе платы за технологическое присоединение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кВт, включаются в расходы сетевой организации, учитываемые при установлении тарифов на услуги по передаче электрической энергии." &lt;*&gt;.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>--------------------------------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 xml:space="preserve">&lt;*&gt; </w:t>
      </w:r>
      <w:hyperlink r:id="rId9" w:history="1">
        <w:r w:rsidRPr="00B21553">
          <w:rPr>
            <w:rFonts w:ascii="Calibri" w:hAnsi="Calibri" w:cs="Calibri"/>
          </w:rPr>
          <w:t>Статья 23.2</w:t>
        </w:r>
      </w:hyperlink>
      <w:r w:rsidRPr="00B21553">
        <w:rPr>
          <w:rFonts w:ascii="Calibri" w:hAnsi="Calibri" w:cs="Calibri"/>
        </w:rPr>
        <w:t xml:space="preserve"> Федерального закона от 26.03.2003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</w:t>
      </w:r>
      <w:proofErr w:type="gramEnd"/>
      <w:r w:rsidRPr="00B21553">
        <w:rPr>
          <w:rFonts w:ascii="Calibri" w:hAnsi="Calibri" w:cs="Calibri"/>
        </w:rPr>
        <w:t xml:space="preserve"> </w:t>
      </w:r>
      <w:proofErr w:type="gramStart"/>
      <w:r w:rsidRPr="00B21553">
        <w:rPr>
          <w:rFonts w:ascii="Calibri" w:hAnsi="Calibri" w:cs="Calibri"/>
        </w:rPr>
        <w:t>N 52 (часть I), ст. 6236; 2009, N 48, ст. 5711; 2010, N 11, ст. 1175; N 31, ст. 4156, ст. 4157, ст. 4158, ст. 4160; 2011, N 1, ст. 13; N 7, ст. 905; N 11, ст. 1502; N 23, ст. 3263; N 30 (часть I), ст. 4590, ст. 4596;</w:t>
      </w:r>
      <w:proofErr w:type="gramEnd"/>
      <w:r w:rsidRPr="00B21553">
        <w:rPr>
          <w:rFonts w:ascii="Calibri" w:hAnsi="Calibri" w:cs="Calibri"/>
        </w:rPr>
        <w:t xml:space="preserve"> N 50, ст. 7336, ст. 7343; 2012, N 26, ст. 3446; N 27, ст. 3587; N 53 (часть I), ст. 7616; 2013, N 14, ст. 1643; N 45, ст. 5797; N 48, ст. 6165; 2014, N 16, ст. 1840; N 30 (часть I), ст. 4218).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2) </w:t>
      </w:r>
      <w:hyperlink r:id="rId10" w:history="1">
        <w:r w:rsidRPr="00B21553">
          <w:rPr>
            <w:rFonts w:ascii="Calibri" w:hAnsi="Calibri" w:cs="Calibri"/>
          </w:rPr>
          <w:t>пункт 13</w:t>
        </w:r>
      </w:hyperlink>
      <w:r w:rsidRPr="00B21553">
        <w:rPr>
          <w:rFonts w:ascii="Calibri" w:hAnsi="Calibri" w:cs="Calibri"/>
        </w:rPr>
        <w:t xml:space="preserve"> дополнить абзацем следующего содержания: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>"Положения абзацев второго - четвертого данного пункта не применяются при расчете платы за технологическое присоединение по индивидуальному проекту в соответствии с Главой II Методических указаний</w:t>
      </w:r>
      <w:proofErr w:type="gramStart"/>
      <w:r w:rsidRPr="00B21553">
        <w:rPr>
          <w:rFonts w:ascii="Calibri" w:hAnsi="Calibri" w:cs="Calibri"/>
        </w:rPr>
        <w:t>.".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3) в </w:t>
      </w:r>
      <w:hyperlink r:id="rId11" w:history="1">
        <w:r w:rsidRPr="00B21553">
          <w:rPr>
            <w:rFonts w:ascii="Calibri" w:hAnsi="Calibri" w:cs="Calibri"/>
          </w:rPr>
          <w:t>пункте 26</w:t>
        </w:r>
      </w:hyperlink>
      <w:r w:rsidRPr="00B21553">
        <w:rPr>
          <w:rFonts w:ascii="Calibri" w:hAnsi="Calibri" w:cs="Calibri"/>
        </w:rPr>
        <w:t>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- после </w:t>
      </w:r>
      <w:hyperlink r:id="rId12" w:history="1">
        <w:r w:rsidRPr="00B21553">
          <w:rPr>
            <w:rFonts w:ascii="Calibri" w:hAnsi="Calibri" w:cs="Calibri"/>
          </w:rPr>
          <w:t>абзаца одиннадцатого</w:t>
        </w:r>
      </w:hyperlink>
      <w:r w:rsidRPr="00B21553">
        <w:rPr>
          <w:rFonts w:ascii="Calibri" w:hAnsi="Calibri" w:cs="Calibri"/>
        </w:rPr>
        <w:t xml:space="preserve"> дополнить абзацем двенадцатым следующего содержания: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 xml:space="preserve">"С 1 октября 2015 года для Заявителей, осуществляющих 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кВт, ставки платы по мероприятиям "последней мили", указанным в приложении N 2 (п. п. 3.1 - 3.2) к Методическим указаниям на строительство воздушных и кабельных линий определяются на период регулирования по формуле N 3 с применением стандартизированных тарифных ставок </w:t>
      </w:r>
      <w:r w:rsidRPr="00B21553">
        <w:rPr>
          <w:rFonts w:ascii="Calibri" w:hAnsi="Calibri" w:cs="Calibri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22pt">
            <v:imagedata r:id="rId13" o:title=""/>
          </v:shape>
        </w:pict>
      </w:r>
      <w:r w:rsidRPr="00B21553">
        <w:rPr>
          <w:rFonts w:ascii="Calibri" w:hAnsi="Calibri" w:cs="Calibri"/>
        </w:rPr>
        <w:t>, указанных в п. 32</w:t>
      </w:r>
      <w:proofErr w:type="gramEnd"/>
      <w:r w:rsidRPr="00B21553">
        <w:rPr>
          <w:rFonts w:ascii="Calibri" w:hAnsi="Calibri" w:cs="Calibri"/>
        </w:rPr>
        <w:t xml:space="preserve"> Методических указаний и рассчитанных по формулам 6.1 и 7.1 соответственно</w:t>
      </w:r>
      <w:proofErr w:type="gramStart"/>
      <w:r w:rsidRPr="00B21553">
        <w:rPr>
          <w:rFonts w:ascii="Calibri" w:hAnsi="Calibri" w:cs="Calibri"/>
        </w:rPr>
        <w:t>.";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- </w:t>
      </w:r>
      <w:hyperlink r:id="rId14" w:history="1">
        <w:r w:rsidRPr="00B21553">
          <w:rPr>
            <w:rFonts w:ascii="Calibri" w:hAnsi="Calibri" w:cs="Calibri"/>
          </w:rPr>
          <w:t>абзац двенадцатый</w:t>
        </w:r>
      </w:hyperlink>
      <w:r w:rsidRPr="00B21553">
        <w:rPr>
          <w:rFonts w:ascii="Calibri" w:hAnsi="Calibri" w:cs="Calibri"/>
        </w:rPr>
        <w:t xml:space="preserve"> считать абзацем тринадцатым;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- </w:t>
      </w:r>
      <w:hyperlink r:id="rId15" w:history="1">
        <w:r w:rsidRPr="00B21553">
          <w:rPr>
            <w:rFonts w:ascii="Calibri" w:hAnsi="Calibri" w:cs="Calibri"/>
          </w:rPr>
          <w:t>дополнить</w:t>
        </w:r>
      </w:hyperlink>
      <w:r w:rsidRPr="00B21553">
        <w:rPr>
          <w:rFonts w:ascii="Calibri" w:hAnsi="Calibri" w:cs="Calibri"/>
        </w:rPr>
        <w:t xml:space="preserve"> абзацами четырнадцатым и пятнадцатым следующего содержания: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 xml:space="preserve">"С 1 октября 2015 года для Заявителей, осуществляющих 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кВт, ставки за единицу максимальной мощности (руб./кВт), на осуществление мероприятий (в п. п. 3.3 - 3.5 </w:t>
      </w:r>
      <w:r w:rsidRPr="00B21553">
        <w:rPr>
          <w:rFonts w:ascii="Calibri" w:hAnsi="Calibri" w:cs="Calibri"/>
        </w:rPr>
        <w:lastRenderedPageBreak/>
        <w:t>приложения N 2 к Методическим указаниям), связанные со строительством пунктов секционирования, комплектных трансформаторных подстанций (КТП) с уровнем напряжения до 35 кВ, распределительных трансформаторных подстанций (РТП) с</w:t>
      </w:r>
      <w:proofErr w:type="gramEnd"/>
      <w:r w:rsidRPr="00B21553">
        <w:rPr>
          <w:rFonts w:ascii="Calibri" w:hAnsi="Calibri" w:cs="Calibri"/>
        </w:rPr>
        <w:t xml:space="preserve"> уровнем напряжения до 35 кВ, центров питания, подстанций уровнем напряжения 35 кВ и выше (ПС), принимаются на период регулирования равными значению стандартизированной тарифной ставки </w:t>
      </w:r>
      <w:r w:rsidRPr="00B21553">
        <w:rPr>
          <w:rFonts w:ascii="Calibri" w:hAnsi="Calibri" w:cs="Calibri"/>
          <w:position w:val="-14"/>
        </w:rPr>
        <w:pict>
          <v:shape id="_x0000_i1026" type="#_x0000_t75" style="width:41.2pt;height:22pt">
            <v:imagedata r:id="rId16" o:title=""/>
          </v:shape>
        </w:pict>
      </w:r>
      <w:r w:rsidRPr="00B21553">
        <w:rPr>
          <w:rFonts w:ascii="Calibri" w:hAnsi="Calibri" w:cs="Calibri"/>
        </w:rPr>
        <w:t>, указанной в п. 32 Методических указаний и рассчитанной по формуле 8.1.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С 1 октября 2017 года для Заявителей, осуществляющих 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кВт, устанавливаются ставки платы за единицу максимальной мощности (руб./кВт) по мероприятиям 1, 2, 4, 5, 6, указанным в приложении N 2 к Методическим указаниям</w:t>
      </w:r>
      <w:proofErr w:type="gramStart"/>
      <w:r w:rsidRPr="00B21553">
        <w:rPr>
          <w:rFonts w:ascii="Calibri" w:hAnsi="Calibri" w:cs="Calibri"/>
        </w:rPr>
        <w:t>.".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4) </w:t>
      </w:r>
      <w:hyperlink r:id="rId17" w:history="1">
        <w:r w:rsidRPr="00B21553">
          <w:rPr>
            <w:rFonts w:ascii="Calibri" w:hAnsi="Calibri" w:cs="Calibri"/>
          </w:rPr>
          <w:t>пункт 30</w:t>
        </w:r>
      </w:hyperlink>
      <w:r w:rsidRPr="00B21553">
        <w:rPr>
          <w:rFonts w:ascii="Calibri" w:hAnsi="Calibri" w:cs="Calibri"/>
        </w:rPr>
        <w:t xml:space="preserve"> дополнить абзацами следующего содержания: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"С 1 октября 2015 года в случае если Заявитель при технологическом присоединении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 запрашивает вторую или первую категорию надежности электроснабжения (технологическое присоединение к двум независимым источникам энергоснабжения), то размер платы за технологическое присоединение </w:t>
      </w:r>
      <w:r w:rsidRPr="00B21553">
        <w:rPr>
          <w:rFonts w:ascii="Calibri" w:hAnsi="Calibri" w:cs="Calibri"/>
          <w:position w:val="-16"/>
        </w:rPr>
        <w:pict>
          <v:shape id="_x0000_i1027" type="#_x0000_t75" style="width:51.2pt;height:24.8pt">
            <v:imagedata r:id="rId18" o:title=""/>
          </v:shape>
        </w:pict>
      </w:r>
      <w:r w:rsidRPr="00B21553">
        <w:rPr>
          <w:rFonts w:ascii="Calibri" w:hAnsi="Calibri" w:cs="Calibri"/>
        </w:rPr>
        <w:t xml:space="preserve"> для указанных Заявителей определяется следующим образом: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  <w:position w:val="-14"/>
        </w:rPr>
        <w:pict>
          <v:shape id="_x0000_i1028" type="#_x0000_t75" style="width:194.8pt;height:22pt">
            <v:imagedata r:id="rId19" o:title=""/>
          </v:shape>
        </w:pict>
      </w:r>
      <w:r w:rsidRPr="00B21553">
        <w:rPr>
          <w:rFonts w:ascii="Calibri" w:hAnsi="Calibri" w:cs="Calibri"/>
        </w:rPr>
        <w:t>, (руб.) (5)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С 1 октября 2017 года в случае если Заявитель при технологическом присоединении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 запрашивает вторую или первую категорию надежности электроснабжения (технологическое присоединение к двум независимым источникам энергоснабжения), то размер платы за технологическое присоединение (</w:t>
      </w:r>
      <w:proofErr w:type="gramStart"/>
      <w:r w:rsidRPr="00B21553">
        <w:rPr>
          <w:rFonts w:ascii="Calibri" w:hAnsi="Calibri" w:cs="Calibri"/>
        </w:rPr>
        <w:t>Р</w:t>
      </w:r>
      <w:proofErr w:type="gramEnd"/>
      <w:r w:rsidRPr="00B21553">
        <w:rPr>
          <w:rFonts w:ascii="Calibri" w:hAnsi="Calibri" w:cs="Calibri"/>
        </w:rPr>
        <w:t>(150 кВт)общ) для указанных Заявителей определяется следующим образом: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  <w:position w:val="-12"/>
        </w:rPr>
        <w:pict>
          <v:shape id="_x0000_i1029" type="#_x0000_t75" style="width:64.4pt;height:21.6pt">
            <v:imagedata r:id="rId20" o:title=""/>
          </v:shape>
        </w:pict>
      </w:r>
      <w:r w:rsidRPr="00B21553">
        <w:rPr>
          <w:rFonts w:ascii="Calibri" w:hAnsi="Calibri" w:cs="Calibri"/>
        </w:rPr>
        <w:t>, (руб.) (5.1)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 xml:space="preserve">В случае направления Заявителем 2 и более заявок в разные сетевые организации для технологического присоединения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устройств, в отношении которых применяется вторая или первая категория надежности электроснабжения, предусматривающая использование 2 и более источников электроснабжения, размер платы за технологическое присоединение для указанных Заявителей определяется для каждой сетевой организации (по каждому отдельному источнику электроснабжения) в соответствии с Главой II, Главой III или</w:t>
      </w:r>
      <w:proofErr w:type="gramEnd"/>
      <w:r w:rsidRPr="00B21553">
        <w:rPr>
          <w:rFonts w:ascii="Calibri" w:hAnsi="Calibri" w:cs="Calibri"/>
        </w:rPr>
        <w:t xml:space="preserve"> с Главой IV Методических указаний</w:t>
      </w:r>
      <w:proofErr w:type="gramStart"/>
      <w:r w:rsidRPr="00B21553">
        <w:rPr>
          <w:rFonts w:ascii="Calibri" w:hAnsi="Calibri" w:cs="Calibri"/>
        </w:rPr>
        <w:t>.".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5) в </w:t>
      </w:r>
      <w:hyperlink r:id="rId21" w:history="1">
        <w:r w:rsidRPr="00B21553">
          <w:rPr>
            <w:rFonts w:ascii="Calibri" w:hAnsi="Calibri" w:cs="Calibri"/>
          </w:rPr>
          <w:t>пункте 32</w:t>
        </w:r>
      </w:hyperlink>
      <w:r w:rsidRPr="00B21553">
        <w:rPr>
          <w:rFonts w:ascii="Calibri" w:hAnsi="Calibri" w:cs="Calibri"/>
        </w:rPr>
        <w:t>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- после </w:t>
      </w:r>
      <w:hyperlink r:id="rId22" w:history="1">
        <w:r w:rsidRPr="00B21553">
          <w:rPr>
            <w:rFonts w:ascii="Calibri" w:hAnsi="Calibri" w:cs="Calibri"/>
          </w:rPr>
          <w:t>абзаца тринадцатого</w:t>
        </w:r>
      </w:hyperlink>
      <w:r w:rsidRPr="00B21553">
        <w:rPr>
          <w:rFonts w:ascii="Calibri" w:hAnsi="Calibri" w:cs="Calibri"/>
        </w:rPr>
        <w:t xml:space="preserve"> дополнить абзацами четырнадцатым - двадцать четвертым следующего содержания: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"С 1 октября 2015 года для Заявителей, осуществляющих 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кВт, стандартизированные тарифные ставки </w:t>
      </w:r>
      <w:r w:rsidRPr="00B21553">
        <w:rPr>
          <w:rFonts w:ascii="Calibri" w:hAnsi="Calibri" w:cs="Calibri"/>
          <w:position w:val="-14"/>
        </w:rPr>
        <w:pict>
          <v:shape id="_x0000_i1030" type="#_x0000_t75" style="width:21.6pt;height:21.6pt">
            <v:imagedata r:id="rId23" o:title=""/>
          </v:shape>
        </w:pict>
      </w:r>
      <w:r w:rsidRPr="00B21553">
        <w:rPr>
          <w:rFonts w:ascii="Calibri" w:hAnsi="Calibri" w:cs="Calibri"/>
        </w:rPr>
        <w:t xml:space="preserve">, </w:t>
      </w:r>
      <w:r w:rsidRPr="00B21553">
        <w:rPr>
          <w:rFonts w:ascii="Calibri" w:hAnsi="Calibri" w:cs="Calibri"/>
          <w:position w:val="-14"/>
        </w:rPr>
        <w:pict>
          <v:shape id="_x0000_i1031" type="#_x0000_t75" style="width:21.6pt;height:21.6pt">
            <v:imagedata r:id="rId24" o:title=""/>
          </v:shape>
        </w:pict>
      </w:r>
      <w:r w:rsidRPr="00B21553">
        <w:rPr>
          <w:rFonts w:ascii="Calibri" w:hAnsi="Calibri" w:cs="Calibri"/>
        </w:rPr>
        <w:t xml:space="preserve">, </w:t>
      </w:r>
      <w:r w:rsidRPr="00B21553">
        <w:rPr>
          <w:rFonts w:ascii="Calibri" w:hAnsi="Calibri" w:cs="Calibri"/>
          <w:position w:val="-14"/>
        </w:rPr>
        <w:pict>
          <v:shape id="_x0000_i1032" type="#_x0000_t75" style="width:21.6pt;height:21.6pt">
            <v:imagedata r:id="rId25" o:title=""/>
          </v:shape>
        </w:pict>
      </w:r>
      <w:r w:rsidRPr="00B21553">
        <w:rPr>
          <w:rFonts w:ascii="Calibri" w:hAnsi="Calibri" w:cs="Calibri"/>
        </w:rPr>
        <w:t>, рассчитываются по следующим формулам: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  <w:position w:val="-30"/>
        </w:rPr>
        <w:pict>
          <v:shape id="_x0000_i1033" type="#_x0000_t75" style="width:126.4pt;height:41.2pt">
            <v:imagedata r:id="rId26" o:title=""/>
          </v:shape>
        </w:pict>
      </w:r>
      <w:r w:rsidRPr="00B21553">
        <w:rPr>
          <w:rFonts w:ascii="Calibri" w:hAnsi="Calibri" w:cs="Calibri"/>
        </w:rPr>
        <w:t xml:space="preserve"> (руб./</w:t>
      </w:r>
      <w:proofErr w:type="gramStart"/>
      <w:r w:rsidRPr="00B21553">
        <w:rPr>
          <w:rFonts w:ascii="Calibri" w:hAnsi="Calibri" w:cs="Calibri"/>
        </w:rPr>
        <w:t>км</w:t>
      </w:r>
      <w:proofErr w:type="gramEnd"/>
      <w:r w:rsidRPr="00B21553">
        <w:rPr>
          <w:rFonts w:ascii="Calibri" w:hAnsi="Calibri" w:cs="Calibri"/>
        </w:rPr>
        <w:t>), (6.1)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>где: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  <w:position w:val="-14"/>
        </w:rPr>
        <w:pict>
          <v:shape id="_x0000_i1034" type="#_x0000_t75" style="width:40.4pt;height:23.2pt">
            <v:imagedata r:id="rId27" o:title=""/>
          </v:shape>
        </w:pict>
      </w:r>
      <w:r w:rsidRPr="00B21553">
        <w:rPr>
          <w:rFonts w:ascii="Calibri" w:hAnsi="Calibri" w:cs="Calibri"/>
        </w:rPr>
        <w:t xml:space="preserve"> - расходы на строительство воздушных линий электропередачи на i-м уровне напряжения в ценах того года и для того субъекта Российской Федерации, данные по которым используются для расчета, в расчете на 1 км линий для Заявителей, осуществляющих </w:t>
      </w:r>
      <w:r w:rsidRPr="00B21553">
        <w:rPr>
          <w:rFonts w:ascii="Calibri" w:hAnsi="Calibri" w:cs="Calibri"/>
        </w:rPr>
        <w:lastRenderedPageBreak/>
        <w:t xml:space="preserve">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кВт, (руб./км);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  <w:position w:val="-30"/>
        </w:rPr>
        <w:pict>
          <v:shape id="_x0000_i1035" type="#_x0000_t75" style="width:126.4pt;height:41.2pt">
            <v:imagedata r:id="rId28" o:title=""/>
          </v:shape>
        </w:pict>
      </w:r>
      <w:r w:rsidRPr="00B21553">
        <w:rPr>
          <w:rFonts w:ascii="Calibri" w:hAnsi="Calibri" w:cs="Calibri"/>
        </w:rPr>
        <w:t xml:space="preserve"> (руб./</w:t>
      </w:r>
      <w:proofErr w:type="gramStart"/>
      <w:r w:rsidRPr="00B21553">
        <w:rPr>
          <w:rFonts w:ascii="Calibri" w:hAnsi="Calibri" w:cs="Calibri"/>
        </w:rPr>
        <w:t>км</w:t>
      </w:r>
      <w:proofErr w:type="gramEnd"/>
      <w:r w:rsidRPr="00B21553">
        <w:rPr>
          <w:rFonts w:ascii="Calibri" w:hAnsi="Calibri" w:cs="Calibri"/>
        </w:rPr>
        <w:t>), (7.1)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>где: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  <w:position w:val="-14"/>
        </w:rPr>
        <w:pict>
          <v:shape id="_x0000_i1036" type="#_x0000_t75" style="width:40.4pt;height:23.2pt">
            <v:imagedata r:id="rId29" o:title=""/>
          </v:shape>
        </w:pict>
      </w:r>
      <w:r w:rsidRPr="00B21553">
        <w:rPr>
          <w:rFonts w:ascii="Calibri" w:hAnsi="Calibri" w:cs="Calibri"/>
        </w:rPr>
        <w:t xml:space="preserve"> - расходы на строительство кабельных линий электропередачи на i-м уровне напряжения в ценах того года и для того субъекта Российской Федерации, данные по которым используются для расчета, в расчете на 1 км линий для Заявителей, осуществляющих 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кВт, (руб./км);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  <w:position w:val="-30"/>
        </w:rPr>
        <w:pict>
          <v:shape id="_x0000_i1037" type="#_x0000_t75" style="width:126.4pt;height:41.2pt">
            <v:imagedata r:id="rId30" o:title=""/>
          </v:shape>
        </w:pict>
      </w:r>
      <w:r w:rsidRPr="00B21553">
        <w:rPr>
          <w:rFonts w:ascii="Calibri" w:hAnsi="Calibri" w:cs="Calibri"/>
        </w:rPr>
        <w:t xml:space="preserve"> (руб./кВт), (8.1)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>где: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  <w:position w:val="-14"/>
        </w:rPr>
        <w:pict>
          <v:shape id="_x0000_i1038" type="#_x0000_t75" style="width:40.4pt;height:23.2pt">
            <v:imagedata r:id="rId31" o:title=""/>
          </v:shape>
        </w:pict>
      </w:r>
      <w:r w:rsidRPr="00B21553">
        <w:rPr>
          <w:rFonts w:ascii="Calibri" w:hAnsi="Calibri" w:cs="Calibri"/>
        </w:rPr>
        <w:t xml:space="preserve"> - расходы на строительство подстанции на i-м уровне напряжения в ценах того года и для того субъекта Российской Федерации, данные по которым используются для расчета, в расчете на единицу планируемой годовой максимальной мощности, для Заявителей, осуществляющих 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кВт, (руб./кВт).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С 1 октября 2017 года для Заявителей, осуществляющих 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не более 150 кВт, устанавливаются стандартизированные тарифные ставки </w:t>
      </w:r>
      <w:r w:rsidRPr="00B21553">
        <w:rPr>
          <w:rFonts w:ascii="Calibri" w:hAnsi="Calibri" w:cs="Calibri"/>
          <w:position w:val="-14"/>
        </w:rPr>
        <w:pict>
          <v:shape id="_x0000_i1039" type="#_x0000_t75" style="width:21.6pt;height:21.6pt">
            <v:imagedata r:id="rId32" o:title=""/>
          </v:shape>
        </w:pict>
      </w:r>
      <w:r w:rsidRPr="00B21553">
        <w:rPr>
          <w:rFonts w:ascii="Calibri" w:hAnsi="Calibri" w:cs="Calibri"/>
        </w:rPr>
        <w:t>.";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- </w:t>
      </w:r>
      <w:hyperlink r:id="rId33" w:history="1">
        <w:r w:rsidRPr="00B21553">
          <w:rPr>
            <w:rFonts w:ascii="Calibri" w:hAnsi="Calibri" w:cs="Calibri"/>
          </w:rPr>
          <w:t>абзац четырнадцатый</w:t>
        </w:r>
      </w:hyperlink>
      <w:r w:rsidRPr="00B21553">
        <w:rPr>
          <w:rFonts w:ascii="Calibri" w:hAnsi="Calibri" w:cs="Calibri"/>
        </w:rPr>
        <w:t xml:space="preserve"> исключить;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- </w:t>
      </w:r>
      <w:hyperlink r:id="rId34" w:history="1">
        <w:r w:rsidRPr="00B21553">
          <w:rPr>
            <w:rFonts w:ascii="Calibri" w:hAnsi="Calibri" w:cs="Calibri"/>
          </w:rPr>
          <w:t>абзац пятнадцатый</w:t>
        </w:r>
      </w:hyperlink>
      <w:r w:rsidRPr="00B21553">
        <w:rPr>
          <w:rFonts w:ascii="Calibri" w:hAnsi="Calibri" w:cs="Calibri"/>
        </w:rPr>
        <w:t xml:space="preserve"> считать абзацем двадцать пятым.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6) в </w:t>
      </w:r>
      <w:hyperlink r:id="rId35" w:history="1">
        <w:r w:rsidRPr="00B21553">
          <w:rPr>
            <w:rFonts w:ascii="Calibri" w:hAnsi="Calibri" w:cs="Calibri"/>
          </w:rPr>
          <w:t>пункте 33</w:t>
        </w:r>
      </w:hyperlink>
      <w:r w:rsidRPr="00B21553">
        <w:rPr>
          <w:rFonts w:ascii="Calibri" w:hAnsi="Calibri" w:cs="Calibri"/>
        </w:rPr>
        <w:t>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- </w:t>
      </w:r>
      <w:hyperlink r:id="rId36" w:history="1">
        <w:r w:rsidRPr="00B21553">
          <w:rPr>
            <w:rFonts w:ascii="Calibri" w:hAnsi="Calibri" w:cs="Calibri"/>
          </w:rPr>
          <w:t>подпункты "а"</w:t>
        </w:r>
      </w:hyperlink>
      <w:r w:rsidRPr="00B21553">
        <w:rPr>
          <w:rFonts w:ascii="Calibri" w:hAnsi="Calibri" w:cs="Calibri"/>
        </w:rPr>
        <w:t xml:space="preserve"> и </w:t>
      </w:r>
      <w:hyperlink r:id="rId37" w:history="1">
        <w:r w:rsidRPr="00B21553">
          <w:rPr>
            <w:rFonts w:ascii="Calibri" w:hAnsi="Calibri" w:cs="Calibri"/>
          </w:rPr>
          <w:t>"б"</w:t>
        </w:r>
      </w:hyperlink>
      <w:r w:rsidRPr="00B21553">
        <w:rPr>
          <w:rFonts w:ascii="Calibri" w:hAnsi="Calibri" w:cs="Calibri"/>
        </w:rPr>
        <w:t xml:space="preserve"> изложить в следующей редакции: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 xml:space="preserve">"а) если отсутствует необходимость реализации мероприятий "последней мили", то формула платы определяется как произведение стандартизированной тарифной ставки на покрытие расходов на технологическое присоединение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потребителей электрической энергии,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хозяйства, принадлежащих сетевым организациям и иным лицам, по мероприятиям, указанным в п. 16 Методических указаний (кроме подпунктов "б" и "в"), (C1) и объема максимальной мощности (</w:t>
      </w:r>
      <w:proofErr w:type="spellStart"/>
      <w:r w:rsidRPr="00B21553">
        <w:rPr>
          <w:rFonts w:ascii="Calibri" w:hAnsi="Calibri" w:cs="Calibri"/>
        </w:rPr>
        <w:t>Ni</w:t>
      </w:r>
      <w:proofErr w:type="spellEnd"/>
      <w:r w:rsidRPr="00B21553">
        <w:rPr>
          <w:rFonts w:ascii="Calibri" w:hAnsi="Calibri" w:cs="Calibri"/>
        </w:rPr>
        <w:t>), указанного в заявке на</w:t>
      </w:r>
      <w:proofErr w:type="gramEnd"/>
      <w:r w:rsidRPr="00B21553">
        <w:rPr>
          <w:rFonts w:ascii="Calibri" w:hAnsi="Calibri" w:cs="Calibri"/>
        </w:rPr>
        <w:t xml:space="preserve"> технологическое присоединение Заявителем;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1553">
        <w:rPr>
          <w:rFonts w:ascii="Calibri" w:hAnsi="Calibri" w:cs="Calibri"/>
        </w:rPr>
        <w:t>б) если при технологическом присоединении Заявителя согласно техническим условиям предусматривается мероприятие "последней мили" по прокладке воздушных и (или) кабельных линий, то формула платы определяется как сумма произведений стандартизированной тарифной ставки C1 и объема максимальной мощности (</w:t>
      </w:r>
      <w:proofErr w:type="spellStart"/>
      <w:r w:rsidRPr="00B21553">
        <w:rPr>
          <w:rFonts w:ascii="Calibri" w:hAnsi="Calibri" w:cs="Calibri"/>
        </w:rPr>
        <w:t>Ni</w:t>
      </w:r>
      <w:proofErr w:type="spellEnd"/>
      <w:r w:rsidRPr="00B21553">
        <w:rPr>
          <w:rFonts w:ascii="Calibri" w:hAnsi="Calibri" w:cs="Calibri"/>
        </w:rPr>
        <w:t>), указанного в заявке на технологическое присоединение Заявителем, и стандартизированной тарифной ставки на покрытие расходов сетевой организации на строительство воздушных (C2) и (или) кабельных (C3</w:t>
      </w:r>
      <w:proofErr w:type="gramEnd"/>
      <w:r w:rsidRPr="00B21553">
        <w:rPr>
          <w:rFonts w:ascii="Calibri" w:hAnsi="Calibri" w:cs="Calibri"/>
        </w:rPr>
        <w:t>) линий электропередачи на i-м уровне напряжения и суммарной протяженности воздушных и (или) кабельных линий (</w:t>
      </w:r>
      <w:proofErr w:type="spellStart"/>
      <w:r w:rsidRPr="00B21553">
        <w:rPr>
          <w:rFonts w:ascii="Calibri" w:hAnsi="Calibri" w:cs="Calibri"/>
        </w:rPr>
        <w:t>Li</w:t>
      </w:r>
      <w:proofErr w:type="spellEnd"/>
      <w:r w:rsidRPr="00B21553">
        <w:rPr>
          <w:rFonts w:ascii="Calibri" w:hAnsi="Calibri" w:cs="Calibri"/>
        </w:rPr>
        <w:t>) на i-том уровне напряжения, строительство которых предусмотрено согласно выданным техническим условиям для технологического присоединения Заявителя</w:t>
      </w:r>
      <w:proofErr w:type="gramStart"/>
      <w:r w:rsidRPr="00B21553">
        <w:rPr>
          <w:rFonts w:ascii="Calibri" w:hAnsi="Calibri" w:cs="Calibri"/>
        </w:rPr>
        <w:t>;"</w:t>
      </w:r>
      <w:proofErr w:type="gramEnd"/>
      <w:r w:rsidRPr="00B21553">
        <w:rPr>
          <w:rFonts w:ascii="Calibri" w:hAnsi="Calibri" w:cs="Calibri"/>
        </w:rPr>
        <w:t>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7) </w:t>
      </w:r>
      <w:hyperlink r:id="rId38" w:history="1">
        <w:r w:rsidRPr="00B21553">
          <w:rPr>
            <w:rFonts w:ascii="Calibri" w:hAnsi="Calibri" w:cs="Calibri"/>
          </w:rPr>
          <w:t>дополнить</w:t>
        </w:r>
      </w:hyperlink>
      <w:r w:rsidRPr="00B21553">
        <w:rPr>
          <w:rFonts w:ascii="Calibri" w:hAnsi="Calibri" w:cs="Calibri"/>
        </w:rPr>
        <w:t xml:space="preserve"> пунктом 33.1 следующего содержания: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"С 1 октября 2015 года при технологическом присоединении Заявителя, осуществляющего 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до 150 кВт, в плате за технологическое присоединение указанных Заявителей стоимость мероприятий "последней мили" учитывается в размере не более чем 50%.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lastRenderedPageBreak/>
        <w:t xml:space="preserve">С 1 октября 2017 года при технологическом присоединении Заявителя, осуществляющего технологическое присоединение своих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максимальной мощностью до 150 кВт, в плате за технологическое присоединение указанных Заявителей стоимость мероприятий "последней мили" не учитывается</w:t>
      </w:r>
      <w:proofErr w:type="gramStart"/>
      <w:r w:rsidRPr="00B21553">
        <w:rPr>
          <w:rFonts w:ascii="Calibri" w:hAnsi="Calibri" w:cs="Calibri"/>
        </w:rPr>
        <w:t>.".</w:t>
      </w:r>
      <w:proofErr w:type="gramEnd"/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8) </w:t>
      </w:r>
      <w:hyperlink r:id="rId39" w:history="1">
        <w:r w:rsidRPr="00B21553">
          <w:rPr>
            <w:rFonts w:ascii="Calibri" w:hAnsi="Calibri" w:cs="Calibri"/>
          </w:rPr>
          <w:t>Название</w:t>
        </w:r>
      </w:hyperlink>
      <w:r w:rsidRPr="00B21553">
        <w:rPr>
          <w:rFonts w:ascii="Calibri" w:hAnsi="Calibri" w:cs="Calibri"/>
        </w:rPr>
        <w:t xml:space="preserve"> Главы V изложить в следующей редакции: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"V. Определение состава расходов на строительство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- от существующих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до присоединяемых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и (или) объектов электроэнергетики".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9) в </w:t>
      </w:r>
      <w:hyperlink r:id="rId40" w:history="1">
        <w:r w:rsidRPr="00B21553">
          <w:rPr>
            <w:rFonts w:ascii="Calibri" w:hAnsi="Calibri" w:cs="Calibri"/>
          </w:rPr>
          <w:t>абзаце первом пункта 34</w:t>
        </w:r>
      </w:hyperlink>
      <w:r w:rsidRPr="00B21553">
        <w:rPr>
          <w:rFonts w:ascii="Calibri" w:hAnsi="Calibri" w:cs="Calibri"/>
        </w:rPr>
        <w:t xml:space="preserve"> исключить слова ", </w:t>
      </w:r>
      <w:proofErr w:type="gramStart"/>
      <w:r w:rsidRPr="00B21553">
        <w:rPr>
          <w:rFonts w:ascii="Calibri" w:hAnsi="Calibri" w:cs="Calibri"/>
        </w:rPr>
        <w:t>включаемых</w:t>
      </w:r>
      <w:proofErr w:type="gramEnd"/>
      <w:r w:rsidRPr="00B21553">
        <w:rPr>
          <w:rFonts w:ascii="Calibri" w:hAnsi="Calibri" w:cs="Calibri"/>
        </w:rPr>
        <w:t xml:space="preserve"> в состав платы за технологическое присоединение,".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10) </w:t>
      </w:r>
      <w:hyperlink r:id="rId41" w:history="1">
        <w:r w:rsidRPr="00B21553">
          <w:rPr>
            <w:rFonts w:ascii="Calibri" w:hAnsi="Calibri" w:cs="Calibri"/>
          </w:rPr>
          <w:t>Название</w:t>
        </w:r>
      </w:hyperlink>
      <w:r w:rsidRPr="00B21553">
        <w:rPr>
          <w:rFonts w:ascii="Calibri" w:hAnsi="Calibri" w:cs="Calibri"/>
        </w:rPr>
        <w:t xml:space="preserve"> приложения N 1 к Методическим указаниям изложить в следующей редакции: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1553">
        <w:rPr>
          <w:rFonts w:ascii="Calibri" w:hAnsi="Calibri" w:cs="Calibri"/>
        </w:rPr>
        <w:t xml:space="preserve">"Состав расходов на строительство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- от существующих объектов </w:t>
      </w:r>
      <w:proofErr w:type="spellStart"/>
      <w:r w:rsidRPr="00B21553">
        <w:rPr>
          <w:rFonts w:ascii="Calibri" w:hAnsi="Calibri" w:cs="Calibri"/>
        </w:rPr>
        <w:t>электросетевого</w:t>
      </w:r>
      <w:proofErr w:type="spellEnd"/>
      <w:r w:rsidRPr="00B21553">
        <w:rPr>
          <w:rFonts w:ascii="Calibri" w:hAnsi="Calibri" w:cs="Calibri"/>
        </w:rPr>
        <w:t xml:space="preserve"> хозяйства до присоединяемых </w:t>
      </w:r>
      <w:proofErr w:type="spellStart"/>
      <w:r w:rsidRPr="00B21553">
        <w:rPr>
          <w:rFonts w:ascii="Calibri" w:hAnsi="Calibri" w:cs="Calibri"/>
        </w:rPr>
        <w:t>энергопринимающих</w:t>
      </w:r>
      <w:proofErr w:type="spellEnd"/>
      <w:r w:rsidRPr="00B21553">
        <w:rPr>
          <w:rFonts w:ascii="Calibri" w:hAnsi="Calibri" w:cs="Calibri"/>
        </w:rPr>
        <w:t xml:space="preserve"> устройств и (или) объектов электроэнергетики".</w:t>
      </w: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1553" w:rsidRPr="00B21553" w:rsidRDefault="00B2155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25A61" w:rsidRPr="00B21553" w:rsidRDefault="00B21553"/>
    <w:sectPr w:rsidR="00125A61" w:rsidRPr="00B21553" w:rsidSect="0072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revisionView w:inkAnnotations="0"/>
  <w:defaultTabStop w:val="708"/>
  <w:characterSpacingControl w:val="doNotCompress"/>
  <w:compat/>
  <w:rsids>
    <w:rsidRoot w:val="00B21553"/>
    <w:rsid w:val="002D0067"/>
    <w:rsid w:val="006A6417"/>
    <w:rsid w:val="006B33DA"/>
    <w:rsid w:val="00B21553"/>
    <w:rsid w:val="00BB5D0A"/>
    <w:rsid w:val="00D52961"/>
    <w:rsid w:val="00DE34DB"/>
    <w:rsid w:val="00E22917"/>
    <w:rsid w:val="00FE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9BAE94AD6C173437E0363AADB3CEF5BB546DE55FC0F86125907B58DDC20AB4A0789D39C058FF7n1a6O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26" Type="http://schemas.openxmlformats.org/officeDocument/2006/relationships/image" Target="media/image9.wmf"/><Relationship Id="rId39" Type="http://schemas.openxmlformats.org/officeDocument/2006/relationships/hyperlink" Target="consultantplus://offline/ref=1119BAE94AD6C173437E0363AADB3CEF5BB546DE55FC0F86125907B58DDC20AB4A0789D39Dn0a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19BAE94AD6C173437E0363AADB3CEF5BB546DE55FC0F86125907B58DDC20AB4A0789DBn9aFO" TargetMode="External"/><Relationship Id="rId34" Type="http://schemas.openxmlformats.org/officeDocument/2006/relationships/hyperlink" Target="consultantplus://offline/ref=1119BAE94AD6C173437E0363AADB3CEF5BB546DE55FC0F86125907B58DDC20AB4A0789D39Cn0a2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1119BAE94AD6C173437E0363AADB3CEF5BB546DE55FC0F86125907B58DDC20AB4A0789D39C058FF5n1a0O" TargetMode="External"/><Relationship Id="rId12" Type="http://schemas.openxmlformats.org/officeDocument/2006/relationships/hyperlink" Target="consultantplus://offline/ref=1119BAE94AD6C173437E0363AADB3CEF5BB546DE55FC0F86125907B58DDC20AB4A0789D4n9aBO" TargetMode="External"/><Relationship Id="rId17" Type="http://schemas.openxmlformats.org/officeDocument/2006/relationships/hyperlink" Target="consultantplus://offline/ref=1119BAE94AD6C173437E0363AADB3CEF5BB546DE55FC0F86125907B58DDC20AB4A0789D5n9aFO" TargetMode="External"/><Relationship Id="rId25" Type="http://schemas.openxmlformats.org/officeDocument/2006/relationships/image" Target="media/image8.wmf"/><Relationship Id="rId33" Type="http://schemas.openxmlformats.org/officeDocument/2006/relationships/hyperlink" Target="consultantplus://offline/ref=1119BAE94AD6C173437E0363AADB3CEF5BB546DE55FC0F86125907B58DDC20AB4A0789D39Cn0a3O" TargetMode="External"/><Relationship Id="rId38" Type="http://schemas.openxmlformats.org/officeDocument/2006/relationships/hyperlink" Target="consultantplus://offline/ref=1119BAE94AD6C173437E0363AADB3CEF5BB546DE55FC0F86125907B58DDC20AB4A0789D39C058FF5n1a0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image" Target="media/image5.wmf"/><Relationship Id="rId29" Type="http://schemas.openxmlformats.org/officeDocument/2006/relationships/image" Target="media/image12.wmf"/><Relationship Id="rId41" Type="http://schemas.openxmlformats.org/officeDocument/2006/relationships/hyperlink" Target="consultantplus://offline/ref=1119BAE94AD6C173437E0363AADB3CEF5BB546DE55FC0F86125907B58DDC20AB4A0789D39C058EF7n1a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19BAE94AD6C173437E0363AADB3CEF5BB540D654F90F86125907B58DDC20AB4A0789D39C0588F3n1a5O" TargetMode="External"/><Relationship Id="rId11" Type="http://schemas.openxmlformats.org/officeDocument/2006/relationships/hyperlink" Target="consultantplus://offline/ref=1119BAE94AD6C173437E0363AADB3CEF5BB546DE55FC0F86125907B58DDC20AB4A0789D7n9aBO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5.wmf"/><Relationship Id="rId37" Type="http://schemas.openxmlformats.org/officeDocument/2006/relationships/hyperlink" Target="consultantplus://offline/ref=1119BAE94AD6C173437E0363AADB3CEF5BB546DE55FC0F86125907B58DDC20AB4A0789D39Dn0a5O" TargetMode="External"/><Relationship Id="rId40" Type="http://schemas.openxmlformats.org/officeDocument/2006/relationships/hyperlink" Target="consultantplus://offline/ref=1119BAE94AD6C173437E0363AADB3CEF5BB546DE55FC0F86125907B58DDC20AB4A0789D39Dn0aDO" TargetMode="External"/><Relationship Id="rId5" Type="http://schemas.openxmlformats.org/officeDocument/2006/relationships/hyperlink" Target="consultantplus://offline/ref=1119BAE94AD6C173437E0363AADB3CEF5BB541D859F30F86125907B58DnDaCO" TargetMode="External"/><Relationship Id="rId15" Type="http://schemas.openxmlformats.org/officeDocument/2006/relationships/hyperlink" Target="consultantplus://offline/ref=1119BAE94AD6C173437E0363AADB3CEF5BB546DE55FC0F86125907B58DDC20AB4A0789D7n9aBO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1.wmf"/><Relationship Id="rId36" Type="http://schemas.openxmlformats.org/officeDocument/2006/relationships/hyperlink" Target="consultantplus://offline/ref=1119BAE94AD6C173437E0363AADB3CEF5BB546DE55FC0F86125907B58DDC20AB4A0789D39Cn0aCO" TargetMode="External"/><Relationship Id="rId10" Type="http://schemas.openxmlformats.org/officeDocument/2006/relationships/hyperlink" Target="consultantplus://offline/ref=1119BAE94AD6C173437E0363AADB3CEF5BB546DE55FC0F86125907B58DDC20AB4A0789D39C058FF7n1aBO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4.wmf"/><Relationship Id="rId4" Type="http://schemas.openxmlformats.org/officeDocument/2006/relationships/hyperlink" Target="consultantplus://offline/ref=1119BAE94AD6C173437E0363AADB3CEF5BB540DE55F30F86125907B58DnDaCO" TargetMode="External"/><Relationship Id="rId9" Type="http://schemas.openxmlformats.org/officeDocument/2006/relationships/hyperlink" Target="consultantplus://offline/ref=1119BAE94AD6C173437E0363AADB3CEF5BB540DE55F30F86125907B58DDC20AB4A0789D39C048EF5n1a5O" TargetMode="External"/><Relationship Id="rId14" Type="http://schemas.openxmlformats.org/officeDocument/2006/relationships/hyperlink" Target="consultantplus://offline/ref=1119BAE94AD6C173437E0363AADB3CEF5BB546DE55FC0F86125907B58DDC20AB4A0789D4n9a4O" TargetMode="External"/><Relationship Id="rId22" Type="http://schemas.openxmlformats.org/officeDocument/2006/relationships/hyperlink" Target="consultantplus://offline/ref=1119BAE94AD6C173437E0363AADB3CEF5BB546DE55FC0F86125907B58DDC20AB4A0789D39Cn0a0O" TargetMode="External"/><Relationship Id="rId27" Type="http://schemas.openxmlformats.org/officeDocument/2006/relationships/image" Target="media/image10.wmf"/><Relationship Id="rId30" Type="http://schemas.openxmlformats.org/officeDocument/2006/relationships/image" Target="media/image13.wmf"/><Relationship Id="rId35" Type="http://schemas.openxmlformats.org/officeDocument/2006/relationships/hyperlink" Target="consultantplus://offline/ref=1119BAE94AD6C173437E0363AADB3CEF5BB546DE55FC0F86125907B58DDC20AB4A0789D39Cn0aD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2455</Words>
  <Characters>13994</Characters>
  <Application>Microsoft Office Word</Application>
  <DocSecurity>0</DocSecurity>
  <Lines>116</Lines>
  <Paragraphs>32</Paragraphs>
  <ScaleCrop>false</ScaleCrop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sukhanova</dc:creator>
  <cp:lastModifiedBy>sukhanova</cp:lastModifiedBy>
  <cp:revision>1</cp:revision>
  <dcterms:created xsi:type="dcterms:W3CDTF">2014-08-29T14:26:00Z</dcterms:created>
  <dcterms:modified xsi:type="dcterms:W3CDTF">2014-08-29T14:27:00Z</dcterms:modified>
</cp:coreProperties>
</file>