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5E916" w14:textId="24A8D658" w:rsidR="00140C94" w:rsidRDefault="006F1871" w:rsidP="00DE5DFF">
      <w:pPr>
        <w:tabs>
          <w:tab w:val="left" w:pos="709"/>
        </w:tabs>
        <w:spacing w:after="0" w:line="240" w:lineRule="auto"/>
        <w:rPr>
          <w:rFonts w:ascii="Garamond" w:hAnsi="Garamond"/>
          <w:b/>
          <w:sz w:val="28"/>
          <w:szCs w:val="28"/>
        </w:rPr>
      </w:pPr>
      <w:r>
        <w:rPr>
          <w:rFonts w:ascii="Garamond" w:hAnsi="Garamond"/>
          <w:b/>
          <w:sz w:val="28"/>
          <w:szCs w:val="28"/>
          <w:lang w:val="en-US"/>
        </w:rPr>
        <w:t>I</w:t>
      </w:r>
      <w:r w:rsidRPr="006F1871">
        <w:rPr>
          <w:rFonts w:ascii="Garamond" w:hAnsi="Garamond"/>
          <w:b/>
          <w:sz w:val="28"/>
          <w:szCs w:val="28"/>
        </w:rPr>
        <w:t>.</w:t>
      </w:r>
      <w:r w:rsidR="00DB689F">
        <w:rPr>
          <w:rFonts w:ascii="Garamond" w:hAnsi="Garamond"/>
          <w:b/>
          <w:sz w:val="28"/>
          <w:szCs w:val="28"/>
        </w:rPr>
        <w:t>2</w:t>
      </w:r>
      <w:r w:rsidRPr="006F1871">
        <w:rPr>
          <w:rFonts w:ascii="Garamond" w:hAnsi="Garamond"/>
          <w:b/>
          <w:sz w:val="28"/>
          <w:szCs w:val="28"/>
        </w:rPr>
        <w:t xml:space="preserve">. </w:t>
      </w:r>
      <w:r w:rsidR="00140C94" w:rsidRPr="004A5E75">
        <w:rPr>
          <w:rFonts w:ascii="Garamond" w:hAnsi="Garamond"/>
          <w:b/>
          <w:sz w:val="28"/>
          <w:szCs w:val="28"/>
        </w:rPr>
        <w:t xml:space="preserve">Изменения, связанные с </w:t>
      </w:r>
      <w:r w:rsidR="003023E1"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192BAAEA" w14:textId="77777777" w:rsidR="006F1871" w:rsidRDefault="006F1871" w:rsidP="00DE5DFF">
      <w:pPr>
        <w:tabs>
          <w:tab w:val="left" w:pos="709"/>
        </w:tabs>
        <w:spacing w:after="0" w:line="240" w:lineRule="auto"/>
        <w:jc w:val="right"/>
        <w:rPr>
          <w:rFonts w:ascii="Garamond" w:hAnsi="Garamond"/>
          <w:b/>
          <w:sz w:val="28"/>
          <w:szCs w:val="28"/>
        </w:rPr>
      </w:pPr>
    </w:p>
    <w:p w14:paraId="207215D3" w14:textId="27D8DB75" w:rsidR="00915859" w:rsidRPr="00915859" w:rsidRDefault="00915859" w:rsidP="00915859">
      <w:pPr>
        <w:widowControl w:val="0"/>
        <w:tabs>
          <w:tab w:val="num" w:pos="851"/>
        </w:tabs>
        <w:overflowPunct w:val="0"/>
        <w:autoSpaceDE w:val="0"/>
        <w:autoSpaceDN w:val="0"/>
        <w:adjustRightInd w:val="0"/>
        <w:spacing w:after="0" w:line="240" w:lineRule="auto"/>
        <w:jc w:val="both"/>
        <w:rPr>
          <w:rFonts w:ascii="Times New Roman" w:eastAsia="Times New Roman" w:hAnsi="Times New Roman"/>
          <w:lang w:eastAsia="ru-RU"/>
        </w:rPr>
      </w:pPr>
      <w:r w:rsidRPr="00915859">
        <w:rPr>
          <w:rFonts w:ascii="Times New Roman" w:eastAsia="Times New Roman" w:hAnsi="Times New Roman"/>
          <w:lang w:eastAsia="ru-RU"/>
        </w:rPr>
        <w:t>АО «АТС» в срок до 1-го числа месяца, в котором истекают 60 дней со дня вступления в силу постановления Правительства Российской Федерации «О</w:t>
      </w:r>
      <w:r w:rsidR="002A4E38">
        <w:rPr>
          <w:rFonts w:ascii="Times New Roman" w:eastAsia="Times New Roman" w:hAnsi="Times New Roman"/>
          <w:lang w:eastAsia="ru-RU"/>
        </w:rPr>
        <w:t> </w:t>
      </w:r>
      <w:r w:rsidRPr="00915859">
        <w:rPr>
          <w:rFonts w:ascii="Times New Roman" w:eastAsia="Times New Roman" w:hAnsi="Times New Roman"/>
          <w:lang w:eastAsia="ru-RU"/>
        </w:rPr>
        <w:t>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 разработать изменения в программно-аппаратный комплекс, реализующие изменения, связанные с оказанием на ОРЭМ услуг по управлению изменением режима потребления электрической энергии и представленные в Приложении № 1.2.8 к Протоколу № 3/2024 заседания Наблюдательного совета Ассоциации «НП Совет рынка» от 21 февраля 2024 года.</w:t>
      </w:r>
    </w:p>
    <w:p w14:paraId="0A59D61F" w14:textId="77777777" w:rsidR="00915859" w:rsidRDefault="00915859" w:rsidP="00915859">
      <w:pPr>
        <w:tabs>
          <w:tab w:val="left" w:pos="709"/>
        </w:tabs>
        <w:spacing w:after="0" w:line="240" w:lineRule="auto"/>
        <w:rPr>
          <w:rFonts w:ascii="Garamond" w:hAnsi="Garamond"/>
          <w:b/>
          <w:sz w:val="28"/>
          <w:szCs w:val="28"/>
        </w:rPr>
      </w:pPr>
    </w:p>
    <w:p w14:paraId="3B489625" w14:textId="544F31C5" w:rsidR="009D1F68" w:rsidRPr="00AB436C" w:rsidRDefault="009D1F68" w:rsidP="00DE5DFF">
      <w:pPr>
        <w:tabs>
          <w:tab w:val="left" w:pos="709"/>
        </w:tabs>
        <w:spacing w:after="0" w:line="240" w:lineRule="auto"/>
        <w:jc w:val="right"/>
        <w:rPr>
          <w:rFonts w:ascii="Garamond" w:hAnsi="Garamond"/>
          <w:b/>
          <w:sz w:val="28"/>
          <w:szCs w:val="28"/>
        </w:rPr>
      </w:pPr>
      <w:r w:rsidRPr="007E7231">
        <w:rPr>
          <w:rFonts w:ascii="Garamond" w:hAnsi="Garamond"/>
          <w:b/>
          <w:sz w:val="28"/>
          <w:szCs w:val="28"/>
        </w:rPr>
        <w:t>Приложение № 1.</w:t>
      </w:r>
      <w:r w:rsidR="00DB689F" w:rsidRPr="007E7231">
        <w:rPr>
          <w:rFonts w:ascii="Garamond" w:hAnsi="Garamond"/>
          <w:b/>
          <w:sz w:val="28"/>
          <w:szCs w:val="28"/>
        </w:rPr>
        <w:t>2</w:t>
      </w:r>
      <w:r w:rsidRPr="007E7231">
        <w:rPr>
          <w:rFonts w:ascii="Garamond" w:hAnsi="Garamond"/>
          <w:b/>
          <w:sz w:val="28"/>
          <w:szCs w:val="28"/>
        </w:rPr>
        <w:t>.</w:t>
      </w:r>
      <w:r w:rsidR="001574E2" w:rsidRPr="007E7231">
        <w:rPr>
          <w:rFonts w:ascii="Garamond" w:hAnsi="Garamond"/>
          <w:b/>
          <w:sz w:val="28"/>
          <w:szCs w:val="28"/>
        </w:rPr>
        <w:t>8</w:t>
      </w:r>
    </w:p>
    <w:p w14:paraId="6AB4D9B0" w14:textId="77777777" w:rsidR="009D1F68" w:rsidRPr="00AB436C" w:rsidRDefault="009D1F68" w:rsidP="00DE5DFF">
      <w:pPr>
        <w:tabs>
          <w:tab w:val="left" w:pos="709"/>
        </w:tabs>
        <w:spacing w:after="0" w:line="240" w:lineRule="auto"/>
        <w:jc w:val="right"/>
        <w:rPr>
          <w:rFonts w:ascii="Garamond" w:hAnsi="Garamond"/>
          <w:b/>
          <w:sz w:val="28"/>
          <w:szCs w:val="28"/>
        </w:rPr>
      </w:pPr>
    </w:p>
    <w:p w14:paraId="37102362" w14:textId="28B70EAA" w:rsidR="009D1F68" w:rsidRPr="00DE5DFF" w:rsidRDefault="009D1F68" w:rsidP="00DE5DFF">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sz w:val="24"/>
          <w:szCs w:val="24"/>
        </w:rPr>
      </w:pPr>
      <w:r w:rsidRPr="00DE5DFF">
        <w:rPr>
          <w:rFonts w:ascii="Garamond" w:eastAsia="Times New Roman" w:hAnsi="Garamond" w:cs="Garamond"/>
          <w:b/>
          <w:bCs/>
          <w:sz w:val="24"/>
          <w:szCs w:val="24"/>
          <w:lang w:eastAsia="ru-RU"/>
        </w:rPr>
        <w:t>Дата вступления в силу:</w:t>
      </w:r>
      <w:r w:rsidRPr="00DE5DFF">
        <w:rPr>
          <w:rFonts w:ascii="Garamond" w:hAnsi="Garamond"/>
          <w:bCs/>
          <w:sz w:val="24"/>
          <w:szCs w:val="24"/>
        </w:rPr>
        <w:t xml:space="preserve"> </w:t>
      </w:r>
      <w:r w:rsidR="00CC2F74" w:rsidRPr="00DE5DFF">
        <w:rPr>
          <w:rFonts w:ascii="Garamond" w:hAnsi="Garamond"/>
          <w:color w:val="000000"/>
          <w:sz w:val="24"/>
          <w:szCs w:val="24"/>
        </w:rPr>
        <w:t xml:space="preserve">для </w:t>
      </w:r>
      <w:r w:rsidR="00DB689F" w:rsidRPr="00DE5DFF">
        <w:rPr>
          <w:rFonts w:ascii="Garamond" w:hAnsi="Garamond"/>
          <w:color w:val="000000"/>
          <w:sz w:val="24"/>
          <w:szCs w:val="24"/>
        </w:rPr>
        <w:t xml:space="preserve">целей </w:t>
      </w:r>
      <w:r w:rsidR="00CC2F74" w:rsidRPr="00DE5DFF">
        <w:rPr>
          <w:rFonts w:ascii="Garamond" w:hAnsi="Garamond"/>
          <w:color w:val="000000"/>
          <w:sz w:val="24"/>
          <w:szCs w:val="24"/>
        </w:rPr>
        <w:t xml:space="preserve">технической </w:t>
      </w:r>
      <w:r w:rsidR="008E02A1" w:rsidRPr="00DE5DFF">
        <w:rPr>
          <w:rFonts w:ascii="Garamond" w:hAnsi="Garamond"/>
          <w:color w:val="000000"/>
          <w:sz w:val="24"/>
          <w:szCs w:val="24"/>
        </w:rPr>
        <w:t>реализации</w:t>
      </w:r>
      <w:r w:rsidR="00DE5DFF">
        <w:rPr>
          <w:rFonts w:ascii="Garamond" w:hAnsi="Garamond"/>
          <w:color w:val="000000"/>
          <w:sz w:val="24"/>
          <w:szCs w:val="24"/>
        </w:rPr>
        <w:t>.</w:t>
      </w:r>
    </w:p>
    <w:p w14:paraId="012A3668" w14:textId="77777777" w:rsidR="009D1F68" w:rsidRDefault="009D1F68" w:rsidP="00DE5DFF">
      <w:pPr>
        <w:spacing w:after="0" w:line="240" w:lineRule="auto"/>
        <w:rPr>
          <w:rFonts w:ascii="Garamond" w:hAnsi="Garamond" w:cs="Garamond"/>
          <w:b/>
          <w:bCs/>
          <w:sz w:val="26"/>
          <w:szCs w:val="26"/>
        </w:rPr>
      </w:pPr>
    </w:p>
    <w:p w14:paraId="1E35B7C0" w14:textId="60282A12" w:rsidR="00077A25" w:rsidRDefault="00077A25" w:rsidP="00DE5DFF">
      <w:pPr>
        <w:spacing w:after="0" w:line="240" w:lineRule="auto"/>
        <w:ind w:right="-314"/>
        <w:rPr>
          <w:rFonts w:ascii="Garamond" w:hAnsi="Garamond"/>
          <w:b/>
          <w:sz w:val="26"/>
          <w:szCs w:val="26"/>
        </w:rPr>
      </w:pPr>
      <w:r w:rsidRPr="0097470E">
        <w:rPr>
          <w:rFonts w:ascii="Garamond" w:hAnsi="Garamond"/>
          <w:b/>
          <w:sz w:val="26"/>
          <w:szCs w:val="26"/>
        </w:rPr>
        <w:t xml:space="preserve">Предложения по изменениям и дополнениям в </w:t>
      </w:r>
      <w:r w:rsidRPr="0097470E">
        <w:rPr>
          <w:rFonts w:ascii="Garamond" w:hAnsi="Garamond"/>
          <w:b/>
          <w:caps/>
          <w:sz w:val="26"/>
          <w:szCs w:val="26"/>
        </w:rPr>
        <w:t>Регламент финансовых расчетов на оптовом рынке ЭЛЕКТРОЭНЕРГИИ (</w:t>
      </w:r>
      <w:r w:rsidRPr="0097470E">
        <w:rPr>
          <w:rFonts w:ascii="Garamond" w:hAnsi="Garamond"/>
          <w:b/>
          <w:sz w:val="26"/>
          <w:szCs w:val="26"/>
        </w:rPr>
        <w:t>Приложение № 16 к Договору о присоединении к торговой системе оптового рынка)</w:t>
      </w:r>
    </w:p>
    <w:p w14:paraId="7FE2D21F" w14:textId="77777777" w:rsidR="00DE5DFF" w:rsidRPr="0097470E" w:rsidRDefault="00DE5DFF" w:rsidP="00DE5DFF">
      <w:pPr>
        <w:spacing w:after="0" w:line="240" w:lineRule="auto"/>
        <w:ind w:right="-314"/>
        <w:rPr>
          <w:rFonts w:ascii="Garamond" w:hAnsi="Garamond"/>
          <w:b/>
          <w:sz w:val="26"/>
          <w:szCs w:val="26"/>
        </w:rPr>
      </w:pPr>
    </w:p>
    <w:tbl>
      <w:tblPr>
        <w:tblpPr w:leftFromText="180" w:rightFromText="180" w:vertAnchor="text" w:tblpXSpec="right"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016"/>
        <w:gridCol w:w="7017"/>
      </w:tblGrid>
      <w:tr w:rsidR="002D3905" w:rsidRPr="00B25B12" w14:paraId="349F6D60" w14:textId="77777777" w:rsidTr="00B25B12">
        <w:trPr>
          <w:trHeight w:val="435"/>
        </w:trPr>
        <w:tc>
          <w:tcPr>
            <w:tcW w:w="846" w:type="dxa"/>
            <w:vAlign w:val="center"/>
          </w:tcPr>
          <w:p w14:paraId="6D9832B7" w14:textId="77777777" w:rsidR="002D3905" w:rsidRPr="00B25B12" w:rsidRDefault="002D3905" w:rsidP="00DE5DFF">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 xml:space="preserve">№ </w:t>
            </w:r>
          </w:p>
          <w:p w14:paraId="02DE89B9" w14:textId="77777777" w:rsidR="002D3905" w:rsidRPr="00B25B12" w:rsidRDefault="002D3905" w:rsidP="00DE5DFF">
            <w:pPr>
              <w:widowControl w:val="0"/>
              <w:spacing w:after="0" w:line="240" w:lineRule="auto"/>
              <w:ind w:left="-113" w:right="-108"/>
              <w:jc w:val="center"/>
              <w:rPr>
                <w:rFonts w:ascii="Garamond" w:eastAsiaTheme="minorHAnsi" w:hAnsi="Garamond" w:cs="Calibri"/>
                <w:b/>
              </w:rPr>
            </w:pPr>
            <w:r w:rsidRPr="00B25B12">
              <w:rPr>
                <w:rFonts w:ascii="Garamond" w:eastAsiaTheme="minorHAnsi" w:hAnsi="Garamond" w:cs="Calibri"/>
                <w:b/>
              </w:rPr>
              <w:t>пункта</w:t>
            </w:r>
          </w:p>
        </w:tc>
        <w:tc>
          <w:tcPr>
            <w:tcW w:w="7016" w:type="dxa"/>
            <w:vAlign w:val="center"/>
          </w:tcPr>
          <w:p w14:paraId="2E563FC5" w14:textId="77777777" w:rsidR="002D3905" w:rsidRPr="00B25B12" w:rsidRDefault="002D3905" w:rsidP="00DE5DFF">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 xml:space="preserve">Редакция, действующая на момент </w:t>
            </w:r>
          </w:p>
          <w:p w14:paraId="3DD93FF0" w14:textId="77777777" w:rsidR="002D3905" w:rsidRPr="00B25B12" w:rsidRDefault="002D3905" w:rsidP="00DE5DFF">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вступления в силу изменений</w:t>
            </w:r>
          </w:p>
        </w:tc>
        <w:tc>
          <w:tcPr>
            <w:tcW w:w="7017" w:type="dxa"/>
            <w:vAlign w:val="center"/>
          </w:tcPr>
          <w:p w14:paraId="52769CB9" w14:textId="77777777" w:rsidR="002D3905" w:rsidRPr="00B25B12" w:rsidRDefault="002D3905" w:rsidP="00DE5DFF">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Предлагаемые изменения</w:t>
            </w:r>
          </w:p>
          <w:p w14:paraId="2B674A70" w14:textId="77777777" w:rsidR="002D3905" w:rsidRPr="00B25B12" w:rsidRDefault="002D3905" w:rsidP="00DE5DFF">
            <w:pPr>
              <w:widowControl w:val="0"/>
              <w:spacing w:after="0" w:line="240" w:lineRule="auto"/>
              <w:jc w:val="center"/>
              <w:rPr>
                <w:rFonts w:ascii="Garamond" w:eastAsiaTheme="minorHAnsi" w:hAnsi="Garamond" w:cs="Calibri"/>
              </w:rPr>
            </w:pPr>
            <w:r w:rsidRPr="00B25B12">
              <w:rPr>
                <w:rFonts w:ascii="Garamond" w:eastAsiaTheme="minorHAnsi" w:hAnsi="Garamond" w:cs="Calibri"/>
              </w:rPr>
              <w:t>(изменения выделены цветом)</w:t>
            </w:r>
          </w:p>
        </w:tc>
      </w:tr>
      <w:tr w:rsidR="00F55142" w:rsidRPr="00B25B12" w14:paraId="6DBF695A" w14:textId="77777777" w:rsidTr="00B25B12">
        <w:trPr>
          <w:trHeight w:val="435"/>
        </w:trPr>
        <w:tc>
          <w:tcPr>
            <w:tcW w:w="846" w:type="dxa"/>
            <w:vAlign w:val="center"/>
          </w:tcPr>
          <w:p w14:paraId="43C742E0" w14:textId="7454A0EF" w:rsidR="00F55142" w:rsidRPr="00B25B12" w:rsidRDefault="00F55142" w:rsidP="00DF6A5A">
            <w:pPr>
              <w:widowControl w:val="0"/>
              <w:spacing w:after="0" w:line="240" w:lineRule="auto"/>
              <w:jc w:val="center"/>
              <w:rPr>
                <w:rFonts w:ascii="Garamond" w:hAnsi="Garamond"/>
                <w:b/>
                <w:color w:val="000000"/>
              </w:rPr>
            </w:pPr>
            <w:r w:rsidRPr="00B25B12">
              <w:rPr>
                <w:rFonts w:ascii="Garamond" w:hAnsi="Garamond"/>
                <w:b/>
                <w:color w:val="000000"/>
              </w:rPr>
              <w:t>11.1.1</w:t>
            </w:r>
          </w:p>
        </w:tc>
        <w:tc>
          <w:tcPr>
            <w:tcW w:w="7016" w:type="dxa"/>
          </w:tcPr>
          <w:p w14:paraId="61785F79" w14:textId="77777777" w:rsidR="00F55142" w:rsidRPr="00B25B12" w:rsidRDefault="00F55142" w:rsidP="00DF6A5A">
            <w:pPr>
              <w:widowControl w:val="0"/>
              <w:spacing w:before="120" w:after="120" w:line="240" w:lineRule="auto"/>
              <w:ind w:firstLine="458"/>
              <w:outlineLvl w:val="2"/>
              <w:rPr>
                <w:rFonts w:ascii="Garamond" w:eastAsia="Times New Roman" w:hAnsi="Garamond"/>
                <w:b/>
              </w:rPr>
            </w:pPr>
            <w:r w:rsidRPr="00B25B12">
              <w:rPr>
                <w:rFonts w:ascii="Garamond" w:eastAsia="Times New Roman" w:hAnsi="Garamond"/>
                <w:b/>
              </w:rPr>
              <w:t>11.1.  Порядок расчета стоимости и оплаты услуг</w:t>
            </w:r>
            <w:r w:rsidRPr="00B25B12">
              <w:rPr>
                <w:rFonts w:ascii="Garamond" w:eastAsia="Times New Roman" w:hAnsi="Garamond"/>
                <w:b/>
                <w:highlight w:val="yellow"/>
              </w:rPr>
              <w:t>и</w:t>
            </w:r>
            <w:r w:rsidRPr="00B25B12">
              <w:rPr>
                <w:rFonts w:ascii="Garamond" w:eastAsia="Times New Roman" w:hAnsi="Garamond"/>
                <w:b/>
              </w:rPr>
              <w:t xml:space="preserve"> КО </w:t>
            </w:r>
          </w:p>
          <w:p w14:paraId="61F39B7E" w14:textId="77777777" w:rsidR="00F55142" w:rsidRPr="00B25B12" w:rsidRDefault="00F55142" w:rsidP="00DF6A5A">
            <w:pPr>
              <w:widowControl w:val="0"/>
              <w:spacing w:before="120" w:after="120" w:line="240" w:lineRule="auto"/>
              <w:ind w:firstLine="458"/>
              <w:outlineLvl w:val="2"/>
              <w:rPr>
                <w:rFonts w:ascii="Garamond" w:eastAsia="Times New Roman" w:hAnsi="Garamond"/>
                <w:b/>
              </w:rPr>
            </w:pPr>
            <w:r w:rsidRPr="00B25B12">
              <w:rPr>
                <w:rFonts w:ascii="Garamond" w:eastAsia="Times New Roman" w:hAnsi="Garamond"/>
                <w:b/>
              </w:rPr>
              <w:t>11.1.1 Предмет расчетов</w:t>
            </w:r>
          </w:p>
          <w:p w14:paraId="4E5D686F" w14:textId="59A11840" w:rsidR="00F55142" w:rsidRPr="00B25B12" w:rsidRDefault="00F55142" w:rsidP="00DF6A5A">
            <w:pPr>
              <w:spacing w:line="240" w:lineRule="auto"/>
              <w:ind w:firstLine="312"/>
              <w:jc w:val="both"/>
              <w:rPr>
                <w:rFonts w:ascii="Garamond" w:hAnsi="Garamond"/>
                <w:b/>
                <w:color w:val="000000"/>
              </w:rPr>
            </w:pPr>
            <w:r w:rsidRPr="00B25B12">
              <w:rPr>
                <w:rFonts w:ascii="Garamond" w:eastAsia="Times New Roman" w:hAnsi="Garamond"/>
              </w:rPr>
              <w:t>Участники оптового рынка и ФСК оплачивают услуг</w:t>
            </w:r>
            <w:r w:rsidRPr="00B25B12">
              <w:rPr>
                <w:rFonts w:ascii="Garamond" w:eastAsia="Times New Roman" w:hAnsi="Garamond"/>
                <w:highlight w:val="yellow"/>
              </w:rPr>
              <w:t>у</w:t>
            </w:r>
            <w:r w:rsidRPr="00B25B12">
              <w:rPr>
                <w:rFonts w:ascii="Garamond" w:eastAsia="Times New Roman" w:hAnsi="Garamond"/>
              </w:rPr>
              <w:t xml:space="preserve"> КО. </w:t>
            </w:r>
            <w:r w:rsidRPr="00B25B12">
              <w:rPr>
                <w:rFonts w:ascii="Garamond" w:eastAsia="Times New Roman" w:hAnsi="Garamond"/>
                <w:highlight w:val="yellow"/>
              </w:rPr>
              <w:t>Порядок расчета тарифа на услугу КО определен Методическими указаниями по расчету тарифов на услуги коммерческого оператора, утвержденными ФСТ России.</w:t>
            </w:r>
            <w:r w:rsidRPr="00B25B12">
              <w:rPr>
                <w:rFonts w:ascii="Garamond" w:eastAsia="Times New Roman" w:hAnsi="Garamond"/>
              </w:rPr>
              <w:t xml:space="preserve"> </w:t>
            </w:r>
            <w:r w:rsidRPr="00B25B12">
              <w:rPr>
                <w:rFonts w:ascii="Garamond" w:eastAsia="Times New Roman" w:hAnsi="Garamond"/>
                <w:spacing w:val="4"/>
              </w:rPr>
              <w:t xml:space="preserve">Содержание услуги КО определяется параграфом 7 </w:t>
            </w:r>
            <w:r w:rsidRPr="00B25B12">
              <w:rPr>
                <w:rFonts w:ascii="Garamond" w:eastAsia="Times New Roman" w:hAnsi="Garamond"/>
                <w:i/>
                <w:spacing w:val="4"/>
              </w:rPr>
              <w:t>Договора о присоединении к торговой системе оптового рынка.</w:t>
            </w:r>
          </w:p>
        </w:tc>
        <w:tc>
          <w:tcPr>
            <w:tcW w:w="7017" w:type="dxa"/>
          </w:tcPr>
          <w:p w14:paraId="5E706BDB" w14:textId="77777777" w:rsidR="00F55142" w:rsidRPr="00B25B12" w:rsidRDefault="00F55142" w:rsidP="00DF6A5A">
            <w:pPr>
              <w:widowControl w:val="0"/>
              <w:spacing w:before="120" w:after="120" w:line="240" w:lineRule="auto"/>
              <w:ind w:firstLine="384"/>
              <w:outlineLvl w:val="2"/>
              <w:rPr>
                <w:rFonts w:ascii="Garamond" w:eastAsia="Times New Roman" w:hAnsi="Garamond"/>
                <w:b/>
              </w:rPr>
            </w:pPr>
            <w:bookmarkStart w:id="0" w:name="_Toc154428583"/>
            <w:bookmarkStart w:id="1" w:name="_Toc385257043"/>
            <w:r w:rsidRPr="00B25B12">
              <w:rPr>
                <w:rFonts w:ascii="Garamond" w:eastAsia="Times New Roman" w:hAnsi="Garamond"/>
                <w:b/>
              </w:rPr>
              <w:t>11.1.  Порядок расчета стоимости и оплаты услуг КО</w:t>
            </w:r>
            <w:bookmarkEnd w:id="0"/>
            <w:r w:rsidRPr="00B25B12">
              <w:rPr>
                <w:rFonts w:ascii="Garamond" w:eastAsia="Times New Roman" w:hAnsi="Garamond"/>
                <w:b/>
              </w:rPr>
              <w:t xml:space="preserve"> </w:t>
            </w:r>
            <w:bookmarkEnd w:id="1"/>
          </w:p>
          <w:p w14:paraId="19E6A17A" w14:textId="77777777" w:rsidR="00F55142" w:rsidRPr="00B25B12" w:rsidRDefault="00F55142" w:rsidP="00DF6A5A">
            <w:pPr>
              <w:widowControl w:val="0"/>
              <w:spacing w:before="120" w:after="120" w:line="240" w:lineRule="auto"/>
              <w:ind w:left="-42" w:firstLine="426"/>
              <w:outlineLvl w:val="2"/>
              <w:rPr>
                <w:rFonts w:ascii="Garamond" w:eastAsia="Times New Roman" w:hAnsi="Garamond"/>
                <w:b/>
              </w:rPr>
            </w:pPr>
            <w:bookmarkStart w:id="2" w:name="_Toc385257044"/>
            <w:bookmarkStart w:id="3" w:name="_Toc154428584"/>
            <w:r w:rsidRPr="00B25B12">
              <w:rPr>
                <w:rFonts w:ascii="Garamond" w:eastAsia="Times New Roman" w:hAnsi="Garamond"/>
                <w:b/>
              </w:rPr>
              <w:t>11.1.1 Предмет расчетов</w:t>
            </w:r>
            <w:bookmarkEnd w:id="2"/>
            <w:bookmarkEnd w:id="3"/>
          </w:p>
          <w:p w14:paraId="3FCD94E5" w14:textId="77777777" w:rsidR="00F55142" w:rsidRPr="00B25B12" w:rsidRDefault="00F55142" w:rsidP="00DF6A5A">
            <w:pPr>
              <w:widowControl w:val="0"/>
              <w:tabs>
                <w:tab w:val="center" w:pos="4320"/>
                <w:tab w:val="right" w:pos="8640"/>
              </w:tabs>
              <w:spacing w:before="120" w:after="120" w:line="240" w:lineRule="auto"/>
              <w:ind w:firstLine="567"/>
              <w:jc w:val="both"/>
              <w:rPr>
                <w:rFonts w:ascii="Garamond" w:eastAsia="Times New Roman" w:hAnsi="Garamond"/>
              </w:rPr>
            </w:pPr>
            <w:r w:rsidRPr="00B25B12">
              <w:rPr>
                <w:rFonts w:ascii="Garamond" w:eastAsia="Times New Roman" w:hAnsi="Garamond"/>
              </w:rPr>
              <w:t>Участники оптового рынка и ФСК оплачивают услуг</w:t>
            </w:r>
            <w:r w:rsidRPr="00B25B12">
              <w:rPr>
                <w:rFonts w:ascii="Garamond" w:eastAsia="Times New Roman" w:hAnsi="Garamond"/>
                <w:highlight w:val="yellow"/>
              </w:rPr>
              <w:t>и</w:t>
            </w:r>
            <w:r w:rsidRPr="00B25B12">
              <w:rPr>
                <w:rFonts w:ascii="Garamond" w:eastAsia="Times New Roman" w:hAnsi="Garamond"/>
              </w:rPr>
              <w:t xml:space="preserve"> КО </w:t>
            </w:r>
            <w:r w:rsidRPr="00B25B12">
              <w:rPr>
                <w:rFonts w:ascii="Garamond" w:eastAsia="Times New Roman" w:hAnsi="Garamond"/>
                <w:highlight w:val="yellow"/>
              </w:rPr>
              <w:t>по организации торговли на оптовом рынке в части, связанной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(далее – услуги КО в части организации торговли электрической энергией и мощностью) в соответствии с настоящим разделом</w:t>
            </w:r>
            <w:r w:rsidRPr="00B25B12">
              <w:rPr>
                <w:rFonts w:ascii="Garamond" w:eastAsia="Times New Roman" w:hAnsi="Garamond"/>
              </w:rPr>
              <w:t>.</w:t>
            </w:r>
          </w:p>
          <w:p w14:paraId="4CD5EB49" w14:textId="47020AF0" w:rsidR="00F55142" w:rsidRPr="00B25B12" w:rsidRDefault="00A873A2" w:rsidP="00DF6A5A">
            <w:pPr>
              <w:widowControl w:val="0"/>
              <w:tabs>
                <w:tab w:val="center" w:pos="4320"/>
                <w:tab w:val="right" w:pos="8640"/>
              </w:tabs>
              <w:spacing w:before="120" w:after="120" w:line="240" w:lineRule="auto"/>
              <w:ind w:firstLine="567"/>
              <w:jc w:val="both"/>
              <w:rPr>
                <w:rFonts w:ascii="Garamond" w:eastAsia="Times New Roman" w:hAnsi="Garamond"/>
                <w:highlight w:val="yellow"/>
                <w:lang w:val="x-none"/>
              </w:rPr>
            </w:pPr>
            <w:r w:rsidRPr="00B25B12">
              <w:rPr>
                <w:rFonts w:ascii="Garamond" w:eastAsia="Times New Roman" w:hAnsi="Garamond"/>
                <w:highlight w:val="yellow"/>
              </w:rPr>
              <w:t>И</w:t>
            </w:r>
            <w:r w:rsidR="00F55142" w:rsidRPr="00B25B12">
              <w:rPr>
                <w:rFonts w:ascii="Garamond" w:eastAsia="Times New Roman" w:hAnsi="Garamond"/>
                <w:highlight w:val="yellow"/>
              </w:rPr>
              <w:t xml:space="preserve">сполнители услуг по управлению изменением режима потребления, а также лица, имеющие намерение принять участие в отборе исполнителей услуг по управлению изменением режима потребления электрической энергии оплачивают услуги КО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в рамках которых коммерческий </w:t>
            </w:r>
            <w:r w:rsidR="00F55142" w:rsidRPr="00B25B12">
              <w:rPr>
                <w:rFonts w:ascii="Garamond" w:eastAsia="Times New Roman" w:hAnsi="Garamond"/>
                <w:highlight w:val="yellow"/>
              </w:rPr>
              <w:lastRenderedPageBreak/>
              <w:t xml:space="preserve">оператор осуществляет проведение процедур по регистрации объекта регулирования, регистрации изменений параметров, исходя из которых ранее был сформирован такой объект регулирования, в соответствии с Порядком регистрации объектов регулирования и агрегированных объектов управления, а также совершения юридических и иных действий, необходимых для целей получения агрегатором статуса субъекта оптового рынка электрической энергии (мощности), регистрации изменений объектов регулирования, получения права на оказание услуг по управлению изменением режима потребления, установленным приложением 9 к </w:t>
            </w:r>
            <w:r w:rsidR="00F55142" w:rsidRPr="00B25B12">
              <w:rPr>
                <w:rFonts w:ascii="Garamond" w:eastAsia="Times New Roman" w:hAnsi="Garamond"/>
                <w:i/>
                <w:highlight w:val="yellow"/>
              </w:rPr>
              <w:t xml:space="preserve">Положению о порядке получения статуса </w:t>
            </w:r>
            <w:r w:rsidR="00077A25" w:rsidRPr="00B25B12">
              <w:rPr>
                <w:rFonts w:ascii="Garamond" w:eastAsia="Times New Roman" w:hAnsi="Garamond"/>
                <w:i/>
                <w:highlight w:val="yellow"/>
              </w:rPr>
              <w:t>субъекта оптового рынка и ведения реестра субъектов оптового рынка</w:t>
            </w:r>
            <w:r w:rsidR="00077A25" w:rsidRPr="00B25B12">
              <w:rPr>
                <w:rFonts w:ascii="Garamond" w:eastAsia="Times New Roman" w:hAnsi="Garamond"/>
                <w:highlight w:val="yellow"/>
              </w:rPr>
              <w:t xml:space="preserve"> (Приложение № 1.1 к </w:t>
            </w:r>
            <w:r w:rsidR="00077A25" w:rsidRPr="00B25B12">
              <w:rPr>
                <w:rFonts w:ascii="Garamond" w:eastAsia="Times New Roman" w:hAnsi="Garamond"/>
                <w:i/>
                <w:highlight w:val="yellow"/>
              </w:rPr>
              <w:t>Договору о присоединении к торговой системе оптового рынка</w:t>
            </w:r>
            <w:r w:rsidR="00077A25" w:rsidRPr="00B25B12">
              <w:rPr>
                <w:rFonts w:ascii="Garamond" w:eastAsia="Times New Roman" w:hAnsi="Garamond"/>
                <w:highlight w:val="yellow"/>
              </w:rPr>
              <w:t>)</w:t>
            </w:r>
            <w:r w:rsidR="00E15818" w:rsidRPr="00B25B12">
              <w:rPr>
                <w:rFonts w:ascii="Garamond" w:eastAsia="Times New Roman" w:hAnsi="Garamond"/>
                <w:highlight w:val="yellow"/>
              </w:rPr>
              <w:t>.</w:t>
            </w:r>
          </w:p>
          <w:p w14:paraId="73C48606" w14:textId="62CE205F" w:rsidR="00077A25" w:rsidRPr="00B25B12" w:rsidRDefault="00077A25" w:rsidP="00DF6A5A">
            <w:pPr>
              <w:widowControl w:val="0"/>
              <w:tabs>
                <w:tab w:val="center" w:pos="4320"/>
                <w:tab w:val="right" w:pos="8640"/>
              </w:tabs>
              <w:spacing w:before="120" w:after="120" w:line="240" w:lineRule="auto"/>
              <w:ind w:firstLine="567"/>
              <w:jc w:val="both"/>
              <w:rPr>
                <w:rFonts w:ascii="Garamond" w:eastAsia="Times New Roman" w:hAnsi="Garamond"/>
              </w:rPr>
            </w:pPr>
            <w:r w:rsidRPr="00B25B12">
              <w:rPr>
                <w:rFonts w:ascii="Garamond" w:eastAsia="Times New Roman" w:hAnsi="Garamond"/>
                <w:highlight w:val="yellow"/>
              </w:rPr>
              <w:t>Исполнители услуг по управлению изменением режима потребления электрической энергии оплачивают иные услуги КО 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 (далее – услуги КО в части организации исполнения услуг по управлению изменением режима потребления) в соответствии с настоящим разделом.</w:t>
            </w:r>
          </w:p>
          <w:p w14:paraId="707C5B17" w14:textId="6EA6F095" w:rsidR="00077A25" w:rsidRPr="00B25B12" w:rsidRDefault="00077A25" w:rsidP="00DE5DFF">
            <w:pPr>
              <w:widowControl w:val="0"/>
              <w:tabs>
                <w:tab w:val="center" w:pos="4320"/>
                <w:tab w:val="right" w:pos="8640"/>
              </w:tabs>
              <w:spacing w:before="120" w:after="120" w:line="240" w:lineRule="auto"/>
              <w:ind w:firstLine="567"/>
              <w:jc w:val="both"/>
              <w:rPr>
                <w:rFonts w:ascii="Garamond" w:eastAsia="Times New Roman" w:hAnsi="Garamond"/>
                <w:i/>
                <w:spacing w:val="4"/>
              </w:rPr>
            </w:pPr>
            <w:r w:rsidRPr="00B25B12">
              <w:rPr>
                <w:rFonts w:ascii="Garamond" w:eastAsia="Times New Roman" w:hAnsi="Garamond"/>
                <w:highlight w:val="yellow"/>
              </w:rPr>
              <w:t>Тарифы на услуги КО устан</w:t>
            </w:r>
            <w:r w:rsidR="00316003" w:rsidRPr="00B25B12">
              <w:rPr>
                <w:rFonts w:ascii="Garamond" w:eastAsia="Times New Roman" w:hAnsi="Garamond"/>
                <w:highlight w:val="yellow"/>
              </w:rPr>
              <w:t>авливаются</w:t>
            </w:r>
            <w:r w:rsidRPr="00B25B12">
              <w:rPr>
                <w:rFonts w:ascii="Garamond" w:eastAsia="Times New Roman" w:hAnsi="Garamond"/>
                <w:highlight w:val="yellow"/>
              </w:rPr>
              <w:t xml:space="preserve"> в соответствии с законодательством Российский Федерации</w:t>
            </w:r>
            <w:r w:rsidRPr="00B25B12">
              <w:rPr>
                <w:rFonts w:ascii="Garamond" w:eastAsia="Times New Roman" w:hAnsi="Garamond"/>
              </w:rPr>
              <w:t xml:space="preserve">. </w:t>
            </w:r>
            <w:r w:rsidRPr="00B25B12">
              <w:rPr>
                <w:rFonts w:ascii="Garamond" w:eastAsia="Times New Roman" w:hAnsi="Garamond"/>
                <w:spacing w:val="4"/>
              </w:rPr>
              <w:t xml:space="preserve">Содержание услуг КО определяется параграфом 7 </w:t>
            </w:r>
            <w:r w:rsidRPr="00B25B12">
              <w:rPr>
                <w:rFonts w:ascii="Garamond" w:eastAsia="Times New Roman" w:hAnsi="Garamond"/>
                <w:i/>
                <w:spacing w:val="4"/>
              </w:rPr>
              <w:t>Договора о присоединении к торговой системе оптового рынка.</w:t>
            </w:r>
          </w:p>
        </w:tc>
      </w:tr>
      <w:tr w:rsidR="00790046" w:rsidRPr="00B25B12" w14:paraId="4A4E7CBF" w14:textId="77777777" w:rsidTr="00B25B12">
        <w:trPr>
          <w:trHeight w:val="435"/>
        </w:trPr>
        <w:tc>
          <w:tcPr>
            <w:tcW w:w="846" w:type="dxa"/>
            <w:vAlign w:val="center"/>
          </w:tcPr>
          <w:p w14:paraId="146DC34A" w14:textId="118102B3" w:rsidR="00790046" w:rsidRPr="00B25B12" w:rsidRDefault="00790046" w:rsidP="00DF6A5A">
            <w:pPr>
              <w:widowControl w:val="0"/>
              <w:spacing w:after="0" w:line="240" w:lineRule="auto"/>
              <w:jc w:val="center"/>
              <w:rPr>
                <w:rFonts w:ascii="Garamond" w:hAnsi="Garamond"/>
                <w:b/>
                <w:color w:val="000000"/>
              </w:rPr>
            </w:pPr>
            <w:r w:rsidRPr="00B25B12">
              <w:rPr>
                <w:rFonts w:ascii="Garamond" w:eastAsiaTheme="minorHAnsi" w:hAnsi="Garamond" w:cs="Calibri"/>
                <w:b/>
              </w:rPr>
              <w:lastRenderedPageBreak/>
              <w:t>11.1.2</w:t>
            </w:r>
          </w:p>
        </w:tc>
        <w:tc>
          <w:tcPr>
            <w:tcW w:w="7016" w:type="dxa"/>
          </w:tcPr>
          <w:p w14:paraId="1D515410" w14:textId="77777777" w:rsidR="00790046" w:rsidRPr="00B25B12" w:rsidRDefault="00790046" w:rsidP="00DF6A5A">
            <w:pPr>
              <w:widowControl w:val="0"/>
              <w:spacing w:before="120" w:after="120" w:line="240" w:lineRule="auto"/>
              <w:outlineLvl w:val="2"/>
              <w:rPr>
                <w:rFonts w:ascii="Garamond" w:eastAsia="Times New Roman" w:hAnsi="Garamond"/>
                <w:b/>
              </w:rPr>
            </w:pPr>
            <w:bookmarkStart w:id="4" w:name="_Toc385257045"/>
            <w:bookmarkStart w:id="5" w:name="_Toc154428585"/>
            <w:r w:rsidRPr="00B25B12">
              <w:rPr>
                <w:rFonts w:ascii="Garamond" w:eastAsia="Times New Roman" w:hAnsi="Garamond"/>
                <w:b/>
              </w:rPr>
              <w:t>11.1.2.  Даты платежей</w:t>
            </w:r>
            <w:bookmarkEnd w:id="4"/>
            <w:bookmarkEnd w:id="5"/>
          </w:p>
          <w:p w14:paraId="5412A4C8"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rPr>
              <w:t>Участник оптового рынка и ФСК обязаны осуществить оплату услуги КО 14, 21 и 28-го числа каждого месяца (даты платежей за услуг</w:t>
            </w:r>
            <w:r w:rsidRPr="00B25B12">
              <w:rPr>
                <w:rFonts w:ascii="Garamond" w:eastAsia="Times New Roman" w:hAnsi="Garamond"/>
                <w:highlight w:val="yellow"/>
              </w:rPr>
              <w:t>у</w:t>
            </w:r>
            <w:r w:rsidRPr="00B25B12">
              <w:rPr>
                <w:rFonts w:ascii="Garamond" w:eastAsia="Times New Roman" w:hAnsi="Garamond"/>
              </w:rPr>
              <w:t xml:space="preserve"> КО) в размере, определенном в соответствии с настоящим Регламентом.</w:t>
            </w:r>
          </w:p>
          <w:p w14:paraId="6A48649F"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rPr>
              <w:t xml:space="preserve">Датами авансовых платежей являются 14-е, 28-е числа расчетного месяца. Датой итоговых платежей за расчетный месяц является 21-е число месяца, следующего за расчетным. </w:t>
            </w:r>
            <w:r w:rsidRPr="00B25B12">
              <w:rPr>
                <w:rFonts w:ascii="Garamond" w:eastAsia="Times New Roman" w:hAnsi="Garamond"/>
                <w:color w:val="000000"/>
              </w:rPr>
              <w:t xml:space="preserve">В отношении расчетного периода </w:t>
            </w:r>
            <w:r w:rsidRPr="00B25B12">
              <w:rPr>
                <w:rFonts w:ascii="Garamond" w:eastAsia="Times New Roman" w:hAnsi="Garamond"/>
                <w:i/>
                <w:color w:val="000000"/>
                <w:lang w:val="en-GB"/>
              </w:rPr>
              <w:t>m</w:t>
            </w:r>
            <w:r w:rsidRPr="00B25B12">
              <w:rPr>
                <w:rFonts w:ascii="Garamond" w:eastAsia="Times New Roman" w:hAnsi="Garamond"/>
                <w:color w:val="000000"/>
              </w:rPr>
              <w:t xml:space="preserve"> = январь д</w:t>
            </w:r>
            <w:r w:rsidRPr="00B25B12">
              <w:rPr>
                <w:rFonts w:ascii="Garamond" w:eastAsia="Times New Roman" w:hAnsi="Garamond"/>
              </w:rPr>
              <w:t>атами авансовых платежей являются 21 января и 28 января.</w:t>
            </w:r>
          </w:p>
          <w:p w14:paraId="76490B0A"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color w:val="000000"/>
              </w:rPr>
              <w:lastRenderedPageBreak/>
              <w:t xml:space="preserve">В отношении расчетного месяца </w:t>
            </w:r>
            <w:r w:rsidRPr="00B25B12">
              <w:rPr>
                <w:rFonts w:ascii="Garamond" w:eastAsia="Times New Roman" w:hAnsi="Garamond"/>
                <w:spacing w:val="5"/>
              </w:rPr>
              <w:t xml:space="preserve">= январь </w:t>
            </w:r>
            <w:r w:rsidRPr="00B25B12">
              <w:rPr>
                <w:rFonts w:ascii="Garamond" w:eastAsia="Times New Roman" w:hAnsi="Garamond"/>
                <w:color w:val="000000"/>
              </w:rPr>
              <w:t>расчет авансовых обязательств за услуг</w:t>
            </w:r>
            <w:r w:rsidRPr="00B25B12">
              <w:rPr>
                <w:rFonts w:ascii="Garamond" w:eastAsia="Times New Roman" w:hAnsi="Garamond"/>
                <w:color w:val="000000"/>
                <w:highlight w:val="yellow"/>
              </w:rPr>
              <w:t>у</w:t>
            </w:r>
            <w:r w:rsidRPr="00B25B12">
              <w:rPr>
                <w:rFonts w:ascii="Garamond" w:eastAsia="Times New Roman" w:hAnsi="Garamond"/>
                <w:color w:val="000000"/>
              </w:rPr>
              <w:t xml:space="preserve"> КО за период с 1 по 10 января производится исходя из действовавшего на декабрь предыдущего года тарифа на услуги </w:t>
            </w:r>
            <w:r w:rsidRPr="00B25B12">
              <w:rPr>
                <w:rFonts w:ascii="Garamond" w:eastAsia="Times New Roman" w:hAnsi="Garamond"/>
                <w:color w:val="000000"/>
                <w:highlight w:val="yellow"/>
              </w:rPr>
              <w:t>Коммерческого оператора</w:t>
            </w:r>
            <w:r w:rsidRPr="00B25B12">
              <w:rPr>
                <w:rFonts w:ascii="Garamond" w:eastAsia="Times New Roman" w:hAnsi="Garamond"/>
                <w:color w:val="000000"/>
              </w:rPr>
              <w:t>.</w:t>
            </w:r>
          </w:p>
          <w:p w14:paraId="6B397252"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rPr>
              <w:t>Платежи проводятся в указанные даты платежа, если они являются рабочими днями, в противном случае – в первый рабочий день после указанной даты платежа.</w:t>
            </w:r>
          </w:p>
          <w:p w14:paraId="51E99B70" w14:textId="77777777" w:rsidR="00790046" w:rsidRPr="00B25B12" w:rsidRDefault="00790046" w:rsidP="00DF6A5A">
            <w:pPr>
              <w:spacing w:line="240" w:lineRule="auto"/>
              <w:ind w:firstLine="312"/>
              <w:jc w:val="both"/>
              <w:rPr>
                <w:rFonts w:ascii="Garamond" w:hAnsi="Garamond"/>
                <w:b/>
                <w:color w:val="000000"/>
              </w:rPr>
            </w:pPr>
          </w:p>
        </w:tc>
        <w:tc>
          <w:tcPr>
            <w:tcW w:w="7017" w:type="dxa"/>
          </w:tcPr>
          <w:p w14:paraId="15E39F04" w14:textId="77777777" w:rsidR="00790046" w:rsidRPr="00B25B12" w:rsidRDefault="00790046" w:rsidP="00DF6A5A">
            <w:pPr>
              <w:widowControl w:val="0"/>
              <w:spacing w:before="120" w:after="120" w:line="240" w:lineRule="auto"/>
              <w:outlineLvl w:val="2"/>
              <w:rPr>
                <w:rFonts w:ascii="Garamond" w:eastAsia="Times New Roman" w:hAnsi="Garamond"/>
                <w:b/>
              </w:rPr>
            </w:pPr>
            <w:r w:rsidRPr="00B25B12">
              <w:rPr>
                <w:rFonts w:ascii="Garamond" w:eastAsia="Times New Roman" w:hAnsi="Garamond"/>
                <w:b/>
              </w:rPr>
              <w:lastRenderedPageBreak/>
              <w:t>11.1.2.  Даты платежей</w:t>
            </w:r>
          </w:p>
          <w:p w14:paraId="58580D3B" w14:textId="4E101562"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rPr>
              <w:t xml:space="preserve">Участник оптового рынка и ФСК обязаны осуществить оплату услуги КО </w:t>
            </w:r>
            <w:r w:rsidRPr="00B25B12">
              <w:rPr>
                <w:rFonts w:ascii="Garamond" w:eastAsia="Times New Roman" w:hAnsi="Garamond"/>
                <w:highlight w:val="yellow"/>
              </w:rPr>
              <w:t xml:space="preserve">в части организации торговли электрической энергией и мощностью </w:t>
            </w:r>
            <w:r w:rsidRPr="00B25B12">
              <w:rPr>
                <w:rFonts w:ascii="Garamond" w:eastAsia="Times New Roman" w:hAnsi="Garamond"/>
              </w:rPr>
              <w:t>14, 21 и 28-го числа каждого месяца (даты платежей за услуг</w:t>
            </w:r>
            <w:r w:rsidRPr="00B25B12">
              <w:rPr>
                <w:rFonts w:ascii="Garamond" w:eastAsia="Times New Roman" w:hAnsi="Garamond"/>
                <w:highlight w:val="yellow"/>
              </w:rPr>
              <w:t>и</w:t>
            </w:r>
            <w:r w:rsidRPr="00B25B12">
              <w:rPr>
                <w:rFonts w:ascii="Garamond" w:eastAsia="Times New Roman" w:hAnsi="Garamond"/>
              </w:rPr>
              <w:t xml:space="preserve"> </w:t>
            </w:r>
            <w:r w:rsidR="00E15818" w:rsidRPr="00B25B12">
              <w:rPr>
                <w:rFonts w:ascii="Garamond" w:eastAsia="Times New Roman" w:hAnsi="Garamond"/>
              </w:rPr>
              <w:t>КО</w:t>
            </w:r>
            <w:r w:rsidR="00C00F55" w:rsidRPr="00B25B12">
              <w:rPr>
                <w:rFonts w:ascii="Garamond" w:eastAsia="Times New Roman" w:hAnsi="Garamond"/>
              </w:rPr>
              <w:t xml:space="preserve"> </w:t>
            </w:r>
            <w:r w:rsidR="00C00F55" w:rsidRPr="00B25B12">
              <w:rPr>
                <w:rFonts w:ascii="Garamond" w:eastAsia="Times New Roman" w:hAnsi="Garamond"/>
                <w:highlight w:val="yellow"/>
              </w:rPr>
              <w:t>в части организации торговли электрической энергией и мощностью</w:t>
            </w:r>
            <w:r w:rsidR="006A5513" w:rsidRPr="00B25B12">
              <w:rPr>
                <w:rFonts w:ascii="Garamond" w:eastAsia="Times New Roman" w:hAnsi="Garamond"/>
              </w:rPr>
              <w:t>)</w:t>
            </w:r>
            <w:r w:rsidRPr="00B25B12">
              <w:rPr>
                <w:rFonts w:ascii="Garamond" w:eastAsia="Times New Roman" w:hAnsi="Garamond"/>
              </w:rPr>
              <w:t xml:space="preserve"> в размере, определенном в соответствии с настоящим Регламентом.</w:t>
            </w:r>
          </w:p>
          <w:p w14:paraId="450073CA" w14:textId="0F9206E5"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rPr>
              <w:t>Датами авансовых платежей</w:t>
            </w:r>
            <w:r w:rsidR="00AB5569" w:rsidRPr="00B25B12">
              <w:rPr>
                <w:rFonts w:ascii="Garamond" w:eastAsia="Times New Roman" w:hAnsi="Garamond"/>
              </w:rPr>
              <w:t xml:space="preserve"> за услуги </w:t>
            </w:r>
            <w:r w:rsidR="00AB5569" w:rsidRPr="00B25B12">
              <w:rPr>
                <w:rFonts w:ascii="Garamond" w:eastAsia="Times New Roman" w:hAnsi="Garamond"/>
                <w:highlight w:val="yellow"/>
              </w:rPr>
              <w:t>КО</w:t>
            </w:r>
            <w:r w:rsidRPr="00B25B12">
              <w:rPr>
                <w:rFonts w:ascii="Garamond" w:eastAsia="Times New Roman" w:hAnsi="Garamond"/>
                <w:highlight w:val="yellow"/>
              </w:rPr>
              <w:t xml:space="preserve"> </w:t>
            </w:r>
            <w:r w:rsidR="00AB5569" w:rsidRPr="00B25B12">
              <w:rPr>
                <w:rFonts w:ascii="Garamond" w:eastAsia="Times New Roman" w:hAnsi="Garamond"/>
                <w:highlight w:val="yellow"/>
              </w:rPr>
              <w:t>в части организации торговли электрической энергией и мощностью</w:t>
            </w:r>
            <w:r w:rsidR="00AB5569" w:rsidRPr="00B25B12">
              <w:rPr>
                <w:rFonts w:ascii="Garamond" w:eastAsia="Times New Roman" w:hAnsi="Garamond"/>
              </w:rPr>
              <w:t xml:space="preserve"> </w:t>
            </w:r>
            <w:r w:rsidRPr="00B25B12">
              <w:rPr>
                <w:rFonts w:ascii="Garamond" w:eastAsia="Times New Roman" w:hAnsi="Garamond"/>
              </w:rPr>
              <w:t xml:space="preserve">являются 14-е, 28-е числа расчетного месяца. Датой итоговых платежей за расчетный месяц является 21-е число месяца, следующего за расчетным. </w:t>
            </w:r>
            <w:r w:rsidRPr="00B25B12">
              <w:rPr>
                <w:rFonts w:ascii="Garamond" w:eastAsia="Times New Roman" w:hAnsi="Garamond"/>
                <w:color w:val="000000"/>
              </w:rPr>
              <w:t xml:space="preserve">В отношении расчетного </w:t>
            </w:r>
            <w:r w:rsidRPr="00B25B12">
              <w:rPr>
                <w:rFonts w:ascii="Garamond" w:eastAsia="Times New Roman" w:hAnsi="Garamond"/>
                <w:color w:val="000000"/>
              </w:rPr>
              <w:lastRenderedPageBreak/>
              <w:t xml:space="preserve">периода </w:t>
            </w:r>
            <w:r w:rsidRPr="00B25B12">
              <w:rPr>
                <w:rFonts w:ascii="Garamond" w:eastAsia="Times New Roman" w:hAnsi="Garamond"/>
                <w:i/>
                <w:color w:val="000000"/>
                <w:lang w:val="en-GB"/>
              </w:rPr>
              <w:t>m</w:t>
            </w:r>
            <w:r w:rsidRPr="00B25B12">
              <w:rPr>
                <w:rFonts w:ascii="Garamond" w:eastAsia="Times New Roman" w:hAnsi="Garamond"/>
                <w:color w:val="000000"/>
              </w:rPr>
              <w:t xml:space="preserve"> = январь д</w:t>
            </w:r>
            <w:r w:rsidRPr="00B25B12">
              <w:rPr>
                <w:rFonts w:ascii="Garamond" w:eastAsia="Times New Roman" w:hAnsi="Garamond"/>
              </w:rPr>
              <w:t>атами авансовых платежей являются 21 января и 28 января.</w:t>
            </w:r>
          </w:p>
          <w:p w14:paraId="3D66E0AD" w14:textId="6C86D559"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color w:val="000000"/>
              </w:rPr>
              <w:t xml:space="preserve">В отношении расчетного месяца </w:t>
            </w:r>
            <w:r w:rsidRPr="00B25B12">
              <w:rPr>
                <w:rFonts w:ascii="Garamond" w:eastAsia="Times New Roman" w:hAnsi="Garamond"/>
                <w:spacing w:val="5"/>
              </w:rPr>
              <w:t xml:space="preserve">= январь </w:t>
            </w:r>
            <w:r w:rsidRPr="00B25B12">
              <w:rPr>
                <w:rFonts w:ascii="Garamond" w:eastAsia="Times New Roman" w:hAnsi="Garamond"/>
                <w:color w:val="000000"/>
              </w:rPr>
              <w:t>расчет авансовых обязательств за услуг</w:t>
            </w:r>
            <w:r w:rsidRPr="00B25B12">
              <w:rPr>
                <w:rFonts w:ascii="Garamond" w:eastAsia="Times New Roman" w:hAnsi="Garamond"/>
                <w:color w:val="000000"/>
                <w:highlight w:val="yellow"/>
              </w:rPr>
              <w:t>и</w:t>
            </w:r>
            <w:r w:rsidRPr="00B25B12">
              <w:rPr>
                <w:rFonts w:ascii="Garamond" w:eastAsia="Times New Roman" w:hAnsi="Garamond"/>
                <w:color w:val="000000"/>
              </w:rPr>
              <w:t xml:space="preserve"> КО за период с 1 по 10 января производится исходя из действовавшего на декабрь предыдущего года тарифа на услуги </w:t>
            </w:r>
            <w:r w:rsidRPr="00B25B12">
              <w:rPr>
                <w:rFonts w:ascii="Garamond" w:eastAsia="Times New Roman" w:hAnsi="Garamond"/>
                <w:color w:val="000000"/>
                <w:highlight w:val="yellow"/>
              </w:rPr>
              <w:t>КО</w:t>
            </w:r>
            <w:r w:rsidR="00C00F55" w:rsidRPr="00B25B12">
              <w:rPr>
                <w:rFonts w:ascii="Garamond" w:eastAsia="Times New Roman" w:hAnsi="Garamond"/>
                <w:color w:val="000000"/>
                <w:highlight w:val="yellow"/>
              </w:rPr>
              <w:t xml:space="preserve"> </w:t>
            </w:r>
            <w:r w:rsidR="00C00F55" w:rsidRPr="00B25B12">
              <w:rPr>
                <w:rFonts w:ascii="Garamond" w:eastAsia="Times New Roman" w:hAnsi="Garamond"/>
                <w:highlight w:val="yellow"/>
              </w:rPr>
              <w:t>в части организации торговли электрической энергией и мощностью</w:t>
            </w:r>
            <w:r w:rsidRPr="00B25B12">
              <w:rPr>
                <w:rFonts w:ascii="Garamond" w:eastAsia="Times New Roman" w:hAnsi="Garamond"/>
                <w:color w:val="000000"/>
              </w:rPr>
              <w:t>.</w:t>
            </w:r>
          </w:p>
          <w:p w14:paraId="791A89AC"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highlight w:val="yellow"/>
              </w:rPr>
              <w:t>Исполнитель услуг по управлению изменением режима потребления обязан осуществить итоговый платеж за услуги КО в части организации исполнения услуг по управлению изменением режима потребления за расчетный месяц 21-го числа месяца, следующего за расчетным, в размере, определенном в соответствии с настоящим Регламентом.</w:t>
            </w:r>
          </w:p>
          <w:p w14:paraId="09FD0250" w14:textId="78C2BDBC" w:rsidR="00AB5569" w:rsidRPr="00B25B12" w:rsidRDefault="00AB5569" w:rsidP="00DE5DFF">
            <w:pPr>
              <w:spacing w:before="120" w:after="120" w:line="240" w:lineRule="auto"/>
              <w:ind w:firstLine="567"/>
              <w:jc w:val="both"/>
              <w:rPr>
                <w:rFonts w:ascii="Garamond" w:eastAsia="Times New Roman" w:hAnsi="Garamond"/>
              </w:rPr>
            </w:pPr>
            <w:r w:rsidRPr="00B25B12">
              <w:rPr>
                <w:rFonts w:ascii="Garamond" w:eastAsia="Times New Roman" w:hAnsi="Garamond"/>
              </w:rPr>
              <w:t>Платежи проводятся в указанные даты платежа, если они являются рабочими днями, в противном случае – в первый рабочий день после указанной даты платежа.</w:t>
            </w:r>
          </w:p>
        </w:tc>
      </w:tr>
      <w:tr w:rsidR="00790046" w:rsidRPr="00B25B12" w14:paraId="074660CE" w14:textId="77777777" w:rsidTr="00B25B12">
        <w:trPr>
          <w:trHeight w:val="435"/>
        </w:trPr>
        <w:tc>
          <w:tcPr>
            <w:tcW w:w="846" w:type="dxa"/>
            <w:vAlign w:val="center"/>
          </w:tcPr>
          <w:p w14:paraId="4B3F4340" w14:textId="65F813B5" w:rsidR="00790046" w:rsidRPr="00B25B12" w:rsidRDefault="00790046" w:rsidP="00DF6A5A">
            <w:pPr>
              <w:widowControl w:val="0"/>
              <w:spacing w:after="0" w:line="240" w:lineRule="auto"/>
              <w:jc w:val="center"/>
              <w:rPr>
                <w:rFonts w:ascii="Garamond" w:hAnsi="Garamond"/>
                <w:b/>
                <w:color w:val="000000"/>
              </w:rPr>
            </w:pPr>
            <w:r w:rsidRPr="00B25B12">
              <w:rPr>
                <w:rFonts w:ascii="Garamond" w:eastAsia="Times New Roman" w:hAnsi="Garamond"/>
                <w:b/>
              </w:rPr>
              <w:lastRenderedPageBreak/>
              <w:t>11.1.3</w:t>
            </w:r>
          </w:p>
        </w:tc>
        <w:tc>
          <w:tcPr>
            <w:tcW w:w="7016" w:type="dxa"/>
          </w:tcPr>
          <w:p w14:paraId="2F64AAC6" w14:textId="77777777" w:rsidR="00790046" w:rsidRPr="00B25B12" w:rsidRDefault="00790046" w:rsidP="00DF6A5A">
            <w:pPr>
              <w:widowControl w:val="0"/>
              <w:spacing w:before="120" w:after="120" w:line="240" w:lineRule="auto"/>
              <w:jc w:val="both"/>
              <w:outlineLvl w:val="2"/>
              <w:rPr>
                <w:rFonts w:ascii="Garamond" w:eastAsia="Times New Roman" w:hAnsi="Garamond"/>
                <w:b/>
              </w:rPr>
            </w:pPr>
            <w:bookmarkStart w:id="6" w:name="_Toc385257046"/>
            <w:bookmarkStart w:id="7" w:name="_Toc154428586"/>
            <w:r w:rsidRPr="00B25B12">
              <w:rPr>
                <w:rFonts w:ascii="Garamond" w:eastAsia="Times New Roman" w:hAnsi="Garamond"/>
                <w:b/>
              </w:rPr>
              <w:t xml:space="preserve">11.1.3. Определение </w:t>
            </w:r>
            <w:r w:rsidRPr="00B25B12">
              <w:rPr>
                <w:rFonts w:ascii="Garamond" w:eastAsia="Times New Roman" w:hAnsi="Garamond"/>
                <w:b/>
                <w:bCs/>
              </w:rPr>
              <w:t xml:space="preserve">размера авансовых обязательств по оплате </w:t>
            </w:r>
            <w:r w:rsidRPr="00B25B12">
              <w:rPr>
                <w:rFonts w:ascii="Garamond" w:eastAsia="Times New Roman" w:hAnsi="Garamond"/>
                <w:b/>
              </w:rPr>
              <w:t>услуг</w:t>
            </w:r>
            <w:r w:rsidRPr="00B25B12">
              <w:rPr>
                <w:rFonts w:ascii="Garamond" w:eastAsia="Times New Roman" w:hAnsi="Garamond"/>
                <w:b/>
                <w:highlight w:val="yellow"/>
              </w:rPr>
              <w:t>и</w:t>
            </w:r>
            <w:r w:rsidRPr="00B25B12">
              <w:rPr>
                <w:rFonts w:ascii="Garamond" w:eastAsia="Times New Roman" w:hAnsi="Garamond"/>
                <w:b/>
              </w:rPr>
              <w:t xml:space="preserve"> КО</w:t>
            </w:r>
            <w:bookmarkEnd w:id="6"/>
            <w:bookmarkEnd w:id="7"/>
            <w:r w:rsidRPr="00B25B12">
              <w:rPr>
                <w:rFonts w:ascii="Garamond" w:eastAsia="Times New Roman" w:hAnsi="Garamond"/>
                <w:b/>
              </w:rPr>
              <w:t xml:space="preserve"> </w:t>
            </w:r>
          </w:p>
          <w:p w14:paraId="43F8393C" w14:textId="1B96A77F" w:rsidR="00790046" w:rsidRPr="00B25B12" w:rsidRDefault="00790046" w:rsidP="00DF6A5A">
            <w:pPr>
              <w:widowControl w:val="0"/>
              <w:spacing w:before="120" w:after="120" w:line="240" w:lineRule="auto"/>
              <w:ind w:right="-5" w:firstLine="567"/>
              <w:jc w:val="both"/>
              <w:rPr>
                <w:rFonts w:ascii="Garamond" w:eastAsia="Times New Roman" w:hAnsi="Garamond"/>
              </w:rPr>
            </w:pPr>
            <w:bookmarkStart w:id="8" w:name="_Toc132779087"/>
            <w:bookmarkStart w:id="9" w:name="_Toc132779090"/>
            <w:bookmarkStart w:id="10" w:name="_Toc132779092"/>
            <w:bookmarkStart w:id="11" w:name="_Toc132779096"/>
            <w:bookmarkStart w:id="12" w:name="_Toc132779098"/>
            <w:bookmarkStart w:id="13" w:name="_Toc132779100"/>
            <w:bookmarkStart w:id="14" w:name="_Toc132779103"/>
            <w:bookmarkStart w:id="15" w:name="_Toc132779106"/>
            <w:bookmarkStart w:id="16" w:name="_Toc132779107"/>
            <w:bookmarkStart w:id="17" w:name="_Toc132779108"/>
            <w:bookmarkStart w:id="18" w:name="_Toc132779109"/>
            <w:bookmarkStart w:id="19" w:name="_Toc132779111"/>
            <w:bookmarkStart w:id="20" w:name="_Toc132779112"/>
            <w:bookmarkStart w:id="21" w:name="_Toc132779116"/>
            <w:bookmarkStart w:id="22" w:name="_Toc132779119"/>
            <w:bookmarkStart w:id="23" w:name="_Toc132779121"/>
            <w:bookmarkStart w:id="24" w:name="_Toc132779122"/>
            <w:bookmarkStart w:id="25" w:name="_Toc132779123"/>
            <w:bookmarkStart w:id="26" w:name="_Toc132779124"/>
            <w:bookmarkStart w:id="27" w:name="_Toc132779128"/>
            <w:bookmarkStart w:id="28" w:name="_Toc132779129"/>
            <w:bookmarkStart w:id="29" w:name="_Toc132779134"/>
            <w:bookmarkStart w:id="30" w:name="_Toc132779136"/>
            <w:bookmarkStart w:id="31" w:name="_Toc132779139"/>
            <w:bookmarkStart w:id="32" w:name="_Toc132779141"/>
            <w:bookmarkStart w:id="33" w:name="_Toc132779142"/>
            <w:bookmarkStart w:id="34" w:name="_Toc132779147"/>
            <w:bookmarkStart w:id="35" w:name="_Toc132779148"/>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B25B12">
              <w:rPr>
                <w:rFonts w:ascii="Garamond" w:eastAsia="Times New Roman" w:hAnsi="Garamond"/>
              </w:rPr>
              <w:t>На дату платежа размер авансовых обязательств по оплате услуг</w:t>
            </w:r>
            <w:r w:rsidRPr="00B25B12">
              <w:rPr>
                <w:rFonts w:ascii="Garamond" w:eastAsia="Times New Roman" w:hAnsi="Garamond"/>
                <w:highlight w:val="yellow"/>
              </w:rPr>
              <w:t>и</w:t>
            </w:r>
            <w:r w:rsidRPr="00B25B12">
              <w:rPr>
                <w:rFonts w:ascii="Garamond" w:eastAsia="Times New Roman" w:hAnsi="Garamond"/>
              </w:rPr>
              <w:t xml:space="preserve"> КО для участника оптового рынка </w:t>
            </w:r>
            <w:r w:rsidRPr="00B25B12">
              <w:rPr>
                <w:rFonts w:ascii="Garamond" w:eastAsia="Times New Roman" w:hAnsi="Garamond"/>
                <w:i/>
                <w:lang w:val="en-US"/>
              </w:rPr>
              <w:t>i</w:t>
            </w:r>
            <w:r w:rsidRPr="00B25B12">
              <w:rPr>
                <w:rFonts w:ascii="Garamond" w:eastAsia="Times New Roman" w:hAnsi="Garamond"/>
              </w:rPr>
              <w:t xml:space="preserve"> и для ФСК определяется по формуле:</w:t>
            </w:r>
          </w:p>
          <w:p w14:paraId="24B87B54" w14:textId="22886530" w:rsidR="00790046" w:rsidRPr="00B25B12" w:rsidRDefault="00565419" w:rsidP="00DF6A5A">
            <w:pPr>
              <w:widowControl w:val="0"/>
              <w:spacing w:before="120" w:after="120" w:line="240" w:lineRule="auto"/>
              <w:ind w:right="-5"/>
              <w:jc w:val="center"/>
              <w:rPr>
                <w:rFonts w:ascii="Garamond" w:eastAsia="Times New Roman" w:hAnsi="Garamond"/>
              </w:rPr>
            </w:pPr>
            <w:r w:rsidRPr="00B25B12">
              <w:rPr>
                <w:rFonts w:ascii="Garamond" w:eastAsia="Times New Roman" w:hAnsi="Garamond"/>
                <w:noProof/>
                <w:highlight w:val="yellow"/>
                <w:lang w:eastAsia="ru-RU"/>
              </w:rPr>
              <mc:AlternateContent>
                <mc:Choice Requires="wps">
                  <w:drawing>
                    <wp:anchor distT="0" distB="0" distL="114300" distR="114300" simplePos="0" relativeHeight="251659264" behindDoc="0" locked="0" layoutInCell="1" allowOverlap="1" wp14:anchorId="193D33DB" wp14:editId="12E6A148">
                      <wp:simplePos x="0" y="0"/>
                      <wp:positionH relativeFrom="column">
                        <wp:posOffset>1776730</wp:posOffset>
                      </wp:positionH>
                      <wp:positionV relativeFrom="paragraph">
                        <wp:posOffset>-1270</wp:posOffset>
                      </wp:positionV>
                      <wp:extent cx="965200" cy="590550"/>
                      <wp:effectExtent l="0" t="0" r="25400" b="19050"/>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965200" cy="5905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D58C582" id="Скругленный прямоугольник 1" o:spid="_x0000_s1026" style="position:absolute;margin-left:139.9pt;margin-top:-.1pt;width:76pt;height:46.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" filled="f" strokecolor="red" strokeweight="1pt">
                      <v:stroke joinstyle="miter"/>
                    </v:roundrect>
                  </w:pict>
                </mc:Fallback>
              </mc:AlternateContent>
            </w:r>
            <w:r w:rsidR="00790046" w:rsidRPr="00B25B12">
              <w:rPr>
                <w:rFonts w:ascii="Garamond" w:eastAsia="Times New Roman" w:hAnsi="Garamond"/>
                <w:position w:val="-24"/>
                <w:highlight w:val="yellow"/>
              </w:rPr>
              <w:object w:dxaOrig="3120" w:dyaOrig="680" w14:anchorId="7918F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43.5pt" o:ole="">
                  <v:imagedata r:id="rId8" o:title=""/>
                </v:shape>
                <o:OLEObject Type="Embed" ProgID="Equation.3" ShapeID="_x0000_i1025" DrawAspect="Content" ObjectID="_1770038110" r:id="rId9"/>
              </w:object>
            </w:r>
            <w:r w:rsidR="00790046" w:rsidRPr="00B25B12">
              <w:rPr>
                <w:rFonts w:ascii="Garamond" w:eastAsia="Times New Roman" w:hAnsi="Garamond"/>
                <w:highlight w:val="yellow"/>
              </w:rPr>
              <w:t>,</w:t>
            </w:r>
          </w:p>
          <w:p w14:paraId="546018C3" w14:textId="77777777" w:rsidR="00790046" w:rsidRPr="00B25B12" w:rsidRDefault="00790046" w:rsidP="00DF6A5A">
            <w:pPr>
              <w:pStyle w:val="subsubclauseindent"/>
              <w:ind w:left="426" w:hanging="426"/>
              <w:rPr>
                <w:rFonts w:ascii="Garamond" w:hAnsi="Garamond"/>
                <w:szCs w:val="22"/>
                <w:lang w:val="ru-RU" w:eastAsia="ru-RU"/>
              </w:rPr>
            </w:pPr>
            <w:r w:rsidRPr="00B25B12">
              <w:rPr>
                <w:rFonts w:ascii="Garamond" w:hAnsi="Garamond"/>
                <w:szCs w:val="22"/>
                <w:lang w:val="ru-RU" w:eastAsia="ru-RU"/>
              </w:rPr>
              <w:t xml:space="preserve">где </w:t>
            </w:r>
            <w:r w:rsidRPr="00B25B12">
              <w:rPr>
                <w:rFonts w:ascii="Garamond" w:hAnsi="Garamond"/>
                <w:position w:val="-14"/>
                <w:szCs w:val="22"/>
                <w:lang w:val="ru-RU" w:eastAsia="ru-RU"/>
              </w:rPr>
              <w:object w:dxaOrig="859" w:dyaOrig="400" w14:anchorId="4CDF9CB2">
                <v:shape id="_x0000_i1026" type="#_x0000_t75" style="width:58.5pt;height:28.5pt" o:ole="">
                  <v:imagedata r:id="rId10" o:title=""/>
                </v:shape>
                <o:OLEObject Type="Embed" ProgID="Equation.3" ShapeID="_x0000_i1026" DrawAspect="Content" ObjectID="_1770038111" r:id="rId11"/>
              </w:object>
            </w:r>
            <w:r w:rsidRPr="00B25B12">
              <w:rPr>
                <w:rFonts w:ascii="Garamond" w:hAnsi="Garamond"/>
                <w:szCs w:val="22"/>
                <w:lang w:val="ru-RU" w:eastAsia="ru-RU"/>
              </w:rPr>
              <w:t xml:space="preserve"> [МВт∙ч] – объем электроэнергии, учтенный при расчете </w:t>
            </w:r>
            <w:r w:rsidRPr="00B25B12">
              <w:rPr>
                <w:rFonts w:ascii="Garamond" w:hAnsi="Garamond"/>
                <w:szCs w:val="22"/>
                <w:lang w:val="ru-RU"/>
              </w:rPr>
              <w:t xml:space="preserve">фактических обязательств по оплате </w:t>
            </w:r>
            <w:r w:rsidRPr="00B25B12">
              <w:rPr>
                <w:rFonts w:ascii="Garamond" w:hAnsi="Garamond"/>
                <w:szCs w:val="22"/>
                <w:lang w:val="ru-RU" w:eastAsia="ru-RU"/>
              </w:rPr>
              <w:t xml:space="preserve">участником </w:t>
            </w:r>
            <w:r w:rsidRPr="00B25B12">
              <w:rPr>
                <w:rFonts w:ascii="Garamond" w:hAnsi="Garamond"/>
                <w:szCs w:val="22"/>
                <w:lang w:val="ru-RU"/>
              </w:rPr>
              <w:t>оптового рынка</w:t>
            </w:r>
            <w:r w:rsidRPr="00B25B12">
              <w:rPr>
                <w:rFonts w:ascii="Garamond" w:hAnsi="Garamond"/>
                <w:i/>
                <w:szCs w:val="22"/>
                <w:lang w:val="ru-RU" w:eastAsia="ru-RU"/>
              </w:rPr>
              <w:t xml:space="preserve"> </w:t>
            </w:r>
            <w:r w:rsidRPr="00B25B12">
              <w:rPr>
                <w:rFonts w:ascii="Garamond" w:hAnsi="Garamond"/>
                <w:i/>
                <w:szCs w:val="22"/>
                <w:lang w:val="en-US" w:eastAsia="ru-RU"/>
              </w:rPr>
              <w:t>i</w:t>
            </w:r>
            <w:r w:rsidRPr="00B25B12">
              <w:rPr>
                <w:rFonts w:ascii="Garamond" w:hAnsi="Garamond"/>
                <w:b/>
                <w:szCs w:val="22"/>
                <w:lang w:val="ru-RU"/>
              </w:rPr>
              <w:t xml:space="preserve"> </w:t>
            </w:r>
            <w:r w:rsidRPr="00B25B12">
              <w:rPr>
                <w:rFonts w:ascii="Garamond" w:hAnsi="Garamond"/>
                <w:szCs w:val="22"/>
                <w:lang w:val="ru-RU"/>
              </w:rPr>
              <w:t>услуг</w:t>
            </w:r>
            <w:r w:rsidRPr="00B25B12">
              <w:rPr>
                <w:rFonts w:ascii="Garamond" w:hAnsi="Garamond"/>
                <w:szCs w:val="22"/>
                <w:highlight w:val="yellow"/>
                <w:lang w:val="ru-RU"/>
              </w:rPr>
              <w:t>и</w:t>
            </w:r>
            <w:r w:rsidRPr="00B25B12">
              <w:rPr>
                <w:rFonts w:ascii="Garamond" w:hAnsi="Garamond"/>
                <w:b/>
                <w:szCs w:val="22"/>
                <w:lang w:val="ru-RU"/>
              </w:rPr>
              <w:t xml:space="preserve"> </w:t>
            </w:r>
            <w:r w:rsidRPr="00B25B12">
              <w:rPr>
                <w:rFonts w:ascii="Garamond" w:hAnsi="Garamond"/>
                <w:szCs w:val="22"/>
                <w:lang w:val="ru-RU"/>
              </w:rPr>
              <w:t>КО</w:t>
            </w:r>
            <w:r w:rsidRPr="00B25B12">
              <w:rPr>
                <w:rFonts w:ascii="Garamond" w:hAnsi="Garamond"/>
                <w:b/>
                <w:szCs w:val="22"/>
                <w:lang w:val="ru-RU"/>
              </w:rPr>
              <w:t xml:space="preserve"> </w:t>
            </w:r>
            <w:r w:rsidRPr="00B25B12">
              <w:rPr>
                <w:rFonts w:ascii="Garamond" w:hAnsi="Garamond"/>
                <w:szCs w:val="22"/>
                <w:lang w:val="ru-RU" w:eastAsia="ru-RU"/>
              </w:rPr>
              <w:t xml:space="preserve">за расчетный период </w:t>
            </w:r>
            <w:r w:rsidRPr="00B25B12">
              <w:rPr>
                <w:rFonts w:ascii="Garamond" w:hAnsi="Garamond"/>
                <w:i/>
                <w:szCs w:val="22"/>
                <w:lang w:val="en-US" w:eastAsia="ru-RU"/>
              </w:rPr>
              <w:t>t</w:t>
            </w:r>
            <w:r w:rsidRPr="00B25B12">
              <w:rPr>
                <w:rFonts w:ascii="Garamond" w:hAnsi="Garamond"/>
                <w:i/>
                <w:szCs w:val="22"/>
                <w:lang w:val="ru-RU" w:eastAsia="ru-RU"/>
              </w:rPr>
              <w:t>–</w:t>
            </w:r>
            <w:r w:rsidRPr="00B25B12">
              <w:rPr>
                <w:rFonts w:ascii="Garamond" w:hAnsi="Garamond"/>
                <w:szCs w:val="22"/>
                <w:lang w:val="ru-RU" w:eastAsia="ru-RU"/>
              </w:rPr>
              <w:t xml:space="preserve">2; </w:t>
            </w:r>
          </w:p>
          <w:p w14:paraId="05A2C31D" w14:textId="77777777" w:rsidR="00790046" w:rsidRPr="00B25B12" w:rsidRDefault="00790046" w:rsidP="00DF6A5A">
            <w:pPr>
              <w:pStyle w:val="subsubclauseindent"/>
              <w:ind w:left="426"/>
              <w:rPr>
                <w:rFonts w:ascii="Garamond" w:hAnsi="Garamond"/>
                <w:szCs w:val="22"/>
                <w:lang w:val="ru-RU"/>
              </w:rPr>
            </w:pPr>
            <w:r w:rsidRPr="00B25B12">
              <w:rPr>
                <w:rFonts w:ascii="Garamond" w:hAnsi="Garamond"/>
                <w:position w:val="-12"/>
                <w:szCs w:val="22"/>
                <w:lang w:val="ru-RU"/>
              </w:rPr>
              <w:object w:dxaOrig="740" w:dyaOrig="380" w14:anchorId="398B4862">
                <v:shape id="_x0000_i1027" type="#_x0000_t75" style="width:49.5pt;height:28.5pt" o:ole="">
                  <v:imagedata r:id="rId12" o:title=""/>
                </v:shape>
                <o:OLEObject Type="Embed" ProgID="Equation.3" ShapeID="_x0000_i1027" DrawAspect="Content" ObjectID="_1770038112" r:id="rId13"/>
              </w:object>
            </w:r>
            <w:r w:rsidRPr="00B25B12">
              <w:rPr>
                <w:rFonts w:ascii="Garamond" w:hAnsi="Garamond"/>
                <w:szCs w:val="22"/>
                <w:lang w:val="ru-RU"/>
              </w:rPr>
              <w:t xml:space="preserve"> [руб./МВт∙ч] – тариф на услуг</w:t>
            </w:r>
            <w:r w:rsidRPr="00B25B12">
              <w:rPr>
                <w:rFonts w:ascii="Garamond" w:hAnsi="Garamond"/>
                <w:szCs w:val="22"/>
                <w:highlight w:val="yellow"/>
                <w:lang w:val="ru-RU"/>
              </w:rPr>
              <w:t>у</w:t>
            </w:r>
            <w:r w:rsidRPr="00B25B12">
              <w:rPr>
                <w:rFonts w:ascii="Garamond" w:hAnsi="Garamond"/>
                <w:szCs w:val="22"/>
                <w:lang w:val="ru-RU"/>
              </w:rPr>
              <w:t xml:space="preserve"> КО, </w:t>
            </w:r>
            <w:r w:rsidRPr="00B25B12">
              <w:rPr>
                <w:rFonts w:ascii="Garamond" w:hAnsi="Garamond"/>
                <w:szCs w:val="22"/>
                <w:highlight w:val="yellow"/>
                <w:lang w:val="ru-RU"/>
              </w:rPr>
              <w:t>установленный ФАС России</w:t>
            </w:r>
            <w:r w:rsidRPr="00B25B12">
              <w:rPr>
                <w:rFonts w:ascii="Garamond" w:hAnsi="Garamond"/>
                <w:szCs w:val="22"/>
                <w:lang w:val="ru-RU"/>
              </w:rPr>
              <w:t xml:space="preserve"> для расчетного периода </w:t>
            </w:r>
            <w:r w:rsidRPr="00B25B12">
              <w:rPr>
                <w:rFonts w:ascii="Garamond" w:hAnsi="Garamond"/>
                <w:i/>
                <w:szCs w:val="22"/>
                <w:lang w:val="en-US"/>
              </w:rPr>
              <w:t>t</w:t>
            </w:r>
            <w:r w:rsidRPr="00B25B12">
              <w:rPr>
                <w:rFonts w:ascii="Garamond" w:hAnsi="Garamond"/>
                <w:szCs w:val="22"/>
                <w:lang w:val="ru-RU"/>
              </w:rPr>
              <w:t>;</w:t>
            </w:r>
          </w:p>
          <w:p w14:paraId="3BF8D869" w14:textId="77777777" w:rsidR="00C7680D" w:rsidRPr="00B25B12" w:rsidRDefault="00C7680D" w:rsidP="00DF6A5A">
            <w:pPr>
              <w:spacing w:before="120" w:after="120" w:line="240" w:lineRule="auto"/>
              <w:ind w:left="426"/>
              <w:jc w:val="both"/>
              <w:rPr>
                <w:rFonts w:ascii="Garamond" w:eastAsia="Times New Roman" w:hAnsi="Garamond"/>
              </w:rPr>
            </w:pPr>
            <w:r w:rsidRPr="00B25B12">
              <w:rPr>
                <w:rFonts w:ascii="Garamond" w:eastAsia="Times New Roman" w:hAnsi="Garamond"/>
                <w:i/>
                <w:lang w:val="en-US"/>
              </w:rPr>
              <w:t>t</w:t>
            </w:r>
            <w:r w:rsidRPr="00B25B12">
              <w:rPr>
                <w:rFonts w:ascii="Garamond" w:eastAsia="Times New Roman" w:hAnsi="Garamond"/>
              </w:rPr>
              <w:t xml:space="preserve"> – расчетный период;</w:t>
            </w:r>
          </w:p>
          <w:p w14:paraId="5492FFBF" w14:textId="77777777" w:rsidR="00C7680D" w:rsidRPr="00B25B12" w:rsidRDefault="00C7680D" w:rsidP="00DF6A5A">
            <w:pPr>
              <w:widowControl w:val="0"/>
              <w:spacing w:before="120" w:after="120" w:line="240" w:lineRule="auto"/>
              <w:ind w:left="426" w:right="-6"/>
              <w:jc w:val="both"/>
              <w:rPr>
                <w:rFonts w:ascii="Garamond" w:eastAsia="Times New Roman" w:hAnsi="Garamond"/>
              </w:rPr>
            </w:pPr>
            <w:r w:rsidRPr="00B25B12">
              <w:rPr>
                <w:rFonts w:ascii="Garamond" w:eastAsia="Times New Roman" w:hAnsi="Garamond"/>
                <w:i/>
                <w:lang w:val="en-US"/>
              </w:rPr>
              <w:lastRenderedPageBreak/>
              <w:t>m</w:t>
            </w:r>
            <w:r w:rsidRPr="00B25B12">
              <w:rPr>
                <w:rFonts w:ascii="Garamond" w:eastAsia="Times New Roman" w:hAnsi="Garamond"/>
              </w:rPr>
              <w:t xml:space="preserve"> – число дней в соответствующем расчетном периоде;</w:t>
            </w:r>
          </w:p>
          <w:p w14:paraId="266A26CB" w14:textId="77777777" w:rsidR="00C7680D" w:rsidRPr="00B25B12" w:rsidRDefault="00C7680D" w:rsidP="00DF6A5A">
            <w:pPr>
              <w:widowControl w:val="0"/>
              <w:spacing w:before="120" w:after="120" w:line="240" w:lineRule="auto"/>
              <w:ind w:left="426" w:right="-6"/>
              <w:jc w:val="both"/>
              <w:rPr>
                <w:rFonts w:ascii="Garamond" w:eastAsia="Times New Roman" w:hAnsi="Garamond"/>
              </w:rPr>
            </w:pPr>
            <w:r w:rsidRPr="00B25B12">
              <w:rPr>
                <w:rFonts w:ascii="Garamond" w:eastAsia="Times New Roman" w:hAnsi="Garamond"/>
                <w:i/>
                <w:lang w:val="en-US"/>
              </w:rPr>
              <w:t>n</w:t>
            </w:r>
            <w:r w:rsidRPr="00B25B12">
              <w:rPr>
                <w:rFonts w:ascii="Garamond" w:eastAsia="Times New Roman" w:hAnsi="Garamond"/>
              </w:rPr>
              <w:t xml:space="preserve"> – число дней в периоде </w:t>
            </w:r>
            <w:r w:rsidRPr="00B25B12">
              <w:rPr>
                <w:rFonts w:ascii="Garamond" w:eastAsia="Times New Roman" w:hAnsi="Garamond"/>
                <w:i/>
                <w:lang w:val="en-US"/>
              </w:rPr>
              <w:t>t</w:t>
            </w:r>
            <w:r w:rsidRPr="00B25B12">
              <w:rPr>
                <w:rFonts w:ascii="Garamond" w:eastAsia="Times New Roman" w:hAnsi="Garamond"/>
                <w:i/>
                <w:vertAlign w:val="subscript"/>
                <w:lang w:val="en-US"/>
              </w:rPr>
              <w:t>j</w:t>
            </w:r>
            <w:r w:rsidRPr="00B25B12">
              <w:rPr>
                <w:rFonts w:ascii="Garamond" w:eastAsia="Times New Roman" w:hAnsi="Garamond"/>
              </w:rPr>
              <w:t>;</w:t>
            </w:r>
          </w:p>
          <w:p w14:paraId="515EFC82" w14:textId="77777777" w:rsidR="00C7680D" w:rsidRPr="00B25B12" w:rsidRDefault="00C7680D" w:rsidP="00DF6A5A">
            <w:pPr>
              <w:widowControl w:val="0"/>
              <w:spacing w:before="120" w:after="120" w:line="240" w:lineRule="auto"/>
              <w:ind w:left="426" w:right="-6"/>
              <w:jc w:val="both"/>
              <w:rPr>
                <w:rFonts w:ascii="Garamond" w:eastAsia="Times New Roman" w:hAnsi="Garamond"/>
              </w:rPr>
            </w:pPr>
            <w:r w:rsidRPr="00B25B12">
              <w:rPr>
                <w:rFonts w:ascii="Garamond" w:eastAsia="Times New Roman" w:hAnsi="Garamond"/>
                <w:i/>
                <w:lang w:val="en-US"/>
              </w:rPr>
              <w:t>t</w:t>
            </w:r>
            <w:r w:rsidRPr="00B25B12">
              <w:rPr>
                <w:rFonts w:ascii="Garamond" w:eastAsia="Times New Roman" w:hAnsi="Garamond"/>
                <w:i/>
                <w:vertAlign w:val="subscript"/>
                <w:lang w:val="en-US"/>
              </w:rPr>
              <w:t>j</w:t>
            </w:r>
            <w:r w:rsidRPr="00B25B12">
              <w:rPr>
                <w:rFonts w:ascii="Garamond" w:eastAsia="Times New Roman" w:hAnsi="Garamond"/>
                <w:i/>
                <w:vertAlign w:val="subscript"/>
              </w:rPr>
              <w:t xml:space="preserve"> </w:t>
            </w:r>
            <w:r w:rsidRPr="00B25B12">
              <w:rPr>
                <w:rFonts w:ascii="Garamond" w:eastAsia="Times New Roman" w:hAnsi="Garamond"/>
              </w:rPr>
              <w:t>– период (с 1-го по 10-е, с 11-го по 24-е число текущего месяца).</w:t>
            </w:r>
          </w:p>
          <w:p w14:paraId="4409DAFF" w14:textId="77777777" w:rsidR="00C7680D" w:rsidRPr="00B25B12" w:rsidRDefault="00C7680D" w:rsidP="00DF6A5A">
            <w:pPr>
              <w:widowControl w:val="0"/>
              <w:spacing w:before="120" w:after="120" w:line="240" w:lineRule="auto"/>
              <w:ind w:right="-6" w:firstLine="567"/>
              <w:jc w:val="both"/>
              <w:rPr>
                <w:rFonts w:ascii="Garamond" w:eastAsia="Times New Roman" w:hAnsi="Garamond"/>
              </w:rPr>
            </w:pPr>
            <w:r w:rsidRPr="00B25B12">
              <w:rPr>
                <w:rFonts w:ascii="Garamond" w:eastAsia="Times New Roman" w:hAnsi="Garamond"/>
              </w:rPr>
              <w:t xml:space="preserve">В случае если величина </w:t>
            </w:r>
            <w:r w:rsidRPr="00B25B12">
              <w:rPr>
                <w:rFonts w:ascii="Garamond" w:eastAsia="Times New Roman" w:hAnsi="Garamond"/>
                <w:noProof/>
                <w:lang w:eastAsia="ru-RU"/>
              </w:rPr>
              <w:drawing>
                <wp:inline distT="0" distB="0" distL="0" distR="0" wp14:anchorId="49234553" wp14:editId="69274F13">
                  <wp:extent cx="880110" cy="387985"/>
                  <wp:effectExtent l="0" t="0" r="0" b="0"/>
                  <wp:docPr id="2192" name="Рисунок 2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0110" cy="387985"/>
                          </a:xfrm>
                          <a:prstGeom prst="rect">
                            <a:avLst/>
                          </a:prstGeom>
                          <a:noFill/>
                          <a:ln>
                            <a:noFill/>
                          </a:ln>
                        </pic:spPr>
                      </pic:pic>
                    </a:graphicData>
                  </a:graphic>
                </wp:inline>
              </w:drawing>
            </w:r>
            <w:r w:rsidRPr="00B25B12">
              <w:rPr>
                <w:rFonts w:ascii="Garamond" w:eastAsia="Times New Roman" w:hAnsi="Garamond"/>
              </w:rPr>
              <w:t> не определена, то в расчете ее значение принимается равным нулю.</w:t>
            </w:r>
          </w:p>
          <w:p w14:paraId="5503BDE6" w14:textId="5FE0C619" w:rsidR="00790046" w:rsidRPr="00B25B12" w:rsidRDefault="00790046" w:rsidP="00DF6A5A">
            <w:pPr>
              <w:spacing w:line="240" w:lineRule="auto"/>
              <w:ind w:firstLine="312"/>
              <w:jc w:val="both"/>
              <w:rPr>
                <w:rFonts w:ascii="Garamond" w:hAnsi="Garamond"/>
                <w:b/>
                <w:color w:val="000000"/>
              </w:rPr>
            </w:pPr>
          </w:p>
        </w:tc>
        <w:tc>
          <w:tcPr>
            <w:tcW w:w="7017" w:type="dxa"/>
          </w:tcPr>
          <w:p w14:paraId="01D4FA8B" w14:textId="77777777" w:rsidR="00790046" w:rsidRPr="00B25B12" w:rsidRDefault="00790046" w:rsidP="00DF6A5A">
            <w:pPr>
              <w:widowControl w:val="0"/>
              <w:spacing w:before="120" w:after="120" w:line="240" w:lineRule="auto"/>
              <w:jc w:val="both"/>
              <w:outlineLvl w:val="2"/>
              <w:rPr>
                <w:rFonts w:ascii="Garamond" w:eastAsia="Times New Roman" w:hAnsi="Garamond"/>
                <w:b/>
              </w:rPr>
            </w:pPr>
            <w:r w:rsidRPr="00B25B12">
              <w:rPr>
                <w:rFonts w:ascii="Garamond" w:eastAsia="Times New Roman" w:hAnsi="Garamond"/>
                <w:b/>
              </w:rPr>
              <w:lastRenderedPageBreak/>
              <w:t xml:space="preserve">11.1.3. Определение </w:t>
            </w:r>
            <w:r w:rsidRPr="00B25B12">
              <w:rPr>
                <w:rFonts w:ascii="Garamond" w:eastAsia="Times New Roman" w:hAnsi="Garamond"/>
                <w:b/>
                <w:bCs/>
              </w:rPr>
              <w:t xml:space="preserve">размера авансовых обязательств по оплате </w:t>
            </w:r>
            <w:r w:rsidRPr="00B25B12">
              <w:rPr>
                <w:rFonts w:ascii="Garamond" w:eastAsia="Times New Roman" w:hAnsi="Garamond"/>
                <w:b/>
              </w:rPr>
              <w:t xml:space="preserve">услуг КО </w:t>
            </w:r>
            <w:r w:rsidRPr="00B25B12">
              <w:rPr>
                <w:rFonts w:ascii="Garamond" w:eastAsia="Times New Roman" w:hAnsi="Garamond"/>
                <w:b/>
                <w:highlight w:val="yellow"/>
              </w:rPr>
              <w:t>в части организации торговли электрической энергией и мощностью</w:t>
            </w:r>
          </w:p>
          <w:p w14:paraId="629C63A3" w14:textId="7D3D5507" w:rsidR="00790046" w:rsidRPr="00B25B12" w:rsidRDefault="00790046" w:rsidP="00DF6A5A">
            <w:pPr>
              <w:widowControl w:val="0"/>
              <w:spacing w:before="120" w:after="120" w:line="240" w:lineRule="auto"/>
              <w:ind w:right="-5" w:firstLine="567"/>
              <w:jc w:val="both"/>
              <w:rPr>
                <w:rFonts w:ascii="Garamond" w:eastAsia="Times New Roman" w:hAnsi="Garamond"/>
              </w:rPr>
            </w:pPr>
            <w:r w:rsidRPr="00B25B12">
              <w:rPr>
                <w:rFonts w:ascii="Garamond" w:eastAsia="Times New Roman" w:hAnsi="Garamond"/>
              </w:rPr>
              <w:t>На дату платежа размер авансовых обязательств по оплате услуг КО</w:t>
            </w:r>
            <w:r w:rsidRPr="00B25B12">
              <w:rPr>
                <w:rFonts w:ascii="Garamond" w:hAnsi="Garamond"/>
              </w:rPr>
              <w:t xml:space="preserve"> </w:t>
            </w:r>
            <w:r w:rsidRPr="00B25B12">
              <w:rPr>
                <w:rFonts w:ascii="Garamond" w:hAnsi="Garamond"/>
                <w:highlight w:val="yellow"/>
              </w:rPr>
              <w:t>в части организации торговли электрической энергией и мощностью</w:t>
            </w:r>
            <w:r w:rsidRPr="00B25B12">
              <w:rPr>
                <w:rFonts w:ascii="Garamond" w:eastAsia="Times New Roman" w:hAnsi="Garamond"/>
              </w:rPr>
              <w:t xml:space="preserve"> для участника оптового рынка </w:t>
            </w:r>
            <w:r w:rsidRPr="00B25B12">
              <w:rPr>
                <w:rFonts w:ascii="Garamond" w:eastAsia="Times New Roman" w:hAnsi="Garamond"/>
                <w:i/>
                <w:lang w:val="en-US"/>
              </w:rPr>
              <w:t>i</w:t>
            </w:r>
            <w:r w:rsidRPr="00B25B12">
              <w:rPr>
                <w:rFonts w:ascii="Garamond" w:eastAsia="Times New Roman" w:hAnsi="Garamond"/>
              </w:rPr>
              <w:t xml:space="preserve"> и для ФСК определяется по формуле:</w:t>
            </w:r>
          </w:p>
          <w:p w14:paraId="24A74673" w14:textId="34F3DB8A" w:rsidR="00790046" w:rsidRPr="00B25B12" w:rsidRDefault="00565419" w:rsidP="00DF6A5A">
            <w:pPr>
              <w:widowControl w:val="0"/>
              <w:spacing w:before="120" w:after="120" w:line="240" w:lineRule="auto"/>
              <w:ind w:right="-5"/>
              <w:jc w:val="center"/>
              <w:rPr>
                <w:rFonts w:ascii="Garamond" w:eastAsia="Times New Roman" w:hAnsi="Garamond"/>
                <w:highlight w:val="yellow"/>
              </w:rPr>
            </w:pPr>
            <w:r w:rsidRPr="00B25B12">
              <w:rPr>
                <w:rFonts w:ascii="Garamond" w:eastAsia="Times New Roman" w:hAnsi="Garamond"/>
                <w:noProof/>
                <w:highlight w:val="yellow"/>
                <w:lang w:eastAsia="ru-RU"/>
              </w:rPr>
              <mc:AlternateContent>
                <mc:Choice Requires="wps">
                  <w:drawing>
                    <wp:anchor distT="0" distB="0" distL="114300" distR="114300" simplePos="0" relativeHeight="251661312" behindDoc="0" locked="0" layoutInCell="1" allowOverlap="1" wp14:anchorId="5CF62BDF" wp14:editId="5A9F7441">
                      <wp:simplePos x="0" y="0"/>
                      <wp:positionH relativeFrom="column">
                        <wp:posOffset>1893570</wp:posOffset>
                      </wp:positionH>
                      <wp:positionV relativeFrom="paragraph">
                        <wp:posOffset>635</wp:posOffset>
                      </wp:positionV>
                      <wp:extent cx="698500" cy="412750"/>
                      <wp:effectExtent l="0" t="0" r="25400" b="2540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698500" cy="412750"/>
                              </a:xfrm>
                              <a:prstGeom prst="round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3C07AC" id="Скругленный прямоугольник 2" o:spid="_x0000_s1026" style="position:absolute;margin-left:149.1pt;margin-top:.05pt;width:55pt;height: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" filled="f" strokecolor="red" strokeweight="1pt">
                      <v:stroke joinstyle="miter"/>
                    </v:roundrect>
                  </w:pict>
                </mc:Fallback>
              </mc:AlternateContent>
            </w:r>
            <w:r w:rsidR="00C7680D" w:rsidRPr="00B25B12">
              <w:rPr>
                <w:rFonts w:ascii="Garamond" w:eastAsia="Times New Roman" w:hAnsi="Garamond"/>
                <w:position w:val="-16"/>
                <w:highlight w:val="yellow"/>
              </w:rPr>
              <w:object w:dxaOrig="2980" w:dyaOrig="420" w14:anchorId="0E525E8A">
                <v:shape id="_x0000_i1028" type="#_x0000_t75" style="width:165pt;height:27pt" o:ole="">
                  <v:imagedata r:id="rId15" o:title=""/>
                </v:shape>
                <o:OLEObject Type="Embed" ProgID="Equation.3" ShapeID="_x0000_i1028" DrawAspect="Content" ObjectID="_1770038113" r:id="rId16"/>
              </w:object>
            </w:r>
            <w:r w:rsidR="00790046" w:rsidRPr="00B25B12">
              <w:rPr>
                <w:rFonts w:ascii="Garamond" w:eastAsia="Times New Roman" w:hAnsi="Garamond"/>
                <w:highlight w:val="yellow"/>
              </w:rPr>
              <w:t>,</w:t>
            </w:r>
          </w:p>
          <w:p w14:paraId="2F60197C" w14:textId="0602E656" w:rsidR="00C7680D" w:rsidRPr="00B25B12" w:rsidRDefault="00C7680D" w:rsidP="00DF6A5A">
            <w:pPr>
              <w:pStyle w:val="subsubclauseindent"/>
              <w:ind w:left="426" w:hanging="426"/>
              <w:rPr>
                <w:rFonts w:ascii="Garamond" w:hAnsi="Garamond"/>
                <w:szCs w:val="22"/>
                <w:highlight w:val="yellow"/>
                <w:lang w:val="ru-RU" w:eastAsia="ru-RU"/>
              </w:rPr>
            </w:pPr>
            <w:r w:rsidRPr="00B25B12">
              <w:rPr>
                <w:rFonts w:ascii="Garamond" w:hAnsi="Garamond"/>
                <w:szCs w:val="22"/>
                <w:highlight w:val="yellow"/>
                <w:lang w:val="ru-RU" w:eastAsia="ru-RU"/>
              </w:rPr>
              <w:t xml:space="preserve">где </w:t>
            </w:r>
            <w:r w:rsidRPr="00B25B12">
              <w:rPr>
                <w:rFonts w:ascii="Garamond" w:hAnsi="Garamond"/>
                <w:position w:val="-14"/>
                <w:szCs w:val="22"/>
                <w:highlight w:val="yellow"/>
              </w:rPr>
              <w:object w:dxaOrig="900" w:dyaOrig="400" w14:anchorId="3AB24BDB">
                <v:shape id="_x0000_i1029" type="#_x0000_t75" style="width:45pt;height:20.25pt" o:ole="">
                  <v:imagedata r:id="rId17" o:title=""/>
                </v:shape>
                <o:OLEObject Type="Embed" ProgID="Equation.3" ShapeID="_x0000_i1029" DrawAspect="Content" ObjectID="_1770038114" r:id="rId18"/>
              </w:object>
            </w:r>
            <w:r w:rsidRPr="00B25B12">
              <w:rPr>
                <w:rFonts w:ascii="Garamond" w:hAnsi="Garamond"/>
                <w:szCs w:val="22"/>
                <w:highlight w:val="yellow"/>
                <w:lang w:val="ru-RU"/>
              </w:rPr>
              <w:t xml:space="preserve"> </w:t>
            </w:r>
            <w:r w:rsidRPr="00B25B12">
              <w:rPr>
                <w:rFonts w:ascii="Garamond" w:hAnsi="Garamond"/>
                <w:szCs w:val="22"/>
                <w:highlight w:val="yellow"/>
                <w:lang w:val="ru-RU" w:eastAsia="ru-RU"/>
              </w:rPr>
              <w:t xml:space="preserve">[МВт∙ч] – объем электроэнергии, учитываемый при расчете </w:t>
            </w:r>
            <w:r w:rsidRPr="00B25B12">
              <w:rPr>
                <w:rFonts w:ascii="Garamond" w:hAnsi="Garamond"/>
                <w:szCs w:val="22"/>
                <w:highlight w:val="yellow"/>
                <w:lang w:val="ru-RU"/>
              </w:rPr>
              <w:t xml:space="preserve">авансовых обязательств по оплате </w:t>
            </w:r>
            <w:r w:rsidRPr="00B25B12">
              <w:rPr>
                <w:rFonts w:ascii="Garamond" w:hAnsi="Garamond"/>
                <w:szCs w:val="22"/>
                <w:highlight w:val="yellow"/>
                <w:lang w:val="ru-RU" w:eastAsia="ru-RU"/>
              </w:rPr>
              <w:t xml:space="preserve">участником </w:t>
            </w:r>
            <w:r w:rsidRPr="00B25B12">
              <w:rPr>
                <w:rFonts w:ascii="Garamond" w:hAnsi="Garamond"/>
                <w:szCs w:val="22"/>
                <w:highlight w:val="yellow"/>
                <w:lang w:val="ru-RU"/>
              </w:rPr>
              <w:t>оптового рынка</w:t>
            </w:r>
            <w:r w:rsidRPr="00B25B12">
              <w:rPr>
                <w:rFonts w:ascii="Garamond" w:hAnsi="Garamond"/>
                <w:i/>
                <w:szCs w:val="22"/>
                <w:highlight w:val="yellow"/>
                <w:lang w:val="ru-RU" w:eastAsia="ru-RU"/>
              </w:rPr>
              <w:t xml:space="preserve"> </w:t>
            </w:r>
            <w:r w:rsidRPr="00B25B12">
              <w:rPr>
                <w:rFonts w:ascii="Garamond" w:hAnsi="Garamond"/>
                <w:i/>
                <w:szCs w:val="22"/>
                <w:highlight w:val="yellow"/>
                <w:lang w:val="en-US" w:eastAsia="ru-RU"/>
              </w:rPr>
              <w:t>i</w:t>
            </w:r>
            <w:r w:rsidRPr="00B25B12">
              <w:rPr>
                <w:rFonts w:ascii="Garamond" w:hAnsi="Garamond"/>
                <w:b/>
                <w:szCs w:val="22"/>
                <w:highlight w:val="yellow"/>
                <w:lang w:val="ru-RU"/>
              </w:rPr>
              <w:t xml:space="preserve"> </w:t>
            </w:r>
            <w:r w:rsidRPr="00B25B12">
              <w:rPr>
                <w:rFonts w:ascii="Garamond" w:hAnsi="Garamond"/>
                <w:szCs w:val="22"/>
                <w:highlight w:val="yellow"/>
                <w:lang w:val="ru-RU"/>
              </w:rPr>
              <w:t>услуг</w:t>
            </w:r>
            <w:r w:rsidRPr="00B25B12">
              <w:rPr>
                <w:rFonts w:ascii="Garamond" w:hAnsi="Garamond"/>
                <w:b/>
                <w:szCs w:val="22"/>
                <w:highlight w:val="yellow"/>
                <w:lang w:val="ru-RU"/>
              </w:rPr>
              <w:t xml:space="preserve"> </w:t>
            </w:r>
            <w:r w:rsidRPr="00B25B12">
              <w:rPr>
                <w:rFonts w:ascii="Garamond" w:hAnsi="Garamond"/>
                <w:szCs w:val="22"/>
                <w:highlight w:val="yellow"/>
                <w:lang w:val="ru-RU"/>
              </w:rPr>
              <w:t>КО</w:t>
            </w:r>
            <w:r w:rsidR="005B21FD" w:rsidRPr="00B25B12">
              <w:rPr>
                <w:rFonts w:ascii="Garamond" w:hAnsi="Garamond"/>
                <w:szCs w:val="22"/>
                <w:highlight w:val="yellow"/>
                <w:lang w:val="ru-RU"/>
              </w:rPr>
              <w:t xml:space="preserve"> в части организации торговли электрической энергией и мощностью </w:t>
            </w:r>
            <w:r w:rsidRPr="00B25B12">
              <w:rPr>
                <w:rFonts w:ascii="Garamond" w:hAnsi="Garamond"/>
                <w:szCs w:val="22"/>
                <w:highlight w:val="yellow"/>
                <w:lang w:val="ru-RU" w:eastAsia="ru-RU"/>
              </w:rPr>
              <w:t xml:space="preserve">за расчетный период </w:t>
            </w:r>
            <w:r w:rsidRPr="00B25B12">
              <w:rPr>
                <w:rFonts w:ascii="Garamond" w:hAnsi="Garamond"/>
                <w:i/>
                <w:szCs w:val="22"/>
                <w:highlight w:val="yellow"/>
                <w:lang w:val="en-US" w:eastAsia="ru-RU"/>
              </w:rPr>
              <w:t>t</w:t>
            </w:r>
            <w:r w:rsidRPr="00B25B12">
              <w:rPr>
                <w:rFonts w:ascii="Garamond" w:hAnsi="Garamond"/>
                <w:szCs w:val="22"/>
                <w:highlight w:val="yellow"/>
                <w:lang w:val="ru-RU" w:eastAsia="ru-RU"/>
              </w:rPr>
              <w:t xml:space="preserve"> , определяемый по формуле: </w:t>
            </w:r>
          </w:p>
          <w:p w14:paraId="066E48E2" w14:textId="77777777" w:rsidR="00C7680D" w:rsidRPr="00B25B12" w:rsidRDefault="00C7680D" w:rsidP="00DF6A5A">
            <w:pPr>
              <w:pStyle w:val="subsubclauseindent"/>
              <w:ind w:left="426" w:hanging="426"/>
              <w:jc w:val="center"/>
              <w:rPr>
                <w:rFonts w:ascii="Garamond" w:hAnsi="Garamond"/>
                <w:szCs w:val="22"/>
                <w:lang w:val="ru-RU" w:eastAsia="ru-RU"/>
              </w:rPr>
            </w:pPr>
            <w:r w:rsidRPr="00B25B12">
              <w:rPr>
                <w:rFonts w:ascii="Garamond" w:hAnsi="Garamond"/>
                <w:position w:val="-24"/>
                <w:szCs w:val="22"/>
                <w:highlight w:val="yellow"/>
              </w:rPr>
              <w:object w:dxaOrig="2360" w:dyaOrig="680" w14:anchorId="2A0E6CBD">
                <v:shape id="_x0000_i1030" type="#_x0000_t75" style="width:130.5pt;height:43.5pt" o:ole="">
                  <v:imagedata r:id="rId19" o:title=""/>
                </v:shape>
                <o:OLEObject Type="Embed" ProgID="Equation.3" ShapeID="_x0000_i1030" DrawAspect="Content" ObjectID="_1770038115" r:id="rId20"/>
              </w:object>
            </w:r>
            <w:r w:rsidRPr="00B25B12">
              <w:rPr>
                <w:rFonts w:ascii="Garamond" w:hAnsi="Garamond"/>
                <w:szCs w:val="22"/>
                <w:highlight w:val="yellow"/>
                <w:lang w:val="ru-RU"/>
              </w:rPr>
              <w:t>,</w:t>
            </w:r>
          </w:p>
          <w:p w14:paraId="40467947" w14:textId="1FD2B6B8" w:rsidR="00790046" w:rsidRPr="00B25B12" w:rsidRDefault="00790046" w:rsidP="00DF6A5A">
            <w:pPr>
              <w:pStyle w:val="subsubclauseindent"/>
              <w:ind w:left="426" w:hanging="426"/>
              <w:rPr>
                <w:rFonts w:ascii="Garamond" w:hAnsi="Garamond"/>
                <w:szCs w:val="22"/>
                <w:lang w:val="ru-RU" w:eastAsia="ru-RU"/>
              </w:rPr>
            </w:pPr>
            <w:r w:rsidRPr="00B25B12">
              <w:rPr>
                <w:rFonts w:ascii="Garamond" w:hAnsi="Garamond"/>
                <w:szCs w:val="22"/>
                <w:lang w:val="ru-RU" w:eastAsia="ru-RU"/>
              </w:rPr>
              <w:lastRenderedPageBreak/>
              <w:t xml:space="preserve">где </w:t>
            </w:r>
            <w:r w:rsidRPr="00B25B12">
              <w:rPr>
                <w:rFonts w:ascii="Garamond" w:hAnsi="Garamond"/>
                <w:position w:val="-14"/>
                <w:szCs w:val="22"/>
                <w:lang w:val="ru-RU" w:eastAsia="ru-RU"/>
              </w:rPr>
              <w:object w:dxaOrig="859" w:dyaOrig="400" w14:anchorId="09017C86">
                <v:shape id="_x0000_i1031" type="#_x0000_t75" style="width:58.5pt;height:28.5pt" o:ole="">
                  <v:imagedata r:id="rId10" o:title=""/>
                </v:shape>
                <o:OLEObject Type="Embed" ProgID="Equation.3" ShapeID="_x0000_i1031" DrawAspect="Content" ObjectID="_1770038116" r:id="rId21"/>
              </w:object>
            </w:r>
            <w:r w:rsidRPr="00B25B12">
              <w:rPr>
                <w:rFonts w:ascii="Garamond" w:hAnsi="Garamond"/>
                <w:szCs w:val="22"/>
                <w:lang w:val="ru-RU" w:eastAsia="ru-RU"/>
              </w:rPr>
              <w:t xml:space="preserve"> [МВт∙ч] – объем электроэнергии, учтенный при расчете </w:t>
            </w:r>
            <w:r w:rsidRPr="00B25B12">
              <w:rPr>
                <w:rFonts w:ascii="Garamond" w:hAnsi="Garamond"/>
                <w:szCs w:val="22"/>
                <w:lang w:val="ru-RU"/>
              </w:rPr>
              <w:t xml:space="preserve">фактических обязательств по оплате </w:t>
            </w:r>
            <w:r w:rsidRPr="00B25B12">
              <w:rPr>
                <w:rFonts w:ascii="Garamond" w:hAnsi="Garamond"/>
                <w:szCs w:val="22"/>
                <w:lang w:val="ru-RU" w:eastAsia="ru-RU"/>
              </w:rPr>
              <w:t xml:space="preserve">участником </w:t>
            </w:r>
            <w:r w:rsidRPr="00B25B12">
              <w:rPr>
                <w:rFonts w:ascii="Garamond" w:hAnsi="Garamond"/>
                <w:szCs w:val="22"/>
                <w:lang w:val="ru-RU"/>
              </w:rPr>
              <w:t>оптового рынка</w:t>
            </w:r>
            <w:r w:rsidRPr="00B25B12">
              <w:rPr>
                <w:rFonts w:ascii="Garamond" w:hAnsi="Garamond"/>
                <w:i/>
                <w:szCs w:val="22"/>
                <w:lang w:val="ru-RU" w:eastAsia="ru-RU"/>
              </w:rPr>
              <w:t xml:space="preserve"> </w:t>
            </w:r>
            <w:r w:rsidRPr="00B25B12">
              <w:rPr>
                <w:rFonts w:ascii="Garamond" w:hAnsi="Garamond"/>
                <w:i/>
                <w:szCs w:val="22"/>
                <w:lang w:val="en-US" w:eastAsia="ru-RU"/>
              </w:rPr>
              <w:t>i</w:t>
            </w:r>
            <w:r w:rsidRPr="00B25B12">
              <w:rPr>
                <w:rFonts w:ascii="Garamond" w:hAnsi="Garamond"/>
                <w:b/>
                <w:szCs w:val="22"/>
                <w:lang w:val="ru-RU"/>
              </w:rPr>
              <w:t xml:space="preserve"> </w:t>
            </w:r>
            <w:r w:rsidRPr="00B25B12">
              <w:rPr>
                <w:rFonts w:ascii="Garamond" w:hAnsi="Garamond"/>
                <w:szCs w:val="22"/>
                <w:lang w:val="ru-RU"/>
              </w:rPr>
              <w:t>услуг</w:t>
            </w:r>
            <w:r w:rsidRPr="00B25B12">
              <w:rPr>
                <w:rFonts w:ascii="Garamond" w:hAnsi="Garamond"/>
                <w:b/>
                <w:szCs w:val="22"/>
                <w:lang w:val="ru-RU"/>
              </w:rPr>
              <w:t xml:space="preserve"> </w:t>
            </w:r>
            <w:r w:rsidRPr="00B25B12">
              <w:rPr>
                <w:rFonts w:ascii="Garamond" w:hAnsi="Garamond"/>
                <w:szCs w:val="22"/>
                <w:lang w:val="ru-RU"/>
              </w:rPr>
              <w:t>КО</w:t>
            </w:r>
            <w:r w:rsidR="00320D92" w:rsidRPr="00B25B12">
              <w:rPr>
                <w:rFonts w:ascii="Garamond" w:hAnsi="Garamond"/>
                <w:szCs w:val="22"/>
                <w:lang w:val="ru-RU"/>
              </w:rPr>
              <w:t xml:space="preserve"> </w:t>
            </w:r>
            <w:r w:rsidR="00320D92" w:rsidRPr="00B25B12">
              <w:rPr>
                <w:rFonts w:ascii="Garamond" w:hAnsi="Garamond"/>
                <w:szCs w:val="22"/>
                <w:highlight w:val="yellow"/>
                <w:lang w:val="ru-RU"/>
              </w:rPr>
              <w:t>в части организации торговли электрической энергией и мощностью</w:t>
            </w:r>
            <w:r w:rsidR="00320D92" w:rsidRPr="00B25B12">
              <w:rPr>
                <w:rFonts w:ascii="Garamond" w:hAnsi="Garamond"/>
                <w:b/>
                <w:szCs w:val="22"/>
                <w:lang w:val="ru-RU"/>
              </w:rPr>
              <w:t xml:space="preserve"> </w:t>
            </w:r>
            <w:r w:rsidRPr="00B25B12">
              <w:rPr>
                <w:rFonts w:ascii="Garamond" w:hAnsi="Garamond"/>
                <w:szCs w:val="22"/>
                <w:lang w:val="ru-RU" w:eastAsia="ru-RU"/>
              </w:rPr>
              <w:t xml:space="preserve">за расчетный период </w:t>
            </w:r>
            <w:r w:rsidRPr="00B25B12">
              <w:rPr>
                <w:rFonts w:ascii="Garamond" w:hAnsi="Garamond"/>
                <w:i/>
                <w:szCs w:val="22"/>
                <w:lang w:val="en-US" w:eastAsia="ru-RU"/>
              </w:rPr>
              <w:t>t</w:t>
            </w:r>
            <w:r w:rsidRPr="00B25B12">
              <w:rPr>
                <w:rFonts w:ascii="Garamond" w:hAnsi="Garamond"/>
                <w:i/>
                <w:szCs w:val="22"/>
                <w:lang w:val="ru-RU" w:eastAsia="ru-RU"/>
              </w:rPr>
              <w:t>–</w:t>
            </w:r>
            <w:r w:rsidRPr="00B25B12">
              <w:rPr>
                <w:rFonts w:ascii="Garamond" w:hAnsi="Garamond"/>
                <w:szCs w:val="22"/>
                <w:lang w:val="ru-RU" w:eastAsia="ru-RU"/>
              </w:rPr>
              <w:t xml:space="preserve">2; </w:t>
            </w:r>
          </w:p>
          <w:p w14:paraId="6AA767EA" w14:textId="77777777" w:rsidR="00790046" w:rsidRPr="00B25B12" w:rsidRDefault="00790046" w:rsidP="00DF6A5A">
            <w:pPr>
              <w:pStyle w:val="subsubclauseindent"/>
              <w:ind w:left="426"/>
              <w:rPr>
                <w:rFonts w:ascii="Garamond" w:hAnsi="Garamond"/>
                <w:szCs w:val="22"/>
                <w:lang w:val="ru-RU"/>
              </w:rPr>
            </w:pPr>
            <w:r w:rsidRPr="00B25B12">
              <w:rPr>
                <w:rFonts w:ascii="Garamond" w:hAnsi="Garamond"/>
                <w:position w:val="-12"/>
                <w:szCs w:val="22"/>
                <w:lang w:val="ru-RU"/>
              </w:rPr>
              <w:object w:dxaOrig="740" w:dyaOrig="380" w14:anchorId="1912D07D">
                <v:shape id="_x0000_i1032" type="#_x0000_t75" style="width:49.5pt;height:28.5pt" o:ole="">
                  <v:imagedata r:id="rId12" o:title=""/>
                </v:shape>
                <o:OLEObject Type="Embed" ProgID="Equation.3" ShapeID="_x0000_i1032" DrawAspect="Content" ObjectID="_1770038117" r:id="rId22"/>
              </w:object>
            </w:r>
            <w:r w:rsidRPr="00B25B12">
              <w:rPr>
                <w:rFonts w:ascii="Garamond" w:hAnsi="Garamond"/>
                <w:szCs w:val="22"/>
                <w:lang w:val="ru-RU"/>
              </w:rPr>
              <w:t xml:space="preserve"> [руб./МВт∙ч] – тариф на услуг</w:t>
            </w:r>
            <w:r w:rsidRPr="00B25B12">
              <w:rPr>
                <w:rFonts w:ascii="Garamond" w:hAnsi="Garamond"/>
                <w:szCs w:val="22"/>
                <w:highlight w:val="yellow"/>
                <w:lang w:val="ru-RU"/>
              </w:rPr>
              <w:t>и</w:t>
            </w:r>
            <w:r w:rsidRPr="00B25B12">
              <w:rPr>
                <w:rFonts w:ascii="Garamond" w:hAnsi="Garamond"/>
                <w:szCs w:val="22"/>
                <w:lang w:val="ru-RU"/>
              </w:rPr>
              <w:t xml:space="preserve"> КО</w:t>
            </w:r>
            <w:r w:rsidRPr="00B25B12">
              <w:rPr>
                <w:rFonts w:ascii="Garamond" w:hAnsi="Garamond"/>
                <w:szCs w:val="22"/>
                <w:highlight w:val="yellow"/>
                <w:lang w:val="ru-RU"/>
              </w:rPr>
              <w:t xml:space="preserve"> в части организации торговли электрической энергией и мощностью</w:t>
            </w:r>
            <w:r w:rsidRPr="00B25B12">
              <w:rPr>
                <w:rFonts w:ascii="Garamond" w:hAnsi="Garamond"/>
                <w:szCs w:val="22"/>
                <w:lang w:val="ru-RU"/>
              </w:rPr>
              <w:t xml:space="preserve">, установленный для расчетного периода </w:t>
            </w:r>
            <w:r w:rsidRPr="00B25B12">
              <w:rPr>
                <w:rFonts w:ascii="Garamond" w:hAnsi="Garamond"/>
                <w:i/>
                <w:szCs w:val="22"/>
                <w:lang w:val="en-US"/>
              </w:rPr>
              <w:t>t</w:t>
            </w:r>
            <w:r w:rsidRPr="00B25B12">
              <w:rPr>
                <w:rFonts w:ascii="Garamond" w:hAnsi="Garamond"/>
                <w:szCs w:val="22"/>
                <w:lang w:val="ru-RU"/>
              </w:rPr>
              <w:t xml:space="preserve"> </w:t>
            </w:r>
            <w:r w:rsidRPr="00B25B12">
              <w:rPr>
                <w:rFonts w:ascii="Garamond" w:hAnsi="Garamond"/>
                <w:szCs w:val="22"/>
                <w:highlight w:val="yellow"/>
                <w:lang w:val="ru-RU"/>
              </w:rPr>
              <w:t>в соответствии с законодательством Российской Федерации;</w:t>
            </w:r>
          </w:p>
          <w:p w14:paraId="720C12AA" w14:textId="77777777" w:rsidR="00C7680D" w:rsidRPr="00B25B12" w:rsidRDefault="00C7680D" w:rsidP="00DF6A5A">
            <w:pPr>
              <w:spacing w:before="120" w:after="120" w:line="240" w:lineRule="auto"/>
              <w:ind w:left="426"/>
              <w:jc w:val="both"/>
              <w:rPr>
                <w:rFonts w:ascii="Garamond" w:eastAsia="Times New Roman" w:hAnsi="Garamond"/>
              </w:rPr>
            </w:pPr>
            <w:r w:rsidRPr="00B25B12">
              <w:rPr>
                <w:rFonts w:ascii="Garamond" w:eastAsia="Times New Roman" w:hAnsi="Garamond"/>
                <w:i/>
                <w:lang w:val="en-US"/>
              </w:rPr>
              <w:t>t</w:t>
            </w:r>
            <w:r w:rsidRPr="00B25B12">
              <w:rPr>
                <w:rFonts w:ascii="Garamond" w:eastAsia="Times New Roman" w:hAnsi="Garamond"/>
              </w:rPr>
              <w:t xml:space="preserve"> – расчетный период;</w:t>
            </w:r>
          </w:p>
          <w:p w14:paraId="54350229" w14:textId="77777777" w:rsidR="00C7680D" w:rsidRPr="00B25B12" w:rsidRDefault="00C7680D" w:rsidP="00DF6A5A">
            <w:pPr>
              <w:widowControl w:val="0"/>
              <w:spacing w:before="120" w:after="120" w:line="240" w:lineRule="auto"/>
              <w:ind w:left="426" w:right="-6"/>
              <w:jc w:val="both"/>
              <w:rPr>
                <w:rFonts w:ascii="Garamond" w:eastAsia="Times New Roman" w:hAnsi="Garamond"/>
              </w:rPr>
            </w:pPr>
            <w:r w:rsidRPr="00B25B12">
              <w:rPr>
                <w:rFonts w:ascii="Garamond" w:eastAsia="Times New Roman" w:hAnsi="Garamond"/>
                <w:i/>
                <w:lang w:val="en-US"/>
              </w:rPr>
              <w:t>m</w:t>
            </w:r>
            <w:r w:rsidRPr="00B25B12">
              <w:rPr>
                <w:rFonts w:ascii="Garamond" w:eastAsia="Times New Roman" w:hAnsi="Garamond"/>
              </w:rPr>
              <w:t xml:space="preserve"> – число дней в соответствующем расчетном периоде;</w:t>
            </w:r>
          </w:p>
          <w:p w14:paraId="10A0C939" w14:textId="77777777" w:rsidR="00C7680D" w:rsidRPr="00B25B12" w:rsidRDefault="00C7680D" w:rsidP="00DF6A5A">
            <w:pPr>
              <w:widowControl w:val="0"/>
              <w:spacing w:before="120" w:after="120" w:line="240" w:lineRule="auto"/>
              <w:ind w:left="426" w:right="-6"/>
              <w:jc w:val="both"/>
              <w:rPr>
                <w:rFonts w:ascii="Garamond" w:eastAsia="Times New Roman" w:hAnsi="Garamond"/>
              </w:rPr>
            </w:pPr>
            <w:r w:rsidRPr="00B25B12">
              <w:rPr>
                <w:rFonts w:ascii="Garamond" w:eastAsia="Times New Roman" w:hAnsi="Garamond"/>
                <w:i/>
                <w:lang w:val="en-US"/>
              </w:rPr>
              <w:t>n</w:t>
            </w:r>
            <w:r w:rsidRPr="00B25B12">
              <w:rPr>
                <w:rFonts w:ascii="Garamond" w:eastAsia="Times New Roman" w:hAnsi="Garamond"/>
              </w:rPr>
              <w:t xml:space="preserve"> – число дней в периоде </w:t>
            </w:r>
            <w:r w:rsidRPr="00B25B12">
              <w:rPr>
                <w:rFonts w:ascii="Garamond" w:eastAsia="Times New Roman" w:hAnsi="Garamond"/>
                <w:i/>
                <w:lang w:val="en-US"/>
              </w:rPr>
              <w:t>t</w:t>
            </w:r>
            <w:r w:rsidRPr="00B25B12">
              <w:rPr>
                <w:rFonts w:ascii="Garamond" w:eastAsia="Times New Roman" w:hAnsi="Garamond"/>
                <w:i/>
                <w:vertAlign w:val="subscript"/>
                <w:lang w:val="en-US"/>
              </w:rPr>
              <w:t>j</w:t>
            </w:r>
            <w:r w:rsidRPr="00B25B12">
              <w:rPr>
                <w:rFonts w:ascii="Garamond" w:eastAsia="Times New Roman" w:hAnsi="Garamond"/>
              </w:rPr>
              <w:t>;</w:t>
            </w:r>
          </w:p>
          <w:p w14:paraId="03543985" w14:textId="77777777" w:rsidR="00C7680D" w:rsidRPr="00B25B12" w:rsidRDefault="00C7680D" w:rsidP="00DF6A5A">
            <w:pPr>
              <w:widowControl w:val="0"/>
              <w:spacing w:before="120" w:after="120" w:line="240" w:lineRule="auto"/>
              <w:ind w:left="426" w:right="-6"/>
              <w:jc w:val="both"/>
              <w:rPr>
                <w:rFonts w:ascii="Garamond" w:eastAsia="Times New Roman" w:hAnsi="Garamond"/>
              </w:rPr>
            </w:pPr>
            <w:r w:rsidRPr="00B25B12">
              <w:rPr>
                <w:rFonts w:ascii="Garamond" w:eastAsia="Times New Roman" w:hAnsi="Garamond"/>
                <w:i/>
                <w:lang w:val="en-US"/>
              </w:rPr>
              <w:t>t</w:t>
            </w:r>
            <w:r w:rsidRPr="00B25B12">
              <w:rPr>
                <w:rFonts w:ascii="Garamond" w:eastAsia="Times New Roman" w:hAnsi="Garamond"/>
                <w:i/>
                <w:vertAlign w:val="subscript"/>
                <w:lang w:val="en-US"/>
              </w:rPr>
              <w:t>j</w:t>
            </w:r>
            <w:r w:rsidRPr="00B25B12">
              <w:rPr>
                <w:rFonts w:ascii="Garamond" w:eastAsia="Times New Roman" w:hAnsi="Garamond"/>
                <w:i/>
                <w:vertAlign w:val="subscript"/>
              </w:rPr>
              <w:t xml:space="preserve"> </w:t>
            </w:r>
            <w:r w:rsidRPr="00B25B12">
              <w:rPr>
                <w:rFonts w:ascii="Garamond" w:eastAsia="Times New Roman" w:hAnsi="Garamond"/>
              </w:rPr>
              <w:t>– период (с 1-го по 10-е, с 11-го по 24-е число текущего месяца).</w:t>
            </w:r>
          </w:p>
          <w:p w14:paraId="0B98FD9F" w14:textId="762DC37A" w:rsidR="00790046" w:rsidRPr="00B25B12" w:rsidRDefault="00C7680D" w:rsidP="00DE5DFF">
            <w:pPr>
              <w:widowControl w:val="0"/>
              <w:spacing w:before="120" w:after="120" w:line="240" w:lineRule="auto"/>
              <w:ind w:right="-6" w:firstLine="567"/>
              <w:jc w:val="both"/>
              <w:rPr>
                <w:rFonts w:ascii="Garamond" w:eastAsia="Times New Roman" w:hAnsi="Garamond"/>
              </w:rPr>
            </w:pPr>
            <w:r w:rsidRPr="00B25B12">
              <w:rPr>
                <w:rFonts w:ascii="Garamond" w:eastAsia="Times New Roman" w:hAnsi="Garamond"/>
              </w:rPr>
              <w:t xml:space="preserve">В случае если величина </w:t>
            </w:r>
            <w:r w:rsidRPr="00B25B12">
              <w:rPr>
                <w:rFonts w:ascii="Garamond" w:eastAsia="Times New Roman" w:hAnsi="Garamond"/>
                <w:noProof/>
                <w:lang w:eastAsia="ru-RU"/>
              </w:rPr>
              <w:drawing>
                <wp:inline distT="0" distB="0" distL="0" distR="0" wp14:anchorId="222CA3E3" wp14:editId="2597F05E">
                  <wp:extent cx="880110" cy="3879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0110" cy="387985"/>
                          </a:xfrm>
                          <a:prstGeom prst="rect">
                            <a:avLst/>
                          </a:prstGeom>
                          <a:noFill/>
                          <a:ln>
                            <a:noFill/>
                          </a:ln>
                        </pic:spPr>
                      </pic:pic>
                    </a:graphicData>
                  </a:graphic>
                </wp:inline>
              </w:drawing>
            </w:r>
            <w:r w:rsidRPr="00B25B12">
              <w:rPr>
                <w:rFonts w:ascii="Garamond" w:eastAsia="Times New Roman" w:hAnsi="Garamond"/>
              </w:rPr>
              <w:t> не определена, то в расчете ее значение принимается равным нулю.</w:t>
            </w:r>
          </w:p>
        </w:tc>
      </w:tr>
      <w:tr w:rsidR="00790046" w:rsidRPr="00B25B12" w14:paraId="4DA686C6" w14:textId="77777777" w:rsidTr="00B25B12">
        <w:trPr>
          <w:trHeight w:val="435"/>
        </w:trPr>
        <w:tc>
          <w:tcPr>
            <w:tcW w:w="846" w:type="dxa"/>
            <w:vAlign w:val="center"/>
          </w:tcPr>
          <w:p w14:paraId="6F038584" w14:textId="4A7801B4" w:rsidR="00790046" w:rsidRPr="00B25B12" w:rsidRDefault="00790046" w:rsidP="00DF6A5A">
            <w:pPr>
              <w:widowControl w:val="0"/>
              <w:spacing w:after="0" w:line="240" w:lineRule="auto"/>
              <w:jc w:val="center"/>
              <w:rPr>
                <w:rFonts w:ascii="Garamond" w:hAnsi="Garamond"/>
                <w:b/>
                <w:color w:val="000000"/>
              </w:rPr>
            </w:pPr>
            <w:r w:rsidRPr="00B25B12">
              <w:rPr>
                <w:rFonts w:ascii="Garamond" w:eastAsia="Times New Roman" w:hAnsi="Garamond"/>
                <w:b/>
              </w:rPr>
              <w:lastRenderedPageBreak/>
              <w:t>11.1.3.1</w:t>
            </w:r>
          </w:p>
        </w:tc>
        <w:tc>
          <w:tcPr>
            <w:tcW w:w="7016" w:type="dxa"/>
          </w:tcPr>
          <w:p w14:paraId="2D8CAD5D" w14:textId="77777777" w:rsidR="00790046" w:rsidRPr="00B25B12" w:rsidRDefault="00790046" w:rsidP="00DF6A5A">
            <w:pPr>
              <w:widowControl w:val="0"/>
              <w:spacing w:before="120" w:after="120" w:line="240" w:lineRule="auto"/>
              <w:outlineLvl w:val="2"/>
              <w:rPr>
                <w:rFonts w:ascii="Garamond" w:eastAsia="Times New Roman" w:hAnsi="Garamond"/>
                <w:b/>
              </w:rPr>
            </w:pPr>
            <w:r w:rsidRPr="00B25B12">
              <w:rPr>
                <w:rFonts w:ascii="Garamond" w:eastAsia="Times New Roman" w:hAnsi="Garamond"/>
                <w:b/>
              </w:rPr>
              <w:t>11.1.3.1.</w:t>
            </w:r>
            <w:r w:rsidRPr="00B25B12">
              <w:rPr>
                <w:rFonts w:ascii="Garamond" w:eastAsia="Times New Roman" w:hAnsi="Garamond"/>
                <w:b/>
              </w:rPr>
              <w:tab/>
              <w:t>Определение размера фактических обязательств по оплате услуг</w:t>
            </w:r>
            <w:r w:rsidRPr="00B25B12">
              <w:rPr>
                <w:rFonts w:ascii="Garamond" w:eastAsia="Times New Roman" w:hAnsi="Garamond"/>
                <w:b/>
                <w:highlight w:val="yellow"/>
              </w:rPr>
              <w:t>и</w:t>
            </w:r>
            <w:r w:rsidRPr="00B25B12">
              <w:rPr>
                <w:rFonts w:ascii="Garamond" w:eastAsia="Times New Roman" w:hAnsi="Garamond"/>
                <w:b/>
              </w:rPr>
              <w:t xml:space="preserve"> КО</w:t>
            </w:r>
          </w:p>
          <w:p w14:paraId="08E383FB" w14:textId="77777777" w:rsidR="00790046" w:rsidRPr="00B25B12" w:rsidRDefault="00790046" w:rsidP="00DF6A5A">
            <w:pPr>
              <w:pStyle w:val="aa"/>
              <w:widowControl w:val="0"/>
              <w:spacing w:before="120"/>
              <w:ind w:left="0" w:right="-5" w:firstLine="567"/>
              <w:jc w:val="both"/>
              <w:rPr>
                <w:rFonts w:ascii="Garamond" w:hAnsi="Garamond"/>
              </w:rPr>
            </w:pPr>
            <w:r w:rsidRPr="00B25B12">
              <w:rPr>
                <w:rFonts w:ascii="Garamond" w:hAnsi="Garamond"/>
              </w:rPr>
              <w:t>Размер фактических обязательств по оплате услуг</w:t>
            </w:r>
            <w:r w:rsidRPr="00B25B12">
              <w:rPr>
                <w:rFonts w:ascii="Garamond" w:hAnsi="Garamond"/>
                <w:highlight w:val="yellow"/>
              </w:rPr>
              <w:t>и</w:t>
            </w:r>
            <w:r w:rsidRPr="00B25B12">
              <w:rPr>
                <w:rFonts w:ascii="Garamond" w:hAnsi="Garamond"/>
              </w:rPr>
              <w:t xml:space="preserve"> КО для участника оптового рынка </w:t>
            </w:r>
            <w:r w:rsidRPr="00B25B12">
              <w:rPr>
                <w:rFonts w:ascii="Garamond" w:hAnsi="Garamond"/>
                <w:i/>
                <w:lang w:val="en-US"/>
              </w:rPr>
              <w:t>i</w:t>
            </w:r>
            <w:r w:rsidRPr="00B25B12">
              <w:rPr>
                <w:rFonts w:ascii="Garamond" w:hAnsi="Garamond"/>
              </w:rPr>
              <w:t xml:space="preserve"> определяется по формуле:</w:t>
            </w:r>
          </w:p>
          <w:p w14:paraId="1B4AFAB2" w14:textId="7CE8808F" w:rsidR="00790046" w:rsidRPr="00B25B12" w:rsidRDefault="00790046" w:rsidP="00DF6A5A">
            <w:pPr>
              <w:pStyle w:val="aa"/>
              <w:widowControl w:val="0"/>
              <w:spacing w:before="120"/>
              <w:ind w:left="0" w:right="-5"/>
              <w:jc w:val="center"/>
              <w:rPr>
                <w:rFonts w:ascii="Garamond" w:hAnsi="Garamond" w:cs="Garamond"/>
              </w:rPr>
            </w:pPr>
            <w:r w:rsidRPr="00B25B12">
              <w:rPr>
                <w:rFonts w:ascii="Garamond" w:hAnsi="Garamond"/>
                <w:position w:val="-14"/>
              </w:rPr>
              <w:object w:dxaOrig="3240" w:dyaOrig="400" w14:anchorId="78E63BC4">
                <v:shape id="_x0000_i1033" type="#_x0000_t75" style="width:201.75pt;height:28.5pt" o:ole="">
                  <v:imagedata r:id="rId23" o:title=""/>
                </v:shape>
                <o:OLEObject Type="Embed" ProgID="Equation.3" ShapeID="_x0000_i1033" DrawAspect="Content" ObjectID="_1770038118" r:id="rId24"/>
              </w:object>
            </w:r>
            <w:r w:rsidRPr="00B25B12">
              <w:rPr>
                <w:rFonts w:ascii="Garamond" w:hAnsi="Garamond"/>
              </w:rPr>
              <w:t xml:space="preserve">, </w:t>
            </w:r>
          </w:p>
          <w:p w14:paraId="26802F38" w14:textId="77777777" w:rsidR="00790046" w:rsidRPr="00B25B12" w:rsidRDefault="00790046" w:rsidP="00DF6A5A">
            <w:pPr>
              <w:pStyle w:val="subsubclauseindent"/>
              <w:widowControl w:val="0"/>
              <w:ind w:left="0"/>
              <w:rPr>
                <w:rFonts w:ascii="Garamond" w:hAnsi="Garamond"/>
                <w:szCs w:val="22"/>
                <w:lang w:val="ru-RU"/>
              </w:rPr>
            </w:pPr>
            <w:r w:rsidRPr="00B25B12">
              <w:rPr>
                <w:rFonts w:ascii="Garamond" w:hAnsi="Garamond"/>
                <w:szCs w:val="22"/>
                <w:lang w:val="ru-RU"/>
              </w:rPr>
              <w:t>где</w:t>
            </w:r>
            <w:r w:rsidRPr="00B25B12" w:rsidDel="00F85FCE">
              <w:rPr>
                <w:rFonts w:ascii="Garamond" w:hAnsi="Garamond"/>
                <w:szCs w:val="22"/>
                <w:lang w:val="ru-RU"/>
              </w:rPr>
              <w:t xml:space="preserve"> </w:t>
            </w:r>
            <w:r w:rsidRPr="00B25B12">
              <w:rPr>
                <w:rFonts w:ascii="Garamond" w:hAnsi="Garamond"/>
                <w:position w:val="-12"/>
                <w:szCs w:val="22"/>
                <w:lang w:val="ru-RU"/>
              </w:rPr>
              <w:object w:dxaOrig="740" w:dyaOrig="380" w14:anchorId="338FC531">
                <v:shape id="_x0000_i1034" type="#_x0000_t75" style="width:49.5pt;height:28.5pt" o:ole="">
                  <v:imagedata r:id="rId12" o:title=""/>
                </v:shape>
                <o:OLEObject Type="Embed" ProgID="Equation.3" ShapeID="_x0000_i1034" DrawAspect="Content" ObjectID="_1770038119" r:id="rId25"/>
              </w:object>
            </w:r>
            <w:r w:rsidRPr="00B25B12">
              <w:rPr>
                <w:rFonts w:ascii="Garamond" w:hAnsi="Garamond"/>
                <w:szCs w:val="22"/>
                <w:lang w:val="ru-RU"/>
              </w:rPr>
              <w:t xml:space="preserve"> [руб./МВт∙ч] – тариф на услуг</w:t>
            </w:r>
            <w:r w:rsidRPr="00B25B12">
              <w:rPr>
                <w:rFonts w:ascii="Garamond" w:hAnsi="Garamond"/>
                <w:szCs w:val="22"/>
                <w:highlight w:val="yellow"/>
                <w:lang w:val="ru-RU"/>
              </w:rPr>
              <w:t>у</w:t>
            </w:r>
            <w:r w:rsidRPr="00B25B12">
              <w:rPr>
                <w:rFonts w:ascii="Garamond" w:hAnsi="Garamond"/>
                <w:szCs w:val="22"/>
                <w:lang w:val="ru-RU"/>
              </w:rPr>
              <w:t xml:space="preserve"> КО, установленный </w:t>
            </w:r>
            <w:r w:rsidRPr="00B25B12">
              <w:rPr>
                <w:rFonts w:ascii="Garamond" w:hAnsi="Garamond"/>
                <w:szCs w:val="22"/>
                <w:highlight w:val="yellow"/>
                <w:lang w:val="ru-RU"/>
              </w:rPr>
              <w:t>ФАС России</w:t>
            </w:r>
            <w:r w:rsidRPr="00B25B12">
              <w:rPr>
                <w:rFonts w:ascii="Garamond" w:hAnsi="Garamond"/>
                <w:szCs w:val="22"/>
                <w:lang w:val="ru-RU"/>
              </w:rPr>
              <w:t xml:space="preserve"> для расчетного периода </w:t>
            </w:r>
            <w:r w:rsidRPr="00B25B12">
              <w:rPr>
                <w:rFonts w:ascii="Garamond" w:hAnsi="Garamond"/>
                <w:i/>
                <w:szCs w:val="22"/>
                <w:lang w:val="en-US"/>
              </w:rPr>
              <w:t>t</w:t>
            </w:r>
            <w:r w:rsidRPr="00B25B12">
              <w:rPr>
                <w:rFonts w:ascii="Garamond" w:hAnsi="Garamond"/>
                <w:szCs w:val="22"/>
                <w:lang w:val="ru-RU"/>
              </w:rPr>
              <w:t>.</w:t>
            </w:r>
          </w:p>
          <w:p w14:paraId="70D6D274" w14:textId="77777777" w:rsidR="000B5CF0" w:rsidRPr="00B25B12" w:rsidRDefault="000B5CF0" w:rsidP="00DF6A5A">
            <w:pPr>
              <w:spacing w:line="240" w:lineRule="auto"/>
              <w:ind w:firstLine="312"/>
              <w:jc w:val="both"/>
              <w:rPr>
                <w:rFonts w:ascii="Garamond" w:hAnsi="Garamond"/>
                <w:b/>
              </w:rPr>
            </w:pPr>
            <w:r w:rsidRPr="00B25B12">
              <w:rPr>
                <w:rFonts w:ascii="Garamond" w:hAnsi="Garamond"/>
                <w:b/>
              </w:rPr>
              <w:t>…</w:t>
            </w:r>
          </w:p>
          <w:p w14:paraId="7C54A1DA" w14:textId="77777777" w:rsidR="000B5CF0" w:rsidRPr="00B25B12" w:rsidRDefault="000B5CF0" w:rsidP="00DF6A5A">
            <w:pPr>
              <w:pStyle w:val="aa"/>
              <w:widowControl w:val="0"/>
              <w:spacing w:before="120"/>
              <w:ind w:left="0" w:right="-5" w:firstLine="567"/>
              <w:jc w:val="both"/>
              <w:rPr>
                <w:rFonts w:ascii="Garamond" w:hAnsi="Garamond" w:cs="Garamond"/>
              </w:rPr>
            </w:pPr>
            <w:r w:rsidRPr="00B25B12">
              <w:rPr>
                <w:rFonts w:ascii="Garamond" w:hAnsi="Garamond"/>
              </w:rPr>
              <w:lastRenderedPageBreak/>
              <w:t>Определение обязательств по доплате (возврату) денежных средств за услуг</w:t>
            </w:r>
            <w:r w:rsidRPr="00B25B12">
              <w:rPr>
                <w:rFonts w:ascii="Garamond" w:hAnsi="Garamond"/>
                <w:highlight w:val="yellow"/>
              </w:rPr>
              <w:t>у</w:t>
            </w:r>
            <w:r w:rsidRPr="00B25B12">
              <w:rPr>
                <w:rFonts w:ascii="Garamond" w:hAnsi="Garamond"/>
              </w:rPr>
              <w:t xml:space="preserve"> КО за расчетный период:</w:t>
            </w:r>
            <w:r w:rsidRPr="00B25B12">
              <w:rPr>
                <w:rFonts w:ascii="Garamond" w:hAnsi="Garamond" w:cs="Garamond"/>
              </w:rPr>
              <w:t xml:space="preserve"> </w:t>
            </w:r>
          </w:p>
          <w:p w14:paraId="55D20FD2" w14:textId="77777777" w:rsidR="000B5CF0" w:rsidRPr="00B25B12" w:rsidRDefault="000B5CF0" w:rsidP="00DF6A5A">
            <w:pPr>
              <w:pStyle w:val="a3"/>
              <w:jc w:val="center"/>
              <w:rPr>
                <w:rFonts w:cs="Garamond"/>
                <w:szCs w:val="22"/>
                <w:lang w:val="ru-RU"/>
              </w:rPr>
            </w:pPr>
            <w:r w:rsidRPr="00B25B12">
              <w:rPr>
                <w:rFonts w:cs="Garamond"/>
                <w:position w:val="-34"/>
                <w:szCs w:val="22"/>
              </w:rPr>
              <w:object w:dxaOrig="3080" w:dyaOrig="600" w14:anchorId="4F8EA3D2">
                <v:shape id="_x0000_i1035" type="#_x0000_t75" style="width:205.5pt;height:43.5pt" o:ole="" fillcolor="window">
                  <v:imagedata r:id="rId26" o:title=""/>
                </v:shape>
                <o:OLEObject Type="Embed" ProgID="Equation.3" ShapeID="_x0000_i1035" DrawAspect="Content" ObjectID="_1770038120" r:id="rId27"/>
              </w:object>
            </w:r>
            <w:r w:rsidRPr="00B25B12">
              <w:rPr>
                <w:rFonts w:cs="Garamond"/>
                <w:szCs w:val="22"/>
                <w:lang w:val="ru-RU"/>
              </w:rPr>
              <w:t>,</w:t>
            </w:r>
          </w:p>
          <w:p w14:paraId="76B5CD38" w14:textId="77777777" w:rsidR="000B5CF0" w:rsidRPr="00B25B12" w:rsidRDefault="000B5CF0" w:rsidP="00DE5DFF">
            <w:pPr>
              <w:pStyle w:val="a3"/>
              <w:ind w:left="375" w:hanging="360"/>
              <w:jc w:val="both"/>
              <w:rPr>
                <w:rStyle w:val="bodytext"/>
                <w:rFonts w:ascii="Garamond" w:hAnsi="Garamond" w:cs="Garamond"/>
                <w:szCs w:val="22"/>
                <w:lang w:val="ru-RU"/>
              </w:rPr>
            </w:pPr>
            <w:r w:rsidRPr="00B25B12">
              <w:rPr>
                <w:rFonts w:cs="Garamond"/>
                <w:szCs w:val="22"/>
                <w:lang w:val="ru-RU"/>
              </w:rPr>
              <w:t xml:space="preserve">где </w:t>
            </w:r>
            <w:r w:rsidRPr="00B25B12">
              <w:rPr>
                <w:position w:val="-14"/>
                <w:szCs w:val="22"/>
              </w:rPr>
              <w:object w:dxaOrig="859" w:dyaOrig="400" w14:anchorId="2E2F895B">
                <v:shape id="_x0000_i1036" type="#_x0000_t75" style="width:59.25pt;height:28.5pt" o:ole="">
                  <v:imagedata r:id="rId28" o:title=""/>
                </v:shape>
                <o:OLEObject Type="Embed" ProgID="Equation.3" ShapeID="_x0000_i1036" DrawAspect="Content" ObjectID="_1770038121" r:id="rId29"/>
              </w:object>
            </w:r>
            <w:r w:rsidRPr="00B25B12">
              <w:rPr>
                <w:rStyle w:val="bodytext"/>
                <w:rFonts w:ascii="Garamond" w:hAnsi="Garamond"/>
                <w:szCs w:val="22"/>
                <w:lang w:val="ru-RU"/>
              </w:rPr>
              <w:t>[</w:t>
            </w:r>
            <w:r w:rsidRPr="00B25B12">
              <w:rPr>
                <w:rStyle w:val="bodytext"/>
                <w:rFonts w:ascii="Garamond" w:hAnsi="Garamond" w:cs="Garamond"/>
                <w:szCs w:val="22"/>
                <w:lang w:val="ru-RU"/>
              </w:rPr>
              <w:t xml:space="preserve">руб.] – размер </w:t>
            </w:r>
            <w:r w:rsidRPr="00B25B12">
              <w:rPr>
                <w:szCs w:val="22"/>
                <w:lang w:val="ru-RU"/>
              </w:rPr>
              <w:t xml:space="preserve">фактических обязательств </w:t>
            </w:r>
            <w:r w:rsidRPr="00B25B12">
              <w:rPr>
                <w:rStyle w:val="bodytext"/>
                <w:rFonts w:ascii="Garamond" w:hAnsi="Garamond" w:cs="Garamond"/>
                <w:szCs w:val="22"/>
                <w:lang w:val="ru-RU"/>
              </w:rPr>
              <w:t xml:space="preserve">участника оптового рынка </w:t>
            </w:r>
            <w:r w:rsidRPr="00B25B12">
              <w:rPr>
                <w:rStyle w:val="bodytext"/>
                <w:rFonts w:ascii="Garamond" w:hAnsi="Garamond" w:cs="Garamond"/>
                <w:i/>
                <w:szCs w:val="22"/>
              </w:rPr>
              <w:t>i</w:t>
            </w:r>
            <w:r w:rsidRPr="00B25B12">
              <w:rPr>
                <w:rStyle w:val="bodytext"/>
                <w:rFonts w:ascii="Garamond" w:hAnsi="Garamond" w:cs="Garamond"/>
                <w:szCs w:val="22"/>
                <w:lang w:val="ru-RU"/>
              </w:rPr>
              <w:t>, ФСК по оплате услуг</w:t>
            </w:r>
            <w:r w:rsidRPr="00B25B12">
              <w:rPr>
                <w:rStyle w:val="bodytext"/>
                <w:rFonts w:ascii="Garamond" w:hAnsi="Garamond" w:cs="Garamond"/>
                <w:szCs w:val="22"/>
                <w:highlight w:val="yellow"/>
                <w:lang w:val="ru-RU"/>
              </w:rPr>
              <w:t>и</w:t>
            </w:r>
            <w:r w:rsidRPr="00B25B12">
              <w:rPr>
                <w:rStyle w:val="bodytext"/>
                <w:rFonts w:ascii="Garamond" w:hAnsi="Garamond" w:cs="Garamond"/>
                <w:szCs w:val="22"/>
                <w:lang w:val="ru-RU"/>
              </w:rPr>
              <w:t xml:space="preserve"> КО за расчетный </w:t>
            </w:r>
            <w:r w:rsidRPr="00B25B12">
              <w:rPr>
                <w:szCs w:val="22"/>
                <w:lang w:val="ru-RU"/>
              </w:rPr>
              <w:t>период</w:t>
            </w:r>
            <w:r w:rsidRPr="00B25B12">
              <w:rPr>
                <w:rStyle w:val="bodytext"/>
                <w:rFonts w:ascii="Garamond" w:hAnsi="Garamond" w:cs="Garamond"/>
                <w:szCs w:val="22"/>
                <w:lang w:val="ru-RU"/>
              </w:rPr>
              <w:t xml:space="preserve"> </w:t>
            </w:r>
            <w:r w:rsidRPr="00B25B12">
              <w:rPr>
                <w:rStyle w:val="bodytext"/>
                <w:rFonts w:ascii="Garamond" w:hAnsi="Garamond" w:cs="Garamond"/>
                <w:i/>
                <w:szCs w:val="22"/>
              </w:rPr>
              <w:t>t</w:t>
            </w:r>
            <w:r w:rsidRPr="00B25B12">
              <w:rPr>
                <w:rStyle w:val="bodytext"/>
                <w:rFonts w:ascii="Garamond" w:hAnsi="Garamond" w:cs="Garamond"/>
                <w:szCs w:val="22"/>
                <w:lang w:val="ru-RU"/>
              </w:rPr>
              <w:t>;</w:t>
            </w:r>
          </w:p>
          <w:p w14:paraId="378EC6B2" w14:textId="77777777" w:rsidR="000B5CF0" w:rsidRPr="00B25B12" w:rsidRDefault="000B5CF0" w:rsidP="00DE5DFF">
            <w:pPr>
              <w:pStyle w:val="21"/>
              <w:widowControl w:val="0"/>
              <w:spacing w:before="120"/>
              <w:ind w:left="375"/>
              <w:jc w:val="both"/>
              <w:rPr>
                <w:rStyle w:val="bodytext"/>
                <w:rFonts w:ascii="Garamond" w:hAnsi="Garamond"/>
                <w:szCs w:val="22"/>
                <w:lang w:val="ru-RU"/>
              </w:rPr>
            </w:pPr>
            <w:r w:rsidRPr="00B25B12">
              <w:rPr>
                <w:rFonts w:ascii="Garamond" w:hAnsi="Garamond"/>
                <w:position w:val="-16"/>
                <w:sz w:val="22"/>
                <w:szCs w:val="22"/>
              </w:rPr>
              <w:object w:dxaOrig="900" w:dyaOrig="420" w14:anchorId="70B52845">
                <v:shape id="_x0000_i1037" type="#_x0000_t75" style="width:54.75pt;height:30pt" o:ole="">
                  <v:imagedata r:id="rId30" o:title=""/>
                </v:shape>
                <o:OLEObject Type="Embed" ProgID="Equation.3" ShapeID="_x0000_i1037" DrawAspect="Content" ObjectID="_1770038122" r:id="rId31"/>
              </w:object>
            </w:r>
            <w:r w:rsidRPr="00B25B12">
              <w:rPr>
                <w:rStyle w:val="bodytext"/>
                <w:rFonts w:ascii="Garamond" w:hAnsi="Garamond" w:cs="Garamond"/>
                <w:szCs w:val="22"/>
                <w:lang w:val="ru-RU"/>
              </w:rPr>
              <w:t xml:space="preserve"> [руб.] – </w:t>
            </w:r>
            <w:r w:rsidRPr="00B25B12">
              <w:rPr>
                <w:rStyle w:val="bodytext"/>
                <w:rFonts w:ascii="Garamond" w:hAnsi="Garamond"/>
                <w:szCs w:val="22"/>
                <w:lang w:val="ru-RU"/>
              </w:rPr>
              <w:t xml:space="preserve">размер </w:t>
            </w:r>
            <w:r w:rsidRPr="00B25B12">
              <w:rPr>
                <w:rFonts w:ascii="Garamond" w:hAnsi="Garamond"/>
                <w:sz w:val="22"/>
                <w:szCs w:val="22"/>
              </w:rPr>
              <w:t xml:space="preserve">авансовых обязательств </w:t>
            </w:r>
            <w:r w:rsidRPr="00B25B12">
              <w:rPr>
                <w:rStyle w:val="bodytext"/>
                <w:rFonts w:ascii="Garamond" w:hAnsi="Garamond"/>
                <w:szCs w:val="22"/>
                <w:lang w:val="ru-RU"/>
              </w:rPr>
              <w:t xml:space="preserve">участника оптового рынка </w:t>
            </w:r>
            <w:r w:rsidRPr="00B25B12">
              <w:rPr>
                <w:rStyle w:val="bodytext"/>
                <w:rFonts w:ascii="Garamond" w:hAnsi="Garamond"/>
                <w:i/>
                <w:szCs w:val="22"/>
                <w:lang w:val="en-US"/>
              </w:rPr>
              <w:t>i</w:t>
            </w:r>
            <w:r w:rsidRPr="00B25B12">
              <w:rPr>
                <w:rStyle w:val="bodytext"/>
                <w:rFonts w:ascii="Garamond" w:hAnsi="Garamond" w:cs="Garamond"/>
                <w:szCs w:val="22"/>
                <w:lang w:val="ru-RU"/>
              </w:rPr>
              <w:t>, ФСК</w:t>
            </w:r>
            <w:r w:rsidRPr="00B25B12">
              <w:rPr>
                <w:rStyle w:val="bodytext"/>
                <w:rFonts w:ascii="Garamond" w:hAnsi="Garamond"/>
                <w:szCs w:val="22"/>
                <w:lang w:val="ru-RU"/>
              </w:rPr>
              <w:t xml:space="preserve"> </w:t>
            </w:r>
            <w:r w:rsidRPr="00B25B12">
              <w:rPr>
                <w:rFonts w:ascii="Garamond" w:hAnsi="Garamond"/>
                <w:sz w:val="22"/>
                <w:szCs w:val="22"/>
              </w:rPr>
              <w:t>по оплате услуг</w:t>
            </w:r>
            <w:r w:rsidRPr="00B25B12">
              <w:rPr>
                <w:rFonts w:ascii="Garamond" w:hAnsi="Garamond"/>
                <w:sz w:val="22"/>
                <w:szCs w:val="22"/>
                <w:highlight w:val="yellow"/>
              </w:rPr>
              <w:t>и</w:t>
            </w:r>
            <w:r w:rsidRPr="00B25B12">
              <w:rPr>
                <w:rFonts w:ascii="Garamond" w:hAnsi="Garamond"/>
                <w:sz w:val="22"/>
                <w:szCs w:val="22"/>
              </w:rPr>
              <w:t xml:space="preserve"> КО</w:t>
            </w:r>
            <w:r w:rsidRPr="00B25B12">
              <w:rPr>
                <w:rStyle w:val="bodytext"/>
                <w:rFonts w:ascii="Garamond" w:hAnsi="Garamond"/>
                <w:szCs w:val="22"/>
                <w:lang w:val="ru-RU"/>
              </w:rPr>
              <w:t xml:space="preserve"> за период </w:t>
            </w:r>
            <w:r w:rsidRPr="00B25B12">
              <w:rPr>
                <w:rStyle w:val="bodytext"/>
                <w:rFonts w:ascii="Garamond" w:hAnsi="Garamond"/>
                <w:i/>
                <w:szCs w:val="22"/>
              </w:rPr>
              <w:t>t</w:t>
            </w:r>
            <w:r w:rsidRPr="00B25B12">
              <w:rPr>
                <w:rStyle w:val="bodytext"/>
                <w:rFonts w:ascii="Garamond" w:hAnsi="Garamond"/>
                <w:i/>
                <w:szCs w:val="22"/>
                <w:vertAlign w:val="subscript"/>
              </w:rPr>
              <w:t>j</w:t>
            </w:r>
            <w:r w:rsidRPr="00B25B12">
              <w:rPr>
                <w:rStyle w:val="bodytext"/>
                <w:rFonts w:ascii="Garamond" w:hAnsi="Garamond"/>
                <w:szCs w:val="22"/>
                <w:lang w:val="ru-RU"/>
              </w:rPr>
              <w:t xml:space="preserve">; </w:t>
            </w:r>
          </w:p>
          <w:p w14:paraId="7525FCAE" w14:textId="7B695D1F" w:rsidR="00790046" w:rsidRPr="00B25B12" w:rsidRDefault="000B5CF0" w:rsidP="00DF6A5A">
            <w:pPr>
              <w:spacing w:line="240" w:lineRule="auto"/>
              <w:ind w:firstLine="312"/>
              <w:jc w:val="both"/>
              <w:rPr>
                <w:rFonts w:ascii="Garamond" w:hAnsi="Garamond"/>
                <w:b/>
                <w:color w:val="000000"/>
                <w:lang w:val="x-none"/>
              </w:rPr>
            </w:pPr>
            <w:r w:rsidRPr="00B25B12">
              <w:rPr>
                <w:rFonts w:ascii="Garamond" w:hAnsi="Garamond"/>
                <w:b/>
                <w:color w:val="000000"/>
              </w:rPr>
              <w:t>…</w:t>
            </w:r>
          </w:p>
        </w:tc>
        <w:tc>
          <w:tcPr>
            <w:tcW w:w="7017" w:type="dxa"/>
          </w:tcPr>
          <w:p w14:paraId="5728EAB2" w14:textId="3D260CE5" w:rsidR="00790046" w:rsidRPr="00B25B12" w:rsidRDefault="00790046" w:rsidP="00DF6A5A">
            <w:pPr>
              <w:widowControl w:val="0"/>
              <w:spacing w:before="120" w:after="120" w:line="240" w:lineRule="auto"/>
              <w:outlineLvl w:val="2"/>
              <w:rPr>
                <w:rFonts w:ascii="Garamond" w:eastAsia="Times New Roman" w:hAnsi="Garamond"/>
                <w:b/>
              </w:rPr>
            </w:pPr>
            <w:r w:rsidRPr="00B25B12">
              <w:rPr>
                <w:rFonts w:ascii="Garamond" w:eastAsia="Times New Roman" w:hAnsi="Garamond"/>
                <w:b/>
              </w:rPr>
              <w:lastRenderedPageBreak/>
              <w:t>11.1.3.1.</w:t>
            </w:r>
            <w:r w:rsidRPr="00B25B12">
              <w:rPr>
                <w:rFonts w:ascii="Garamond" w:eastAsia="Times New Roman" w:hAnsi="Garamond"/>
                <w:b/>
              </w:rPr>
              <w:tab/>
              <w:t>Определение размера фактических обязательств по оплате услуг КО</w:t>
            </w:r>
            <w:r w:rsidR="00320D92" w:rsidRPr="00B25B12">
              <w:rPr>
                <w:rFonts w:ascii="Garamond" w:eastAsia="Times New Roman" w:hAnsi="Garamond"/>
                <w:b/>
              </w:rPr>
              <w:t xml:space="preserve"> </w:t>
            </w:r>
            <w:r w:rsidR="00320D92" w:rsidRPr="00B25B12">
              <w:rPr>
                <w:rFonts w:ascii="Garamond" w:eastAsia="Times New Roman" w:hAnsi="Garamond"/>
                <w:b/>
                <w:highlight w:val="yellow"/>
              </w:rPr>
              <w:t>в части организации торговли электрической энергией и мощностью</w:t>
            </w:r>
          </w:p>
          <w:p w14:paraId="57C09EFB" w14:textId="77777777" w:rsidR="00790046" w:rsidRPr="00B25B12" w:rsidRDefault="00790046" w:rsidP="00DF6A5A">
            <w:pPr>
              <w:pStyle w:val="aa"/>
              <w:widowControl w:val="0"/>
              <w:spacing w:before="120"/>
              <w:ind w:left="0" w:right="-5" w:firstLine="567"/>
              <w:jc w:val="both"/>
              <w:rPr>
                <w:rFonts w:ascii="Garamond" w:hAnsi="Garamond"/>
              </w:rPr>
            </w:pPr>
            <w:r w:rsidRPr="00B25B12">
              <w:rPr>
                <w:rFonts w:ascii="Garamond" w:hAnsi="Garamond"/>
              </w:rPr>
              <w:t xml:space="preserve">Размер фактических обязательств по оплате услуг КО </w:t>
            </w:r>
            <w:r w:rsidRPr="00B25B12">
              <w:rPr>
                <w:rFonts w:ascii="Garamond" w:hAnsi="Garamond"/>
                <w:highlight w:val="yellow"/>
              </w:rPr>
              <w:t xml:space="preserve">в части организации торговли электрической энергией и мощностью </w:t>
            </w:r>
            <w:r w:rsidRPr="00B25B12">
              <w:rPr>
                <w:rFonts w:ascii="Garamond" w:hAnsi="Garamond"/>
              </w:rPr>
              <w:t xml:space="preserve">для участника оптового рынка </w:t>
            </w:r>
            <w:r w:rsidRPr="00B25B12">
              <w:rPr>
                <w:rFonts w:ascii="Garamond" w:hAnsi="Garamond"/>
                <w:i/>
                <w:lang w:val="en-US"/>
              </w:rPr>
              <w:t>i</w:t>
            </w:r>
            <w:r w:rsidRPr="00B25B12">
              <w:rPr>
                <w:rFonts w:ascii="Garamond" w:hAnsi="Garamond"/>
              </w:rPr>
              <w:t xml:space="preserve"> определяется по формуле:</w:t>
            </w:r>
          </w:p>
          <w:p w14:paraId="139FE7BE" w14:textId="77777777" w:rsidR="00790046" w:rsidRPr="00B25B12" w:rsidRDefault="00E5483B" w:rsidP="00DF6A5A">
            <w:pPr>
              <w:pStyle w:val="aa"/>
              <w:widowControl w:val="0"/>
              <w:spacing w:before="120"/>
              <w:ind w:left="0" w:right="-5"/>
              <w:jc w:val="center"/>
              <w:rPr>
                <w:rFonts w:ascii="Garamond" w:hAnsi="Garamond" w:cs="Garamond"/>
              </w:rPr>
            </w:pPr>
            <w:r w:rsidRPr="00B25B12">
              <w:rPr>
                <w:rFonts w:ascii="Garamond" w:hAnsi="Garamond"/>
                <w:position w:val="-14"/>
              </w:rPr>
              <w:object w:dxaOrig="3260" w:dyaOrig="400" w14:anchorId="05A25D68">
                <v:shape id="_x0000_i1038" type="#_x0000_t75" style="width:203.25pt;height:28.5pt" o:ole="">
                  <v:imagedata r:id="rId32" o:title=""/>
                </v:shape>
                <o:OLEObject Type="Embed" ProgID="Equation.3" ShapeID="_x0000_i1038" DrawAspect="Content" ObjectID="_1770038123" r:id="rId33"/>
              </w:object>
            </w:r>
            <w:r w:rsidR="00790046" w:rsidRPr="00B25B12">
              <w:rPr>
                <w:rFonts w:ascii="Garamond" w:hAnsi="Garamond"/>
              </w:rPr>
              <w:t xml:space="preserve">, </w:t>
            </w:r>
          </w:p>
          <w:p w14:paraId="788A0E5B" w14:textId="77777777" w:rsidR="00790046" w:rsidRPr="00B25B12" w:rsidRDefault="00790046" w:rsidP="00DF6A5A">
            <w:pPr>
              <w:pStyle w:val="subsubclauseindent"/>
              <w:widowControl w:val="0"/>
              <w:ind w:left="0"/>
              <w:rPr>
                <w:rFonts w:ascii="Garamond" w:hAnsi="Garamond"/>
                <w:szCs w:val="22"/>
                <w:lang w:val="ru-RU"/>
              </w:rPr>
            </w:pPr>
            <w:r w:rsidRPr="00B25B12">
              <w:rPr>
                <w:rFonts w:ascii="Garamond" w:hAnsi="Garamond"/>
                <w:szCs w:val="22"/>
                <w:lang w:val="ru-RU"/>
              </w:rPr>
              <w:t>где</w:t>
            </w:r>
            <w:r w:rsidRPr="00B25B12" w:rsidDel="00F85FCE">
              <w:rPr>
                <w:rFonts w:ascii="Garamond" w:hAnsi="Garamond"/>
                <w:szCs w:val="22"/>
                <w:lang w:val="ru-RU"/>
              </w:rPr>
              <w:t xml:space="preserve"> </w:t>
            </w:r>
            <w:r w:rsidRPr="00B25B12">
              <w:rPr>
                <w:rFonts w:ascii="Garamond" w:hAnsi="Garamond"/>
                <w:position w:val="-12"/>
                <w:szCs w:val="22"/>
                <w:lang w:val="ru-RU"/>
              </w:rPr>
              <w:object w:dxaOrig="740" w:dyaOrig="380" w14:anchorId="40E61E65">
                <v:shape id="_x0000_i1039" type="#_x0000_t75" style="width:49.5pt;height:28.5pt" o:ole="">
                  <v:imagedata r:id="rId12" o:title=""/>
                </v:shape>
                <o:OLEObject Type="Embed" ProgID="Equation.3" ShapeID="_x0000_i1039" DrawAspect="Content" ObjectID="_1770038124" r:id="rId34"/>
              </w:object>
            </w:r>
            <w:r w:rsidRPr="00B25B12">
              <w:rPr>
                <w:rFonts w:ascii="Garamond" w:hAnsi="Garamond"/>
                <w:szCs w:val="22"/>
                <w:lang w:val="ru-RU"/>
              </w:rPr>
              <w:t xml:space="preserve"> [руб./МВт∙ч] – тариф на услуг</w:t>
            </w:r>
            <w:r w:rsidRPr="00B25B12">
              <w:rPr>
                <w:rFonts w:ascii="Garamond" w:hAnsi="Garamond"/>
                <w:szCs w:val="22"/>
                <w:highlight w:val="yellow"/>
                <w:lang w:val="ru-RU"/>
              </w:rPr>
              <w:t>и</w:t>
            </w:r>
            <w:r w:rsidRPr="00B25B12">
              <w:rPr>
                <w:rFonts w:ascii="Garamond" w:hAnsi="Garamond"/>
                <w:szCs w:val="22"/>
                <w:lang w:val="ru-RU"/>
              </w:rPr>
              <w:t xml:space="preserve"> КО</w:t>
            </w:r>
            <w:r w:rsidRPr="00B25B12">
              <w:rPr>
                <w:rFonts w:ascii="Garamond" w:hAnsi="Garamond"/>
                <w:szCs w:val="22"/>
                <w:highlight w:val="yellow"/>
                <w:lang w:val="ru-RU"/>
              </w:rPr>
              <w:t xml:space="preserve"> в части организации торговли электрической энергией и мощностью</w:t>
            </w:r>
            <w:r w:rsidRPr="00B25B12">
              <w:rPr>
                <w:rFonts w:ascii="Garamond" w:hAnsi="Garamond"/>
                <w:szCs w:val="22"/>
                <w:lang w:val="ru-RU"/>
              </w:rPr>
              <w:t xml:space="preserve">, установленный </w:t>
            </w:r>
            <w:r w:rsidRPr="00B25B12">
              <w:rPr>
                <w:rFonts w:ascii="Garamond" w:hAnsi="Garamond"/>
                <w:szCs w:val="22"/>
                <w:highlight w:val="yellow"/>
                <w:lang w:val="ru-RU"/>
              </w:rPr>
              <w:t xml:space="preserve">в </w:t>
            </w:r>
            <w:r w:rsidRPr="00B25B12">
              <w:rPr>
                <w:rFonts w:ascii="Garamond" w:hAnsi="Garamond"/>
                <w:szCs w:val="22"/>
                <w:highlight w:val="yellow"/>
                <w:lang w:val="ru-RU"/>
              </w:rPr>
              <w:lastRenderedPageBreak/>
              <w:t xml:space="preserve">соответствии </w:t>
            </w:r>
            <w:r w:rsidRPr="00B25B12">
              <w:rPr>
                <w:rFonts w:ascii="Garamond" w:hAnsi="Garamond"/>
                <w:szCs w:val="22"/>
                <w:highlight w:val="yellow"/>
                <w:lang w:val="en-US"/>
              </w:rPr>
              <w:t>c</w:t>
            </w:r>
            <w:r w:rsidRPr="00B25B12">
              <w:rPr>
                <w:rFonts w:ascii="Garamond" w:hAnsi="Garamond"/>
                <w:szCs w:val="22"/>
                <w:highlight w:val="yellow"/>
                <w:lang w:val="ru-RU"/>
              </w:rPr>
              <w:t xml:space="preserve"> законодательством Российской Федерации</w:t>
            </w:r>
            <w:r w:rsidRPr="00B25B12">
              <w:rPr>
                <w:rFonts w:ascii="Garamond" w:hAnsi="Garamond"/>
                <w:szCs w:val="22"/>
                <w:lang w:val="ru-RU"/>
              </w:rPr>
              <w:t xml:space="preserve"> для расчетного периода </w:t>
            </w:r>
            <w:r w:rsidRPr="00B25B12">
              <w:rPr>
                <w:rFonts w:ascii="Garamond" w:hAnsi="Garamond"/>
                <w:i/>
                <w:szCs w:val="22"/>
                <w:lang w:val="en-US"/>
              </w:rPr>
              <w:t>t</w:t>
            </w:r>
            <w:r w:rsidRPr="00B25B12">
              <w:rPr>
                <w:rFonts w:ascii="Garamond" w:hAnsi="Garamond"/>
                <w:szCs w:val="22"/>
                <w:lang w:val="ru-RU"/>
              </w:rPr>
              <w:t>.</w:t>
            </w:r>
          </w:p>
          <w:p w14:paraId="24943982" w14:textId="77777777" w:rsidR="000B5CF0" w:rsidRPr="00B25B12" w:rsidRDefault="000B5CF0" w:rsidP="00DF6A5A">
            <w:pPr>
              <w:spacing w:line="240" w:lineRule="auto"/>
              <w:ind w:firstLine="312"/>
              <w:jc w:val="both"/>
              <w:rPr>
                <w:rFonts w:ascii="Garamond" w:hAnsi="Garamond"/>
                <w:b/>
              </w:rPr>
            </w:pPr>
            <w:r w:rsidRPr="00B25B12">
              <w:rPr>
                <w:rFonts w:ascii="Garamond" w:hAnsi="Garamond"/>
                <w:b/>
              </w:rPr>
              <w:t>…</w:t>
            </w:r>
          </w:p>
          <w:p w14:paraId="656F06FE" w14:textId="3DC873D2" w:rsidR="000B5CF0" w:rsidRPr="00B25B12" w:rsidRDefault="000B5CF0" w:rsidP="00DF6A5A">
            <w:pPr>
              <w:pStyle w:val="aa"/>
              <w:widowControl w:val="0"/>
              <w:spacing w:before="120"/>
              <w:ind w:left="0" w:right="-5" w:firstLine="567"/>
              <w:jc w:val="both"/>
              <w:rPr>
                <w:rFonts w:ascii="Garamond" w:hAnsi="Garamond" w:cs="Garamond"/>
              </w:rPr>
            </w:pPr>
            <w:r w:rsidRPr="00B25B12">
              <w:rPr>
                <w:rFonts w:ascii="Garamond" w:hAnsi="Garamond"/>
              </w:rPr>
              <w:t>Определение обязательств по доплате (возв</w:t>
            </w:r>
            <w:r w:rsidR="006A5513" w:rsidRPr="00B25B12">
              <w:rPr>
                <w:rFonts w:ascii="Garamond" w:hAnsi="Garamond"/>
              </w:rPr>
              <w:t>рату) денежных средств за услуг</w:t>
            </w:r>
            <w:r w:rsidR="006A5513" w:rsidRPr="00B25B12">
              <w:rPr>
                <w:rFonts w:ascii="Garamond" w:hAnsi="Garamond"/>
                <w:highlight w:val="yellow"/>
              </w:rPr>
              <w:t>и</w:t>
            </w:r>
            <w:r w:rsidRPr="00B25B12">
              <w:rPr>
                <w:rFonts w:ascii="Garamond" w:hAnsi="Garamond"/>
              </w:rPr>
              <w:t xml:space="preserve"> КО </w:t>
            </w:r>
            <w:r w:rsidRPr="00B25B12">
              <w:rPr>
                <w:rFonts w:ascii="Garamond" w:hAnsi="Garamond"/>
                <w:highlight w:val="yellow"/>
                <w:lang w:val="ru-RU"/>
              </w:rPr>
              <w:t>в части организации торговли электрической энергией и мощностью</w:t>
            </w:r>
            <w:r w:rsidRPr="00B25B12">
              <w:rPr>
                <w:rFonts w:ascii="Garamond" w:hAnsi="Garamond"/>
              </w:rPr>
              <w:t xml:space="preserve"> за расчетный период:</w:t>
            </w:r>
            <w:r w:rsidRPr="00B25B12">
              <w:rPr>
                <w:rFonts w:ascii="Garamond" w:hAnsi="Garamond" w:cs="Garamond"/>
              </w:rPr>
              <w:t xml:space="preserve"> </w:t>
            </w:r>
          </w:p>
          <w:p w14:paraId="6F6C2526" w14:textId="77777777" w:rsidR="000B5CF0" w:rsidRPr="00B25B12" w:rsidRDefault="000B5CF0" w:rsidP="00DF6A5A">
            <w:pPr>
              <w:pStyle w:val="a3"/>
              <w:jc w:val="center"/>
              <w:rPr>
                <w:rFonts w:cs="Garamond"/>
                <w:szCs w:val="22"/>
                <w:lang w:val="ru-RU"/>
              </w:rPr>
            </w:pPr>
            <w:r w:rsidRPr="00B25B12">
              <w:rPr>
                <w:rFonts w:cs="Garamond"/>
                <w:position w:val="-34"/>
                <w:szCs w:val="22"/>
              </w:rPr>
              <w:object w:dxaOrig="3080" w:dyaOrig="600" w14:anchorId="4A83D4C9">
                <v:shape id="_x0000_i1040" type="#_x0000_t75" style="width:205.5pt;height:43.5pt" o:ole="" fillcolor="window">
                  <v:imagedata r:id="rId26" o:title=""/>
                </v:shape>
                <o:OLEObject Type="Embed" ProgID="Equation.3" ShapeID="_x0000_i1040" DrawAspect="Content" ObjectID="_1770038125" r:id="rId35"/>
              </w:object>
            </w:r>
            <w:r w:rsidRPr="00B25B12">
              <w:rPr>
                <w:rFonts w:cs="Garamond"/>
                <w:szCs w:val="22"/>
                <w:lang w:val="ru-RU"/>
              </w:rPr>
              <w:t>,</w:t>
            </w:r>
          </w:p>
          <w:p w14:paraId="22DA0BB5" w14:textId="6D8DCB71" w:rsidR="000B5CF0" w:rsidRPr="00B25B12" w:rsidRDefault="000B5CF0" w:rsidP="00DE5DFF">
            <w:pPr>
              <w:pStyle w:val="a3"/>
              <w:ind w:left="375" w:hanging="360"/>
              <w:jc w:val="both"/>
              <w:rPr>
                <w:rStyle w:val="bodytext"/>
                <w:rFonts w:ascii="Garamond" w:hAnsi="Garamond" w:cs="Garamond"/>
                <w:szCs w:val="22"/>
                <w:lang w:val="ru-RU"/>
              </w:rPr>
            </w:pPr>
            <w:r w:rsidRPr="00B25B12">
              <w:rPr>
                <w:rFonts w:cs="Garamond"/>
                <w:szCs w:val="22"/>
                <w:lang w:val="ru-RU"/>
              </w:rPr>
              <w:t xml:space="preserve">где </w:t>
            </w:r>
            <w:r w:rsidRPr="00B25B12">
              <w:rPr>
                <w:position w:val="-14"/>
                <w:szCs w:val="22"/>
              </w:rPr>
              <w:object w:dxaOrig="859" w:dyaOrig="400" w14:anchorId="3E86EF39">
                <v:shape id="_x0000_i1041" type="#_x0000_t75" style="width:59.25pt;height:28.5pt" o:ole="">
                  <v:imagedata r:id="rId28" o:title=""/>
                </v:shape>
                <o:OLEObject Type="Embed" ProgID="Equation.3" ShapeID="_x0000_i1041" DrawAspect="Content" ObjectID="_1770038126" r:id="rId36"/>
              </w:object>
            </w:r>
            <w:r w:rsidRPr="00B25B12">
              <w:rPr>
                <w:rStyle w:val="bodytext"/>
                <w:rFonts w:ascii="Garamond" w:hAnsi="Garamond"/>
                <w:szCs w:val="22"/>
                <w:lang w:val="ru-RU"/>
              </w:rPr>
              <w:t>[</w:t>
            </w:r>
            <w:r w:rsidRPr="00B25B12">
              <w:rPr>
                <w:rStyle w:val="bodytext"/>
                <w:rFonts w:ascii="Garamond" w:hAnsi="Garamond" w:cs="Garamond"/>
                <w:szCs w:val="22"/>
                <w:lang w:val="ru-RU"/>
              </w:rPr>
              <w:t xml:space="preserve">руб.] – размер </w:t>
            </w:r>
            <w:r w:rsidRPr="00B25B12">
              <w:rPr>
                <w:szCs w:val="22"/>
                <w:lang w:val="ru-RU"/>
              </w:rPr>
              <w:t xml:space="preserve">фактических обязательств </w:t>
            </w:r>
            <w:r w:rsidRPr="00B25B12">
              <w:rPr>
                <w:rStyle w:val="bodytext"/>
                <w:rFonts w:ascii="Garamond" w:hAnsi="Garamond" w:cs="Garamond"/>
                <w:szCs w:val="22"/>
                <w:lang w:val="ru-RU"/>
              </w:rPr>
              <w:t xml:space="preserve">участника оптового рынка </w:t>
            </w:r>
            <w:r w:rsidRPr="00B25B12">
              <w:rPr>
                <w:rStyle w:val="bodytext"/>
                <w:rFonts w:ascii="Garamond" w:hAnsi="Garamond" w:cs="Garamond"/>
                <w:i/>
                <w:szCs w:val="22"/>
              </w:rPr>
              <w:t>i</w:t>
            </w:r>
            <w:r w:rsidRPr="00B25B12">
              <w:rPr>
                <w:rStyle w:val="bodytext"/>
                <w:rFonts w:ascii="Garamond" w:hAnsi="Garamond" w:cs="Garamond"/>
                <w:szCs w:val="22"/>
                <w:lang w:val="ru-RU"/>
              </w:rPr>
              <w:t xml:space="preserve">, ФСК по оплате услуг КО </w:t>
            </w:r>
            <w:r w:rsidRPr="00B25B12">
              <w:rPr>
                <w:szCs w:val="22"/>
                <w:highlight w:val="yellow"/>
                <w:lang w:val="ru-RU"/>
              </w:rPr>
              <w:t>в части организации торговли электрической энергией и мощностью</w:t>
            </w:r>
            <w:r w:rsidRPr="00B25B12">
              <w:rPr>
                <w:rStyle w:val="bodytext"/>
                <w:rFonts w:ascii="Garamond" w:hAnsi="Garamond" w:cs="Garamond"/>
                <w:szCs w:val="22"/>
                <w:lang w:val="ru-RU"/>
              </w:rPr>
              <w:t xml:space="preserve"> за расчетный </w:t>
            </w:r>
            <w:r w:rsidRPr="00B25B12">
              <w:rPr>
                <w:szCs w:val="22"/>
                <w:lang w:val="ru-RU"/>
              </w:rPr>
              <w:t>период</w:t>
            </w:r>
            <w:r w:rsidRPr="00B25B12">
              <w:rPr>
                <w:rStyle w:val="bodytext"/>
                <w:rFonts w:ascii="Garamond" w:hAnsi="Garamond" w:cs="Garamond"/>
                <w:szCs w:val="22"/>
                <w:lang w:val="ru-RU"/>
              </w:rPr>
              <w:t xml:space="preserve"> </w:t>
            </w:r>
            <w:r w:rsidRPr="00B25B12">
              <w:rPr>
                <w:rStyle w:val="bodytext"/>
                <w:rFonts w:ascii="Garamond" w:hAnsi="Garamond" w:cs="Garamond"/>
                <w:i/>
                <w:szCs w:val="22"/>
              </w:rPr>
              <w:t>t</w:t>
            </w:r>
            <w:r w:rsidRPr="00B25B12">
              <w:rPr>
                <w:rStyle w:val="bodytext"/>
                <w:rFonts w:ascii="Garamond" w:hAnsi="Garamond" w:cs="Garamond"/>
                <w:szCs w:val="22"/>
                <w:lang w:val="ru-RU"/>
              </w:rPr>
              <w:t>;</w:t>
            </w:r>
          </w:p>
          <w:p w14:paraId="21FFDD9F" w14:textId="0E9845E1" w:rsidR="000B5CF0" w:rsidRPr="00B25B12" w:rsidRDefault="000B5CF0" w:rsidP="00DE5DFF">
            <w:pPr>
              <w:pStyle w:val="a3"/>
              <w:ind w:left="375" w:firstLine="14"/>
              <w:jc w:val="both"/>
              <w:rPr>
                <w:rStyle w:val="bodytext"/>
                <w:rFonts w:ascii="Garamond" w:hAnsi="Garamond"/>
                <w:szCs w:val="22"/>
                <w:lang w:val="ru-RU"/>
              </w:rPr>
            </w:pPr>
            <w:r w:rsidRPr="00B25B12">
              <w:rPr>
                <w:position w:val="-16"/>
                <w:szCs w:val="22"/>
              </w:rPr>
              <w:object w:dxaOrig="900" w:dyaOrig="420" w14:anchorId="59942D21">
                <v:shape id="_x0000_i1042" type="#_x0000_t75" style="width:54.75pt;height:30pt" o:ole="">
                  <v:imagedata r:id="rId30" o:title=""/>
                </v:shape>
                <o:OLEObject Type="Embed" ProgID="Equation.3" ShapeID="_x0000_i1042" DrawAspect="Content" ObjectID="_1770038127" r:id="rId37"/>
              </w:object>
            </w:r>
            <w:r w:rsidRPr="00B25B12">
              <w:rPr>
                <w:rStyle w:val="bodytext"/>
                <w:rFonts w:ascii="Garamond" w:hAnsi="Garamond" w:cs="Garamond"/>
                <w:szCs w:val="22"/>
                <w:lang w:val="ru-RU"/>
              </w:rPr>
              <w:t xml:space="preserve"> [руб.] – </w:t>
            </w:r>
            <w:r w:rsidRPr="00B25B12">
              <w:rPr>
                <w:rStyle w:val="bodytext"/>
                <w:rFonts w:ascii="Garamond" w:hAnsi="Garamond"/>
                <w:szCs w:val="22"/>
                <w:lang w:val="ru-RU"/>
              </w:rPr>
              <w:t xml:space="preserve">размер </w:t>
            </w:r>
            <w:r w:rsidRPr="00B25B12">
              <w:rPr>
                <w:szCs w:val="22"/>
                <w:lang w:val="ru-RU"/>
              </w:rPr>
              <w:t xml:space="preserve">авансовых обязательств </w:t>
            </w:r>
            <w:r w:rsidRPr="00B25B12">
              <w:rPr>
                <w:rStyle w:val="bodytext"/>
                <w:rFonts w:ascii="Garamond" w:hAnsi="Garamond"/>
                <w:szCs w:val="22"/>
                <w:lang w:val="ru-RU"/>
              </w:rPr>
              <w:t xml:space="preserve">участника оптового рынка </w:t>
            </w:r>
            <w:r w:rsidRPr="00B25B12">
              <w:rPr>
                <w:rStyle w:val="bodytext"/>
                <w:rFonts w:ascii="Garamond" w:hAnsi="Garamond"/>
                <w:i/>
                <w:szCs w:val="22"/>
                <w:lang w:val="en-US"/>
              </w:rPr>
              <w:t>i</w:t>
            </w:r>
            <w:r w:rsidRPr="00B25B12">
              <w:rPr>
                <w:rStyle w:val="bodytext"/>
                <w:rFonts w:ascii="Garamond" w:hAnsi="Garamond" w:cs="Garamond"/>
                <w:szCs w:val="22"/>
                <w:lang w:val="ru-RU"/>
              </w:rPr>
              <w:t>, ФСК</w:t>
            </w:r>
            <w:r w:rsidRPr="00B25B12">
              <w:rPr>
                <w:rStyle w:val="bodytext"/>
                <w:rFonts w:ascii="Garamond" w:hAnsi="Garamond"/>
                <w:szCs w:val="22"/>
                <w:lang w:val="ru-RU"/>
              </w:rPr>
              <w:t xml:space="preserve"> </w:t>
            </w:r>
            <w:r w:rsidR="006A5513" w:rsidRPr="00B25B12">
              <w:rPr>
                <w:szCs w:val="22"/>
                <w:lang w:val="ru-RU"/>
              </w:rPr>
              <w:t>по оплате услуг</w:t>
            </w:r>
            <w:r w:rsidRPr="00B25B12">
              <w:rPr>
                <w:szCs w:val="22"/>
                <w:lang w:val="ru-RU"/>
              </w:rPr>
              <w:t xml:space="preserve"> КО</w:t>
            </w:r>
            <w:r w:rsidRPr="00B25B12">
              <w:rPr>
                <w:rStyle w:val="bodytext"/>
                <w:rFonts w:ascii="Garamond" w:hAnsi="Garamond"/>
                <w:szCs w:val="22"/>
                <w:lang w:val="ru-RU"/>
              </w:rPr>
              <w:t xml:space="preserve"> </w:t>
            </w:r>
            <w:r w:rsidRPr="00B25B12">
              <w:rPr>
                <w:szCs w:val="22"/>
                <w:highlight w:val="yellow"/>
                <w:lang w:val="ru-RU"/>
              </w:rPr>
              <w:t>в части организации торговли электрической энергией и мощностью</w:t>
            </w:r>
            <w:r w:rsidRPr="00B25B12">
              <w:rPr>
                <w:rStyle w:val="bodytext"/>
                <w:rFonts w:ascii="Garamond" w:hAnsi="Garamond"/>
                <w:szCs w:val="22"/>
                <w:lang w:val="ru-RU"/>
              </w:rPr>
              <w:t xml:space="preserve"> за период </w:t>
            </w:r>
            <w:r w:rsidRPr="00B25B12">
              <w:rPr>
                <w:rStyle w:val="bodytext"/>
                <w:rFonts w:ascii="Garamond" w:hAnsi="Garamond"/>
                <w:i/>
                <w:szCs w:val="22"/>
              </w:rPr>
              <w:t>t</w:t>
            </w:r>
            <w:r w:rsidRPr="00B25B12">
              <w:rPr>
                <w:rStyle w:val="bodytext"/>
                <w:rFonts w:ascii="Garamond" w:hAnsi="Garamond"/>
                <w:i/>
                <w:szCs w:val="22"/>
                <w:vertAlign w:val="subscript"/>
              </w:rPr>
              <w:t>j</w:t>
            </w:r>
            <w:r w:rsidRPr="00B25B12">
              <w:rPr>
                <w:rStyle w:val="bodytext"/>
                <w:rFonts w:ascii="Garamond" w:hAnsi="Garamond"/>
                <w:szCs w:val="22"/>
                <w:lang w:val="ru-RU"/>
              </w:rPr>
              <w:t xml:space="preserve">; </w:t>
            </w:r>
          </w:p>
          <w:p w14:paraId="4D5B966C" w14:textId="6FE5DF72" w:rsidR="000B5CF0" w:rsidRPr="00B25B12" w:rsidRDefault="000B5CF0" w:rsidP="00DF6A5A">
            <w:pPr>
              <w:spacing w:line="240" w:lineRule="auto"/>
              <w:ind w:firstLine="312"/>
              <w:jc w:val="both"/>
              <w:rPr>
                <w:rFonts w:ascii="Garamond" w:hAnsi="Garamond"/>
                <w:b/>
                <w:color w:val="000000"/>
              </w:rPr>
            </w:pPr>
            <w:r w:rsidRPr="00B25B12">
              <w:rPr>
                <w:rFonts w:ascii="Garamond" w:hAnsi="Garamond"/>
                <w:b/>
                <w:color w:val="000000"/>
              </w:rPr>
              <w:t>…</w:t>
            </w:r>
          </w:p>
        </w:tc>
      </w:tr>
      <w:tr w:rsidR="00E5483B" w:rsidRPr="00B25B12" w14:paraId="7AA80018" w14:textId="77777777" w:rsidTr="00B25B12">
        <w:trPr>
          <w:trHeight w:val="4959"/>
        </w:trPr>
        <w:tc>
          <w:tcPr>
            <w:tcW w:w="846" w:type="dxa"/>
            <w:vAlign w:val="center"/>
          </w:tcPr>
          <w:p w14:paraId="5F1CFF80" w14:textId="5266AE0D" w:rsidR="00E5483B" w:rsidRPr="00B25B12" w:rsidRDefault="00E5483B" w:rsidP="00DF6A5A">
            <w:pPr>
              <w:widowControl w:val="0"/>
              <w:spacing w:after="0" w:line="240" w:lineRule="auto"/>
              <w:jc w:val="center"/>
              <w:rPr>
                <w:rFonts w:ascii="Garamond" w:hAnsi="Garamond"/>
                <w:b/>
                <w:color w:val="000000"/>
              </w:rPr>
            </w:pPr>
            <w:r w:rsidRPr="00B25B12">
              <w:rPr>
                <w:rFonts w:ascii="Garamond" w:hAnsi="Garamond"/>
                <w:b/>
                <w:color w:val="000000"/>
              </w:rPr>
              <w:lastRenderedPageBreak/>
              <w:t>11.1.3.2</w:t>
            </w:r>
          </w:p>
        </w:tc>
        <w:tc>
          <w:tcPr>
            <w:tcW w:w="7016" w:type="dxa"/>
          </w:tcPr>
          <w:p w14:paraId="7A07C5A9" w14:textId="77777777" w:rsidR="00E5483B" w:rsidRPr="00B25B12" w:rsidRDefault="00E5483B" w:rsidP="00DF6A5A">
            <w:pPr>
              <w:spacing w:line="240" w:lineRule="auto"/>
              <w:ind w:firstLine="312"/>
              <w:jc w:val="both"/>
              <w:rPr>
                <w:rFonts w:ascii="Garamond" w:eastAsia="Times New Roman" w:hAnsi="Garamond"/>
                <w:b/>
                <w:lang w:val="x-none"/>
              </w:rPr>
            </w:pPr>
            <w:r w:rsidRPr="00B25B12">
              <w:rPr>
                <w:rFonts w:ascii="Garamond" w:eastAsia="Times New Roman" w:hAnsi="Garamond"/>
                <w:b/>
                <w:lang w:val="x-none"/>
              </w:rPr>
              <w:t>11.1.3.2.</w:t>
            </w:r>
            <w:r w:rsidRPr="00B25B12">
              <w:rPr>
                <w:rFonts w:ascii="Garamond" w:eastAsia="Times New Roman" w:hAnsi="Garamond"/>
                <w:b/>
                <w:lang w:val="x-none"/>
              </w:rPr>
              <w:tab/>
              <w:t xml:space="preserve"> Особенности определения размера фактических обязательств по оплате услуг</w:t>
            </w:r>
            <w:r w:rsidRPr="00B25B12">
              <w:rPr>
                <w:rFonts w:ascii="Garamond" w:eastAsia="Times New Roman" w:hAnsi="Garamond"/>
                <w:b/>
                <w:highlight w:val="yellow"/>
                <w:lang w:val="x-none"/>
              </w:rPr>
              <w:t>и</w:t>
            </w:r>
            <w:r w:rsidRPr="00B25B12">
              <w:rPr>
                <w:rFonts w:ascii="Garamond" w:eastAsia="Times New Roman" w:hAnsi="Garamond"/>
                <w:b/>
                <w:lang w:val="x-none"/>
              </w:rPr>
              <w:t xml:space="preserve"> КО</w:t>
            </w:r>
          </w:p>
          <w:p w14:paraId="75166DAE" w14:textId="77777777" w:rsidR="00E5483B" w:rsidRPr="00B25B12" w:rsidRDefault="00E5483B" w:rsidP="00DF6A5A">
            <w:pPr>
              <w:spacing w:line="240" w:lineRule="auto"/>
              <w:ind w:firstLine="312"/>
              <w:jc w:val="both"/>
              <w:rPr>
                <w:rFonts w:ascii="Garamond" w:eastAsia="Times New Roman" w:hAnsi="Garamond"/>
                <w:b/>
              </w:rPr>
            </w:pPr>
            <w:r w:rsidRPr="00B25B12">
              <w:rPr>
                <w:rFonts w:ascii="Garamond" w:eastAsia="Times New Roman" w:hAnsi="Garamond"/>
                <w:b/>
              </w:rPr>
              <w:t>…</w:t>
            </w:r>
          </w:p>
          <w:p w14:paraId="787AA538" w14:textId="77777777" w:rsidR="00E5483B" w:rsidRPr="00B25B12" w:rsidRDefault="00E5483B" w:rsidP="00DE5DFF">
            <w:pPr>
              <w:spacing w:before="120" w:after="120" w:line="240" w:lineRule="auto"/>
              <w:ind w:left="878"/>
              <w:jc w:val="both"/>
              <w:rPr>
                <w:rFonts w:ascii="Garamond" w:eastAsia="Times New Roman" w:hAnsi="Garamond" w:cstheme="minorBidi"/>
                <w:b/>
                <w:bCs/>
              </w:rPr>
            </w:pPr>
            <w:r w:rsidRPr="00B25B12">
              <w:rPr>
                <w:rFonts w:ascii="Garamond" w:eastAsiaTheme="minorHAnsi" w:hAnsi="Garamond" w:cstheme="minorBidi"/>
                <w:b/>
                <w:bCs/>
              </w:rPr>
              <w:t xml:space="preserve">11.1.3.2.2. Для участников оптового рынка на территории второй неценовой зоны, ГТП потребления которых включают внезональный энергорайон </w:t>
            </w:r>
          </w:p>
          <w:p w14:paraId="14213CAC" w14:textId="543161A0" w:rsidR="00E5483B" w:rsidRPr="00B25B12" w:rsidRDefault="00E5483B" w:rsidP="00E5483B">
            <w:pPr>
              <w:spacing w:before="120" w:after="120" w:line="240" w:lineRule="auto"/>
              <w:ind w:firstLine="567"/>
              <w:jc w:val="both"/>
              <w:rPr>
                <w:rFonts w:ascii="Garamond" w:eastAsiaTheme="minorHAnsi" w:hAnsi="Garamond" w:cstheme="minorBidi"/>
              </w:rPr>
            </w:pPr>
            <w:r w:rsidRPr="00B25B12">
              <w:rPr>
                <w:rFonts w:ascii="Garamond" w:eastAsiaTheme="minorHAnsi" w:hAnsi="Garamond" w:cstheme="minorBidi"/>
              </w:rPr>
              <w:t xml:space="preserve">В случае если ГТП потребления участника оптового рынка, отнесенного ко второй неценовой зоне, включает внезональный энергорайон, поставка электрической энергии в отношении которого осуществляется из второй ценовой зоны, то величина </w:t>
            </w:r>
            <w:r w:rsidR="006A5513" w:rsidRPr="00B25B12">
              <w:rPr>
                <w:rFonts w:ascii="Garamond" w:hAnsi="Garamond"/>
                <w:position w:val="-14"/>
              </w:rPr>
              <w:object w:dxaOrig="560" w:dyaOrig="400" w14:anchorId="20FE3B30">
                <v:shape id="_x0000_i1043" type="#_x0000_t75" style="width:27.75pt;height:20.25pt" o:ole="">
                  <v:imagedata r:id="rId38" o:title=""/>
                </v:shape>
                <o:OLEObject Type="Embed" ProgID="Equation.3" ShapeID="_x0000_i1043" DrawAspect="Content" ObjectID="_1770038128" r:id="rId39"/>
              </w:object>
            </w:r>
            <w:r w:rsidRPr="00B25B12">
              <w:rPr>
                <w:rFonts w:ascii="Garamond" w:eastAsiaTheme="minorHAnsi" w:hAnsi="Garamond" w:cstheme="minorBidi"/>
              </w:rPr>
              <w:t>, используемая для расчета стоимости услуг</w:t>
            </w:r>
            <w:r w:rsidRPr="00B25B12">
              <w:rPr>
                <w:rFonts w:ascii="Garamond" w:eastAsiaTheme="minorHAnsi" w:hAnsi="Garamond" w:cstheme="minorBidi"/>
                <w:highlight w:val="yellow"/>
              </w:rPr>
              <w:t>и</w:t>
            </w:r>
            <w:r w:rsidRPr="00B25B12">
              <w:rPr>
                <w:rFonts w:ascii="Garamond" w:eastAsiaTheme="minorHAnsi" w:hAnsi="Garamond" w:cstheme="minorBidi"/>
              </w:rPr>
              <w:t xml:space="preserve">, определяется с учетом объема потребления электрической энергии в указанной ГТП потребления по формуле: </w:t>
            </w:r>
          </w:p>
          <w:p w14:paraId="7682CBB4" w14:textId="5A21588B" w:rsidR="00E5483B" w:rsidRPr="00B25B12" w:rsidRDefault="00E5483B" w:rsidP="00C76FE7">
            <w:pPr>
              <w:spacing w:line="240" w:lineRule="auto"/>
              <w:ind w:firstLine="312"/>
              <w:jc w:val="both"/>
              <w:rPr>
                <w:rFonts w:ascii="Garamond" w:eastAsia="Times New Roman" w:hAnsi="Garamond"/>
                <w:b/>
              </w:rPr>
            </w:pPr>
            <w:r w:rsidRPr="00B25B12">
              <w:rPr>
                <w:rFonts w:ascii="Garamond" w:eastAsia="Times New Roman" w:hAnsi="Garamond"/>
                <w:b/>
              </w:rPr>
              <w:t>…</w:t>
            </w:r>
          </w:p>
        </w:tc>
        <w:tc>
          <w:tcPr>
            <w:tcW w:w="7017" w:type="dxa"/>
          </w:tcPr>
          <w:p w14:paraId="45618AEC" w14:textId="578C8FA0" w:rsidR="00E5483B" w:rsidRPr="00B25B12" w:rsidRDefault="00E5483B" w:rsidP="00DF6A5A">
            <w:pPr>
              <w:pStyle w:val="30"/>
              <w:keepNext w:val="0"/>
              <w:widowControl w:val="0"/>
              <w:numPr>
                <w:ilvl w:val="0"/>
                <w:numId w:val="0"/>
              </w:numPr>
              <w:spacing w:before="120" w:after="120" w:line="240" w:lineRule="auto"/>
              <w:ind w:left="1224" w:hanging="504"/>
              <w:rPr>
                <w:rFonts w:ascii="Garamond" w:hAnsi="Garamond"/>
                <w:sz w:val="22"/>
                <w:szCs w:val="22"/>
                <w:highlight w:val="yellow"/>
                <w:lang w:val="ru-RU"/>
              </w:rPr>
            </w:pPr>
            <w:r w:rsidRPr="00B25B12">
              <w:rPr>
                <w:rFonts w:ascii="Garamond" w:hAnsi="Garamond"/>
                <w:bCs w:val="0"/>
                <w:sz w:val="22"/>
                <w:szCs w:val="22"/>
              </w:rPr>
              <w:t>11.1.3.2.</w:t>
            </w:r>
            <w:r w:rsidRPr="00B25B12">
              <w:rPr>
                <w:rFonts w:ascii="Garamond" w:hAnsi="Garamond"/>
                <w:bCs w:val="0"/>
                <w:sz w:val="22"/>
                <w:szCs w:val="22"/>
              </w:rPr>
              <w:tab/>
              <w:t xml:space="preserve"> Особенности определения размера фактическ</w:t>
            </w:r>
            <w:r w:rsidR="00E72EEB" w:rsidRPr="00B25B12">
              <w:rPr>
                <w:rFonts w:ascii="Garamond" w:hAnsi="Garamond"/>
                <w:bCs w:val="0"/>
                <w:sz w:val="22"/>
                <w:szCs w:val="22"/>
              </w:rPr>
              <w:t>их обязательств по оплате услуг</w:t>
            </w:r>
            <w:r w:rsidRPr="00B25B12">
              <w:rPr>
                <w:rFonts w:ascii="Garamond" w:hAnsi="Garamond"/>
                <w:bCs w:val="0"/>
                <w:sz w:val="22"/>
                <w:szCs w:val="22"/>
              </w:rPr>
              <w:t xml:space="preserve"> КО</w:t>
            </w:r>
            <w:r w:rsidRPr="00B25B12">
              <w:rPr>
                <w:rFonts w:ascii="Garamond" w:hAnsi="Garamond"/>
                <w:bCs w:val="0"/>
                <w:sz w:val="22"/>
                <w:szCs w:val="22"/>
                <w:lang w:val="ru-RU"/>
              </w:rPr>
              <w:t xml:space="preserve"> </w:t>
            </w:r>
            <w:r w:rsidRPr="00B25B12">
              <w:rPr>
                <w:rFonts w:ascii="Garamond" w:hAnsi="Garamond"/>
                <w:sz w:val="22"/>
                <w:szCs w:val="22"/>
                <w:highlight w:val="yellow"/>
                <w:lang w:val="ru-RU"/>
              </w:rPr>
              <w:t>в части организации торговли электрической энергией и мощностью</w:t>
            </w:r>
          </w:p>
          <w:p w14:paraId="53178281" w14:textId="77777777" w:rsidR="00E5483B" w:rsidRPr="00B25B12" w:rsidRDefault="00E5483B" w:rsidP="00DF6A5A">
            <w:pPr>
              <w:ind w:firstLine="389"/>
              <w:rPr>
                <w:rFonts w:ascii="Garamond" w:hAnsi="Garamond"/>
                <w:highlight w:val="yellow"/>
              </w:rPr>
            </w:pPr>
            <w:r w:rsidRPr="00B25B12">
              <w:rPr>
                <w:rFonts w:ascii="Garamond" w:eastAsia="Times New Roman" w:hAnsi="Garamond"/>
                <w:b/>
              </w:rPr>
              <w:t>…</w:t>
            </w:r>
          </w:p>
          <w:p w14:paraId="54F5DDB9" w14:textId="77777777" w:rsidR="00E5483B" w:rsidRPr="00B25B12" w:rsidRDefault="00E5483B" w:rsidP="00DE5DFF">
            <w:pPr>
              <w:spacing w:before="120" w:after="120" w:line="240" w:lineRule="auto"/>
              <w:ind w:left="814"/>
              <w:jc w:val="both"/>
              <w:rPr>
                <w:rFonts w:ascii="Garamond" w:eastAsia="Times New Roman" w:hAnsi="Garamond" w:cstheme="minorBidi"/>
                <w:b/>
                <w:bCs/>
              </w:rPr>
            </w:pPr>
            <w:r w:rsidRPr="00B25B12">
              <w:rPr>
                <w:rFonts w:ascii="Garamond" w:eastAsiaTheme="minorHAnsi" w:hAnsi="Garamond" w:cstheme="minorBidi"/>
                <w:b/>
                <w:bCs/>
              </w:rPr>
              <w:t xml:space="preserve">11.1.3.2.2. Для участников оптового рынка на территории второй неценовой зоны, ГТП потребления которых включают внезональный энергорайон </w:t>
            </w:r>
          </w:p>
          <w:p w14:paraId="7747E629" w14:textId="490CBA38" w:rsidR="00E5483B" w:rsidRPr="00B25B12" w:rsidRDefault="00E5483B" w:rsidP="00E5483B">
            <w:pPr>
              <w:spacing w:before="120" w:after="120" w:line="240" w:lineRule="auto"/>
              <w:ind w:firstLine="567"/>
              <w:jc w:val="both"/>
              <w:rPr>
                <w:rFonts w:ascii="Garamond" w:eastAsiaTheme="minorHAnsi" w:hAnsi="Garamond" w:cstheme="minorBidi"/>
              </w:rPr>
            </w:pPr>
            <w:bookmarkStart w:id="36" w:name="_Toc528838550"/>
            <w:bookmarkStart w:id="37" w:name="_Toc91587700"/>
            <w:bookmarkStart w:id="38" w:name="_Toc91627748"/>
            <w:bookmarkStart w:id="39" w:name="_Toc117099651"/>
            <w:bookmarkStart w:id="40" w:name="_Toc120665435"/>
            <w:bookmarkStart w:id="41" w:name="_Toc133881994"/>
            <w:r w:rsidRPr="00B25B12">
              <w:rPr>
                <w:rFonts w:ascii="Garamond" w:eastAsiaTheme="minorHAnsi" w:hAnsi="Garamond" w:cstheme="minorBidi"/>
              </w:rPr>
              <w:t xml:space="preserve">В случае если ГТП потребления участника оптового рынка, отнесенного ко второй неценовой зоне, включает внезональный энергорайон, поставка электрической энергии в отношении которого осуществляется из второй ценовой зоны, то величина </w:t>
            </w:r>
            <w:r w:rsidRPr="00B25B12">
              <w:rPr>
                <w:rFonts w:ascii="Garamond" w:hAnsi="Garamond"/>
                <w:position w:val="-14"/>
              </w:rPr>
              <w:object w:dxaOrig="560" w:dyaOrig="400" w14:anchorId="47F67511">
                <v:shape id="_x0000_i1044" type="#_x0000_t75" style="width:27.75pt;height:20.25pt" o:ole="">
                  <v:imagedata r:id="rId38" o:title=""/>
                </v:shape>
                <o:OLEObject Type="Embed" ProgID="Equation.3" ShapeID="_x0000_i1044" DrawAspect="Content" ObjectID="_1770038129" r:id="rId40"/>
              </w:object>
            </w:r>
            <w:r w:rsidRPr="00B25B12">
              <w:rPr>
                <w:rFonts w:ascii="Garamond" w:eastAsiaTheme="minorHAnsi" w:hAnsi="Garamond" w:cstheme="minorBidi"/>
              </w:rPr>
              <w:t>, используе</w:t>
            </w:r>
            <w:r w:rsidR="006A5513" w:rsidRPr="00B25B12">
              <w:rPr>
                <w:rFonts w:ascii="Garamond" w:eastAsiaTheme="minorHAnsi" w:hAnsi="Garamond" w:cstheme="minorBidi"/>
              </w:rPr>
              <w:t>мая для расчета стоимости услуг</w:t>
            </w:r>
            <w:r w:rsidRPr="00B25B12">
              <w:rPr>
                <w:rFonts w:ascii="Garamond" w:eastAsiaTheme="minorHAnsi" w:hAnsi="Garamond" w:cstheme="minorBidi"/>
              </w:rPr>
              <w:t xml:space="preserve"> </w:t>
            </w:r>
            <w:r w:rsidRPr="00B25B12">
              <w:rPr>
                <w:rFonts w:ascii="Garamond" w:eastAsiaTheme="minorHAnsi" w:hAnsi="Garamond" w:cstheme="minorBidi"/>
                <w:highlight w:val="yellow"/>
              </w:rPr>
              <w:t xml:space="preserve">КО </w:t>
            </w:r>
            <w:r w:rsidRPr="00B25B12">
              <w:rPr>
                <w:rFonts w:ascii="Garamond" w:hAnsi="Garamond"/>
                <w:highlight w:val="yellow"/>
              </w:rPr>
              <w:t>в части организации торговли электрической энергией и мощностью</w:t>
            </w:r>
            <w:r w:rsidRPr="00B25B12">
              <w:rPr>
                <w:rFonts w:ascii="Garamond" w:eastAsiaTheme="minorHAnsi" w:hAnsi="Garamond" w:cstheme="minorBidi"/>
              </w:rPr>
              <w:t>, определяется с учетом объема потребления электрической энергии в указанной ГТП потребления по формуле:</w:t>
            </w:r>
            <w:bookmarkEnd w:id="36"/>
            <w:bookmarkEnd w:id="37"/>
            <w:bookmarkEnd w:id="38"/>
            <w:bookmarkEnd w:id="39"/>
            <w:bookmarkEnd w:id="40"/>
            <w:bookmarkEnd w:id="41"/>
            <w:r w:rsidRPr="00B25B12">
              <w:rPr>
                <w:rFonts w:ascii="Garamond" w:eastAsiaTheme="minorHAnsi" w:hAnsi="Garamond" w:cstheme="minorBidi"/>
              </w:rPr>
              <w:t xml:space="preserve"> </w:t>
            </w:r>
          </w:p>
          <w:p w14:paraId="12CDC269" w14:textId="1ACB059D" w:rsidR="00E5483B" w:rsidRPr="00B25B12" w:rsidRDefault="00E5483B" w:rsidP="00E5483B">
            <w:pPr>
              <w:spacing w:before="120" w:after="120" w:line="240" w:lineRule="auto"/>
              <w:ind w:firstLine="567"/>
              <w:jc w:val="both"/>
              <w:rPr>
                <w:rFonts w:ascii="Garamond" w:eastAsiaTheme="minorHAnsi" w:hAnsi="Garamond" w:cstheme="minorBidi"/>
              </w:rPr>
            </w:pPr>
            <w:r w:rsidRPr="00B25B12">
              <w:rPr>
                <w:rFonts w:ascii="Garamond" w:eastAsiaTheme="minorHAnsi" w:hAnsi="Garamond" w:cstheme="minorBidi"/>
              </w:rPr>
              <w:t>…</w:t>
            </w:r>
          </w:p>
        </w:tc>
      </w:tr>
      <w:tr w:rsidR="00790046" w:rsidRPr="00B25B12" w14:paraId="790B5002" w14:textId="77777777" w:rsidTr="00B25B12">
        <w:trPr>
          <w:trHeight w:val="435"/>
        </w:trPr>
        <w:tc>
          <w:tcPr>
            <w:tcW w:w="846" w:type="dxa"/>
            <w:vAlign w:val="center"/>
          </w:tcPr>
          <w:p w14:paraId="75B1CCDB" w14:textId="35D72A46" w:rsidR="00790046" w:rsidRPr="00B25B12" w:rsidRDefault="00CD73D3" w:rsidP="00DF6A5A">
            <w:pPr>
              <w:widowControl w:val="0"/>
              <w:spacing w:after="0" w:line="240" w:lineRule="auto"/>
              <w:jc w:val="center"/>
              <w:rPr>
                <w:rFonts w:ascii="Garamond" w:hAnsi="Garamond"/>
                <w:b/>
                <w:color w:val="000000"/>
              </w:rPr>
            </w:pPr>
            <w:r w:rsidRPr="00B25B12">
              <w:rPr>
                <w:rFonts w:ascii="Garamond" w:hAnsi="Garamond"/>
                <w:b/>
                <w:color w:val="000000"/>
              </w:rPr>
              <w:t>11.1.4</w:t>
            </w:r>
          </w:p>
        </w:tc>
        <w:tc>
          <w:tcPr>
            <w:tcW w:w="7016" w:type="dxa"/>
          </w:tcPr>
          <w:p w14:paraId="410CE299" w14:textId="36D9433E" w:rsidR="00790046" w:rsidRPr="00B25B12" w:rsidRDefault="00790046" w:rsidP="00DE5DFF">
            <w:pPr>
              <w:spacing w:line="240" w:lineRule="auto"/>
              <w:ind w:firstLine="312"/>
              <w:jc w:val="both"/>
              <w:rPr>
                <w:rFonts w:ascii="Garamond" w:hAnsi="Garamond"/>
                <w:b/>
                <w:color w:val="000000"/>
              </w:rPr>
            </w:pPr>
            <w:r w:rsidRPr="00B25B12">
              <w:rPr>
                <w:rFonts w:ascii="Garamond" w:eastAsia="Times New Roman" w:hAnsi="Garamond"/>
                <w:b/>
              </w:rPr>
              <w:t>Добавить пункт</w:t>
            </w:r>
          </w:p>
        </w:tc>
        <w:tc>
          <w:tcPr>
            <w:tcW w:w="7017" w:type="dxa"/>
          </w:tcPr>
          <w:p w14:paraId="1FDF5B2F" w14:textId="1745F6DC" w:rsidR="00790046" w:rsidRPr="00B25B12" w:rsidRDefault="00790046" w:rsidP="00DF6A5A">
            <w:pPr>
              <w:pStyle w:val="30"/>
              <w:keepNext w:val="0"/>
              <w:widowControl w:val="0"/>
              <w:numPr>
                <w:ilvl w:val="0"/>
                <w:numId w:val="0"/>
              </w:numPr>
              <w:spacing w:before="120" w:after="120" w:line="240" w:lineRule="auto"/>
              <w:ind w:left="1224" w:hanging="504"/>
              <w:rPr>
                <w:rFonts w:ascii="Garamond" w:hAnsi="Garamond"/>
                <w:bCs w:val="0"/>
                <w:sz w:val="22"/>
                <w:szCs w:val="22"/>
                <w:highlight w:val="yellow"/>
                <w:lang w:val="ru-RU"/>
              </w:rPr>
            </w:pPr>
            <w:r w:rsidRPr="00B25B12">
              <w:rPr>
                <w:rFonts w:ascii="Garamond" w:hAnsi="Garamond"/>
                <w:bCs w:val="0"/>
                <w:sz w:val="22"/>
                <w:szCs w:val="22"/>
                <w:highlight w:val="yellow"/>
                <w:lang w:val="ru-RU"/>
              </w:rPr>
              <w:t>11.1.4</w:t>
            </w:r>
            <w:r w:rsidR="00DE5DFF" w:rsidRPr="00B25B12">
              <w:rPr>
                <w:rFonts w:ascii="Garamond" w:hAnsi="Garamond"/>
                <w:bCs w:val="0"/>
                <w:sz w:val="22"/>
                <w:szCs w:val="22"/>
                <w:highlight w:val="yellow"/>
                <w:lang w:val="ru-RU"/>
              </w:rPr>
              <w:t>.</w:t>
            </w:r>
            <w:r w:rsidRPr="00B25B12">
              <w:rPr>
                <w:rFonts w:ascii="Garamond" w:hAnsi="Garamond"/>
                <w:bCs w:val="0"/>
                <w:sz w:val="22"/>
                <w:szCs w:val="22"/>
                <w:highlight w:val="yellow"/>
                <w:lang w:val="ru-RU"/>
              </w:rPr>
              <w:t xml:space="preserve"> Определение размера обязательств по оплате услуг КО </w:t>
            </w:r>
            <w:r w:rsidRPr="00B25B12">
              <w:rPr>
                <w:rFonts w:ascii="Garamond" w:hAnsi="Garamond"/>
                <w:bCs w:val="0"/>
                <w:color w:val="000000"/>
                <w:sz w:val="22"/>
                <w:szCs w:val="22"/>
                <w:highlight w:val="yellow"/>
                <w:lang w:val="ru-RU"/>
              </w:rPr>
              <w:t>в части организации исполнения услуг по управлению изменением режима потребления</w:t>
            </w:r>
          </w:p>
          <w:p w14:paraId="56B9D3EB" w14:textId="276642E6" w:rsidR="00790046" w:rsidRPr="00B25B12" w:rsidRDefault="00790046" w:rsidP="00DF6A5A">
            <w:pPr>
              <w:widowControl w:val="0"/>
              <w:spacing w:before="120" w:after="120" w:line="240" w:lineRule="auto"/>
              <w:ind w:right="-5" w:firstLine="567"/>
              <w:jc w:val="both"/>
              <w:rPr>
                <w:rFonts w:ascii="Garamond" w:eastAsia="Times New Roman" w:hAnsi="Garamond"/>
                <w:highlight w:val="yellow"/>
              </w:rPr>
            </w:pPr>
            <w:r w:rsidRPr="00B25B12">
              <w:rPr>
                <w:rFonts w:ascii="Garamond" w:eastAsia="Times New Roman" w:hAnsi="Garamond"/>
                <w:highlight w:val="yellow"/>
              </w:rPr>
              <w:t xml:space="preserve">Размер обязательств по оплате услуг КО в части организации исполнения услуг по управлению изменением режима потребления </w:t>
            </w:r>
            <w:r w:rsidR="007C6F74" w:rsidRPr="00B25B12">
              <w:rPr>
                <w:rFonts w:ascii="Garamond" w:eastAsia="Times New Roman" w:hAnsi="Garamond"/>
                <w:highlight w:val="yellow"/>
              </w:rPr>
              <w:t xml:space="preserve">за расчетный период </w:t>
            </w:r>
            <w:r w:rsidR="007C6F74" w:rsidRPr="00B25B12">
              <w:rPr>
                <w:rFonts w:ascii="Garamond" w:eastAsia="Times New Roman" w:hAnsi="Garamond"/>
                <w:i/>
                <w:highlight w:val="yellow"/>
              </w:rPr>
              <w:t>t</w:t>
            </w:r>
            <w:r w:rsidR="007C6F74" w:rsidRPr="00B25B12">
              <w:rPr>
                <w:rFonts w:ascii="Garamond" w:eastAsia="Times New Roman" w:hAnsi="Garamond"/>
                <w:highlight w:val="yellow"/>
              </w:rPr>
              <w:t xml:space="preserve"> </w:t>
            </w:r>
            <w:r w:rsidRPr="00B25B12">
              <w:rPr>
                <w:rFonts w:ascii="Garamond" w:eastAsia="Times New Roman" w:hAnsi="Garamond"/>
                <w:highlight w:val="yellow"/>
              </w:rPr>
              <w:t xml:space="preserve">для исполнителя услуг по управлению изменением режима потребления </w:t>
            </w:r>
            <w:r w:rsidRPr="00B25B12">
              <w:rPr>
                <w:rFonts w:ascii="Garamond" w:eastAsia="Times New Roman" w:hAnsi="Garamond"/>
                <w:i/>
                <w:highlight w:val="yellow"/>
                <w:lang w:val="en-US"/>
              </w:rPr>
              <w:t>i</w:t>
            </w:r>
            <w:r w:rsidRPr="00B25B12">
              <w:rPr>
                <w:rFonts w:ascii="Garamond" w:eastAsia="Times New Roman" w:hAnsi="Garamond"/>
                <w:highlight w:val="yellow"/>
              </w:rPr>
              <w:t xml:space="preserve"> определяется</w:t>
            </w:r>
            <w:r w:rsidR="007C6F74" w:rsidRPr="00B25B12">
              <w:rPr>
                <w:rFonts w:ascii="Garamond" w:eastAsia="Times New Roman" w:hAnsi="Garamond"/>
                <w:highlight w:val="yellow"/>
              </w:rPr>
              <w:t xml:space="preserve"> для расчетных периодов, в отношении которых у исполнителя услуг по управлению изменением режима потребления </w:t>
            </w:r>
            <w:r w:rsidR="007C6F74" w:rsidRPr="00B25B12">
              <w:rPr>
                <w:rFonts w:ascii="Garamond" w:eastAsia="Times New Roman" w:hAnsi="Garamond"/>
                <w:i/>
                <w:highlight w:val="yellow"/>
              </w:rPr>
              <w:t>i</w:t>
            </w:r>
            <w:r w:rsidR="007C6F74" w:rsidRPr="00B25B12">
              <w:rPr>
                <w:rFonts w:ascii="Garamond" w:eastAsia="Times New Roman" w:hAnsi="Garamond"/>
                <w:highlight w:val="yellow"/>
              </w:rPr>
              <w:t xml:space="preserve"> имеются обязательства по договорам оказания услуг по управлению изменением режима потребления, </w:t>
            </w:r>
            <w:r w:rsidRPr="00B25B12">
              <w:rPr>
                <w:rFonts w:ascii="Garamond" w:eastAsia="Times New Roman" w:hAnsi="Garamond"/>
                <w:highlight w:val="yellow"/>
              </w:rPr>
              <w:t>по формуле:</w:t>
            </w:r>
          </w:p>
          <w:p w14:paraId="3203C0E7" w14:textId="1E91896C" w:rsidR="00790046" w:rsidRPr="00B25B12" w:rsidRDefault="00000000" w:rsidP="00DF6A5A">
            <w:pPr>
              <w:widowControl w:val="0"/>
              <w:spacing w:before="120" w:after="120" w:line="240" w:lineRule="auto"/>
              <w:ind w:right="-5" w:firstLine="567"/>
              <w:jc w:val="both"/>
              <w:rPr>
                <w:rFonts w:ascii="Garamond" w:eastAsia="Times New Roman" w:hAnsi="Garamond"/>
                <w:highlight w:val="yellow"/>
              </w:rPr>
            </w:pPr>
            <m:oMathPara>
              <m:oMath>
                <m:sSubSup>
                  <m:sSubSupPr>
                    <m:ctrlPr>
                      <w:rPr>
                        <w:rFonts w:ascii="Cambria Math" w:eastAsia="Times New Roman" w:hAnsi="Cambria Math"/>
                        <w:i/>
                        <w:highlight w:val="yellow"/>
                      </w:rPr>
                    </m:ctrlPr>
                  </m:sSubSupPr>
                  <m:e>
                    <m:r>
                      <w:rPr>
                        <w:rFonts w:ascii="Cambria Math" w:eastAsia="Times New Roman" w:hAnsi="Cambria Math"/>
                        <w:highlight w:val="yellow"/>
                      </w:rPr>
                      <m:t>Q</m:t>
                    </m:r>
                  </m:e>
                  <m:sub>
                    <m:r>
                      <w:rPr>
                        <w:rFonts w:ascii="Cambria Math" w:eastAsia="Times New Roman" w:hAnsi="Cambria Math"/>
                        <w:highlight w:val="yellow"/>
                      </w:rPr>
                      <m:t>i,t</m:t>
                    </m:r>
                  </m:sub>
                  <m:sup>
                    <m:r>
                      <w:rPr>
                        <w:rFonts w:ascii="Cambria Math" w:eastAsia="Times New Roman" w:hAnsi="Cambria Math"/>
                        <w:highlight w:val="yellow"/>
                      </w:rPr>
                      <m:t>усл DR</m:t>
                    </m:r>
                  </m:sup>
                </m:sSubSup>
                <m:r>
                  <w:rPr>
                    <w:rFonts w:ascii="Cambria Math" w:eastAsia="Times New Roman" w:hAnsi="Cambria Math"/>
                    <w:highlight w:val="yellow"/>
                  </w:rPr>
                  <m:t>=</m:t>
                </m:r>
                <m:sSubSup>
                  <m:sSubSupPr>
                    <m:ctrlPr>
                      <w:rPr>
                        <w:rFonts w:ascii="Cambria Math" w:eastAsia="Times New Roman" w:hAnsi="Cambria Math"/>
                        <w:i/>
                        <w:highlight w:val="yellow"/>
                      </w:rPr>
                    </m:ctrlPr>
                  </m:sSubSupPr>
                  <m:e>
                    <m:r>
                      <w:rPr>
                        <w:rFonts w:ascii="Cambria Math" w:eastAsia="Times New Roman" w:hAnsi="Cambria Math"/>
                        <w:highlight w:val="yellow"/>
                      </w:rPr>
                      <m:t>T</m:t>
                    </m:r>
                  </m:e>
                  <m:sub>
                    <m:r>
                      <w:rPr>
                        <w:rFonts w:ascii="Cambria Math" w:eastAsia="Times New Roman" w:hAnsi="Cambria Math"/>
                        <w:highlight w:val="yellow"/>
                      </w:rPr>
                      <m:t>t</m:t>
                    </m:r>
                  </m:sub>
                  <m:sup>
                    <m:r>
                      <w:rPr>
                        <w:rFonts w:ascii="Cambria Math" w:eastAsia="Times New Roman" w:hAnsi="Cambria Math"/>
                        <w:highlight w:val="yellow"/>
                      </w:rPr>
                      <m:t>усл DR</m:t>
                    </m:r>
                  </m:sup>
                </m:sSubSup>
                <m:r>
                  <w:rPr>
                    <w:rFonts w:ascii="Cambria Math" w:eastAsia="Times New Roman" w:hAnsi="Cambria Math"/>
                    <w:highlight w:val="yellow"/>
                  </w:rPr>
                  <m:t>×</m:t>
                </m:r>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V</m:t>
                    </m:r>
                  </m:e>
                  <m:sub>
                    <m:r>
                      <w:rPr>
                        <w:rFonts w:ascii="Cambria Math" w:eastAsiaTheme="minorEastAsia" w:hAnsi="Cambria Math"/>
                        <w:highlight w:val="yellow"/>
                        <w:lang w:val="en-US" w:eastAsia="ru-RU"/>
                      </w:rPr>
                      <m:t>i</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t</m:t>
                    </m:r>
                  </m:sub>
                  <m:sup>
                    <m:r>
                      <w:rPr>
                        <w:rFonts w:ascii="Cambria Math" w:eastAsiaTheme="minorEastAsia" w:hAnsi="Cambria Math"/>
                        <w:highlight w:val="yellow"/>
                        <w:lang w:eastAsia="ru-RU"/>
                      </w:rPr>
                      <m:t>взвеш</m:t>
                    </m:r>
                  </m:sup>
                </m:sSubSup>
                <m:r>
                  <w:rPr>
                    <w:rFonts w:ascii="Cambria Math" w:eastAsia="Times New Roman" w:hAnsi="Cambria Math"/>
                    <w:highlight w:val="yellow"/>
                    <w:lang w:val="en-US" w:eastAsia="ru-RU"/>
                  </w:rPr>
                  <m:t xml:space="preserve"> ,</m:t>
                </m:r>
              </m:oMath>
            </m:oMathPara>
          </w:p>
          <w:p w14:paraId="550C3249" w14:textId="202F2414" w:rsidR="00790046" w:rsidRPr="00B25B12" w:rsidRDefault="00790046" w:rsidP="00DE5DFF">
            <w:pPr>
              <w:spacing w:before="120" w:after="120" w:line="240" w:lineRule="auto"/>
              <w:ind w:left="389" w:hanging="425"/>
              <w:jc w:val="both"/>
              <w:rPr>
                <w:rFonts w:ascii="Garamond" w:eastAsiaTheme="minorEastAsia" w:hAnsi="Garamond"/>
                <w:highlight w:val="yellow"/>
                <w:lang w:eastAsia="ru-RU"/>
              </w:rPr>
            </w:pPr>
            <w:r w:rsidRPr="00B25B12">
              <w:rPr>
                <w:rFonts w:ascii="Garamond" w:eastAsiaTheme="minorEastAsia" w:hAnsi="Garamond"/>
                <w:highlight w:val="yellow"/>
                <w:lang w:eastAsia="ru-RU"/>
              </w:rPr>
              <w:t>где</w:t>
            </w:r>
            <w:r w:rsidRPr="00B25B12">
              <w:rPr>
                <w:rFonts w:ascii="Garamond" w:eastAsiaTheme="minorEastAsia" w:hAnsi="Garamond"/>
                <w:highlight w:val="yellow"/>
                <w:lang w:eastAsia="ru-RU"/>
              </w:rPr>
              <w:tab/>
            </w:r>
            <m:oMath>
              <m:sSubSup>
                <m:sSubSupPr>
                  <m:ctrlPr>
                    <w:rPr>
                      <w:rFonts w:ascii="Cambria Math" w:eastAsia="Times New Roman" w:hAnsi="Cambria Math"/>
                      <w:i/>
                      <w:highlight w:val="yellow"/>
                      <w:lang w:val="en-GB"/>
                    </w:rPr>
                  </m:ctrlPr>
                </m:sSubSupPr>
                <m:e>
                  <m:r>
                    <w:rPr>
                      <w:rFonts w:ascii="Cambria Math" w:eastAsia="Times New Roman" w:hAnsi="Cambria Math"/>
                      <w:highlight w:val="yellow"/>
                      <w:lang w:val="en-GB"/>
                    </w:rPr>
                    <m:t>T</m:t>
                  </m:r>
                </m:e>
                <m:sub>
                  <m:r>
                    <w:rPr>
                      <w:rFonts w:ascii="Cambria Math" w:eastAsia="Times New Roman" w:hAnsi="Cambria Math"/>
                      <w:highlight w:val="yellow"/>
                      <w:lang w:val="en-GB"/>
                    </w:rPr>
                    <m:t>t</m:t>
                  </m:r>
                </m:sub>
                <m:sup>
                  <m:r>
                    <w:rPr>
                      <w:rFonts w:ascii="Cambria Math" w:eastAsia="Times New Roman" w:hAnsi="Cambria Math"/>
                      <w:highlight w:val="yellow"/>
                    </w:rPr>
                    <m:t xml:space="preserve">усл </m:t>
                  </m:r>
                  <m:r>
                    <w:rPr>
                      <w:rFonts w:ascii="Cambria Math" w:eastAsia="Times New Roman" w:hAnsi="Cambria Math"/>
                      <w:highlight w:val="yellow"/>
                      <w:lang w:val="en-GB"/>
                    </w:rPr>
                    <m:t>DR</m:t>
                  </m:r>
                </m:sup>
              </m:sSubSup>
            </m:oMath>
            <w:r w:rsidRPr="00B25B12">
              <w:rPr>
                <w:rFonts w:ascii="Garamond" w:eastAsiaTheme="minorEastAsia" w:hAnsi="Garamond"/>
                <w:highlight w:val="yellow"/>
                <w:lang w:eastAsia="ru-RU"/>
              </w:rPr>
              <w:t xml:space="preserve"> </w:t>
            </w:r>
            <w:r w:rsidR="00BB7295" w:rsidRPr="00B25B12">
              <w:rPr>
                <w:rFonts w:ascii="Garamond" w:hAnsi="Garamond"/>
                <w:highlight w:val="yellow"/>
              </w:rPr>
              <w:t xml:space="preserve">[руб./МВт] </w:t>
            </w:r>
            <w:r w:rsidRPr="00B25B12">
              <w:rPr>
                <w:rFonts w:ascii="Garamond" w:eastAsiaTheme="minorEastAsia" w:hAnsi="Garamond"/>
                <w:highlight w:val="yellow"/>
                <w:lang w:eastAsia="ru-RU"/>
              </w:rPr>
              <w:t xml:space="preserve">– цена (тариф) на услуги </w:t>
            </w:r>
            <w:r w:rsidRPr="00B25B12">
              <w:rPr>
                <w:rFonts w:ascii="Garamond" w:eastAsia="Times New Roman" w:hAnsi="Garamond"/>
                <w:highlight w:val="yellow"/>
              </w:rPr>
              <w:t xml:space="preserve">КО по организации исполнения сделок по оказанию услуг по управлению изменением </w:t>
            </w:r>
            <w:r w:rsidRPr="00B25B12">
              <w:rPr>
                <w:rFonts w:ascii="Garamond" w:eastAsia="Times New Roman" w:hAnsi="Garamond"/>
                <w:highlight w:val="yellow"/>
              </w:rPr>
              <w:lastRenderedPageBreak/>
              <w:t>режима потребления</w:t>
            </w:r>
            <w:r w:rsidRPr="00B25B12">
              <w:rPr>
                <w:rFonts w:ascii="Garamond" w:eastAsiaTheme="minorEastAsia" w:hAnsi="Garamond"/>
                <w:highlight w:val="yellow"/>
                <w:lang w:eastAsia="ru-RU"/>
              </w:rPr>
              <w:t>, установленная в соответствии с законодательством Российской Федерации в отношении расчетн</w:t>
            </w:r>
            <w:r w:rsidR="003311B7" w:rsidRPr="00B25B12">
              <w:rPr>
                <w:rFonts w:ascii="Garamond" w:eastAsiaTheme="minorEastAsia" w:hAnsi="Garamond"/>
                <w:highlight w:val="yellow"/>
                <w:lang w:eastAsia="ru-RU"/>
              </w:rPr>
              <w:t>ого месяца</w:t>
            </w:r>
            <w:r w:rsidRPr="00B25B12">
              <w:rPr>
                <w:rFonts w:ascii="Garamond" w:eastAsiaTheme="minorEastAsia" w:hAnsi="Garamond"/>
                <w:highlight w:val="yellow"/>
                <w:lang w:eastAsia="ru-RU"/>
              </w:rPr>
              <w:t xml:space="preserve"> </w:t>
            </w:r>
            <w:r w:rsidRPr="00B25B12">
              <w:rPr>
                <w:rFonts w:ascii="Garamond" w:eastAsiaTheme="minorEastAsia" w:hAnsi="Garamond"/>
                <w:i/>
                <w:highlight w:val="yellow"/>
                <w:lang w:eastAsia="ru-RU"/>
              </w:rPr>
              <w:t>t</w:t>
            </w:r>
            <w:r w:rsidRPr="00B25B12">
              <w:rPr>
                <w:rFonts w:ascii="Garamond" w:eastAsiaTheme="minorEastAsia" w:hAnsi="Garamond"/>
                <w:highlight w:val="yellow"/>
                <w:lang w:eastAsia="ru-RU"/>
              </w:rPr>
              <w:t>;</w:t>
            </w:r>
          </w:p>
          <w:p w14:paraId="6B341B5B" w14:textId="4CE6AE88" w:rsidR="00A015B9" w:rsidRPr="00B25B12" w:rsidRDefault="00000000" w:rsidP="00DE5DFF">
            <w:pPr>
              <w:spacing w:before="120" w:after="120" w:line="240" w:lineRule="auto"/>
              <w:ind w:left="389"/>
              <w:jc w:val="both"/>
              <w:rPr>
                <w:rFonts w:ascii="Garamond" w:eastAsiaTheme="minorEastAsia" w:hAnsi="Garamond"/>
                <w:highlight w:val="yellow"/>
                <w:lang w:eastAsia="ru-RU"/>
              </w:rPr>
            </w:pPr>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V</m:t>
                  </m:r>
                </m:e>
                <m:sub>
                  <m:r>
                    <w:rPr>
                      <w:rFonts w:ascii="Cambria Math" w:eastAsiaTheme="minorEastAsia" w:hAnsi="Cambria Math"/>
                      <w:highlight w:val="yellow"/>
                      <w:lang w:val="en-US" w:eastAsia="ru-RU"/>
                    </w:rPr>
                    <m:t>i</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t</m:t>
                  </m:r>
                </m:sub>
                <m:sup>
                  <m:r>
                    <w:rPr>
                      <w:rFonts w:ascii="Cambria Math" w:eastAsiaTheme="minorEastAsia" w:hAnsi="Cambria Math"/>
                      <w:highlight w:val="yellow"/>
                      <w:lang w:eastAsia="ru-RU"/>
                    </w:rPr>
                    <m:t>взвеш</m:t>
                  </m:r>
                </m:sup>
              </m:sSubSup>
            </m:oMath>
            <w:r w:rsidR="00A015B9" w:rsidRPr="00B25B12">
              <w:rPr>
                <w:rFonts w:ascii="Garamond" w:eastAsiaTheme="minorEastAsia" w:hAnsi="Garamond"/>
                <w:highlight w:val="yellow"/>
                <w:lang w:eastAsia="ru-RU"/>
              </w:rPr>
              <w:t xml:space="preserve"> </w:t>
            </w:r>
            <w:r w:rsidR="00BB7295" w:rsidRPr="00B25B12">
              <w:rPr>
                <w:rFonts w:ascii="Garamond" w:hAnsi="Garamond"/>
                <w:highlight w:val="yellow"/>
              </w:rPr>
              <w:t xml:space="preserve">[МВт] </w:t>
            </w:r>
            <w:r w:rsidR="00A015B9" w:rsidRPr="00B25B12">
              <w:rPr>
                <w:rFonts w:ascii="Garamond" w:eastAsiaTheme="minorEastAsia" w:hAnsi="Garamond"/>
                <w:highlight w:val="yellow"/>
                <w:lang w:eastAsia="ru-RU"/>
              </w:rPr>
              <w:t xml:space="preserve">– взвешенный по часам объем снижения потребления электрической энергии </w:t>
            </w:r>
            <w:r w:rsidR="00A015B9" w:rsidRPr="00B25B12">
              <w:rPr>
                <w:rFonts w:ascii="Garamond" w:eastAsia="Times New Roman" w:hAnsi="Garamond"/>
                <w:highlight w:val="yellow"/>
              </w:rPr>
              <w:t xml:space="preserve">исполнителя услуг по управлению изменением режима потребления </w:t>
            </w:r>
            <w:r w:rsidR="00A015B9" w:rsidRPr="00B25B12">
              <w:rPr>
                <w:rFonts w:ascii="Garamond" w:eastAsia="Times New Roman" w:hAnsi="Garamond"/>
                <w:i/>
                <w:highlight w:val="yellow"/>
                <w:lang w:val="en-US"/>
              </w:rPr>
              <w:t>i</w:t>
            </w:r>
            <w:r w:rsidR="00BB7295" w:rsidRPr="00B25B12">
              <w:rPr>
                <w:rFonts w:ascii="Garamond" w:eastAsia="Times New Roman" w:hAnsi="Garamond"/>
                <w:highlight w:val="yellow"/>
              </w:rPr>
              <w:t xml:space="preserve"> в расчетом месяце </w:t>
            </w:r>
            <w:r w:rsidR="00BB7295" w:rsidRPr="00B25B12">
              <w:rPr>
                <w:rFonts w:ascii="Garamond" w:eastAsia="Times New Roman" w:hAnsi="Garamond"/>
                <w:i/>
                <w:highlight w:val="yellow"/>
              </w:rPr>
              <w:t>t</w:t>
            </w:r>
            <w:r w:rsidR="00BB7295" w:rsidRPr="00B25B12">
              <w:rPr>
                <w:rFonts w:ascii="Garamond" w:eastAsia="Times New Roman" w:hAnsi="Garamond"/>
                <w:highlight w:val="yellow"/>
              </w:rPr>
              <w:t>, определяемый по формуле:</w:t>
            </w:r>
          </w:p>
          <w:p w14:paraId="2FC58341" w14:textId="17557A6E" w:rsidR="00A015B9" w:rsidRPr="00B25B12" w:rsidRDefault="00000000" w:rsidP="00DF6A5A">
            <w:pPr>
              <w:spacing w:before="120" w:after="120" w:line="240" w:lineRule="auto"/>
              <w:ind w:left="1134"/>
              <w:jc w:val="both"/>
              <w:rPr>
                <w:rFonts w:ascii="Garamond" w:eastAsiaTheme="minorEastAsia" w:hAnsi="Garamond"/>
                <w:highlight w:val="yellow"/>
                <w:lang w:eastAsia="ru-RU"/>
              </w:rPr>
            </w:pPr>
            <m:oMathPara>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V</m:t>
                    </m:r>
                  </m:e>
                  <m:sub>
                    <m:r>
                      <w:rPr>
                        <w:rFonts w:ascii="Cambria Math" w:eastAsiaTheme="minorEastAsia" w:hAnsi="Cambria Math"/>
                        <w:highlight w:val="yellow"/>
                        <w:lang w:val="en-US" w:eastAsia="ru-RU"/>
                      </w:rPr>
                      <m:t>i</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t</m:t>
                    </m:r>
                  </m:sub>
                  <m:sup>
                    <m:r>
                      <w:rPr>
                        <w:rFonts w:ascii="Cambria Math" w:eastAsiaTheme="minorEastAsia" w:hAnsi="Cambria Math"/>
                        <w:highlight w:val="yellow"/>
                        <w:lang w:eastAsia="ru-RU"/>
                      </w:rPr>
                      <m:t>взвеш</m:t>
                    </m:r>
                  </m:sup>
                </m:sSubSup>
                <m:r>
                  <w:rPr>
                    <w:rFonts w:ascii="Cambria Math" w:eastAsiaTheme="minorEastAsia" w:hAnsi="Cambria Math"/>
                    <w:highlight w:val="yellow"/>
                    <w:lang w:val="en-US" w:eastAsia="ru-RU"/>
                  </w:rPr>
                  <m:t>=</m:t>
                </m:r>
                <m:nary>
                  <m:naryPr>
                    <m:chr m:val="∑"/>
                    <m:limLoc m:val="undOvr"/>
                    <m:supHide m:val="1"/>
                    <m:ctrlPr>
                      <w:rPr>
                        <w:rFonts w:ascii="Cambria Math" w:eastAsiaTheme="minorEastAsia" w:hAnsi="Cambria Math"/>
                        <w:i/>
                        <w:highlight w:val="yellow"/>
                        <w:lang w:val="en-US" w:eastAsia="ru-RU"/>
                      </w:rPr>
                    </m:ctrlPr>
                  </m:naryPr>
                  <m:sub>
                    <m:r>
                      <w:rPr>
                        <w:rFonts w:ascii="Cambria Math" w:eastAsiaTheme="minorEastAsia" w:hAnsi="Cambria Math"/>
                        <w:highlight w:val="yellow"/>
                        <w:lang w:val="en-US" w:eastAsia="ru-RU"/>
                      </w:rPr>
                      <m:t>ar∈i</m:t>
                    </m:r>
                  </m:sub>
                  <m:sup/>
                  <m:e>
                    <m:d>
                      <m:dPr>
                        <m:ctrlPr>
                          <w:rPr>
                            <w:rFonts w:ascii="Cambria Math" w:eastAsiaTheme="minorEastAsia" w:hAnsi="Cambria Math"/>
                            <w:i/>
                            <w:highlight w:val="yellow"/>
                            <w:lang w:val="en-US" w:eastAsia="ru-RU"/>
                          </w:rPr>
                        </m:ctrlPr>
                      </m:dPr>
                      <m:e>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T</m:t>
                            </m:r>
                          </m:e>
                          <m:sub>
                            <m:r>
                              <w:rPr>
                                <w:rFonts w:ascii="Cambria Math" w:eastAsiaTheme="minorEastAsia" w:hAnsi="Cambria Math"/>
                                <w:highlight w:val="yellow"/>
                                <w:lang w:eastAsia="ru-RU"/>
                              </w:rPr>
                              <m:t>ar,i,t</m:t>
                            </m:r>
                          </m:sub>
                          <m:sup>
                            <m:r>
                              <w:rPr>
                                <w:rFonts w:ascii="Cambria Math" w:eastAsiaTheme="minorEastAsia" w:hAnsi="Cambria Math"/>
                                <w:highlight w:val="yellow"/>
                                <w:lang w:eastAsia="ru-RU"/>
                              </w:rPr>
                              <m:t>длит</m:t>
                            </m:r>
                          </m:sup>
                        </m:sSubSup>
                        <m:r>
                          <w:rPr>
                            <w:rFonts w:ascii="Cambria Math" w:hAnsi="Cambria Math"/>
                            <w:highlight w:val="yellow"/>
                          </w:rPr>
                          <m:t>×</m:t>
                        </m:r>
                        <m:sSubSup>
                          <m:sSubSupPr>
                            <m:ctrlPr>
                              <w:rPr>
                                <w:rFonts w:ascii="Cambria Math" w:eastAsia="Batang" w:hAnsi="Cambria Math" w:cs="Garamond"/>
                                <w:i/>
                                <w:highlight w:val="yellow"/>
                                <w:lang w:eastAsia="ar-SA"/>
                              </w:rPr>
                            </m:ctrlPr>
                          </m:sSubSupPr>
                          <m:e>
                            <m:r>
                              <w:rPr>
                                <w:rFonts w:ascii="Cambria Math" w:hAnsi="Cambria Math"/>
                                <w:highlight w:val="yellow"/>
                              </w:rPr>
                              <m:t>V</m:t>
                            </m:r>
                          </m:e>
                          <m:sub>
                            <m:r>
                              <w:rPr>
                                <w:rFonts w:ascii="Cambria Math" w:hAnsi="Cambria Math"/>
                                <w:highlight w:val="yellow"/>
                                <w:lang w:val="en-US"/>
                              </w:rPr>
                              <m:t>ar</m:t>
                            </m:r>
                            <m:r>
                              <w:rPr>
                                <w:rFonts w:ascii="Cambria Math" w:hAnsi="Cambria Math"/>
                                <w:highlight w:val="yellow"/>
                              </w:rPr>
                              <m:t>,</m:t>
                            </m:r>
                            <m:r>
                              <w:rPr>
                                <w:rFonts w:ascii="Cambria Math" w:hAnsi="Cambria Math"/>
                                <w:highlight w:val="yellow"/>
                                <w:lang w:val="en-US"/>
                              </w:rPr>
                              <m:t>t</m:t>
                            </m:r>
                          </m:sub>
                          <m:sup>
                            <m:r>
                              <w:rPr>
                                <w:rFonts w:ascii="Cambria Math" w:hAnsi="Cambria Math"/>
                                <w:highlight w:val="yellow"/>
                              </w:rPr>
                              <m:t>сниж</m:t>
                            </m:r>
                          </m:sup>
                        </m:sSubSup>
                        <m:r>
                          <w:rPr>
                            <w:rFonts w:ascii="Cambria Math" w:hAnsi="Cambria Math"/>
                            <w:highlight w:val="yellow"/>
                          </w:rPr>
                          <m:t xml:space="preserve">×0,25 </m:t>
                        </m:r>
                        <m:ctrlPr>
                          <w:rPr>
                            <w:rFonts w:ascii="Cambria Math" w:hAnsi="Cambria Math"/>
                            <w:i/>
                            <w:highlight w:val="yellow"/>
                          </w:rPr>
                        </m:ctrlPr>
                      </m:e>
                    </m:d>
                  </m:e>
                </m:nary>
                <m:r>
                  <w:rPr>
                    <w:rFonts w:ascii="Cambria Math" w:eastAsia="Times New Roman" w:hAnsi="Cambria Math"/>
                    <w:highlight w:val="yellow"/>
                    <w:lang w:val="en-US" w:eastAsia="ru-RU"/>
                  </w:rPr>
                  <m:t xml:space="preserve">  , </m:t>
                </m:r>
              </m:oMath>
            </m:oMathPara>
          </w:p>
          <w:p w14:paraId="092259FB" w14:textId="7AE401C6" w:rsidR="000B5CF0" w:rsidRPr="00B25B12" w:rsidRDefault="000B5CF0" w:rsidP="00DE5DFF">
            <w:pPr>
              <w:spacing w:before="120" w:after="120" w:line="240" w:lineRule="auto"/>
              <w:ind w:left="389" w:hanging="425"/>
              <w:jc w:val="both"/>
              <w:rPr>
                <w:rFonts w:ascii="Garamond" w:eastAsiaTheme="minorEastAsia" w:hAnsi="Garamond"/>
                <w:highlight w:val="yellow"/>
                <w:lang w:eastAsia="ru-RU"/>
              </w:rPr>
            </w:pPr>
            <w:r w:rsidRPr="00B25B12">
              <w:rPr>
                <w:rFonts w:ascii="Garamond" w:eastAsiaTheme="minorEastAsia" w:hAnsi="Garamond"/>
                <w:highlight w:val="yellow"/>
                <w:lang w:eastAsia="ru-RU"/>
              </w:rPr>
              <w:t>где</w:t>
            </w:r>
            <w:r w:rsidRPr="00B25B12">
              <w:rPr>
                <w:rFonts w:ascii="Garamond" w:eastAsiaTheme="minorEastAsia" w:hAnsi="Garamond"/>
                <w:highlight w:val="yellow"/>
                <w:lang w:eastAsia="ru-RU"/>
              </w:rPr>
              <w:tab/>
            </w:r>
            <m:oMath>
              <m:sSubSup>
                <m:sSubSupPr>
                  <m:ctrlPr>
                    <w:rPr>
                      <w:rFonts w:ascii="Cambria Math" w:eastAsiaTheme="minorEastAsia" w:hAnsi="Cambria Math"/>
                      <w:i/>
                      <w:highlight w:val="yellow"/>
                      <w:lang w:eastAsia="ru-RU"/>
                    </w:rPr>
                  </m:ctrlPr>
                </m:sSubSupPr>
                <m:e>
                  <m:r>
                    <w:rPr>
                      <w:rFonts w:ascii="Cambria Math" w:eastAsiaTheme="minorEastAsia" w:hAnsi="Cambria Math"/>
                      <w:highlight w:val="yellow"/>
                      <w:lang w:eastAsia="ru-RU"/>
                    </w:rPr>
                    <m:t>T</m:t>
                  </m:r>
                </m:e>
                <m:sub>
                  <m:r>
                    <w:rPr>
                      <w:rFonts w:ascii="Cambria Math" w:eastAsiaTheme="minorEastAsia" w:hAnsi="Cambria Math"/>
                      <w:highlight w:val="yellow"/>
                      <w:lang w:eastAsia="ru-RU"/>
                    </w:rPr>
                    <m:t>ar,i, t</m:t>
                  </m:r>
                </m:sub>
                <m:sup>
                  <m:r>
                    <w:rPr>
                      <w:rFonts w:ascii="Cambria Math" w:eastAsiaTheme="minorEastAsia" w:hAnsi="Cambria Math"/>
                      <w:highlight w:val="yellow"/>
                      <w:lang w:eastAsia="ru-RU"/>
                    </w:rPr>
                    <m:t>длит</m:t>
                  </m:r>
                </m:sup>
              </m:sSubSup>
            </m:oMath>
            <w:r w:rsidRPr="00B25B12">
              <w:rPr>
                <w:rFonts w:ascii="Garamond" w:eastAsiaTheme="minorEastAsia" w:hAnsi="Garamond"/>
                <w:highlight w:val="yellow"/>
                <w:lang w:eastAsia="ru-RU"/>
              </w:rPr>
              <w:t xml:space="preserve"> – </w:t>
            </w:r>
            <w:r w:rsidR="002D07A5" w:rsidRPr="00B25B12">
              <w:rPr>
                <w:rFonts w:ascii="Garamond" w:eastAsiaTheme="minorEastAsia" w:hAnsi="Garamond"/>
                <w:highlight w:val="yellow"/>
                <w:lang w:eastAsia="ru-RU"/>
              </w:rPr>
              <w:t xml:space="preserve">длительность непрерывного снижения потребления электроэнергии </w:t>
            </w:r>
            <w:r w:rsidR="00584437" w:rsidRPr="00B25B12">
              <w:rPr>
                <w:rFonts w:ascii="Garamond" w:eastAsiaTheme="minorEastAsia" w:hAnsi="Garamond"/>
                <w:highlight w:val="yellow"/>
                <w:lang w:eastAsia="ru-RU"/>
              </w:rPr>
              <w:t xml:space="preserve">в часах </w:t>
            </w:r>
            <w:r w:rsidRPr="00B25B12">
              <w:rPr>
                <w:rFonts w:ascii="Garamond" w:eastAsiaTheme="minorEastAsia" w:hAnsi="Garamond"/>
                <w:highlight w:val="yellow"/>
                <w:lang w:eastAsia="ru-RU"/>
              </w:rPr>
              <w:t xml:space="preserve">в отношении агрегированного объекта управления </w:t>
            </w:r>
            <w:r w:rsidRPr="00B25B12">
              <w:rPr>
                <w:rFonts w:ascii="Garamond" w:eastAsiaTheme="minorEastAsia" w:hAnsi="Garamond"/>
                <w:i/>
                <w:highlight w:val="yellow"/>
                <w:lang w:eastAsia="ru-RU"/>
              </w:rPr>
              <w:t>ar</w:t>
            </w:r>
            <w:r w:rsidR="00097AFB" w:rsidRPr="00B25B12">
              <w:rPr>
                <w:rFonts w:ascii="Garamond" w:eastAsiaTheme="minorEastAsia" w:hAnsi="Garamond"/>
                <w:i/>
                <w:highlight w:val="yellow"/>
                <w:lang w:eastAsia="ru-RU"/>
              </w:rPr>
              <w:t xml:space="preserve"> </w:t>
            </w:r>
            <w:r w:rsidR="00584437" w:rsidRPr="00B25B12">
              <w:rPr>
                <w:rFonts w:ascii="Garamond" w:eastAsiaTheme="minorEastAsia" w:hAnsi="Garamond"/>
                <w:highlight w:val="yellow"/>
                <w:lang w:eastAsia="ru-RU"/>
              </w:rPr>
              <w:t xml:space="preserve">исполнителя услуг по управлению изменением режима потребления </w:t>
            </w:r>
            <w:r w:rsidR="00584437" w:rsidRPr="00B25B12">
              <w:rPr>
                <w:rFonts w:ascii="Garamond" w:eastAsiaTheme="minorEastAsia" w:hAnsi="Garamond"/>
                <w:i/>
                <w:highlight w:val="yellow"/>
                <w:lang w:eastAsia="ru-RU"/>
              </w:rPr>
              <w:t>i</w:t>
            </w:r>
            <w:r w:rsidR="00584437" w:rsidRPr="00B25B12">
              <w:rPr>
                <w:rFonts w:ascii="Garamond" w:eastAsiaTheme="minorEastAsia" w:hAnsi="Garamond"/>
                <w:highlight w:val="yellow"/>
                <w:lang w:eastAsia="ru-RU"/>
              </w:rPr>
              <w:t xml:space="preserve"> </w:t>
            </w:r>
            <w:r w:rsidR="00097AFB" w:rsidRPr="00B25B12">
              <w:rPr>
                <w:rFonts w:ascii="Garamond" w:eastAsiaTheme="minorEastAsia" w:hAnsi="Garamond"/>
                <w:highlight w:val="yellow"/>
                <w:lang w:eastAsia="ru-RU"/>
              </w:rPr>
              <w:t xml:space="preserve">и расчетного периода </w:t>
            </w:r>
            <w:r w:rsidR="00097AFB" w:rsidRPr="00B25B12">
              <w:rPr>
                <w:rFonts w:ascii="Garamond" w:eastAsiaTheme="minorEastAsia" w:hAnsi="Garamond"/>
                <w:i/>
                <w:highlight w:val="yellow"/>
                <w:lang w:eastAsia="ru-RU"/>
              </w:rPr>
              <w:t>t</w:t>
            </w:r>
            <w:r w:rsidRPr="00B25B12">
              <w:rPr>
                <w:rFonts w:ascii="Garamond" w:eastAsiaTheme="minorEastAsia" w:hAnsi="Garamond"/>
                <w:highlight w:val="yellow"/>
                <w:lang w:eastAsia="ru-RU"/>
              </w:rPr>
              <w:t>, указанн</w:t>
            </w:r>
            <w:r w:rsidR="00097AFB" w:rsidRPr="00B25B12">
              <w:rPr>
                <w:rFonts w:ascii="Garamond" w:eastAsiaTheme="minorEastAsia" w:hAnsi="Garamond"/>
                <w:highlight w:val="yellow"/>
                <w:lang w:eastAsia="ru-RU"/>
              </w:rPr>
              <w:t>ая</w:t>
            </w:r>
            <w:r w:rsidRPr="00B25B12">
              <w:rPr>
                <w:rFonts w:ascii="Garamond" w:eastAsiaTheme="minorEastAsia" w:hAnsi="Garamond"/>
                <w:highlight w:val="yellow"/>
                <w:lang w:eastAsia="ru-RU"/>
              </w:rPr>
              <w:t xml:space="preserve"> в</w:t>
            </w:r>
            <w:r w:rsidR="002D07A5" w:rsidRPr="00B25B12">
              <w:rPr>
                <w:rFonts w:ascii="Garamond" w:eastAsiaTheme="minorEastAsia" w:hAnsi="Garamond"/>
                <w:highlight w:val="yellow"/>
                <w:lang w:eastAsia="ru-RU"/>
              </w:rPr>
              <w:t xml:space="preserve"> </w:t>
            </w:r>
            <w:r w:rsidR="00DE5DFF" w:rsidRPr="00B25B12">
              <w:rPr>
                <w:rFonts w:ascii="Garamond" w:eastAsiaTheme="minorEastAsia" w:hAnsi="Garamond"/>
                <w:highlight w:val="yellow"/>
                <w:lang w:eastAsia="ru-RU"/>
              </w:rPr>
              <w:t>п</w:t>
            </w:r>
            <w:r w:rsidR="002D07A5" w:rsidRPr="00B25B12">
              <w:rPr>
                <w:rFonts w:ascii="Garamond" w:eastAsiaTheme="minorEastAsia" w:hAnsi="Garamond"/>
                <w:highlight w:val="yellow"/>
                <w:lang w:eastAsia="ru-RU"/>
              </w:rPr>
              <w:t xml:space="preserve">риложении 1 к Договору оказания услуг по управлению изменением режима потребления, заключенному в отношении агрегированного объекта управления </w:t>
            </w:r>
            <w:r w:rsidR="002D07A5" w:rsidRPr="00B25B12">
              <w:rPr>
                <w:rFonts w:ascii="Garamond" w:eastAsiaTheme="minorEastAsia" w:hAnsi="Garamond"/>
                <w:i/>
                <w:highlight w:val="yellow"/>
                <w:lang w:eastAsia="ru-RU"/>
              </w:rPr>
              <w:t>ar</w:t>
            </w:r>
            <w:r w:rsidRPr="00B25B12">
              <w:rPr>
                <w:rFonts w:ascii="Garamond" w:eastAsiaTheme="minorEastAsia" w:hAnsi="Garamond"/>
                <w:highlight w:val="yellow"/>
                <w:lang w:eastAsia="ru-RU"/>
              </w:rPr>
              <w:t>;</w:t>
            </w:r>
          </w:p>
          <w:p w14:paraId="265DD6EF" w14:textId="0087A06B" w:rsidR="00CD5C72" w:rsidRPr="00B25B12" w:rsidRDefault="00000000" w:rsidP="00DE5DFF">
            <w:pPr>
              <w:spacing w:before="120" w:after="120" w:line="240" w:lineRule="auto"/>
              <w:ind w:left="389"/>
              <w:jc w:val="both"/>
              <w:rPr>
                <w:rFonts w:ascii="Garamond" w:eastAsia="Batang" w:hAnsi="Garamond"/>
                <w:highlight w:val="yellow"/>
                <w:lang w:eastAsia="ru-RU"/>
              </w:rPr>
            </w:pPr>
            <m:oMath>
              <m:sSubSup>
                <m:sSubSupPr>
                  <m:ctrlPr>
                    <w:rPr>
                      <w:rFonts w:ascii="Cambria Math" w:eastAsia="Batang" w:hAnsi="Cambria Math" w:cs="Garamond"/>
                      <w:i/>
                      <w:highlight w:val="yellow"/>
                      <w:lang w:eastAsia="ar-SA"/>
                    </w:rPr>
                  </m:ctrlPr>
                </m:sSubSupPr>
                <m:e>
                  <m:r>
                    <w:rPr>
                      <w:rFonts w:ascii="Cambria Math" w:eastAsiaTheme="minorEastAsia" w:hAnsi="Cambria Math"/>
                      <w:highlight w:val="yellow"/>
                      <w:lang w:eastAsia="ru-RU"/>
                    </w:rPr>
                    <m:t>V</m:t>
                  </m:r>
                </m:e>
                <m:sub>
                  <m:r>
                    <w:rPr>
                      <w:rFonts w:ascii="Cambria Math" w:eastAsiaTheme="minorEastAsia" w:hAnsi="Cambria Math"/>
                      <w:highlight w:val="yellow"/>
                      <w:lang w:val="en-US" w:eastAsia="ru-RU"/>
                    </w:rPr>
                    <m:t>ar</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t</m:t>
                  </m:r>
                </m:sub>
                <m:sup>
                  <m:r>
                    <w:rPr>
                      <w:rFonts w:ascii="Cambria Math" w:eastAsiaTheme="minorEastAsia" w:hAnsi="Cambria Math"/>
                      <w:highlight w:val="yellow"/>
                      <w:lang w:eastAsia="ru-RU"/>
                    </w:rPr>
                    <m:t>сниж</m:t>
                  </m:r>
                </m:sup>
              </m:sSubSup>
            </m:oMath>
            <w:r w:rsidR="00BB7295" w:rsidRPr="00B25B12">
              <w:rPr>
                <w:rFonts w:ascii="Garamond" w:hAnsi="Garamond"/>
                <w:highlight w:val="yellow"/>
                <w:lang w:eastAsia="ar-SA"/>
              </w:rPr>
              <w:t xml:space="preserve"> </w:t>
            </w:r>
            <w:r w:rsidR="00BB7295" w:rsidRPr="00B25B12">
              <w:rPr>
                <w:rFonts w:ascii="Garamond" w:hAnsi="Garamond"/>
                <w:highlight w:val="yellow"/>
              </w:rPr>
              <w:t xml:space="preserve">[МВт] </w:t>
            </w:r>
            <w:r w:rsidR="000B5CF0" w:rsidRPr="00B25B12">
              <w:rPr>
                <w:rFonts w:ascii="Garamond" w:eastAsiaTheme="minorEastAsia" w:hAnsi="Garamond"/>
                <w:highlight w:val="yellow"/>
                <w:lang w:eastAsia="ru-RU"/>
              </w:rPr>
              <w:t xml:space="preserve">– </w:t>
            </w:r>
            <w:r w:rsidR="00097AFB" w:rsidRPr="00B25B12">
              <w:rPr>
                <w:rFonts w:ascii="Garamond" w:eastAsiaTheme="minorEastAsia" w:hAnsi="Garamond"/>
                <w:highlight w:val="yellow"/>
                <w:lang w:eastAsia="ru-RU"/>
              </w:rPr>
              <w:t xml:space="preserve">объем снижения потребления электроэнергии </w:t>
            </w:r>
            <w:r w:rsidR="000B5CF0" w:rsidRPr="00B25B12">
              <w:rPr>
                <w:rFonts w:ascii="Garamond" w:eastAsiaTheme="minorEastAsia" w:hAnsi="Garamond"/>
                <w:highlight w:val="yellow"/>
                <w:lang w:eastAsia="ru-RU"/>
              </w:rPr>
              <w:t xml:space="preserve">в отношении агрегированного объекта управления </w:t>
            </w:r>
            <w:r w:rsidR="000B5CF0" w:rsidRPr="00B25B12">
              <w:rPr>
                <w:rFonts w:ascii="Garamond" w:eastAsiaTheme="minorEastAsia" w:hAnsi="Garamond"/>
                <w:i/>
                <w:highlight w:val="yellow"/>
                <w:lang w:eastAsia="ru-RU"/>
              </w:rPr>
              <w:t>ar</w:t>
            </w:r>
            <w:r w:rsidR="00097AFB" w:rsidRPr="00B25B12">
              <w:rPr>
                <w:rFonts w:ascii="Garamond" w:eastAsiaTheme="minorEastAsia" w:hAnsi="Garamond"/>
                <w:highlight w:val="yellow"/>
                <w:lang w:eastAsia="ru-RU"/>
              </w:rPr>
              <w:t xml:space="preserve"> и расчетного периода </w:t>
            </w:r>
            <w:r w:rsidR="00097AFB" w:rsidRPr="00B25B12">
              <w:rPr>
                <w:rFonts w:ascii="Garamond" w:eastAsiaTheme="minorEastAsia" w:hAnsi="Garamond"/>
                <w:i/>
                <w:highlight w:val="yellow"/>
                <w:lang w:eastAsia="ru-RU"/>
              </w:rPr>
              <w:t>t</w:t>
            </w:r>
            <w:r w:rsidR="000B5CF0" w:rsidRPr="00B25B12">
              <w:rPr>
                <w:rFonts w:ascii="Garamond" w:eastAsiaTheme="minorEastAsia" w:hAnsi="Garamond"/>
                <w:highlight w:val="yellow"/>
                <w:lang w:eastAsia="ru-RU"/>
              </w:rPr>
              <w:t>,</w:t>
            </w:r>
            <w:r w:rsidR="00097AFB" w:rsidRPr="00B25B12">
              <w:rPr>
                <w:rFonts w:ascii="Garamond" w:eastAsiaTheme="minorEastAsia" w:hAnsi="Garamond"/>
                <w:highlight w:val="yellow"/>
                <w:lang w:eastAsia="ru-RU"/>
              </w:rPr>
              <w:t xml:space="preserve"> указанный в </w:t>
            </w:r>
            <w:r w:rsidR="00DE5DFF" w:rsidRPr="00B25B12">
              <w:rPr>
                <w:rFonts w:ascii="Garamond" w:eastAsiaTheme="minorEastAsia" w:hAnsi="Garamond"/>
                <w:highlight w:val="yellow"/>
                <w:lang w:eastAsia="ru-RU"/>
              </w:rPr>
              <w:t>п</w:t>
            </w:r>
            <w:r w:rsidR="00097AFB" w:rsidRPr="00B25B12">
              <w:rPr>
                <w:rFonts w:ascii="Garamond" w:eastAsiaTheme="minorEastAsia" w:hAnsi="Garamond"/>
                <w:highlight w:val="yellow"/>
                <w:lang w:eastAsia="ru-RU"/>
              </w:rPr>
              <w:t xml:space="preserve">риложении 1 к Договору оказания услуг по управлению изменением режима потребления, заключенному в отношении агрегированного объекта управления </w:t>
            </w:r>
            <w:r w:rsidR="00097AFB" w:rsidRPr="00B25B12">
              <w:rPr>
                <w:rFonts w:ascii="Garamond" w:eastAsiaTheme="minorEastAsia" w:hAnsi="Garamond"/>
                <w:i/>
                <w:highlight w:val="yellow"/>
                <w:lang w:eastAsia="ru-RU"/>
              </w:rPr>
              <w:t>ar</w:t>
            </w:r>
            <w:r w:rsidR="003311B7" w:rsidRPr="00B25B12">
              <w:rPr>
                <w:rFonts w:ascii="Garamond" w:eastAsiaTheme="minorEastAsia" w:hAnsi="Garamond"/>
                <w:highlight w:val="yellow"/>
                <w:lang w:eastAsia="ru-RU"/>
              </w:rPr>
              <w:t>.</w:t>
            </w:r>
          </w:p>
        </w:tc>
      </w:tr>
      <w:tr w:rsidR="00790046" w:rsidRPr="00B25B12" w14:paraId="4D92C8FA" w14:textId="77777777" w:rsidTr="00B25B12">
        <w:trPr>
          <w:trHeight w:val="435"/>
        </w:trPr>
        <w:tc>
          <w:tcPr>
            <w:tcW w:w="846" w:type="dxa"/>
            <w:vAlign w:val="center"/>
          </w:tcPr>
          <w:p w14:paraId="42095DFA" w14:textId="3BC6EC6D" w:rsidR="00790046" w:rsidRPr="00B25B12" w:rsidRDefault="00790046" w:rsidP="00DF6A5A">
            <w:pPr>
              <w:widowControl w:val="0"/>
              <w:spacing w:after="0" w:line="240" w:lineRule="auto"/>
              <w:jc w:val="center"/>
              <w:rPr>
                <w:rFonts w:ascii="Garamond" w:hAnsi="Garamond"/>
                <w:b/>
                <w:color w:val="000000"/>
              </w:rPr>
            </w:pPr>
            <w:r w:rsidRPr="00B25B12">
              <w:rPr>
                <w:rFonts w:ascii="Garamond" w:eastAsiaTheme="minorHAnsi" w:hAnsi="Garamond" w:cs="Calibri"/>
                <w:b/>
              </w:rPr>
              <w:lastRenderedPageBreak/>
              <w:t>11.1.4</w:t>
            </w:r>
          </w:p>
        </w:tc>
        <w:tc>
          <w:tcPr>
            <w:tcW w:w="7016" w:type="dxa"/>
          </w:tcPr>
          <w:p w14:paraId="271D0397" w14:textId="77777777" w:rsidR="00790046" w:rsidRPr="00B25B12" w:rsidRDefault="00790046" w:rsidP="00DF6A5A">
            <w:pPr>
              <w:widowControl w:val="0"/>
              <w:spacing w:before="120" w:after="120" w:line="240" w:lineRule="auto"/>
              <w:outlineLvl w:val="2"/>
              <w:rPr>
                <w:rFonts w:ascii="Garamond" w:eastAsia="Times New Roman" w:hAnsi="Garamond"/>
                <w:b/>
              </w:rPr>
            </w:pPr>
            <w:bookmarkStart w:id="42" w:name="_Toc385257055"/>
            <w:bookmarkStart w:id="43" w:name="_Toc154428589"/>
            <w:r w:rsidRPr="00B25B12">
              <w:rPr>
                <w:rFonts w:ascii="Garamond" w:eastAsia="Times New Roman" w:hAnsi="Garamond"/>
                <w:b/>
              </w:rPr>
              <w:t>11.1.</w:t>
            </w:r>
            <w:r w:rsidRPr="00B25B12">
              <w:rPr>
                <w:rFonts w:ascii="Garamond" w:eastAsia="Times New Roman" w:hAnsi="Garamond"/>
                <w:b/>
                <w:highlight w:val="yellow"/>
              </w:rPr>
              <w:t>4</w:t>
            </w:r>
            <w:r w:rsidRPr="00B25B12">
              <w:rPr>
                <w:rFonts w:ascii="Garamond" w:eastAsia="Times New Roman" w:hAnsi="Garamond"/>
                <w:b/>
              </w:rPr>
              <w:t>. Порядок взаимодействия КО, участников оптового рынка и ФСК при проведении расчетов за услуг</w:t>
            </w:r>
            <w:r w:rsidRPr="00B25B12">
              <w:rPr>
                <w:rFonts w:ascii="Garamond" w:eastAsia="Times New Roman" w:hAnsi="Garamond"/>
                <w:b/>
                <w:highlight w:val="yellow"/>
              </w:rPr>
              <w:t>у</w:t>
            </w:r>
            <w:r w:rsidRPr="00B25B12">
              <w:rPr>
                <w:rFonts w:ascii="Garamond" w:eastAsia="Times New Roman" w:hAnsi="Garamond"/>
                <w:b/>
              </w:rPr>
              <w:t xml:space="preserve"> КО</w:t>
            </w:r>
            <w:bookmarkEnd w:id="42"/>
            <w:bookmarkEnd w:id="43"/>
          </w:p>
          <w:p w14:paraId="1F1F7825" w14:textId="77777777" w:rsidR="00790046" w:rsidRPr="00B25B12" w:rsidRDefault="00790046" w:rsidP="00DF6A5A">
            <w:pPr>
              <w:spacing w:before="120" w:after="120" w:line="240" w:lineRule="auto"/>
              <w:ind w:firstLine="567"/>
              <w:jc w:val="both"/>
              <w:rPr>
                <w:rFonts w:ascii="Garamond" w:eastAsia="Times New Roman" w:hAnsi="Garamond"/>
                <w:spacing w:val="5"/>
              </w:rPr>
            </w:pPr>
            <w:r w:rsidRPr="00B25B12">
              <w:rPr>
                <w:rFonts w:ascii="Garamond" w:eastAsia="Times New Roman" w:hAnsi="Garamond"/>
                <w:spacing w:val="5"/>
              </w:rPr>
              <w:t>Не позднее 10-го и не позднее 24-го числа расчетного месяца КО выставляет и передает участникам оптового рынка и ФСК счета на предоплату услуг</w:t>
            </w:r>
            <w:r w:rsidRPr="00B25B12">
              <w:rPr>
                <w:rFonts w:ascii="Garamond" w:eastAsia="Times New Roman" w:hAnsi="Garamond"/>
                <w:spacing w:val="5"/>
                <w:highlight w:val="yellow"/>
              </w:rPr>
              <w:t>и</w:t>
            </w:r>
            <w:r w:rsidRPr="00B25B12">
              <w:rPr>
                <w:rFonts w:ascii="Garamond" w:eastAsia="Times New Roman" w:hAnsi="Garamond"/>
                <w:spacing w:val="5"/>
              </w:rPr>
              <w:t xml:space="preserve"> КО в электронном виде с ЭП по форме приложения 12 к настоящему Регламенту. </w:t>
            </w:r>
          </w:p>
          <w:p w14:paraId="1550F770" w14:textId="50F65E1A" w:rsidR="00790046" w:rsidRPr="00B25B12" w:rsidRDefault="00790046" w:rsidP="00DF6A5A">
            <w:pPr>
              <w:spacing w:before="120" w:after="120" w:line="240" w:lineRule="auto"/>
              <w:ind w:firstLine="567"/>
              <w:jc w:val="both"/>
              <w:rPr>
                <w:rFonts w:ascii="Garamond" w:eastAsia="Times New Roman" w:hAnsi="Garamond"/>
                <w:spacing w:val="5"/>
              </w:rPr>
            </w:pPr>
            <w:r w:rsidRPr="00B25B12">
              <w:rPr>
                <w:rFonts w:ascii="Garamond" w:eastAsia="Times New Roman" w:hAnsi="Garamond"/>
                <w:spacing w:val="5"/>
              </w:rPr>
              <w:t xml:space="preserve">В расчетном месяце = январь в отношении авансовых обязательств за период </w:t>
            </w:r>
            <w:r w:rsidRPr="00B25B12">
              <w:rPr>
                <w:rFonts w:ascii="Garamond" w:eastAsia="Times New Roman" w:hAnsi="Garamond"/>
              </w:rPr>
              <w:t>с 1 по 10 января КО выставляет и передает участникам оптового рынка и ФСК счета на предоплату услуг</w:t>
            </w:r>
            <w:r w:rsidRPr="00B25B12">
              <w:rPr>
                <w:rFonts w:ascii="Garamond" w:eastAsia="Times New Roman" w:hAnsi="Garamond"/>
                <w:highlight w:val="yellow"/>
              </w:rPr>
              <w:t>и</w:t>
            </w:r>
            <w:r w:rsidRPr="00B25B12">
              <w:rPr>
                <w:rFonts w:ascii="Garamond" w:eastAsia="Times New Roman" w:hAnsi="Garamond"/>
              </w:rPr>
              <w:t xml:space="preserve"> КО в </w:t>
            </w:r>
            <w:r w:rsidRPr="00B25B12">
              <w:rPr>
                <w:rFonts w:ascii="Garamond" w:eastAsia="Times New Roman" w:hAnsi="Garamond"/>
              </w:rPr>
              <w:lastRenderedPageBreak/>
              <w:t>электронном виде с ЭП по форме приложения 12 к настоящему Регламенту не позднее чем за 4 (четыре) рабочих дня до даты авансового платежа.</w:t>
            </w:r>
          </w:p>
          <w:p w14:paraId="5E314EEA" w14:textId="098B83E3"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spacing w:val="5"/>
              </w:rPr>
              <w:t xml:space="preserve">Не позднее </w:t>
            </w:r>
            <w:r w:rsidRPr="00B25B12">
              <w:rPr>
                <w:rFonts w:ascii="Garamond" w:eastAsia="Times New Roman" w:hAnsi="Garamond"/>
              </w:rPr>
              <w:t xml:space="preserve">17-го числа месяца, следующего за расчетным, </w:t>
            </w:r>
            <w:r w:rsidRPr="00B25B12">
              <w:rPr>
                <w:rFonts w:ascii="Garamond" w:eastAsia="Times New Roman" w:hAnsi="Garamond"/>
                <w:spacing w:val="5"/>
              </w:rPr>
              <w:t>КО направляет каждому участнику оптового рынка и ФСК счет на оплату</w:t>
            </w:r>
            <w:r w:rsidRPr="00B25B12">
              <w:rPr>
                <w:rFonts w:ascii="Garamond" w:eastAsia="Times New Roman" w:hAnsi="Garamond"/>
              </w:rPr>
              <w:t xml:space="preserve"> </w:t>
            </w:r>
            <w:r w:rsidRPr="00B25B12">
              <w:rPr>
                <w:rFonts w:ascii="Garamond" w:eastAsia="Times New Roman" w:hAnsi="Garamond"/>
                <w:spacing w:val="5"/>
              </w:rPr>
              <w:t>услуг</w:t>
            </w:r>
            <w:r w:rsidRPr="00B25B12">
              <w:rPr>
                <w:rFonts w:ascii="Garamond" w:eastAsia="Times New Roman" w:hAnsi="Garamond"/>
                <w:spacing w:val="5"/>
                <w:highlight w:val="yellow"/>
              </w:rPr>
              <w:t>и</w:t>
            </w:r>
            <w:r w:rsidRPr="00B25B12">
              <w:rPr>
                <w:rFonts w:ascii="Garamond" w:eastAsia="Times New Roman" w:hAnsi="Garamond"/>
                <w:spacing w:val="5"/>
              </w:rPr>
              <w:t xml:space="preserve"> КО в электронном виде с ЭП по форме приложения 1 к настоящему Регламенту. В порядке, определенном параграфом </w:t>
            </w:r>
            <w:r w:rsidRPr="00B25B12">
              <w:rPr>
                <w:rFonts w:ascii="Garamond" w:eastAsia="Times New Roman" w:hAnsi="Garamond"/>
                <w:spacing w:val="4"/>
              </w:rPr>
              <w:t xml:space="preserve">7 </w:t>
            </w:r>
            <w:r w:rsidRPr="00B25B12">
              <w:rPr>
                <w:rFonts w:ascii="Garamond" w:eastAsia="Times New Roman" w:hAnsi="Garamond"/>
                <w:i/>
                <w:spacing w:val="4"/>
              </w:rPr>
              <w:t>Договора о присоединении к торговой системе оптового рынка</w:t>
            </w:r>
            <w:r w:rsidRPr="00B25B12">
              <w:rPr>
                <w:rFonts w:ascii="Garamond" w:eastAsia="Times New Roman" w:hAnsi="Garamond"/>
                <w:spacing w:val="4"/>
              </w:rPr>
              <w:t>, КО формирует и направляет участнику оптового рынка и ФСК</w:t>
            </w:r>
            <w:r w:rsidRPr="00B25B12">
              <w:rPr>
                <w:rFonts w:ascii="Garamond" w:eastAsia="Times New Roman" w:hAnsi="Garamond"/>
              </w:rPr>
              <w:t xml:space="preserve"> акт об оказании услуги, акт сверки расчетов между КО и участником оптового рынка, ФСК</w:t>
            </w:r>
            <w:r w:rsidRPr="00B25B12">
              <w:rPr>
                <w:rFonts w:ascii="Garamond" w:eastAsia="Times New Roman" w:hAnsi="Garamond"/>
                <w:spacing w:val="5"/>
              </w:rPr>
              <w:t xml:space="preserve"> по формам, указанным в приложениях 3, 4 к настоящему Регламенту соответственно, и </w:t>
            </w:r>
            <w:r w:rsidRPr="00B25B12">
              <w:rPr>
                <w:rFonts w:ascii="Garamond" w:eastAsia="Times New Roman" w:hAnsi="Garamond"/>
              </w:rPr>
              <w:t xml:space="preserve">счет-фактуру. </w:t>
            </w:r>
          </w:p>
          <w:p w14:paraId="7C672665" w14:textId="77777777" w:rsidR="00790046" w:rsidRPr="00B25B12" w:rsidRDefault="00790046" w:rsidP="00DF6A5A">
            <w:pPr>
              <w:spacing w:line="240" w:lineRule="auto"/>
              <w:ind w:firstLine="312"/>
              <w:jc w:val="both"/>
              <w:rPr>
                <w:rFonts w:ascii="Garamond" w:hAnsi="Garamond"/>
                <w:b/>
                <w:color w:val="000000"/>
              </w:rPr>
            </w:pPr>
          </w:p>
        </w:tc>
        <w:tc>
          <w:tcPr>
            <w:tcW w:w="7017" w:type="dxa"/>
          </w:tcPr>
          <w:p w14:paraId="24AD4EEF" w14:textId="77777777" w:rsidR="00790046" w:rsidRPr="00B25B12" w:rsidRDefault="00790046" w:rsidP="00DF6A5A">
            <w:pPr>
              <w:widowControl w:val="0"/>
              <w:spacing w:before="120" w:after="120" w:line="240" w:lineRule="auto"/>
              <w:outlineLvl w:val="2"/>
              <w:rPr>
                <w:rFonts w:ascii="Garamond" w:eastAsia="Times New Roman" w:hAnsi="Garamond"/>
                <w:b/>
              </w:rPr>
            </w:pPr>
            <w:r w:rsidRPr="00B25B12">
              <w:rPr>
                <w:rFonts w:ascii="Garamond" w:eastAsia="Times New Roman" w:hAnsi="Garamond"/>
                <w:b/>
              </w:rPr>
              <w:lastRenderedPageBreak/>
              <w:t>11.1.</w:t>
            </w:r>
            <w:r w:rsidRPr="00B25B12">
              <w:rPr>
                <w:rFonts w:ascii="Garamond" w:eastAsia="Times New Roman" w:hAnsi="Garamond"/>
                <w:b/>
                <w:highlight w:val="yellow"/>
              </w:rPr>
              <w:t>5</w:t>
            </w:r>
            <w:r w:rsidRPr="00B25B12">
              <w:rPr>
                <w:rFonts w:ascii="Garamond" w:eastAsia="Times New Roman" w:hAnsi="Garamond"/>
                <w:b/>
              </w:rPr>
              <w:t>. Порядок взаимодействия КО, участников оптового рынка и ФСК при проведении расчетов за услуг</w:t>
            </w:r>
            <w:r w:rsidRPr="00B25B12">
              <w:rPr>
                <w:rFonts w:ascii="Garamond" w:eastAsia="Times New Roman" w:hAnsi="Garamond"/>
                <w:b/>
                <w:highlight w:val="yellow"/>
              </w:rPr>
              <w:t>и</w:t>
            </w:r>
            <w:r w:rsidRPr="00B25B12">
              <w:rPr>
                <w:rFonts w:ascii="Garamond" w:eastAsia="Times New Roman" w:hAnsi="Garamond"/>
                <w:b/>
              </w:rPr>
              <w:t xml:space="preserve"> КО</w:t>
            </w:r>
          </w:p>
          <w:p w14:paraId="27B9FE31" w14:textId="77777777" w:rsidR="00790046" w:rsidRPr="00B25B12" w:rsidRDefault="00790046" w:rsidP="00DF6A5A">
            <w:pPr>
              <w:spacing w:before="120" w:after="120" w:line="240" w:lineRule="auto"/>
              <w:ind w:firstLine="567"/>
              <w:jc w:val="both"/>
              <w:rPr>
                <w:rFonts w:ascii="Garamond" w:eastAsia="Times New Roman" w:hAnsi="Garamond"/>
                <w:spacing w:val="5"/>
              </w:rPr>
            </w:pPr>
            <w:r w:rsidRPr="00B25B12">
              <w:rPr>
                <w:rFonts w:ascii="Garamond" w:eastAsia="Times New Roman" w:hAnsi="Garamond"/>
                <w:spacing w:val="5"/>
              </w:rPr>
              <w:t xml:space="preserve">Не позднее 10-го и не позднее 24-го числа расчетного месяца КО выставляет и передает участникам оптового рынка и ФСК счета на предоплату услуг КО </w:t>
            </w:r>
            <w:r w:rsidRPr="00B25B12">
              <w:rPr>
                <w:rFonts w:ascii="Garamond" w:eastAsia="Times New Roman" w:hAnsi="Garamond"/>
                <w:spacing w:val="5"/>
                <w:highlight w:val="yellow"/>
              </w:rPr>
              <w:t>в части организации торговли электрической энергией и мощностью</w:t>
            </w:r>
            <w:r w:rsidRPr="00B25B12">
              <w:rPr>
                <w:rFonts w:ascii="Garamond" w:eastAsia="Times New Roman" w:hAnsi="Garamond"/>
                <w:spacing w:val="5"/>
              </w:rPr>
              <w:t xml:space="preserve"> в электронном виде с ЭП по форме приложения 12 к настоящему Регламенту. </w:t>
            </w:r>
          </w:p>
          <w:p w14:paraId="25596FB3" w14:textId="77777777" w:rsidR="00790046" w:rsidRPr="00B25B12" w:rsidRDefault="00790046" w:rsidP="00DF6A5A">
            <w:pPr>
              <w:spacing w:before="120" w:after="120" w:line="240" w:lineRule="auto"/>
              <w:ind w:firstLine="567"/>
              <w:jc w:val="both"/>
              <w:rPr>
                <w:rFonts w:ascii="Garamond" w:eastAsia="Times New Roman" w:hAnsi="Garamond"/>
                <w:spacing w:val="5"/>
              </w:rPr>
            </w:pPr>
            <w:r w:rsidRPr="00B25B12">
              <w:rPr>
                <w:rFonts w:ascii="Garamond" w:eastAsia="Times New Roman" w:hAnsi="Garamond"/>
                <w:spacing w:val="5"/>
              </w:rPr>
              <w:t xml:space="preserve">В расчетном месяце = январь в отношении авансовых обязательств за период </w:t>
            </w:r>
            <w:r w:rsidRPr="00B25B12">
              <w:rPr>
                <w:rFonts w:ascii="Garamond" w:eastAsia="Times New Roman" w:hAnsi="Garamond"/>
              </w:rPr>
              <w:t xml:space="preserve">с 1 по 10 января КО выставляет и передает участникам оптового рынка и ФСК счета на предоплату услуг КО </w:t>
            </w:r>
            <w:r w:rsidRPr="00B25B12">
              <w:rPr>
                <w:rFonts w:ascii="Garamond" w:eastAsia="Times New Roman" w:hAnsi="Garamond"/>
                <w:spacing w:val="5"/>
                <w:highlight w:val="yellow"/>
              </w:rPr>
              <w:t>в части организации торговли электрической энергией и мощностью</w:t>
            </w:r>
            <w:r w:rsidRPr="00B25B12">
              <w:rPr>
                <w:rFonts w:ascii="Garamond" w:eastAsia="Times New Roman" w:hAnsi="Garamond"/>
              </w:rPr>
              <w:t xml:space="preserve"> в </w:t>
            </w:r>
            <w:r w:rsidRPr="00B25B12">
              <w:rPr>
                <w:rFonts w:ascii="Garamond" w:eastAsia="Times New Roman" w:hAnsi="Garamond"/>
              </w:rPr>
              <w:lastRenderedPageBreak/>
              <w:t>электронном виде с ЭП по форме приложения 12 к настоящему Регламенту не позднее чем за 4 (четыре) рабочих дня до даты авансового платежа.</w:t>
            </w:r>
          </w:p>
          <w:p w14:paraId="731EEDF5"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spacing w:val="5"/>
              </w:rPr>
              <w:t xml:space="preserve">Не позднее </w:t>
            </w:r>
            <w:r w:rsidRPr="00B25B12">
              <w:rPr>
                <w:rFonts w:ascii="Garamond" w:eastAsia="Times New Roman" w:hAnsi="Garamond"/>
              </w:rPr>
              <w:t xml:space="preserve">17-го числа месяца, следующего за расчетным, </w:t>
            </w:r>
            <w:r w:rsidRPr="00B25B12">
              <w:rPr>
                <w:rFonts w:ascii="Garamond" w:eastAsia="Times New Roman" w:hAnsi="Garamond"/>
                <w:spacing w:val="5"/>
              </w:rPr>
              <w:t>КО направляет каждому участнику оптового рынка и ФСК счет на оплату</w:t>
            </w:r>
            <w:r w:rsidRPr="00B25B12">
              <w:rPr>
                <w:rFonts w:ascii="Garamond" w:eastAsia="Times New Roman" w:hAnsi="Garamond"/>
              </w:rPr>
              <w:t xml:space="preserve"> </w:t>
            </w:r>
            <w:r w:rsidRPr="00B25B12">
              <w:rPr>
                <w:rFonts w:ascii="Garamond" w:eastAsia="Times New Roman" w:hAnsi="Garamond"/>
                <w:spacing w:val="5"/>
              </w:rPr>
              <w:t xml:space="preserve">услуг КО </w:t>
            </w:r>
            <w:r w:rsidRPr="00B25B12">
              <w:rPr>
                <w:rFonts w:ascii="Garamond" w:eastAsia="Times New Roman" w:hAnsi="Garamond"/>
                <w:spacing w:val="5"/>
                <w:highlight w:val="yellow"/>
              </w:rPr>
              <w:t>в части организации торговли электрической энергией и мощностью</w:t>
            </w:r>
            <w:r w:rsidRPr="00B25B12">
              <w:rPr>
                <w:rFonts w:ascii="Garamond" w:eastAsia="Times New Roman" w:hAnsi="Garamond"/>
              </w:rPr>
              <w:t xml:space="preserve"> </w:t>
            </w:r>
            <w:r w:rsidRPr="00B25B12">
              <w:rPr>
                <w:rFonts w:ascii="Garamond" w:eastAsia="Times New Roman" w:hAnsi="Garamond"/>
                <w:spacing w:val="5"/>
              </w:rPr>
              <w:t xml:space="preserve">в электронном виде с ЭП по форме приложения 1 к настоящему Регламенту. В порядке и в сроки, определенном параграфом </w:t>
            </w:r>
            <w:r w:rsidRPr="00B25B12">
              <w:rPr>
                <w:rFonts w:ascii="Garamond" w:eastAsia="Times New Roman" w:hAnsi="Garamond"/>
                <w:spacing w:val="4"/>
              </w:rPr>
              <w:t xml:space="preserve">7 </w:t>
            </w:r>
            <w:r w:rsidRPr="00B25B12">
              <w:rPr>
                <w:rFonts w:ascii="Garamond" w:eastAsia="Times New Roman" w:hAnsi="Garamond"/>
                <w:i/>
                <w:spacing w:val="4"/>
              </w:rPr>
              <w:t>Договора о присоединении к торговой системе оптового рынка</w:t>
            </w:r>
            <w:r w:rsidRPr="00B25B12">
              <w:rPr>
                <w:rFonts w:ascii="Garamond" w:eastAsia="Times New Roman" w:hAnsi="Garamond"/>
                <w:spacing w:val="4"/>
              </w:rPr>
              <w:t>, КО формирует и направляет участнику оптового рынка и ФСК</w:t>
            </w:r>
            <w:r w:rsidRPr="00B25B12">
              <w:rPr>
                <w:rFonts w:ascii="Garamond" w:eastAsia="Times New Roman" w:hAnsi="Garamond"/>
              </w:rPr>
              <w:t xml:space="preserve"> акт об оказании услуг, акт сверки расчетов между КО и участником оптового рынка, ФСК</w:t>
            </w:r>
            <w:r w:rsidRPr="00B25B12">
              <w:rPr>
                <w:rFonts w:ascii="Garamond" w:eastAsia="Times New Roman" w:hAnsi="Garamond"/>
                <w:spacing w:val="5"/>
              </w:rPr>
              <w:t xml:space="preserve"> по формам, указанным в приложениях 3, 4 к настоящему Регламенту соответственно, и </w:t>
            </w:r>
            <w:r w:rsidRPr="00B25B12">
              <w:rPr>
                <w:rFonts w:ascii="Garamond" w:eastAsia="Times New Roman" w:hAnsi="Garamond"/>
              </w:rPr>
              <w:t xml:space="preserve">счет-фактуру. </w:t>
            </w:r>
          </w:p>
          <w:p w14:paraId="1C38E415" w14:textId="5CCCF877" w:rsidR="00E97580" w:rsidRPr="00B25B12" w:rsidRDefault="00E97580" w:rsidP="00E97580">
            <w:pPr>
              <w:spacing w:before="120" w:after="120" w:line="240" w:lineRule="auto"/>
              <w:ind w:firstLine="567"/>
              <w:jc w:val="both"/>
              <w:rPr>
                <w:rFonts w:ascii="Garamond" w:hAnsi="Garamond"/>
                <w:b/>
                <w:color w:val="000000"/>
              </w:rPr>
            </w:pPr>
            <w:r w:rsidRPr="00B25B12">
              <w:rPr>
                <w:rFonts w:ascii="Garamond" w:hAnsi="Garamond"/>
                <w:spacing w:val="5"/>
                <w:highlight w:val="yellow"/>
              </w:rPr>
              <w:t xml:space="preserve">Не позднее </w:t>
            </w:r>
            <w:r w:rsidRPr="00B25B12">
              <w:rPr>
                <w:rFonts w:ascii="Garamond" w:hAnsi="Garamond"/>
                <w:highlight w:val="yellow"/>
              </w:rPr>
              <w:t xml:space="preserve">17-го числа месяца, следующего за расчетным, </w:t>
            </w:r>
            <w:r w:rsidRPr="00B25B12">
              <w:rPr>
                <w:rFonts w:ascii="Garamond" w:hAnsi="Garamond"/>
                <w:spacing w:val="5"/>
                <w:highlight w:val="yellow"/>
              </w:rPr>
              <w:t>КО направляет каждому исполнителю услуг по управлению изменением режима потребления счет на оплату</w:t>
            </w:r>
            <w:r w:rsidRPr="00B25B12">
              <w:rPr>
                <w:rFonts w:ascii="Garamond" w:hAnsi="Garamond"/>
                <w:highlight w:val="yellow"/>
              </w:rPr>
              <w:t xml:space="preserve"> </w:t>
            </w:r>
            <w:r w:rsidRPr="00B25B12">
              <w:rPr>
                <w:rFonts w:ascii="Garamond" w:hAnsi="Garamond"/>
                <w:spacing w:val="5"/>
                <w:highlight w:val="yellow"/>
              </w:rPr>
              <w:t xml:space="preserve">услуг КО </w:t>
            </w:r>
            <w:r w:rsidRPr="00B25B12">
              <w:rPr>
                <w:rFonts w:ascii="Garamond" w:hAnsi="Garamond"/>
                <w:highlight w:val="yellow"/>
              </w:rPr>
              <w:t xml:space="preserve">в части организации исполнения услуг </w:t>
            </w:r>
            <w:r w:rsidRPr="00B25B12">
              <w:rPr>
                <w:rFonts w:ascii="Garamond" w:hAnsi="Garamond"/>
                <w:spacing w:val="5"/>
                <w:highlight w:val="yellow"/>
              </w:rPr>
              <w:t xml:space="preserve">по управлению изменением режима потребления в электронном виде с ЭП по форме приложения 1.1 к настоящему Регламенту. В порядке и в сроки, определенные параграфом </w:t>
            </w:r>
            <w:r w:rsidRPr="00B25B12">
              <w:rPr>
                <w:rFonts w:ascii="Garamond" w:hAnsi="Garamond"/>
                <w:spacing w:val="4"/>
                <w:highlight w:val="yellow"/>
              </w:rPr>
              <w:t xml:space="preserve">7 </w:t>
            </w:r>
            <w:r w:rsidRPr="00B25B12">
              <w:rPr>
                <w:rFonts w:ascii="Garamond" w:hAnsi="Garamond"/>
                <w:i/>
                <w:iCs/>
                <w:spacing w:val="4"/>
                <w:highlight w:val="yellow"/>
              </w:rPr>
              <w:t>Договора о присоединении к торговой системе оптового рынка</w:t>
            </w:r>
            <w:r w:rsidRPr="00B25B12">
              <w:rPr>
                <w:rFonts w:ascii="Garamond" w:hAnsi="Garamond"/>
                <w:spacing w:val="4"/>
                <w:highlight w:val="yellow"/>
              </w:rPr>
              <w:t>, КО формирует и направляет исполнителю услуги по управлению изменением режима потребления</w:t>
            </w:r>
            <w:r w:rsidRPr="00B25B12">
              <w:rPr>
                <w:rFonts w:ascii="Garamond" w:hAnsi="Garamond"/>
                <w:highlight w:val="yellow"/>
              </w:rPr>
              <w:t xml:space="preserve"> акт об оказании услуг КО в части организации исполнения услуг по управлению изменением режима потребления, акт сверки расчетов между КО и исполнителем услуг по управлению изменением режима потребления, а также акт сверки расчетов между КО и лицом, имеющим намерение принять участие в отборе исполнителей услуг по управлению изменением режима потребления электрической энергии</w:t>
            </w:r>
            <w:r w:rsidRPr="00B25B12">
              <w:rPr>
                <w:rFonts w:ascii="Garamond" w:hAnsi="Garamond"/>
                <w:spacing w:val="5"/>
                <w:highlight w:val="yellow"/>
              </w:rPr>
              <w:t xml:space="preserve"> по формам, указанным в приложениях 3.1, 4 к настоящему Регламенту соответственно, и </w:t>
            </w:r>
            <w:r w:rsidRPr="00B25B12">
              <w:rPr>
                <w:rFonts w:ascii="Garamond" w:hAnsi="Garamond"/>
                <w:highlight w:val="yellow"/>
              </w:rPr>
              <w:t>счет-фактуру.</w:t>
            </w:r>
          </w:p>
        </w:tc>
      </w:tr>
      <w:tr w:rsidR="00790046" w:rsidRPr="00B25B12" w14:paraId="53527402" w14:textId="77777777" w:rsidTr="00B25B12">
        <w:trPr>
          <w:trHeight w:val="435"/>
        </w:trPr>
        <w:tc>
          <w:tcPr>
            <w:tcW w:w="846" w:type="dxa"/>
            <w:vAlign w:val="center"/>
          </w:tcPr>
          <w:p w14:paraId="13350660" w14:textId="7255E316" w:rsidR="00790046" w:rsidRPr="00B25B12" w:rsidRDefault="00790046" w:rsidP="00DF6A5A">
            <w:pPr>
              <w:widowControl w:val="0"/>
              <w:spacing w:after="0" w:line="240" w:lineRule="auto"/>
              <w:jc w:val="center"/>
              <w:rPr>
                <w:rFonts w:ascii="Garamond" w:hAnsi="Garamond"/>
                <w:b/>
                <w:color w:val="000000"/>
              </w:rPr>
            </w:pPr>
            <w:r w:rsidRPr="00B25B12">
              <w:rPr>
                <w:rFonts w:ascii="Garamond" w:eastAsiaTheme="minorHAnsi" w:hAnsi="Garamond" w:cs="Calibri"/>
                <w:b/>
              </w:rPr>
              <w:lastRenderedPageBreak/>
              <w:t>11.1.5</w:t>
            </w:r>
          </w:p>
        </w:tc>
        <w:tc>
          <w:tcPr>
            <w:tcW w:w="7016" w:type="dxa"/>
          </w:tcPr>
          <w:p w14:paraId="056BAA59" w14:textId="77777777" w:rsidR="00790046" w:rsidRPr="00B25B12" w:rsidRDefault="00790046" w:rsidP="00DF6A5A">
            <w:pPr>
              <w:widowControl w:val="0"/>
              <w:spacing w:before="120" w:after="120" w:line="240" w:lineRule="auto"/>
              <w:outlineLvl w:val="2"/>
              <w:rPr>
                <w:rFonts w:ascii="Garamond" w:eastAsia="Times New Roman" w:hAnsi="Garamond"/>
                <w:b/>
              </w:rPr>
            </w:pPr>
            <w:bookmarkStart w:id="44" w:name="_Toc154428590"/>
            <w:r w:rsidRPr="00B25B12">
              <w:rPr>
                <w:rFonts w:ascii="Garamond" w:eastAsia="Times New Roman" w:hAnsi="Garamond"/>
                <w:b/>
              </w:rPr>
              <w:t>11.1.</w:t>
            </w:r>
            <w:r w:rsidRPr="00B25B12">
              <w:rPr>
                <w:rFonts w:ascii="Garamond" w:eastAsia="Times New Roman" w:hAnsi="Garamond"/>
                <w:b/>
                <w:highlight w:val="yellow"/>
              </w:rPr>
              <w:t>5</w:t>
            </w:r>
            <w:r w:rsidRPr="00B25B12">
              <w:rPr>
                <w:rFonts w:ascii="Garamond" w:eastAsia="Times New Roman" w:hAnsi="Garamond"/>
                <w:b/>
              </w:rPr>
              <w:t>. Порядок взаимодействия КО и ЦФР при проведении расчетов за услуг</w:t>
            </w:r>
            <w:r w:rsidRPr="00B25B12">
              <w:rPr>
                <w:rFonts w:ascii="Garamond" w:eastAsia="Times New Roman" w:hAnsi="Garamond"/>
                <w:b/>
                <w:highlight w:val="yellow"/>
              </w:rPr>
              <w:t>у</w:t>
            </w:r>
            <w:r w:rsidRPr="00B25B12">
              <w:rPr>
                <w:rFonts w:ascii="Garamond" w:eastAsia="Times New Roman" w:hAnsi="Garamond"/>
                <w:b/>
              </w:rPr>
              <w:t xml:space="preserve"> КО</w:t>
            </w:r>
            <w:bookmarkEnd w:id="44"/>
          </w:p>
          <w:p w14:paraId="0E72DDA5"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rPr>
              <w:t xml:space="preserve">Не </w:t>
            </w:r>
            <w:r w:rsidRPr="00B25B12">
              <w:rPr>
                <w:rFonts w:ascii="Garamond" w:eastAsia="Times New Roman" w:hAnsi="Garamond"/>
                <w:spacing w:val="5"/>
              </w:rPr>
              <w:t xml:space="preserve">позднее 10-го и не позднее 24-го </w:t>
            </w:r>
            <w:r w:rsidRPr="00B25B12">
              <w:rPr>
                <w:rFonts w:ascii="Garamond" w:eastAsia="Times New Roman" w:hAnsi="Garamond"/>
              </w:rPr>
              <w:t xml:space="preserve">числа расчетного месяца КО формирует </w:t>
            </w:r>
            <w:r w:rsidRPr="00B25B12">
              <w:rPr>
                <w:rFonts w:ascii="Garamond" w:eastAsia="Times New Roman" w:hAnsi="Garamond"/>
                <w:spacing w:val="1"/>
              </w:rPr>
              <w:t>Реестр авансовых обязательств по оплате услуг</w:t>
            </w:r>
            <w:r w:rsidRPr="00B25B12">
              <w:rPr>
                <w:rFonts w:ascii="Garamond" w:eastAsia="Times New Roman" w:hAnsi="Garamond"/>
                <w:spacing w:val="1"/>
                <w:highlight w:val="yellow"/>
              </w:rPr>
              <w:t>и</w:t>
            </w:r>
            <w:r w:rsidRPr="00B25B12">
              <w:rPr>
                <w:rFonts w:ascii="Garamond" w:eastAsia="Times New Roman" w:hAnsi="Garamond"/>
                <w:spacing w:val="1"/>
              </w:rPr>
              <w:t xml:space="preserve"> КО за расчетный период (приложение 28.1 к настоящему Регламенту) </w:t>
            </w:r>
            <w:r w:rsidRPr="00B25B12">
              <w:rPr>
                <w:rFonts w:ascii="Garamond" w:eastAsia="Times New Roman" w:hAnsi="Garamond"/>
              </w:rPr>
              <w:t xml:space="preserve">и передает </w:t>
            </w:r>
            <w:r w:rsidRPr="00B25B12">
              <w:rPr>
                <w:rFonts w:ascii="Garamond" w:eastAsia="Times New Roman" w:hAnsi="Garamond"/>
              </w:rPr>
              <w:lastRenderedPageBreak/>
              <w:t>его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w:t>
            </w:r>
          </w:p>
          <w:p w14:paraId="67ADB717" w14:textId="77777777" w:rsidR="00790046" w:rsidRPr="00B25B12" w:rsidRDefault="00790046" w:rsidP="00DF6A5A">
            <w:pPr>
              <w:spacing w:before="120" w:after="120" w:line="240" w:lineRule="auto"/>
              <w:ind w:firstLine="567"/>
              <w:jc w:val="both"/>
              <w:rPr>
                <w:rFonts w:ascii="Garamond" w:eastAsia="Times New Roman" w:hAnsi="Garamond"/>
                <w:spacing w:val="5"/>
              </w:rPr>
            </w:pPr>
            <w:r w:rsidRPr="00B25B12">
              <w:rPr>
                <w:rFonts w:ascii="Garamond" w:eastAsia="Times New Roman" w:hAnsi="Garamond"/>
                <w:spacing w:val="5"/>
              </w:rPr>
              <w:t>В расчетном месяце = январь в отношении авансовых обязательств за период с 1 по 10 января КО формирует Реестр авансовых обязательств по оплате услуг</w:t>
            </w:r>
            <w:r w:rsidRPr="00B25B12">
              <w:rPr>
                <w:rFonts w:ascii="Garamond" w:eastAsia="Times New Roman" w:hAnsi="Garamond"/>
                <w:spacing w:val="5"/>
                <w:highlight w:val="yellow"/>
              </w:rPr>
              <w:t>и</w:t>
            </w:r>
            <w:r w:rsidRPr="00B25B12">
              <w:rPr>
                <w:rFonts w:ascii="Garamond" w:eastAsia="Times New Roman" w:hAnsi="Garamond"/>
                <w:spacing w:val="5"/>
              </w:rPr>
              <w:t xml:space="preserve"> КО за расчетный период (приложение 28.1 к настоящему Регламенту) и передает его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не позднее чем за 4 (четыре) рабочих дня до даты авансового платежа.</w:t>
            </w:r>
          </w:p>
          <w:p w14:paraId="0E55D762"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spacing w:val="5"/>
              </w:rPr>
              <w:t xml:space="preserve">Не позднее </w:t>
            </w:r>
            <w:r w:rsidRPr="00B25B12">
              <w:rPr>
                <w:rFonts w:ascii="Garamond" w:eastAsia="Times New Roman" w:hAnsi="Garamond"/>
              </w:rPr>
              <w:t xml:space="preserve">17-го числа </w:t>
            </w:r>
            <w:r w:rsidRPr="00B25B12">
              <w:rPr>
                <w:rFonts w:ascii="Garamond" w:eastAsia="Times New Roman" w:hAnsi="Garamond"/>
                <w:highlight w:val="yellow"/>
              </w:rPr>
              <w:t>расчетного</w:t>
            </w:r>
            <w:r w:rsidRPr="00B25B12">
              <w:rPr>
                <w:rFonts w:ascii="Garamond" w:eastAsia="Times New Roman" w:hAnsi="Garamond"/>
              </w:rPr>
              <w:t xml:space="preserve"> месяца КО формирует </w:t>
            </w:r>
            <w:r w:rsidRPr="00B25B12">
              <w:rPr>
                <w:rFonts w:ascii="Garamond" w:eastAsia="Times New Roman" w:hAnsi="Garamond"/>
                <w:spacing w:val="1"/>
              </w:rPr>
              <w:t>Реестр обязательств по доплате (возврату) денежных средств за услуг</w:t>
            </w:r>
            <w:r w:rsidRPr="00B25B12">
              <w:rPr>
                <w:rFonts w:ascii="Garamond" w:eastAsia="Times New Roman" w:hAnsi="Garamond"/>
                <w:spacing w:val="1"/>
                <w:highlight w:val="yellow"/>
              </w:rPr>
              <w:t>у</w:t>
            </w:r>
            <w:r w:rsidRPr="00B25B12">
              <w:rPr>
                <w:rFonts w:ascii="Garamond" w:eastAsia="Times New Roman" w:hAnsi="Garamond"/>
                <w:spacing w:val="1"/>
              </w:rPr>
              <w:t xml:space="preserve"> КО за расчетный период </w:t>
            </w:r>
            <w:r w:rsidRPr="00B25B12">
              <w:rPr>
                <w:rFonts w:ascii="Garamond" w:eastAsia="Times New Roman" w:hAnsi="Garamond"/>
              </w:rPr>
              <w:t>(приложение 28.2 к настоящему Регламенту)</w:t>
            </w:r>
            <w:r w:rsidRPr="00B25B12">
              <w:rPr>
                <w:rFonts w:ascii="Garamond" w:eastAsia="Times New Roman" w:hAnsi="Garamond"/>
                <w:spacing w:val="1"/>
              </w:rPr>
              <w:t xml:space="preserve"> </w:t>
            </w:r>
            <w:r w:rsidRPr="00B25B12">
              <w:rPr>
                <w:rFonts w:ascii="Garamond" w:eastAsia="Times New Roman" w:hAnsi="Garamond"/>
              </w:rPr>
              <w:t xml:space="preserve">и передает </w:t>
            </w:r>
            <w:r w:rsidRPr="00B25B12">
              <w:rPr>
                <w:rFonts w:ascii="Garamond" w:eastAsia="Times New Roman" w:hAnsi="Garamond"/>
                <w:highlight w:val="yellow"/>
              </w:rPr>
              <w:t>его</w:t>
            </w:r>
            <w:r w:rsidRPr="00B25B12">
              <w:rPr>
                <w:rFonts w:ascii="Garamond" w:eastAsia="Times New Roman" w:hAnsi="Garamond"/>
              </w:rPr>
              <w:t xml:space="preserve">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w:t>
            </w:r>
          </w:p>
          <w:p w14:paraId="74424566" w14:textId="77777777" w:rsidR="00790046" w:rsidRPr="00B25B12" w:rsidRDefault="00790046" w:rsidP="00DF6A5A">
            <w:pPr>
              <w:spacing w:line="240" w:lineRule="auto"/>
              <w:ind w:firstLine="312"/>
              <w:jc w:val="both"/>
              <w:rPr>
                <w:rFonts w:ascii="Garamond" w:hAnsi="Garamond"/>
                <w:b/>
                <w:color w:val="000000"/>
              </w:rPr>
            </w:pPr>
          </w:p>
        </w:tc>
        <w:tc>
          <w:tcPr>
            <w:tcW w:w="7017" w:type="dxa"/>
          </w:tcPr>
          <w:p w14:paraId="0E347EE8" w14:textId="77777777" w:rsidR="00790046" w:rsidRPr="00B25B12" w:rsidRDefault="00790046" w:rsidP="00DF6A5A">
            <w:pPr>
              <w:widowControl w:val="0"/>
              <w:spacing w:before="120" w:after="120" w:line="240" w:lineRule="auto"/>
              <w:outlineLvl w:val="2"/>
              <w:rPr>
                <w:rFonts w:ascii="Garamond" w:eastAsia="Times New Roman" w:hAnsi="Garamond"/>
                <w:b/>
              </w:rPr>
            </w:pPr>
            <w:r w:rsidRPr="00B25B12">
              <w:rPr>
                <w:rFonts w:ascii="Garamond" w:eastAsia="Times New Roman" w:hAnsi="Garamond"/>
                <w:b/>
              </w:rPr>
              <w:lastRenderedPageBreak/>
              <w:t>11.1.</w:t>
            </w:r>
            <w:r w:rsidRPr="00B25B12">
              <w:rPr>
                <w:rFonts w:ascii="Garamond" w:eastAsia="Times New Roman" w:hAnsi="Garamond"/>
                <w:b/>
                <w:highlight w:val="yellow"/>
              </w:rPr>
              <w:t>6</w:t>
            </w:r>
            <w:r w:rsidRPr="00B25B12">
              <w:rPr>
                <w:rFonts w:ascii="Garamond" w:eastAsia="Times New Roman" w:hAnsi="Garamond"/>
                <w:b/>
              </w:rPr>
              <w:t>. Порядок взаимодействия КО и ЦФР при проведении расчетов за услуг</w:t>
            </w:r>
            <w:r w:rsidRPr="00B25B12">
              <w:rPr>
                <w:rFonts w:ascii="Garamond" w:eastAsia="Times New Roman" w:hAnsi="Garamond"/>
                <w:b/>
                <w:highlight w:val="yellow"/>
              </w:rPr>
              <w:t>и</w:t>
            </w:r>
            <w:r w:rsidRPr="00B25B12">
              <w:rPr>
                <w:rFonts w:ascii="Garamond" w:eastAsia="Times New Roman" w:hAnsi="Garamond"/>
                <w:b/>
              </w:rPr>
              <w:t xml:space="preserve"> КО</w:t>
            </w:r>
          </w:p>
          <w:p w14:paraId="0EF53585" w14:textId="77777777" w:rsidR="00790046" w:rsidRPr="00B25B12" w:rsidRDefault="00790046" w:rsidP="00DF6A5A">
            <w:pPr>
              <w:spacing w:before="120" w:after="120" w:line="240" w:lineRule="auto"/>
              <w:ind w:firstLine="567"/>
              <w:jc w:val="both"/>
              <w:rPr>
                <w:rFonts w:ascii="Garamond" w:eastAsia="Times New Roman" w:hAnsi="Garamond"/>
              </w:rPr>
            </w:pPr>
            <w:r w:rsidRPr="00B25B12">
              <w:rPr>
                <w:rFonts w:ascii="Garamond" w:eastAsia="Times New Roman" w:hAnsi="Garamond"/>
              </w:rPr>
              <w:t xml:space="preserve">Не </w:t>
            </w:r>
            <w:r w:rsidRPr="00B25B12">
              <w:rPr>
                <w:rFonts w:ascii="Garamond" w:eastAsia="Times New Roman" w:hAnsi="Garamond"/>
                <w:spacing w:val="5"/>
              </w:rPr>
              <w:t xml:space="preserve">позднее 10-го и не позднее 24-го </w:t>
            </w:r>
            <w:r w:rsidRPr="00B25B12">
              <w:rPr>
                <w:rFonts w:ascii="Garamond" w:eastAsia="Times New Roman" w:hAnsi="Garamond"/>
              </w:rPr>
              <w:t xml:space="preserve">числа расчетного месяца КО формирует </w:t>
            </w:r>
            <w:r w:rsidRPr="00B25B12">
              <w:rPr>
                <w:rFonts w:ascii="Garamond" w:eastAsia="Times New Roman" w:hAnsi="Garamond"/>
                <w:spacing w:val="1"/>
              </w:rPr>
              <w:t xml:space="preserve">Реестр авансовых обязательств по оплате услуг КО </w:t>
            </w:r>
            <w:r w:rsidRPr="00B25B12">
              <w:rPr>
                <w:rFonts w:ascii="Garamond" w:eastAsia="Times New Roman" w:hAnsi="Garamond"/>
                <w:spacing w:val="1"/>
                <w:highlight w:val="yellow"/>
              </w:rPr>
              <w:t>в части организации торговли электрической энергией и мощностью</w:t>
            </w:r>
            <w:r w:rsidRPr="00B25B12">
              <w:rPr>
                <w:rFonts w:ascii="Garamond" w:eastAsia="Times New Roman" w:hAnsi="Garamond"/>
                <w:spacing w:val="1"/>
              </w:rPr>
              <w:t xml:space="preserve"> за </w:t>
            </w:r>
            <w:r w:rsidRPr="00B25B12">
              <w:rPr>
                <w:rFonts w:ascii="Garamond" w:eastAsia="Times New Roman" w:hAnsi="Garamond"/>
                <w:spacing w:val="1"/>
              </w:rPr>
              <w:lastRenderedPageBreak/>
              <w:t xml:space="preserve">расчетный период (приложение 28.1 к настоящему Регламенту) </w:t>
            </w:r>
            <w:r w:rsidRPr="00B25B12">
              <w:rPr>
                <w:rFonts w:ascii="Garamond" w:eastAsia="Times New Roman" w:hAnsi="Garamond"/>
              </w:rPr>
              <w:t>и передает его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w:t>
            </w:r>
          </w:p>
          <w:p w14:paraId="7012DB5F" w14:textId="6ECC1C6B" w:rsidR="00790046" w:rsidRPr="00B25B12" w:rsidRDefault="00790046" w:rsidP="00DF6A5A">
            <w:pPr>
              <w:spacing w:before="120" w:after="120" w:line="240" w:lineRule="auto"/>
              <w:ind w:firstLine="567"/>
              <w:jc w:val="both"/>
              <w:rPr>
                <w:rFonts w:ascii="Garamond" w:eastAsia="Times New Roman" w:hAnsi="Garamond"/>
                <w:spacing w:val="5"/>
              </w:rPr>
            </w:pPr>
            <w:r w:rsidRPr="00B25B12">
              <w:rPr>
                <w:rFonts w:ascii="Garamond" w:eastAsia="Times New Roman" w:hAnsi="Garamond"/>
                <w:spacing w:val="5"/>
              </w:rPr>
              <w:t>В расчетном месяце = январь в отношении авансовых обязательств за период с 1 по 10 января КО формирует Реестр авансов</w:t>
            </w:r>
            <w:r w:rsidR="00C76FE7" w:rsidRPr="00B25B12">
              <w:rPr>
                <w:rFonts w:ascii="Garamond" w:eastAsia="Times New Roman" w:hAnsi="Garamond"/>
                <w:spacing w:val="5"/>
              </w:rPr>
              <w:t>ых обязательств по оплате услуг</w:t>
            </w:r>
            <w:r w:rsidRPr="00B25B12">
              <w:rPr>
                <w:rFonts w:ascii="Garamond" w:eastAsia="Times New Roman" w:hAnsi="Garamond"/>
                <w:spacing w:val="5"/>
              </w:rPr>
              <w:t xml:space="preserve"> КО </w:t>
            </w:r>
            <w:r w:rsidRPr="00B25B12">
              <w:rPr>
                <w:rFonts w:ascii="Garamond" w:eastAsia="Times New Roman" w:hAnsi="Garamond"/>
                <w:spacing w:val="1"/>
                <w:highlight w:val="yellow"/>
              </w:rPr>
              <w:t>в части организации торговли электрической энергией и мощностью</w:t>
            </w:r>
            <w:r w:rsidRPr="00B25B12">
              <w:rPr>
                <w:rFonts w:ascii="Garamond" w:eastAsia="Times New Roman" w:hAnsi="Garamond"/>
                <w:spacing w:val="1"/>
              </w:rPr>
              <w:t xml:space="preserve"> </w:t>
            </w:r>
            <w:r w:rsidRPr="00B25B12">
              <w:rPr>
                <w:rFonts w:ascii="Garamond" w:eastAsia="Times New Roman" w:hAnsi="Garamond"/>
                <w:spacing w:val="5"/>
              </w:rPr>
              <w:t xml:space="preserve">за расчетный период (приложение 28.1 к настоящему Регламенту) и передает его в ЦФР в электронном виде в соответствии с приложением 2 к Правилам электронного документооборота системы электронного документооборота </w:t>
            </w:r>
            <w:r w:rsidRPr="00B25B12">
              <w:rPr>
                <w:rFonts w:ascii="Garamond" w:eastAsia="Times New Roman" w:hAnsi="Garamond"/>
              </w:rPr>
              <w:t>Коммерческого оператора</w:t>
            </w:r>
            <w:r w:rsidRPr="00B25B12">
              <w:rPr>
                <w:rFonts w:ascii="Garamond" w:eastAsia="Times New Roman" w:hAnsi="Garamond"/>
                <w:spacing w:val="5"/>
              </w:rPr>
              <w:t xml:space="preserve"> не позднее чем за 4 (четыре) рабочих дня до даты авансового платежа.</w:t>
            </w:r>
          </w:p>
          <w:p w14:paraId="2D6D408F" w14:textId="5371CC92" w:rsidR="00790046" w:rsidRPr="00B25B12" w:rsidRDefault="00790046" w:rsidP="00D40176">
            <w:pPr>
              <w:spacing w:before="120" w:after="120" w:line="240" w:lineRule="auto"/>
              <w:ind w:firstLine="567"/>
              <w:jc w:val="both"/>
              <w:rPr>
                <w:rFonts w:ascii="Garamond" w:hAnsi="Garamond"/>
                <w:b/>
                <w:color w:val="000000"/>
              </w:rPr>
            </w:pPr>
            <w:r w:rsidRPr="00B25B12">
              <w:rPr>
                <w:rFonts w:ascii="Garamond" w:eastAsia="Times New Roman" w:hAnsi="Garamond"/>
                <w:spacing w:val="5"/>
              </w:rPr>
              <w:t xml:space="preserve">Не позднее </w:t>
            </w:r>
            <w:r w:rsidRPr="00B25B12">
              <w:rPr>
                <w:rFonts w:ascii="Garamond" w:eastAsia="Times New Roman" w:hAnsi="Garamond"/>
              </w:rPr>
              <w:t>17-го числа месяца</w:t>
            </w:r>
            <w:r w:rsidR="003311B7" w:rsidRPr="00B25B12">
              <w:rPr>
                <w:rFonts w:ascii="Garamond" w:eastAsia="Times New Roman" w:hAnsi="Garamond"/>
                <w:highlight w:val="yellow"/>
              </w:rPr>
              <w:t>, следующего за расчетным,</w:t>
            </w:r>
            <w:r w:rsidRPr="00B25B12">
              <w:rPr>
                <w:rFonts w:ascii="Garamond" w:eastAsia="Times New Roman" w:hAnsi="Garamond"/>
              </w:rPr>
              <w:t xml:space="preserve"> КО формирует </w:t>
            </w:r>
            <w:r w:rsidRPr="00B25B12">
              <w:rPr>
                <w:rFonts w:ascii="Garamond" w:eastAsia="Times New Roman" w:hAnsi="Garamond"/>
                <w:spacing w:val="1"/>
              </w:rPr>
              <w:t>Реестр обязательств по доплате (возврату) денежных средств за услуг</w:t>
            </w:r>
            <w:r w:rsidRPr="00B25B12">
              <w:rPr>
                <w:rFonts w:ascii="Garamond" w:eastAsia="Times New Roman" w:hAnsi="Garamond"/>
                <w:spacing w:val="1"/>
                <w:highlight w:val="yellow"/>
              </w:rPr>
              <w:t>и</w:t>
            </w:r>
            <w:r w:rsidRPr="00B25B12">
              <w:rPr>
                <w:rFonts w:ascii="Garamond" w:eastAsia="Times New Roman" w:hAnsi="Garamond"/>
                <w:spacing w:val="1"/>
              </w:rPr>
              <w:t xml:space="preserve"> КО </w:t>
            </w:r>
            <w:r w:rsidRPr="00B25B12">
              <w:rPr>
                <w:rFonts w:ascii="Garamond" w:eastAsia="Times New Roman" w:hAnsi="Garamond"/>
                <w:spacing w:val="1"/>
                <w:highlight w:val="yellow"/>
              </w:rPr>
              <w:t>в части организации торговли электрической энергией и мощностью</w:t>
            </w:r>
            <w:r w:rsidRPr="00B25B12">
              <w:rPr>
                <w:rFonts w:ascii="Garamond" w:eastAsia="Times New Roman" w:hAnsi="Garamond"/>
                <w:spacing w:val="1"/>
              </w:rPr>
              <w:t xml:space="preserve"> за расчетный период </w:t>
            </w:r>
            <w:r w:rsidRPr="00B25B12">
              <w:rPr>
                <w:rFonts w:ascii="Garamond" w:eastAsia="Times New Roman" w:hAnsi="Garamond"/>
              </w:rPr>
              <w:t xml:space="preserve">(приложение 28.2 к настоящему Регламенту) </w:t>
            </w:r>
            <w:r w:rsidRPr="00B25B12">
              <w:rPr>
                <w:rFonts w:ascii="Garamond" w:eastAsia="Times New Roman" w:hAnsi="Garamond"/>
                <w:highlight w:val="yellow"/>
              </w:rPr>
              <w:t>и</w:t>
            </w:r>
            <w:r w:rsidRPr="00B25B12">
              <w:rPr>
                <w:rFonts w:ascii="Garamond" w:eastAsia="Times New Roman" w:hAnsi="Garamond"/>
                <w:spacing w:val="1"/>
                <w:highlight w:val="yellow"/>
              </w:rPr>
              <w:t xml:space="preserve"> Реестр обязательств по оплате услуг КО в части организации исполнения сделок по оказанию услуг по управлению изменением режима потребления</w:t>
            </w:r>
            <w:r w:rsidR="003311B7" w:rsidRPr="00B25B12">
              <w:rPr>
                <w:rFonts w:ascii="Garamond" w:eastAsia="Times New Roman" w:hAnsi="Garamond"/>
                <w:spacing w:val="1"/>
                <w:highlight w:val="yellow"/>
              </w:rPr>
              <w:t xml:space="preserve"> за расчетный период</w:t>
            </w:r>
            <w:r w:rsidRPr="00B25B12">
              <w:rPr>
                <w:rFonts w:ascii="Garamond" w:eastAsia="Times New Roman" w:hAnsi="Garamond"/>
                <w:spacing w:val="1"/>
                <w:highlight w:val="yellow"/>
              </w:rPr>
              <w:t xml:space="preserve"> (приложение </w:t>
            </w:r>
            <w:r w:rsidR="00D40176" w:rsidRPr="00B25B12">
              <w:rPr>
                <w:rFonts w:ascii="Garamond" w:eastAsia="Times New Roman" w:hAnsi="Garamond"/>
                <w:spacing w:val="1"/>
                <w:highlight w:val="yellow"/>
              </w:rPr>
              <w:t>168</w:t>
            </w:r>
            <w:r w:rsidRPr="00B25B12">
              <w:rPr>
                <w:rFonts w:ascii="Garamond" w:eastAsia="Times New Roman" w:hAnsi="Garamond"/>
                <w:spacing w:val="1"/>
                <w:highlight w:val="yellow"/>
              </w:rPr>
              <w:t xml:space="preserve"> к настоящему Регламенту)</w:t>
            </w:r>
            <w:r w:rsidRPr="00B25B12">
              <w:rPr>
                <w:rFonts w:ascii="Garamond" w:eastAsia="Times New Roman" w:hAnsi="Garamond"/>
                <w:spacing w:val="1"/>
              </w:rPr>
              <w:t xml:space="preserve"> </w:t>
            </w:r>
            <w:r w:rsidRPr="00B25B12">
              <w:rPr>
                <w:rFonts w:ascii="Garamond" w:eastAsia="Times New Roman" w:hAnsi="Garamond"/>
              </w:rPr>
              <w:t xml:space="preserve">и передает </w:t>
            </w:r>
            <w:r w:rsidRPr="00B25B12">
              <w:rPr>
                <w:rFonts w:ascii="Garamond" w:eastAsia="Times New Roman" w:hAnsi="Garamond"/>
                <w:highlight w:val="yellow"/>
              </w:rPr>
              <w:t>их</w:t>
            </w:r>
            <w:r w:rsidRPr="00B25B12">
              <w:rPr>
                <w:rFonts w:ascii="Garamond" w:eastAsia="Times New Roman" w:hAnsi="Garamond"/>
              </w:rPr>
              <w:t xml:space="preserve"> в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w:t>
            </w:r>
          </w:p>
        </w:tc>
      </w:tr>
      <w:tr w:rsidR="00790046" w:rsidRPr="00B25B12" w14:paraId="36DBDCAC" w14:textId="77777777" w:rsidTr="00B25B12">
        <w:trPr>
          <w:trHeight w:val="435"/>
        </w:trPr>
        <w:tc>
          <w:tcPr>
            <w:tcW w:w="846" w:type="dxa"/>
            <w:vAlign w:val="center"/>
          </w:tcPr>
          <w:p w14:paraId="5EAACC2F" w14:textId="4E2451DE" w:rsidR="00790046" w:rsidRPr="00B25B12" w:rsidRDefault="00790046" w:rsidP="00DF6A5A">
            <w:pPr>
              <w:widowControl w:val="0"/>
              <w:spacing w:after="0" w:line="240" w:lineRule="auto"/>
              <w:jc w:val="center"/>
              <w:rPr>
                <w:rFonts w:ascii="Garamond" w:hAnsi="Garamond"/>
                <w:b/>
                <w:color w:val="000000"/>
              </w:rPr>
            </w:pPr>
            <w:r w:rsidRPr="00B25B12">
              <w:rPr>
                <w:rFonts w:ascii="Garamond" w:eastAsiaTheme="minorHAnsi" w:hAnsi="Garamond" w:cs="Calibri"/>
                <w:b/>
              </w:rPr>
              <w:lastRenderedPageBreak/>
              <w:t>11.1.6</w:t>
            </w:r>
          </w:p>
        </w:tc>
        <w:tc>
          <w:tcPr>
            <w:tcW w:w="7016" w:type="dxa"/>
          </w:tcPr>
          <w:p w14:paraId="728B1D5C" w14:textId="77777777" w:rsidR="00790046" w:rsidRPr="00B25B12" w:rsidRDefault="00790046" w:rsidP="00DF6A5A">
            <w:pPr>
              <w:widowControl w:val="0"/>
              <w:spacing w:before="120" w:after="120" w:line="240" w:lineRule="auto"/>
              <w:outlineLvl w:val="2"/>
              <w:rPr>
                <w:rFonts w:ascii="Garamond" w:eastAsia="Times New Roman" w:hAnsi="Garamond"/>
                <w:b/>
              </w:rPr>
            </w:pPr>
            <w:bookmarkStart w:id="45" w:name="_Toc154428591"/>
            <w:r w:rsidRPr="00B25B12">
              <w:rPr>
                <w:rFonts w:ascii="Garamond" w:eastAsia="Times New Roman" w:hAnsi="Garamond"/>
                <w:b/>
              </w:rPr>
              <w:t>11.1.</w:t>
            </w:r>
            <w:r w:rsidRPr="00B25B12">
              <w:rPr>
                <w:rFonts w:ascii="Garamond" w:eastAsia="Times New Roman" w:hAnsi="Garamond"/>
                <w:b/>
                <w:highlight w:val="yellow"/>
              </w:rPr>
              <w:t>6</w:t>
            </w:r>
            <w:r w:rsidRPr="00B25B12">
              <w:rPr>
                <w:rFonts w:ascii="Garamond" w:eastAsia="Times New Roman" w:hAnsi="Garamond"/>
                <w:b/>
              </w:rPr>
              <w:t>. Порядок взаимодействия ЦФР, уполномоченной кредитной организации, участников оптового рынка и ФСК при проведении расчетов за услуг</w:t>
            </w:r>
            <w:r w:rsidRPr="00B25B12">
              <w:rPr>
                <w:rFonts w:ascii="Garamond" w:eastAsia="Times New Roman" w:hAnsi="Garamond"/>
                <w:b/>
                <w:highlight w:val="yellow"/>
              </w:rPr>
              <w:t>у</w:t>
            </w:r>
            <w:r w:rsidRPr="00B25B12">
              <w:rPr>
                <w:rFonts w:ascii="Garamond" w:eastAsia="Times New Roman" w:hAnsi="Garamond"/>
                <w:b/>
              </w:rPr>
              <w:t xml:space="preserve"> КО</w:t>
            </w:r>
            <w:bookmarkEnd w:id="45"/>
          </w:p>
          <w:p w14:paraId="5DF243C9" w14:textId="77777777" w:rsidR="00790046" w:rsidRPr="00B25B12" w:rsidRDefault="00790046"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Начиная с даты авансового платежа ЦФР включает в Сводный реестр платежей суммы авансовых обязательств за услуг</w:t>
            </w:r>
            <w:r w:rsidRPr="00B25B12">
              <w:rPr>
                <w:rFonts w:ascii="Garamond" w:eastAsia="Times New Roman" w:hAnsi="Garamond"/>
                <w:spacing w:val="1"/>
                <w:highlight w:val="yellow"/>
              </w:rPr>
              <w:t>у</w:t>
            </w:r>
            <w:r w:rsidRPr="00B25B12">
              <w:rPr>
                <w:rFonts w:ascii="Garamond" w:eastAsia="Times New Roman" w:hAnsi="Garamond"/>
                <w:spacing w:val="1"/>
              </w:rPr>
              <w:t xml:space="preserve"> КО с учетом порядка и очередности осуществления платежей и передает Сводный реестр платежей в уполномоченную кредитную организацию.</w:t>
            </w:r>
          </w:p>
          <w:p w14:paraId="321F6F7B" w14:textId="77777777" w:rsidR="00790046" w:rsidRPr="00B25B12" w:rsidRDefault="00790046"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 xml:space="preserve">Начиная с 21-го числа месяца, следующего за расчетным, ЦФР включает в Сводный реестр платежей суммы </w:t>
            </w:r>
            <w:r w:rsidRPr="00B25B12">
              <w:rPr>
                <w:rFonts w:ascii="Garamond" w:eastAsia="Times New Roman" w:hAnsi="Garamond"/>
              </w:rPr>
              <w:t xml:space="preserve">обязательств по доплате </w:t>
            </w:r>
            <w:r w:rsidRPr="00B25B12">
              <w:rPr>
                <w:rFonts w:ascii="Garamond" w:eastAsia="Times New Roman" w:hAnsi="Garamond"/>
              </w:rPr>
              <w:lastRenderedPageBreak/>
              <w:t>(возврату) денежных средств за услуг</w:t>
            </w:r>
            <w:r w:rsidRPr="00B25B12">
              <w:rPr>
                <w:rFonts w:ascii="Garamond" w:eastAsia="Times New Roman" w:hAnsi="Garamond"/>
                <w:highlight w:val="yellow"/>
              </w:rPr>
              <w:t>у</w:t>
            </w:r>
            <w:r w:rsidRPr="00B25B12">
              <w:rPr>
                <w:rFonts w:ascii="Garamond" w:eastAsia="Times New Roman" w:hAnsi="Garamond"/>
              </w:rPr>
              <w:t xml:space="preserve"> КО</w:t>
            </w:r>
            <w:r w:rsidRPr="00B25B12">
              <w:rPr>
                <w:rFonts w:ascii="Garamond" w:eastAsia="Times New Roman" w:hAnsi="Garamond"/>
                <w:spacing w:val="1"/>
              </w:rPr>
              <w:t xml:space="preserve"> с учетом порядка и очередности осуществления платежей и передает Сводный реестр платежей в уполномоченную кредитную организацию. </w:t>
            </w:r>
          </w:p>
          <w:p w14:paraId="7B048604" w14:textId="77777777" w:rsidR="00790046" w:rsidRPr="00B25B12" w:rsidRDefault="00790046" w:rsidP="00DF6A5A">
            <w:pPr>
              <w:spacing w:before="120" w:after="120" w:line="240" w:lineRule="auto"/>
              <w:ind w:firstLine="540"/>
              <w:jc w:val="both"/>
              <w:rPr>
                <w:rFonts w:ascii="Garamond" w:eastAsia="Times New Roman" w:hAnsi="Garamond"/>
              </w:rPr>
            </w:pPr>
            <w:r w:rsidRPr="00B25B12">
              <w:rPr>
                <w:rFonts w:ascii="Garamond" w:eastAsia="Times New Roman" w:hAnsi="Garamond"/>
              </w:rPr>
              <w:t xml:space="preserve">Уполномоченная кредитная организация на основании и в соответствии с принятым от ЦФР Сводным реестром платежей производит списание денежных средств с торговых счетов участников оптового рынка и ФСК и зачисление на торговый счет КО. </w:t>
            </w:r>
          </w:p>
          <w:p w14:paraId="77963A77" w14:textId="77777777" w:rsidR="00790046" w:rsidRPr="00B25B12" w:rsidRDefault="00790046" w:rsidP="00DF6A5A">
            <w:pPr>
              <w:spacing w:before="120" w:after="120" w:line="240" w:lineRule="auto"/>
              <w:ind w:firstLine="540"/>
              <w:jc w:val="both"/>
              <w:rPr>
                <w:rFonts w:ascii="Garamond" w:eastAsia="Times New Roman" w:hAnsi="Garamond"/>
              </w:rPr>
            </w:pPr>
            <w:r w:rsidRPr="00B25B12">
              <w:rPr>
                <w:rFonts w:ascii="Garamond" w:eastAsia="Times New Roman" w:hAnsi="Garamond"/>
              </w:rPr>
              <w:t>При невозможности оплаты услуг</w:t>
            </w:r>
            <w:r w:rsidRPr="00B25B12">
              <w:rPr>
                <w:rFonts w:ascii="Garamond" w:eastAsia="Times New Roman" w:hAnsi="Garamond"/>
                <w:highlight w:val="yellow"/>
              </w:rPr>
              <w:t>и</w:t>
            </w:r>
            <w:r w:rsidRPr="00B25B12">
              <w:rPr>
                <w:rFonts w:ascii="Garamond" w:eastAsia="Times New Roman" w:hAnsi="Garamond"/>
              </w:rPr>
              <w:t xml:space="preserve"> КО через торговый счет в уполномоченной кредитной организации участники оптового рынка с низкой платежной дисциплиной имеют право осуществлять расчеты за услуг</w:t>
            </w:r>
            <w:r w:rsidRPr="00B25B12">
              <w:rPr>
                <w:rFonts w:ascii="Garamond" w:eastAsia="Times New Roman" w:hAnsi="Garamond"/>
                <w:highlight w:val="yellow"/>
              </w:rPr>
              <w:t>у</w:t>
            </w:r>
            <w:r w:rsidRPr="00B25B12">
              <w:rPr>
                <w:rFonts w:ascii="Garamond" w:eastAsia="Times New Roman" w:hAnsi="Garamond"/>
              </w:rPr>
              <w:t xml:space="preserve"> КО через расчетный счет КО.</w:t>
            </w:r>
          </w:p>
          <w:p w14:paraId="59680D33" w14:textId="77777777" w:rsidR="00790046" w:rsidRPr="00B25B12" w:rsidRDefault="00790046" w:rsidP="00DF6A5A">
            <w:pPr>
              <w:spacing w:line="240" w:lineRule="auto"/>
              <w:ind w:firstLine="312"/>
              <w:jc w:val="both"/>
              <w:rPr>
                <w:rFonts w:ascii="Garamond" w:hAnsi="Garamond"/>
                <w:b/>
                <w:color w:val="000000"/>
              </w:rPr>
            </w:pPr>
          </w:p>
        </w:tc>
        <w:tc>
          <w:tcPr>
            <w:tcW w:w="7017" w:type="dxa"/>
          </w:tcPr>
          <w:p w14:paraId="594DE08A" w14:textId="77777777" w:rsidR="00790046" w:rsidRPr="00B25B12" w:rsidRDefault="00790046" w:rsidP="00DF6A5A">
            <w:pPr>
              <w:widowControl w:val="0"/>
              <w:spacing w:before="120" w:after="120" w:line="240" w:lineRule="auto"/>
              <w:outlineLvl w:val="2"/>
              <w:rPr>
                <w:rFonts w:ascii="Garamond" w:eastAsia="Times New Roman" w:hAnsi="Garamond"/>
                <w:b/>
              </w:rPr>
            </w:pPr>
            <w:r w:rsidRPr="00B25B12">
              <w:rPr>
                <w:rFonts w:ascii="Garamond" w:eastAsia="Times New Roman" w:hAnsi="Garamond"/>
                <w:b/>
              </w:rPr>
              <w:lastRenderedPageBreak/>
              <w:t>11.1.</w:t>
            </w:r>
            <w:r w:rsidRPr="00B25B12">
              <w:rPr>
                <w:rFonts w:ascii="Garamond" w:eastAsia="Times New Roman" w:hAnsi="Garamond"/>
                <w:b/>
                <w:highlight w:val="yellow"/>
              </w:rPr>
              <w:t>7</w:t>
            </w:r>
            <w:r w:rsidRPr="00B25B12">
              <w:rPr>
                <w:rFonts w:ascii="Garamond" w:eastAsia="Times New Roman" w:hAnsi="Garamond"/>
                <w:b/>
              </w:rPr>
              <w:t>. Порядок взаимодействия ЦФР, уполномоченной кредитной организации, участников оптового рынка и ФСК при проведении расчетов за услуг</w:t>
            </w:r>
            <w:r w:rsidRPr="00B25B12">
              <w:rPr>
                <w:rFonts w:ascii="Garamond" w:eastAsia="Times New Roman" w:hAnsi="Garamond"/>
                <w:b/>
                <w:highlight w:val="yellow"/>
              </w:rPr>
              <w:t>и</w:t>
            </w:r>
            <w:r w:rsidRPr="00B25B12">
              <w:rPr>
                <w:rFonts w:ascii="Garamond" w:eastAsia="Times New Roman" w:hAnsi="Garamond"/>
                <w:b/>
              </w:rPr>
              <w:t xml:space="preserve"> КО</w:t>
            </w:r>
          </w:p>
          <w:p w14:paraId="1BABEAF9" w14:textId="77777777" w:rsidR="00790046" w:rsidRPr="00B25B12" w:rsidRDefault="00790046"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 xml:space="preserve">Начиная с даты авансового платежа ЦФР включает в Сводный реестр платежей суммы авансовых обязательств за услугу КО </w:t>
            </w:r>
            <w:r w:rsidRPr="00B25B12">
              <w:rPr>
                <w:rFonts w:ascii="Garamond" w:eastAsia="Times New Roman" w:hAnsi="Garamond"/>
                <w:spacing w:val="1"/>
                <w:highlight w:val="yellow"/>
              </w:rPr>
              <w:t>в части организации торговли электрической энергией и мощностью</w:t>
            </w:r>
            <w:r w:rsidRPr="00B25B12">
              <w:rPr>
                <w:rFonts w:ascii="Garamond" w:eastAsia="Times New Roman" w:hAnsi="Garamond"/>
                <w:spacing w:val="1"/>
              </w:rPr>
              <w:t xml:space="preserve"> с учетом порядка и очередности осуществления платежей и передает Сводный реестр платежей в уполномоченную кредитную организацию.</w:t>
            </w:r>
          </w:p>
          <w:p w14:paraId="2D6207F5" w14:textId="77777777" w:rsidR="00790046" w:rsidRPr="00B25B12" w:rsidRDefault="00790046"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lastRenderedPageBreak/>
              <w:t xml:space="preserve">Начиная с 21-го числа месяца, следующего за расчетным, ЦФР включает в Сводный реестр платежей суммы </w:t>
            </w:r>
            <w:r w:rsidRPr="00B25B12">
              <w:rPr>
                <w:rFonts w:ascii="Garamond" w:eastAsia="Times New Roman" w:hAnsi="Garamond"/>
              </w:rPr>
              <w:t>обязательств по доплате (возврату) денежных средств за услуги КО</w:t>
            </w:r>
            <w:r w:rsidRPr="00B25B12">
              <w:rPr>
                <w:rFonts w:ascii="Garamond" w:eastAsia="Times New Roman" w:hAnsi="Garamond"/>
                <w:spacing w:val="1"/>
              </w:rPr>
              <w:t xml:space="preserve"> </w:t>
            </w:r>
            <w:r w:rsidRPr="00B25B12">
              <w:rPr>
                <w:rFonts w:ascii="Garamond" w:eastAsia="Times New Roman" w:hAnsi="Garamond"/>
                <w:spacing w:val="1"/>
                <w:highlight w:val="yellow"/>
              </w:rPr>
              <w:t>в части организации торговли электрической энергией и мощностью и суммы обязательств по оплате услуг КО в части организации исполнения сделок по оказанию услуг по управлению изменением режима потребления</w:t>
            </w:r>
            <w:r w:rsidRPr="00B25B12">
              <w:rPr>
                <w:rFonts w:ascii="Garamond" w:eastAsia="Times New Roman" w:hAnsi="Garamond"/>
                <w:spacing w:val="1"/>
              </w:rPr>
              <w:t xml:space="preserve"> с учетом порядка и очередности осуществления платежей и передает Сводный реестр платежей в уполномоченную кредитную организацию. </w:t>
            </w:r>
          </w:p>
          <w:p w14:paraId="24D81002" w14:textId="77777777" w:rsidR="00790046" w:rsidRPr="00B25B12" w:rsidRDefault="00790046" w:rsidP="00DF6A5A">
            <w:pPr>
              <w:spacing w:before="120" w:after="120" w:line="240" w:lineRule="auto"/>
              <w:ind w:firstLine="540"/>
              <w:jc w:val="both"/>
              <w:rPr>
                <w:rFonts w:ascii="Garamond" w:eastAsia="Times New Roman" w:hAnsi="Garamond"/>
              </w:rPr>
            </w:pPr>
            <w:r w:rsidRPr="00B25B12">
              <w:rPr>
                <w:rFonts w:ascii="Garamond" w:eastAsia="Times New Roman" w:hAnsi="Garamond"/>
              </w:rPr>
              <w:t>Уполномоченная кредитная организация на основании и в соответствии с принятым от ЦФР Сводным реестром платежей производит списание денежных средств с торговых счетов участников оптового рынка</w:t>
            </w:r>
            <w:r w:rsidRPr="00B25B12">
              <w:rPr>
                <w:rFonts w:ascii="Garamond" w:eastAsia="Times New Roman" w:hAnsi="Garamond"/>
                <w:highlight w:val="yellow"/>
              </w:rPr>
              <w:t>, исполнителей услуг по управлению изменением режима потребления</w:t>
            </w:r>
            <w:r w:rsidRPr="00B25B12">
              <w:rPr>
                <w:rFonts w:ascii="Garamond" w:eastAsia="Times New Roman" w:hAnsi="Garamond"/>
              </w:rPr>
              <w:t xml:space="preserve"> и ФСК и зачисление на торговый счет КО. </w:t>
            </w:r>
          </w:p>
          <w:p w14:paraId="07CF4D79" w14:textId="4CFBECD8" w:rsidR="00790046" w:rsidRPr="00B25B12" w:rsidRDefault="00790046" w:rsidP="00DE5DFF">
            <w:pPr>
              <w:spacing w:before="120" w:after="120" w:line="240" w:lineRule="auto"/>
              <w:ind w:firstLine="540"/>
              <w:jc w:val="both"/>
              <w:rPr>
                <w:rFonts w:ascii="Garamond" w:eastAsia="Times New Roman" w:hAnsi="Garamond"/>
              </w:rPr>
            </w:pPr>
            <w:r w:rsidRPr="00B25B12">
              <w:rPr>
                <w:rFonts w:ascii="Garamond" w:eastAsia="Times New Roman" w:hAnsi="Garamond"/>
              </w:rPr>
              <w:t xml:space="preserve">При невозможности оплаты услуг КО </w:t>
            </w:r>
            <w:r w:rsidR="00C00F55" w:rsidRPr="00B25B12">
              <w:rPr>
                <w:rFonts w:ascii="Garamond" w:eastAsia="Times New Roman" w:hAnsi="Garamond"/>
                <w:spacing w:val="1"/>
                <w:highlight w:val="yellow"/>
              </w:rPr>
              <w:t xml:space="preserve">в части организации торговли электрической энергией и мощностью </w:t>
            </w:r>
            <w:r w:rsidRPr="00B25B12">
              <w:rPr>
                <w:rFonts w:ascii="Garamond" w:eastAsia="Times New Roman" w:hAnsi="Garamond"/>
              </w:rPr>
              <w:t>через торговый счет в уполномоченной кредитной организации участники оптового рынка с низкой платежной дисциплиной имеют право осуществлять расчеты за услуг</w:t>
            </w:r>
            <w:r w:rsidRPr="00B25B12">
              <w:rPr>
                <w:rFonts w:ascii="Garamond" w:eastAsia="Times New Roman" w:hAnsi="Garamond"/>
                <w:highlight w:val="yellow"/>
              </w:rPr>
              <w:t>и</w:t>
            </w:r>
            <w:r w:rsidRPr="00B25B12">
              <w:rPr>
                <w:rFonts w:ascii="Garamond" w:eastAsia="Times New Roman" w:hAnsi="Garamond"/>
              </w:rPr>
              <w:t xml:space="preserve"> КО </w:t>
            </w:r>
            <w:r w:rsidR="005B21FD" w:rsidRPr="00B25B12">
              <w:rPr>
                <w:rFonts w:ascii="Garamond" w:eastAsia="Times New Roman" w:hAnsi="Garamond"/>
                <w:highlight w:val="yellow"/>
              </w:rPr>
              <w:t>в части организации торговли электрической энергией и мощностью</w:t>
            </w:r>
            <w:r w:rsidR="005B21FD" w:rsidRPr="00B25B12">
              <w:rPr>
                <w:rFonts w:ascii="Garamond" w:eastAsia="Times New Roman" w:hAnsi="Garamond"/>
              </w:rPr>
              <w:t xml:space="preserve"> </w:t>
            </w:r>
            <w:r w:rsidRPr="00B25B12">
              <w:rPr>
                <w:rFonts w:ascii="Garamond" w:eastAsia="Times New Roman" w:hAnsi="Garamond"/>
              </w:rPr>
              <w:t xml:space="preserve">через расчетный счет </w:t>
            </w:r>
            <w:r w:rsidR="003311B7" w:rsidRPr="00B25B12">
              <w:rPr>
                <w:rFonts w:ascii="Garamond" w:eastAsia="Times New Roman" w:hAnsi="Garamond"/>
              </w:rPr>
              <w:t>КО</w:t>
            </w:r>
            <w:r w:rsidRPr="00B25B12">
              <w:rPr>
                <w:rFonts w:ascii="Garamond" w:eastAsia="Times New Roman" w:hAnsi="Garamond"/>
              </w:rPr>
              <w:t>.</w:t>
            </w:r>
          </w:p>
        </w:tc>
      </w:tr>
      <w:tr w:rsidR="00790046" w:rsidRPr="00B25B12" w14:paraId="3296586E" w14:textId="77777777" w:rsidTr="00B25B12">
        <w:trPr>
          <w:trHeight w:val="435"/>
        </w:trPr>
        <w:tc>
          <w:tcPr>
            <w:tcW w:w="846" w:type="dxa"/>
            <w:vAlign w:val="center"/>
          </w:tcPr>
          <w:p w14:paraId="2BAD716D" w14:textId="5030FAFF" w:rsidR="00790046" w:rsidRPr="00B25B12" w:rsidRDefault="00790046" w:rsidP="00DF6A5A">
            <w:pPr>
              <w:widowControl w:val="0"/>
              <w:spacing w:after="0" w:line="240" w:lineRule="auto"/>
              <w:jc w:val="center"/>
              <w:rPr>
                <w:rFonts w:ascii="Garamond" w:hAnsi="Garamond"/>
                <w:b/>
                <w:color w:val="000000"/>
              </w:rPr>
            </w:pPr>
            <w:r w:rsidRPr="00B25B12">
              <w:rPr>
                <w:rFonts w:ascii="Garamond" w:eastAsiaTheme="minorHAnsi" w:hAnsi="Garamond" w:cs="Calibri"/>
                <w:b/>
              </w:rPr>
              <w:lastRenderedPageBreak/>
              <w:t>11.1.7</w:t>
            </w:r>
          </w:p>
        </w:tc>
        <w:tc>
          <w:tcPr>
            <w:tcW w:w="7016" w:type="dxa"/>
          </w:tcPr>
          <w:p w14:paraId="3EC386BE" w14:textId="77777777" w:rsidR="00790046" w:rsidRPr="00B25B12" w:rsidRDefault="00790046" w:rsidP="00DF6A5A">
            <w:pPr>
              <w:widowControl w:val="0"/>
              <w:spacing w:before="120" w:after="120" w:line="240" w:lineRule="auto"/>
              <w:outlineLvl w:val="2"/>
              <w:rPr>
                <w:rFonts w:ascii="Garamond" w:eastAsia="Times New Roman" w:hAnsi="Garamond"/>
                <w:b/>
              </w:rPr>
            </w:pPr>
            <w:bookmarkStart w:id="46" w:name="_Toc129150829"/>
            <w:bookmarkStart w:id="47" w:name="_Toc385257056"/>
            <w:bookmarkStart w:id="48" w:name="_Toc154428592"/>
            <w:r w:rsidRPr="00B25B12">
              <w:rPr>
                <w:rFonts w:ascii="Garamond" w:eastAsia="Times New Roman" w:hAnsi="Garamond"/>
                <w:b/>
              </w:rPr>
              <w:t>11.1.</w:t>
            </w:r>
            <w:r w:rsidRPr="00B25B12">
              <w:rPr>
                <w:rFonts w:ascii="Garamond" w:eastAsia="Times New Roman" w:hAnsi="Garamond"/>
                <w:b/>
                <w:highlight w:val="yellow"/>
              </w:rPr>
              <w:t>7</w:t>
            </w:r>
            <w:r w:rsidRPr="00B25B12">
              <w:rPr>
                <w:rFonts w:ascii="Garamond" w:eastAsia="Times New Roman" w:hAnsi="Garamond"/>
                <w:b/>
              </w:rPr>
              <w:t>. Расчет неустойки (пени) за просрочку исполнения участниками оптового рынка обязательств по оплате услуги КО</w:t>
            </w:r>
            <w:bookmarkEnd w:id="46"/>
            <w:bookmarkEnd w:id="47"/>
            <w:bookmarkEnd w:id="48"/>
          </w:p>
          <w:p w14:paraId="37E52C41" w14:textId="4B5169F6" w:rsidR="00790046" w:rsidRPr="00B25B12" w:rsidRDefault="00790046" w:rsidP="00DF6A5A">
            <w:pPr>
              <w:spacing w:before="120" w:after="120" w:line="240" w:lineRule="auto"/>
              <w:ind w:firstLine="567"/>
              <w:jc w:val="both"/>
              <w:rPr>
                <w:rFonts w:ascii="Garamond" w:hAnsi="Garamond"/>
                <w:b/>
                <w:color w:val="000000"/>
              </w:rPr>
            </w:pPr>
            <w:r w:rsidRPr="00B25B12">
              <w:rPr>
                <w:rFonts w:ascii="Garamond" w:eastAsia="Times New Roman" w:hAnsi="Garamond"/>
                <w:spacing w:val="4"/>
              </w:rPr>
              <w:t>В случае неисполнения участником</w:t>
            </w:r>
            <w:r w:rsidRPr="00B25B12">
              <w:rPr>
                <w:rFonts w:ascii="Garamond" w:eastAsia="Times New Roman" w:hAnsi="Garamond"/>
              </w:rPr>
              <w:t xml:space="preserve"> оптового рынка</w:t>
            </w:r>
            <w:r w:rsidRPr="00B25B12">
              <w:rPr>
                <w:rFonts w:ascii="Garamond" w:eastAsia="Times New Roman" w:hAnsi="Garamond"/>
                <w:spacing w:val="4"/>
              </w:rPr>
              <w:t xml:space="preserve"> обязательств по оплате услуг</w:t>
            </w:r>
            <w:r w:rsidRPr="00B25B12">
              <w:rPr>
                <w:rFonts w:ascii="Garamond" w:eastAsia="Times New Roman" w:hAnsi="Garamond"/>
                <w:spacing w:val="4"/>
                <w:highlight w:val="yellow"/>
              </w:rPr>
              <w:t>и</w:t>
            </w:r>
            <w:r w:rsidRPr="00B25B12">
              <w:rPr>
                <w:rFonts w:ascii="Garamond" w:eastAsia="Times New Roman" w:hAnsi="Garamond"/>
                <w:spacing w:val="4"/>
              </w:rPr>
              <w:t xml:space="preserve"> КО рассчитывается неустойка (пени) в порядке, определенном в разделе </w:t>
            </w:r>
            <w:r w:rsidRPr="00B25B12">
              <w:rPr>
                <w:rFonts w:ascii="Garamond" w:eastAsia="Times New Roman" w:hAnsi="Garamond"/>
              </w:rPr>
              <w:t>12 настоящего Регламента</w:t>
            </w:r>
            <w:r w:rsidRPr="00B25B12">
              <w:rPr>
                <w:rFonts w:ascii="Garamond" w:eastAsia="Times New Roman" w:hAnsi="Garamond"/>
                <w:spacing w:val="4"/>
              </w:rPr>
              <w:t>.</w:t>
            </w:r>
          </w:p>
        </w:tc>
        <w:tc>
          <w:tcPr>
            <w:tcW w:w="7017" w:type="dxa"/>
          </w:tcPr>
          <w:p w14:paraId="37B205BE" w14:textId="77777777" w:rsidR="00790046" w:rsidRPr="00B25B12" w:rsidRDefault="00790046" w:rsidP="00DF6A5A">
            <w:pPr>
              <w:widowControl w:val="0"/>
              <w:spacing w:before="120" w:after="120" w:line="240" w:lineRule="auto"/>
              <w:outlineLvl w:val="2"/>
              <w:rPr>
                <w:rFonts w:ascii="Garamond" w:eastAsia="Times New Roman" w:hAnsi="Garamond"/>
                <w:b/>
              </w:rPr>
            </w:pPr>
            <w:r w:rsidRPr="00B25B12">
              <w:rPr>
                <w:rFonts w:ascii="Garamond" w:eastAsia="Times New Roman" w:hAnsi="Garamond"/>
                <w:b/>
              </w:rPr>
              <w:t>11.1.</w:t>
            </w:r>
            <w:r w:rsidRPr="00B25B12">
              <w:rPr>
                <w:rFonts w:ascii="Garamond" w:eastAsia="Times New Roman" w:hAnsi="Garamond"/>
                <w:b/>
                <w:highlight w:val="yellow"/>
              </w:rPr>
              <w:t>8</w:t>
            </w:r>
            <w:r w:rsidRPr="00B25B12">
              <w:rPr>
                <w:rFonts w:ascii="Garamond" w:eastAsia="Times New Roman" w:hAnsi="Garamond"/>
                <w:b/>
              </w:rPr>
              <w:t>. Расчет неустойки (пени) за просрочку исполнения участниками оптового рынка обязательств по оплате услуг КО</w:t>
            </w:r>
          </w:p>
          <w:p w14:paraId="6DDF824B" w14:textId="74D3D49B" w:rsidR="00790046" w:rsidRPr="00B25B12" w:rsidRDefault="00790046" w:rsidP="00DF6A5A">
            <w:pPr>
              <w:spacing w:before="120" w:after="120" w:line="240" w:lineRule="auto"/>
              <w:ind w:firstLine="567"/>
              <w:jc w:val="both"/>
              <w:rPr>
                <w:rFonts w:ascii="Garamond" w:hAnsi="Garamond"/>
                <w:b/>
                <w:color w:val="000000"/>
              </w:rPr>
            </w:pPr>
            <w:r w:rsidRPr="00B25B12">
              <w:rPr>
                <w:rFonts w:ascii="Garamond" w:eastAsia="Times New Roman" w:hAnsi="Garamond"/>
                <w:spacing w:val="4"/>
              </w:rPr>
              <w:t>В случае неисполнения участником</w:t>
            </w:r>
            <w:r w:rsidRPr="00B25B12">
              <w:rPr>
                <w:rFonts w:ascii="Garamond" w:eastAsia="Times New Roman" w:hAnsi="Garamond"/>
              </w:rPr>
              <w:t xml:space="preserve"> оптового рынка</w:t>
            </w:r>
            <w:r w:rsidRPr="00B25B12">
              <w:rPr>
                <w:rFonts w:ascii="Garamond" w:eastAsia="Times New Roman" w:hAnsi="Garamond"/>
                <w:highlight w:val="yellow"/>
              </w:rPr>
              <w:t>, исполнителем услуг по управлению изменением режима потребления</w:t>
            </w:r>
            <w:r w:rsidRPr="00B25B12">
              <w:rPr>
                <w:rFonts w:ascii="Garamond" w:eastAsia="Times New Roman" w:hAnsi="Garamond"/>
                <w:spacing w:val="4"/>
              </w:rPr>
              <w:t xml:space="preserve"> обязательств по оплате услуг КО рассчитывается неустойка (пени) в порядке, определенном в разделе </w:t>
            </w:r>
            <w:r w:rsidRPr="00B25B12">
              <w:rPr>
                <w:rFonts w:ascii="Garamond" w:eastAsia="Times New Roman" w:hAnsi="Garamond"/>
              </w:rPr>
              <w:t>12 настоящего Регламента</w:t>
            </w:r>
            <w:r w:rsidRPr="00B25B12">
              <w:rPr>
                <w:rFonts w:ascii="Garamond" w:eastAsia="Times New Roman" w:hAnsi="Garamond"/>
                <w:spacing w:val="4"/>
              </w:rPr>
              <w:t>.</w:t>
            </w:r>
          </w:p>
        </w:tc>
      </w:tr>
      <w:tr w:rsidR="00404D97" w:rsidRPr="00B25B12" w14:paraId="2F034926" w14:textId="77777777" w:rsidTr="00B25B12">
        <w:trPr>
          <w:trHeight w:val="435"/>
        </w:trPr>
        <w:tc>
          <w:tcPr>
            <w:tcW w:w="846" w:type="dxa"/>
            <w:vAlign w:val="center"/>
          </w:tcPr>
          <w:p w14:paraId="3AFE9206" w14:textId="424C7846" w:rsidR="00404D97" w:rsidRPr="00B25B12" w:rsidRDefault="00C30110" w:rsidP="00DF6A5A">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12.2</w:t>
            </w:r>
          </w:p>
        </w:tc>
        <w:tc>
          <w:tcPr>
            <w:tcW w:w="7016" w:type="dxa"/>
          </w:tcPr>
          <w:p w14:paraId="30365AD1" w14:textId="77777777" w:rsidR="00404D97" w:rsidRPr="00B25B12" w:rsidRDefault="00404D97" w:rsidP="00DF6A5A">
            <w:pPr>
              <w:spacing w:before="180" w:after="120" w:line="240" w:lineRule="auto"/>
              <w:ind w:left="2127" w:hanging="426"/>
              <w:rPr>
                <w:rFonts w:ascii="Garamond" w:eastAsia="Times New Roman" w:hAnsi="Garamond"/>
                <w:b/>
              </w:rPr>
            </w:pPr>
            <w:r w:rsidRPr="00B25B12">
              <w:rPr>
                <w:rFonts w:ascii="Garamond" w:eastAsia="Times New Roman" w:hAnsi="Garamond"/>
                <w:b/>
              </w:rPr>
              <w:t>12.2. Даты платежей</w:t>
            </w:r>
          </w:p>
          <w:p w14:paraId="3046C677" w14:textId="77777777" w:rsidR="00404D97" w:rsidRPr="00B25B12" w:rsidRDefault="00404D97" w:rsidP="00DF6A5A">
            <w:pPr>
              <w:spacing w:before="180" w:after="120" w:line="240" w:lineRule="auto"/>
              <w:ind w:firstLine="567"/>
              <w:jc w:val="both"/>
              <w:rPr>
                <w:rFonts w:ascii="Garamond" w:eastAsia="Times New Roman" w:hAnsi="Garamond"/>
              </w:rPr>
            </w:pPr>
            <w:r w:rsidRPr="00B25B12">
              <w:rPr>
                <w:rFonts w:ascii="Garamond" w:eastAsia="Times New Roman" w:hAnsi="Garamond"/>
              </w:rPr>
              <w:t xml:space="preserve">Участник оптового рынка, СО, ФСК обязаны осуществить оплату неустойки (пени) в размере, определенном в соответствии с настоящим Регламентом. Датой платежа по обязательствам по оплате неустойки (пени) является 25-е число месяца, следующего за месяцем расчета неустойки (пени). </w:t>
            </w:r>
          </w:p>
          <w:p w14:paraId="26388219" w14:textId="77777777" w:rsidR="00404D97" w:rsidRPr="00B25B12" w:rsidRDefault="00404D97" w:rsidP="00DF6A5A">
            <w:pPr>
              <w:spacing w:before="180" w:after="120" w:line="240" w:lineRule="auto"/>
              <w:ind w:firstLine="567"/>
              <w:jc w:val="both"/>
              <w:rPr>
                <w:rFonts w:ascii="Garamond" w:eastAsia="Times New Roman" w:hAnsi="Garamond"/>
              </w:rPr>
            </w:pPr>
            <w:r w:rsidRPr="00B25B12">
              <w:rPr>
                <w:rFonts w:ascii="Garamond" w:eastAsia="Times New Roman" w:hAnsi="Garamond"/>
              </w:rPr>
              <w:lastRenderedPageBreak/>
              <w:t>Платеж проводится в указанную дату платежа, если она является рабочим днем, в противном случае – в первый рабочий день после указанной даты платежа.</w:t>
            </w:r>
          </w:p>
          <w:p w14:paraId="60E3BBC4" w14:textId="77777777" w:rsidR="00404D97" w:rsidRPr="00B25B12" w:rsidRDefault="00404D97" w:rsidP="00DF6A5A">
            <w:pPr>
              <w:spacing w:before="180" w:after="120" w:line="240" w:lineRule="auto"/>
              <w:ind w:firstLine="567"/>
              <w:jc w:val="both"/>
              <w:rPr>
                <w:rFonts w:ascii="Garamond" w:eastAsia="Times New Roman" w:hAnsi="Garamond"/>
              </w:rPr>
            </w:pPr>
            <w:r w:rsidRPr="00B25B12">
              <w:rPr>
                <w:rFonts w:ascii="Garamond" w:eastAsia="Times New Roman" w:hAnsi="Garamond" w:cs="Arial"/>
              </w:rPr>
              <w:t xml:space="preserve">Фактом признания участниками оптового рынка, </w:t>
            </w:r>
            <w:r w:rsidRPr="00B25B12">
              <w:rPr>
                <w:rFonts w:ascii="Garamond" w:eastAsia="Times New Roman" w:hAnsi="Garamond"/>
              </w:rPr>
              <w:t>СО, ФСК</w:t>
            </w:r>
            <w:r w:rsidRPr="00B25B12">
              <w:rPr>
                <w:rFonts w:ascii="Garamond" w:eastAsia="Times New Roman" w:hAnsi="Garamond" w:cs="Arial"/>
              </w:rPr>
              <w:t xml:space="preserve"> неустойки (пени) является исполнение обязательств по оплате неустойки (пени) (перечисление/поступление денежных средств) (в том числе путем безакцептного списания/зачисления денежных средств с торгового счета / на торговый счет).</w:t>
            </w:r>
          </w:p>
          <w:p w14:paraId="5334D40F" w14:textId="77777777" w:rsidR="00404D97" w:rsidRPr="00B25B12" w:rsidRDefault="00404D97" w:rsidP="00DF6A5A">
            <w:pPr>
              <w:spacing w:before="180" w:after="120" w:line="240" w:lineRule="auto"/>
              <w:ind w:left="2127" w:hanging="426"/>
              <w:rPr>
                <w:rFonts w:ascii="Garamond" w:eastAsia="Times New Roman" w:hAnsi="Garamond"/>
                <w:b/>
              </w:rPr>
            </w:pPr>
          </w:p>
        </w:tc>
        <w:tc>
          <w:tcPr>
            <w:tcW w:w="7017" w:type="dxa"/>
          </w:tcPr>
          <w:p w14:paraId="3CFB55DF" w14:textId="77777777" w:rsidR="00404D97" w:rsidRPr="00B25B12" w:rsidRDefault="00404D97" w:rsidP="00DF6A5A">
            <w:pPr>
              <w:spacing w:before="180" w:after="120" w:line="240" w:lineRule="auto"/>
              <w:ind w:left="2127" w:hanging="426"/>
              <w:rPr>
                <w:rFonts w:ascii="Garamond" w:eastAsia="Times New Roman" w:hAnsi="Garamond"/>
                <w:b/>
              </w:rPr>
            </w:pPr>
            <w:r w:rsidRPr="00B25B12">
              <w:rPr>
                <w:rFonts w:ascii="Garamond" w:eastAsia="Times New Roman" w:hAnsi="Garamond"/>
                <w:b/>
              </w:rPr>
              <w:lastRenderedPageBreak/>
              <w:t>12.2. Даты платежей</w:t>
            </w:r>
          </w:p>
          <w:p w14:paraId="111A1119" w14:textId="23E2B2E5" w:rsidR="00404D97" w:rsidRPr="00B25B12" w:rsidRDefault="00404D97" w:rsidP="00DF6A5A">
            <w:pPr>
              <w:spacing w:before="180" w:after="120" w:line="240" w:lineRule="auto"/>
              <w:ind w:firstLine="567"/>
              <w:jc w:val="both"/>
              <w:rPr>
                <w:rFonts w:ascii="Garamond" w:eastAsia="Times New Roman" w:hAnsi="Garamond"/>
              </w:rPr>
            </w:pPr>
            <w:r w:rsidRPr="00B25B12">
              <w:rPr>
                <w:rFonts w:ascii="Garamond" w:eastAsia="Times New Roman" w:hAnsi="Garamond"/>
              </w:rPr>
              <w:t xml:space="preserve">Участник оптового рынка, СО, ФСК, </w:t>
            </w:r>
            <w:r w:rsidRPr="00B25B12">
              <w:rPr>
                <w:rFonts w:ascii="Garamond" w:eastAsia="Times New Roman" w:hAnsi="Garamond"/>
                <w:highlight w:val="yellow"/>
              </w:rPr>
              <w:t>исполнители услуг по управлению изменением режима потребления</w:t>
            </w:r>
            <w:r w:rsidRPr="00B25B12">
              <w:rPr>
                <w:rFonts w:ascii="Garamond" w:eastAsia="Times New Roman" w:hAnsi="Garamond"/>
              </w:rPr>
              <w:t xml:space="preserve"> обязаны осуществить оплату неустойки (пени) в размере, определенном в соответствии с настоящим Регламентом. Датой платежа по обязательствам по оплате </w:t>
            </w:r>
            <w:r w:rsidRPr="00B25B12">
              <w:rPr>
                <w:rFonts w:ascii="Garamond" w:eastAsia="Times New Roman" w:hAnsi="Garamond"/>
              </w:rPr>
              <w:lastRenderedPageBreak/>
              <w:t xml:space="preserve">неустойки (пени) является 25-е число месяца, следующего за месяцем расчета неустойки (пени). </w:t>
            </w:r>
          </w:p>
          <w:p w14:paraId="300EB1B1" w14:textId="77777777" w:rsidR="00404D97" w:rsidRPr="00B25B12" w:rsidRDefault="00404D97" w:rsidP="00DF6A5A">
            <w:pPr>
              <w:spacing w:before="180" w:after="120" w:line="240" w:lineRule="auto"/>
              <w:ind w:firstLine="567"/>
              <w:jc w:val="both"/>
              <w:rPr>
                <w:rFonts w:ascii="Garamond" w:eastAsia="Times New Roman" w:hAnsi="Garamond"/>
              </w:rPr>
            </w:pPr>
            <w:r w:rsidRPr="00B25B12">
              <w:rPr>
                <w:rFonts w:ascii="Garamond" w:eastAsia="Times New Roman" w:hAnsi="Garamond"/>
              </w:rPr>
              <w:t>Платеж проводится в указанную дату платежа, если она является рабочим днем, в противном случае – в первый рабочий день после указанной даты платежа.</w:t>
            </w:r>
          </w:p>
          <w:p w14:paraId="2CB82229" w14:textId="259CD8BE" w:rsidR="00404D97" w:rsidRPr="00B25B12" w:rsidRDefault="00404D97" w:rsidP="00DE5DFF">
            <w:pPr>
              <w:spacing w:before="180" w:after="120" w:line="240" w:lineRule="auto"/>
              <w:ind w:firstLine="567"/>
              <w:jc w:val="both"/>
              <w:rPr>
                <w:rFonts w:ascii="Garamond" w:eastAsia="Times New Roman" w:hAnsi="Garamond"/>
              </w:rPr>
            </w:pPr>
            <w:r w:rsidRPr="00B25B12">
              <w:rPr>
                <w:rFonts w:ascii="Garamond" w:eastAsia="Times New Roman" w:hAnsi="Garamond" w:cs="Arial"/>
              </w:rPr>
              <w:t xml:space="preserve">Фактом признания участниками оптового рынка, </w:t>
            </w:r>
            <w:r w:rsidRPr="00B25B12">
              <w:rPr>
                <w:rFonts w:ascii="Garamond" w:eastAsia="Times New Roman" w:hAnsi="Garamond"/>
              </w:rPr>
              <w:t>СО, ФСК</w:t>
            </w:r>
            <w:r w:rsidRPr="00B25B12">
              <w:rPr>
                <w:rFonts w:ascii="Garamond" w:eastAsia="Times New Roman" w:hAnsi="Garamond"/>
                <w:highlight w:val="yellow"/>
              </w:rPr>
              <w:t>, исполнителями услуг по управлению изменением режима потребления</w:t>
            </w:r>
            <w:r w:rsidRPr="00B25B12">
              <w:rPr>
                <w:rFonts w:ascii="Garamond" w:eastAsia="Times New Roman" w:hAnsi="Garamond" w:cs="Arial"/>
              </w:rPr>
              <w:t xml:space="preserve"> неустойки (пени) является исполнение обязательств по оплате неустойки (пени) (перечисление/поступление денежных средств) (в том числе путем безакцептного списания/зачисления денежных средств с торгового счета / на торговый счет).</w:t>
            </w:r>
          </w:p>
        </w:tc>
      </w:tr>
      <w:tr w:rsidR="00404D97" w:rsidRPr="00B25B12" w14:paraId="3ADBF8D3" w14:textId="77777777" w:rsidTr="00B25B12">
        <w:trPr>
          <w:trHeight w:val="435"/>
        </w:trPr>
        <w:tc>
          <w:tcPr>
            <w:tcW w:w="846" w:type="dxa"/>
            <w:vAlign w:val="center"/>
          </w:tcPr>
          <w:p w14:paraId="0D94676F" w14:textId="77777777" w:rsidR="00404D97" w:rsidRPr="00B25B12" w:rsidRDefault="00404D97" w:rsidP="00DF6A5A">
            <w:pPr>
              <w:widowControl w:val="0"/>
              <w:spacing w:after="0" w:line="240" w:lineRule="auto"/>
              <w:jc w:val="center"/>
              <w:rPr>
                <w:rFonts w:ascii="Garamond" w:eastAsiaTheme="minorHAnsi" w:hAnsi="Garamond" w:cs="Calibri"/>
                <w:b/>
              </w:rPr>
            </w:pPr>
          </w:p>
        </w:tc>
        <w:tc>
          <w:tcPr>
            <w:tcW w:w="7016" w:type="dxa"/>
          </w:tcPr>
          <w:p w14:paraId="2360EFAF" w14:textId="77777777" w:rsidR="00404D97" w:rsidRPr="00B25B12" w:rsidRDefault="00404D97" w:rsidP="00DF6A5A">
            <w:pPr>
              <w:spacing w:before="180" w:after="120" w:line="240" w:lineRule="auto"/>
              <w:ind w:left="2127" w:hanging="426"/>
              <w:rPr>
                <w:rFonts w:ascii="Garamond" w:eastAsia="Times New Roman" w:hAnsi="Garamond"/>
                <w:b/>
              </w:rPr>
            </w:pPr>
            <w:r w:rsidRPr="00B25B12">
              <w:rPr>
                <w:rFonts w:ascii="Garamond" w:eastAsia="Times New Roman" w:hAnsi="Garamond"/>
                <w:b/>
              </w:rPr>
              <w:t xml:space="preserve">12.3. Расчет неустойки </w:t>
            </w:r>
          </w:p>
          <w:p w14:paraId="58D7D5DA" w14:textId="77777777" w:rsidR="00404D97" w:rsidRPr="00B25B12" w:rsidRDefault="00404D97" w:rsidP="00DF6A5A">
            <w:pPr>
              <w:spacing w:before="180" w:after="120" w:line="240" w:lineRule="auto"/>
              <w:ind w:firstLine="567"/>
              <w:jc w:val="both"/>
              <w:rPr>
                <w:rFonts w:ascii="Garamond" w:eastAsia="Times New Roman" w:hAnsi="Garamond" w:cs="Arial"/>
              </w:rPr>
            </w:pPr>
            <w:r w:rsidRPr="00B25B12">
              <w:rPr>
                <w:rFonts w:ascii="Garamond" w:eastAsia="Times New Roman" w:hAnsi="Garamond" w:cs="Arial"/>
              </w:rPr>
              <w:t xml:space="preserve">Расчет неустойки (пени) за нарушение участниками оптового рынка, </w:t>
            </w:r>
            <w:r w:rsidRPr="00B25B12">
              <w:rPr>
                <w:rFonts w:ascii="Garamond" w:eastAsia="Times New Roman" w:hAnsi="Garamond"/>
              </w:rPr>
              <w:t xml:space="preserve">СО, </w:t>
            </w:r>
            <w:r w:rsidRPr="00B25B12">
              <w:rPr>
                <w:rFonts w:ascii="Garamond" w:eastAsia="Times New Roman" w:hAnsi="Garamond" w:cs="Arial"/>
              </w:rPr>
              <w:t>ФСК срока (сроков) исполнения обязательств, перечисленн</w:t>
            </w:r>
            <w:r w:rsidRPr="00B25B12">
              <w:rPr>
                <w:rFonts w:ascii="Garamond" w:eastAsia="Times New Roman" w:hAnsi="Garamond"/>
                <w:spacing w:val="1"/>
              </w:rPr>
              <w:t>ого (-ых)</w:t>
            </w:r>
            <w:r w:rsidRPr="00B25B12">
              <w:rPr>
                <w:rFonts w:ascii="Garamond" w:eastAsia="Times New Roman" w:hAnsi="Garamond" w:cs="Arial"/>
              </w:rPr>
              <w:t xml:space="preserve"> в пункте 12.1 настоящего Регламента, производится в соответствии со следующей формулой:</w:t>
            </w:r>
          </w:p>
          <w:p w14:paraId="467704DD" w14:textId="70522365" w:rsidR="00404D97" w:rsidRPr="00B25B12" w:rsidRDefault="00404D97" w:rsidP="00DF6A5A">
            <w:pPr>
              <w:spacing w:before="180" w:after="120" w:line="240" w:lineRule="auto"/>
              <w:ind w:firstLine="567"/>
              <w:jc w:val="both"/>
              <w:rPr>
                <w:rFonts w:ascii="Garamond" w:eastAsia="Times New Roman" w:hAnsi="Garamond" w:cs="Arial"/>
              </w:rPr>
            </w:pPr>
            <w:r w:rsidRPr="00B25B12">
              <w:rPr>
                <w:rFonts w:ascii="Garamond" w:eastAsia="Times New Roman" w:hAnsi="Garamond" w:cs="Arial"/>
              </w:rPr>
              <w:t>…</w:t>
            </w:r>
          </w:p>
          <w:p w14:paraId="29087E38" w14:textId="77777777" w:rsidR="00404D97" w:rsidRPr="00B25B12" w:rsidRDefault="00404D97"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КО осуществляет расчет неустойки (пени) за нарушение в расчетном периоде сроков оплаты услуг КО, фактически оказанных участникам оптового рынка, ФСК, в том числе сроков оплаты авансовых платежей за услугу КО, по окончании каждого расчетного периода.</w:t>
            </w:r>
          </w:p>
          <w:p w14:paraId="1150CE84" w14:textId="5292EEB3" w:rsidR="00404D97" w:rsidRPr="00B25B12" w:rsidRDefault="00404D97" w:rsidP="00886B17">
            <w:pPr>
              <w:spacing w:before="120" w:after="120" w:line="240" w:lineRule="auto"/>
              <w:ind w:firstLine="567"/>
              <w:jc w:val="both"/>
              <w:rPr>
                <w:rFonts w:ascii="Garamond" w:eastAsia="Times New Roman" w:hAnsi="Garamond"/>
                <w:spacing w:val="1"/>
                <w:lang w:eastAsia="ru-RU"/>
              </w:rPr>
            </w:pPr>
            <w:r w:rsidRPr="00B25B12">
              <w:rPr>
                <w:rFonts w:ascii="Garamond" w:eastAsia="Times New Roman" w:hAnsi="Garamond"/>
                <w:spacing w:val="1"/>
              </w:rPr>
              <w:t>…</w:t>
            </w:r>
          </w:p>
        </w:tc>
        <w:tc>
          <w:tcPr>
            <w:tcW w:w="7017" w:type="dxa"/>
          </w:tcPr>
          <w:p w14:paraId="725D80B0" w14:textId="77777777" w:rsidR="00404D97" w:rsidRPr="00B25B12" w:rsidRDefault="00404D97" w:rsidP="00DF6A5A">
            <w:pPr>
              <w:spacing w:before="180" w:after="120" w:line="240" w:lineRule="auto"/>
              <w:ind w:left="2127" w:hanging="426"/>
              <w:rPr>
                <w:rFonts w:ascii="Garamond" w:eastAsia="Times New Roman" w:hAnsi="Garamond"/>
                <w:b/>
              </w:rPr>
            </w:pPr>
            <w:r w:rsidRPr="00B25B12">
              <w:rPr>
                <w:rFonts w:ascii="Garamond" w:eastAsia="Times New Roman" w:hAnsi="Garamond"/>
                <w:b/>
              </w:rPr>
              <w:t xml:space="preserve">12.3. Расчет неустойки </w:t>
            </w:r>
          </w:p>
          <w:p w14:paraId="081EE277" w14:textId="27F7F670" w:rsidR="00404D97" w:rsidRPr="00B25B12" w:rsidRDefault="00404D97" w:rsidP="00DF6A5A">
            <w:pPr>
              <w:spacing w:before="180" w:after="120" w:line="240" w:lineRule="auto"/>
              <w:ind w:firstLine="567"/>
              <w:jc w:val="both"/>
              <w:rPr>
                <w:rFonts w:ascii="Garamond" w:eastAsia="Times New Roman" w:hAnsi="Garamond" w:cs="Arial"/>
              </w:rPr>
            </w:pPr>
            <w:r w:rsidRPr="00B25B12">
              <w:rPr>
                <w:rFonts w:ascii="Garamond" w:eastAsia="Times New Roman" w:hAnsi="Garamond" w:cs="Arial"/>
              </w:rPr>
              <w:t xml:space="preserve">Расчет неустойки (пени) за нарушение участниками оптового рынка, </w:t>
            </w:r>
            <w:r w:rsidRPr="00B25B12">
              <w:rPr>
                <w:rFonts w:ascii="Garamond" w:eastAsia="Times New Roman" w:hAnsi="Garamond"/>
              </w:rPr>
              <w:t xml:space="preserve">СО, </w:t>
            </w:r>
            <w:r w:rsidRPr="00B25B12">
              <w:rPr>
                <w:rFonts w:ascii="Garamond" w:eastAsia="Times New Roman" w:hAnsi="Garamond" w:cs="Arial"/>
              </w:rPr>
              <w:t>ФСК</w:t>
            </w:r>
            <w:r w:rsidRPr="00B25B12">
              <w:rPr>
                <w:rFonts w:ascii="Garamond" w:eastAsia="Times New Roman" w:hAnsi="Garamond" w:cs="Arial"/>
                <w:highlight w:val="yellow"/>
              </w:rPr>
              <w:t>, исполнителями услуг по управлению изменением режима потребления</w:t>
            </w:r>
            <w:r w:rsidRPr="00B25B12">
              <w:rPr>
                <w:rFonts w:ascii="Garamond" w:eastAsia="Times New Roman" w:hAnsi="Garamond" w:cs="Arial"/>
              </w:rPr>
              <w:t xml:space="preserve"> срока (сроков) исполнения обязательств, перечисленн</w:t>
            </w:r>
            <w:r w:rsidRPr="00B25B12">
              <w:rPr>
                <w:rFonts w:ascii="Garamond" w:eastAsia="Times New Roman" w:hAnsi="Garamond"/>
                <w:spacing w:val="1"/>
              </w:rPr>
              <w:t>ого (-ых)</w:t>
            </w:r>
            <w:r w:rsidRPr="00B25B12">
              <w:rPr>
                <w:rFonts w:ascii="Garamond" w:eastAsia="Times New Roman" w:hAnsi="Garamond" w:cs="Arial"/>
              </w:rPr>
              <w:t xml:space="preserve"> в пункте 12.1 настоящего Регламента, производится в соответствии со следующей формулой:</w:t>
            </w:r>
          </w:p>
          <w:p w14:paraId="0589B500" w14:textId="77777777" w:rsidR="00404D97" w:rsidRPr="00B25B12" w:rsidRDefault="00404D97" w:rsidP="00DF6A5A">
            <w:pPr>
              <w:spacing w:before="180" w:after="120" w:line="240" w:lineRule="auto"/>
              <w:ind w:firstLine="567"/>
              <w:jc w:val="both"/>
              <w:rPr>
                <w:rFonts w:ascii="Garamond" w:eastAsia="Times New Roman" w:hAnsi="Garamond" w:cs="Arial"/>
              </w:rPr>
            </w:pPr>
            <w:r w:rsidRPr="00B25B12">
              <w:rPr>
                <w:rFonts w:ascii="Garamond" w:eastAsia="Times New Roman" w:hAnsi="Garamond" w:cs="Arial"/>
              </w:rPr>
              <w:t>…</w:t>
            </w:r>
          </w:p>
          <w:p w14:paraId="0EF1681E" w14:textId="0A0AD2B5" w:rsidR="00404D97" w:rsidRPr="00B25B12" w:rsidRDefault="00404D97"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 xml:space="preserve">КО осуществляет расчет неустойки (пени) за нарушение в расчетном периоде сроков оплаты услуг КО, фактически оказанных участникам оптового рынка, ФСК, </w:t>
            </w:r>
            <w:r w:rsidRPr="00B25B12">
              <w:rPr>
                <w:rFonts w:ascii="Garamond" w:eastAsia="Times New Roman" w:hAnsi="Garamond"/>
                <w:spacing w:val="1"/>
                <w:highlight w:val="yellow"/>
              </w:rPr>
              <w:t>исполнителям услуг по управлению изменением режима потребления,</w:t>
            </w:r>
            <w:r w:rsidRPr="00B25B12">
              <w:rPr>
                <w:rFonts w:ascii="Garamond" w:eastAsia="Times New Roman" w:hAnsi="Garamond"/>
                <w:spacing w:val="1"/>
              </w:rPr>
              <w:t xml:space="preserve"> в том числе сроков оплаты авансовых платежей за услугу КО, по окончании каждого расчетного периода.</w:t>
            </w:r>
          </w:p>
          <w:p w14:paraId="640F527A" w14:textId="50021914" w:rsidR="00404D97" w:rsidRPr="00B25B12" w:rsidRDefault="00404D97" w:rsidP="00886B17">
            <w:pPr>
              <w:spacing w:before="120" w:after="120" w:line="240" w:lineRule="auto"/>
              <w:ind w:firstLine="567"/>
              <w:jc w:val="both"/>
              <w:rPr>
                <w:rFonts w:ascii="Garamond" w:eastAsia="Times New Roman" w:hAnsi="Garamond"/>
                <w:spacing w:val="1"/>
                <w:lang w:eastAsia="ru-RU"/>
              </w:rPr>
            </w:pPr>
            <w:r w:rsidRPr="00B25B12">
              <w:rPr>
                <w:rFonts w:ascii="Garamond" w:eastAsia="Times New Roman" w:hAnsi="Garamond"/>
                <w:spacing w:val="1"/>
              </w:rPr>
              <w:t>…</w:t>
            </w:r>
          </w:p>
        </w:tc>
      </w:tr>
      <w:tr w:rsidR="00404D97" w:rsidRPr="00B25B12" w14:paraId="498F685A" w14:textId="77777777" w:rsidTr="00B25B12">
        <w:trPr>
          <w:trHeight w:val="435"/>
        </w:trPr>
        <w:tc>
          <w:tcPr>
            <w:tcW w:w="846" w:type="dxa"/>
            <w:vAlign w:val="center"/>
          </w:tcPr>
          <w:p w14:paraId="1577D9D5" w14:textId="1AD1B701" w:rsidR="00404D97" w:rsidRPr="00B25B12" w:rsidRDefault="00404D97" w:rsidP="00DF6A5A">
            <w:pPr>
              <w:widowControl w:val="0"/>
              <w:spacing w:after="0" w:line="240" w:lineRule="auto"/>
              <w:jc w:val="center"/>
              <w:rPr>
                <w:rFonts w:ascii="Garamond" w:eastAsiaTheme="minorHAnsi" w:hAnsi="Garamond" w:cs="Calibri"/>
                <w:b/>
              </w:rPr>
            </w:pPr>
            <w:r w:rsidRPr="00B25B12">
              <w:rPr>
                <w:rFonts w:ascii="Garamond" w:eastAsiaTheme="minorHAnsi" w:hAnsi="Garamond" w:cs="Calibri"/>
                <w:b/>
              </w:rPr>
              <w:t>12.6</w:t>
            </w:r>
          </w:p>
        </w:tc>
        <w:tc>
          <w:tcPr>
            <w:tcW w:w="7016" w:type="dxa"/>
          </w:tcPr>
          <w:p w14:paraId="6235D2D5" w14:textId="77777777" w:rsidR="00404D97" w:rsidRPr="00B25B12" w:rsidRDefault="00404D97" w:rsidP="00DF6A5A">
            <w:pPr>
              <w:spacing w:before="180" w:after="120" w:line="240" w:lineRule="auto"/>
              <w:ind w:left="2127" w:hanging="426"/>
              <w:rPr>
                <w:rFonts w:ascii="Garamond" w:eastAsia="Times New Roman" w:hAnsi="Garamond"/>
                <w:b/>
              </w:rPr>
            </w:pPr>
            <w:r w:rsidRPr="00B25B12">
              <w:rPr>
                <w:rFonts w:ascii="Garamond" w:eastAsia="Times New Roman" w:hAnsi="Garamond"/>
                <w:b/>
              </w:rPr>
              <w:t>12.6. Информирование участников оптового рынка о состоянии расчетов по оплате неустойки (пени)</w:t>
            </w:r>
          </w:p>
          <w:p w14:paraId="45E61091" w14:textId="77777777" w:rsidR="00404D97" w:rsidRPr="00B25B12" w:rsidRDefault="00404D97" w:rsidP="00DF6A5A">
            <w:pPr>
              <w:tabs>
                <w:tab w:val="center" w:pos="4320"/>
                <w:tab w:val="right" w:pos="8640"/>
              </w:tabs>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 xml:space="preserve">12.6.1. </w:t>
            </w:r>
            <w:r w:rsidRPr="00B25B12">
              <w:rPr>
                <w:rFonts w:ascii="Garamond" w:eastAsia="Times New Roman" w:hAnsi="Garamond"/>
              </w:rPr>
              <w:t>ЦФР</w:t>
            </w:r>
            <w:r w:rsidRPr="00B25B12">
              <w:rPr>
                <w:rFonts w:ascii="Garamond" w:eastAsia="Times New Roman" w:hAnsi="Garamond"/>
                <w:spacing w:val="1"/>
              </w:rPr>
              <w:t xml:space="preserve"> уведомляет участников оптового рынка, СО, ФСК, КО не позднее второго рабочего дня месяца, следующего за месяцем расчета, </w:t>
            </w:r>
            <w:r w:rsidRPr="00B25B12">
              <w:rPr>
                <w:rFonts w:ascii="Garamond" w:eastAsia="Times New Roman" w:hAnsi="Garamond"/>
                <w:spacing w:val="1"/>
              </w:rPr>
              <w:lastRenderedPageBreak/>
              <w:t xml:space="preserve">об обязательствах по неустойке (пене) к уплате и получению, определенной в соответствии с порядком, указанным в п. 12.4 настоящего Регламента, путем публикации </w:t>
            </w:r>
            <w:r w:rsidRPr="00B25B12">
              <w:rPr>
                <w:rFonts w:ascii="Garamond" w:eastAsia="Times New Roman" w:hAnsi="Garamond"/>
              </w:rPr>
              <w:t>в разделе с ограниченным в соответствии с Правилами ЭДО СЭД КО доступом</w:t>
            </w:r>
            <w:r w:rsidRPr="00B25B12">
              <w:rPr>
                <w:rFonts w:ascii="Garamond" w:eastAsia="Times New Roman" w:hAnsi="Garamond"/>
                <w:spacing w:val="1"/>
              </w:rPr>
              <w:t xml:space="preserve"> на сайте КО </w:t>
            </w:r>
            <w:r w:rsidRPr="00B25B12">
              <w:rPr>
                <w:rFonts w:ascii="Garamond" w:eastAsia="Times New Roman" w:hAnsi="Garamond"/>
              </w:rPr>
              <w:t>персонально для каждого участника оптового рынка</w:t>
            </w:r>
            <w:r w:rsidRPr="00B25B12">
              <w:rPr>
                <w:rFonts w:ascii="Garamond" w:eastAsia="Times New Roman" w:hAnsi="Garamond"/>
                <w:spacing w:val="1"/>
              </w:rPr>
              <w:t xml:space="preserve"> уведомления о расчете </w:t>
            </w:r>
            <w:r w:rsidRPr="00B25B12">
              <w:rPr>
                <w:rFonts w:ascii="Garamond" w:eastAsia="Times New Roman" w:hAnsi="Garamond"/>
              </w:rPr>
              <w:t>неустойки</w:t>
            </w:r>
            <w:r w:rsidRPr="00B25B12">
              <w:rPr>
                <w:rFonts w:ascii="Garamond" w:eastAsia="Times New Roman" w:hAnsi="Garamond"/>
                <w:spacing w:val="1"/>
              </w:rPr>
              <w:t xml:space="preserve"> (пени)</w:t>
            </w:r>
            <w:r w:rsidRPr="00B25B12">
              <w:rPr>
                <w:rFonts w:ascii="Garamond" w:eastAsia="Times New Roman" w:hAnsi="Garamond"/>
              </w:rPr>
              <w:t xml:space="preserve"> за месяц (к уплате/получению)</w:t>
            </w:r>
            <w:r w:rsidRPr="00B25B12">
              <w:rPr>
                <w:rFonts w:ascii="Garamond" w:eastAsia="Times New Roman" w:hAnsi="Garamond"/>
                <w:spacing w:val="1"/>
              </w:rPr>
              <w:t xml:space="preserve"> по форме, установленной приложением 33б к настоящему Регламенту. </w:t>
            </w:r>
          </w:p>
          <w:p w14:paraId="261666B1" w14:textId="77777777" w:rsidR="00404D97" w:rsidRPr="00B25B12" w:rsidRDefault="00404D97" w:rsidP="00DF6A5A">
            <w:pPr>
              <w:spacing w:before="120" w:after="120" w:line="240" w:lineRule="auto"/>
              <w:ind w:firstLine="540"/>
              <w:jc w:val="both"/>
              <w:rPr>
                <w:rFonts w:ascii="Garamond" w:eastAsia="Times New Roman" w:hAnsi="Garamond"/>
                <w:color w:val="000000"/>
              </w:rPr>
            </w:pPr>
            <w:r w:rsidRPr="00B25B12">
              <w:rPr>
                <w:rFonts w:ascii="Garamond" w:eastAsia="Times New Roman" w:hAnsi="Garamond"/>
                <w:color w:val="000000"/>
              </w:rPr>
              <w:t xml:space="preserve">В отношении </w:t>
            </w:r>
            <w:r w:rsidRPr="00B25B12">
              <w:rPr>
                <w:rFonts w:ascii="Garamond" w:eastAsia="Times New Roman" w:hAnsi="Garamond" w:cs="Garamond"/>
                <w:color w:val="000000"/>
              </w:rPr>
              <w:t>расчетных месяцев – марта 2022 года, апреля 2022 года</w:t>
            </w:r>
            <w:r w:rsidRPr="00B25B12">
              <w:rPr>
                <w:rFonts w:ascii="Garamond" w:eastAsia="Times New Roman" w:hAnsi="Garamond"/>
                <w:color w:val="000000"/>
              </w:rPr>
              <w:t xml:space="preserve"> ЦФР заново уведомляет участников оптового рынка, СО, ФСК, КО об обязательствах по неустойке (пене) к уплате и получению, определенных  в соответствии с порядком, предусмотренным четвертым и пятым абзацами п. 12.4 настоящего Регламента, </w:t>
            </w:r>
            <w:r w:rsidRPr="00B25B12">
              <w:rPr>
                <w:rFonts w:ascii="Garamond" w:eastAsia="Times New Roman" w:hAnsi="Garamond" w:cs="Garamond"/>
                <w:color w:val="000000"/>
              </w:rPr>
              <w:t xml:space="preserve">не позднее трех рабочих дней после даты вступления в силу постановления </w:t>
            </w:r>
            <w:r w:rsidRPr="00B25B12">
              <w:rPr>
                <w:rFonts w:ascii="Garamond" w:eastAsia="Times New Roman" w:hAnsi="Garamond"/>
                <w:color w:val="000000"/>
              </w:rPr>
              <w:t xml:space="preserve">Правительства Российской Федерации от 20.05.2022 № 912 «О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 тепло-, газо-, водоснабжения и водоотведения», но не ранее 04.05.2022, путем публикации </w:t>
            </w:r>
            <w:r w:rsidRPr="00B25B12">
              <w:rPr>
                <w:rFonts w:ascii="Garamond" w:eastAsia="Times New Roman" w:hAnsi="Garamond"/>
              </w:rPr>
              <w:t>в разделе с ограниченным в соответствии с Правилами ЭДО СЭД КО доступом</w:t>
            </w:r>
            <w:r w:rsidRPr="00B25B12">
              <w:rPr>
                <w:rFonts w:ascii="Garamond" w:eastAsia="Times New Roman" w:hAnsi="Garamond"/>
                <w:spacing w:val="1"/>
              </w:rPr>
              <w:t xml:space="preserve"> </w:t>
            </w:r>
            <w:r w:rsidRPr="00B25B12">
              <w:rPr>
                <w:rFonts w:ascii="Garamond" w:eastAsia="Times New Roman" w:hAnsi="Garamond"/>
                <w:color w:val="000000"/>
              </w:rPr>
              <w:t xml:space="preserve">на сайте </w:t>
            </w:r>
            <w:r w:rsidRPr="00B25B12">
              <w:rPr>
                <w:rFonts w:ascii="Garamond" w:eastAsia="Times New Roman" w:hAnsi="Garamond"/>
                <w:spacing w:val="1"/>
              </w:rPr>
              <w:t>КО</w:t>
            </w:r>
            <w:r w:rsidRPr="00B25B12">
              <w:rPr>
                <w:rFonts w:ascii="Garamond" w:eastAsia="Times New Roman" w:hAnsi="Garamond"/>
              </w:rPr>
              <w:t xml:space="preserve"> персонально для каждого участника оптового рынка</w:t>
            </w:r>
            <w:r w:rsidRPr="00B25B12">
              <w:rPr>
                <w:rFonts w:ascii="Garamond" w:eastAsia="Times New Roman" w:hAnsi="Garamond"/>
                <w:color w:val="000000"/>
              </w:rPr>
              <w:t xml:space="preserve"> уведомления о расчете </w:t>
            </w:r>
            <w:r w:rsidRPr="00B25B12">
              <w:rPr>
                <w:rFonts w:ascii="Garamond" w:eastAsia="Times New Roman" w:hAnsi="Garamond"/>
              </w:rPr>
              <w:t>неустойки</w:t>
            </w:r>
            <w:r w:rsidRPr="00B25B12">
              <w:rPr>
                <w:rFonts w:ascii="Garamond" w:eastAsia="Times New Roman" w:hAnsi="Garamond"/>
                <w:spacing w:val="1"/>
              </w:rPr>
              <w:t xml:space="preserve"> (пени) </w:t>
            </w:r>
            <w:r w:rsidRPr="00B25B12">
              <w:rPr>
                <w:rFonts w:ascii="Garamond" w:eastAsia="Times New Roman" w:hAnsi="Garamond"/>
              </w:rPr>
              <w:t>за месяц (к уплате/получению)</w:t>
            </w:r>
            <w:r w:rsidRPr="00B25B12">
              <w:rPr>
                <w:rFonts w:ascii="Garamond" w:eastAsia="Times New Roman" w:hAnsi="Garamond"/>
                <w:spacing w:val="1"/>
              </w:rPr>
              <w:t xml:space="preserve"> </w:t>
            </w:r>
            <w:r w:rsidRPr="00B25B12">
              <w:rPr>
                <w:rFonts w:ascii="Garamond" w:eastAsia="Times New Roman" w:hAnsi="Garamond"/>
                <w:color w:val="000000"/>
              </w:rPr>
              <w:t>по форме, установленной приложением 33б к настоящему Регламенту.</w:t>
            </w:r>
          </w:p>
          <w:p w14:paraId="446E49E0"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rPr>
              <w:t>В отношении расчетных месяцев – августа 2022 года, сентября 2022 года ЦФР заново уведомляет участников оптового рынка, СО, ФСК, КО об обязательствах по неустойке (пене) к уплате и получению, определенных в соответствии с порядком, предусмотренным седьмым и восьмым абзацами п. 12.4 настоящего Регламента, не позднее 28.10.2022 путем публикации в разделе с ограниченным в соответствии с Правилами ЭДО СЭД КО доступом</w:t>
            </w:r>
            <w:r w:rsidRPr="00B25B12">
              <w:rPr>
                <w:rFonts w:ascii="Garamond" w:eastAsia="Times New Roman" w:hAnsi="Garamond"/>
                <w:spacing w:val="1"/>
              </w:rPr>
              <w:t xml:space="preserve"> </w:t>
            </w:r>
            <w:r w:rsidRPr="00B25B12">
              <w:rPr>
                <w:rFonts w:ascii="Garamond" w:eastAsia="Times New Roman" w:hAnsi="Garamond"/>
                <w:color w:val="000000"/>
              </w:rPr>
              <w:t xml:space="preserve">на сайте </w:t>
            </w:r>
            <w:r w:rsidRPr="00B25B12">
              <w:rPr>
                <w:rFonts w:ascii="Garamond" w:eastAsia="Times New Roman" w:hAnsi="Garamond"/>
                <w:spacing w:val="1"/>
              </w:rPr>
              <w:t>КО</w:t>
            </w:r>
            <w:r w:rsidRPr="00B25B12">
              <w:rPr>
                <w:rFonts w:ascii="Garamond" w:eastAsia="Times New Roman" w:hAnsi="Garamond"/>
              </w:rPr>
              <w:t xml:space="preserve"> персонально для каждого участника оптового рынка</w:t>
            </w:r>
            <w:r w:rsidRPr="00B25B12">
              <w:rPr>
                <w:rFonts w:ascii="Garamond" w:eastAsia="Times New Roman" w:hAnsi="Garamond"/>
                <w:color w:val="000000"/>
              </w:rPr>
              <w:t xml:space="preserve"> уведомления о расчете </w:t>
            </w:r>
            <w:r w:rsidRPr="00B25B12">
              <w:rPr>
                <w:rFonts w:ascii="Garamond" w:eastAsia="Times New Roman" w:hAnsi="Garamond"/>
              </w:rPr>
              <w:t>неустойки</w:t>
            </w:r>
            <w:r w:rsidRPr="00B25B12">
              <w:rPr>
                <w:rFonts w:ascii="Garamond" w:eastAsia="Times New Roman" w:hAnsi="Garamond"/>
                <w:spacing w:val="1"/>
              </w:rPr>
              <w:t xml:space="preserve"> (пени) </w:t>
            </w:r>
            <w:r w:rsidRPr="00B25B12">
              <w:rPr>
                <w:rFonts w:ascii="Garamond" w:eastAsia="Times New Roman" w:hAnsi="Garamond"/>
              </w:rPr>
              <w:t>за месяц (к уплате/получению)</w:t>
            </w:r>
            <w:r w:rsidRPr="00B25B12">
              <w:rPr>
                <w:rFonts w:ascii="Garamond" w:eastAsia="Times New Roman" w:hAnsi="Garamond"/>
                <w:spacing w:val="1"/>
              </w:rPr>
              <w:t xml:space="preserve"> </w:t>
            </w:r>
            <w:r w:rsidRPr="00B25B12">
              <w:rPr>
                <w:rFonts w:ascii="Garamond" w:eastAsia="Times New Roman" w:hAnsi="Garamond"/>
                <w:color w:val="000000"/>
              </w:rPr>
              <w:t>по форме, установленной приложением 33б к настоящему Регламенту</w:t>
            </w:r>
            <w:r w:rsidRPr="00B25B12">
              <w:rPr>
                <w:rFonts w:ascii="Garamond" w:eastAsia="Times New Roman" w:hAnsi="Garamond"/>
              </w:rPr>
              <w:t>.</w:t>
            </w:r>
          </w:p>
          <w:p w14:paraId="5614EB58"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rPr>
              <w:t xml:space="preserve">ЦФР информирует участников оптового рынка, СО, ФСК, КО о размере неисполненных обязательств по оплате неустойки (пени), рассчитанной в соответствии с настоящим пунктом, путем публикации в </w:t>
            </w:r>
            <w:r w:rsidRPr="00B25B12">
              <w:rPr>
                <w:rFonts w:ascii="Garamond" w:eastAsia="Times New Roman" w:hAnsi="Garamond"/>
              </w:rPr>
              <w:lastRenderedPageBreak/>
              <w:t>разделе с ограниченным в соответствии с Правилами ЭДО СЭД КО доступом на сайте КО отчета о состоянии обязательств по оплате пени (приложение 16а к настоящему Регламенту).</w:t>
            </w:r>
          </w:p>
          <w:p w14:paraId="7B95680E"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rPr>
              <w:t>По запросу участника оптового рынка, ФСК, СО о подтверждении наличия задолженности по оплате неустойки (пени) по договорам, заключенным соответствующей организацией на оптовом рынке, в целях обеспечения судебно-претензионной работы ЦФР не позднее 10 (десяти) календарных дней с даты получения письменного запроса предоставляет на бумажном носителе следующую информацию:</w:t>
            </w:r>
          </w:p>
          <w:p w14:paraId="2DC5E02A" w14:textId="77777777" w:rsidR="00404D97" w:rsidRPr="00B25B12" w:rsidRDefault="00404D97" w:rsidP="00DF6A5A">
            <w:pPr>
              <w:spacing w:before="120" w:after="120" w:line="240" w:lineRule="auto"/>
              <w:ind w:firstLine="612"/>
              <w:jc w:val="both"/>
              <w:rPr>
                <w:rFonts w:ascii="Garamond" w:eastAsia="Times New Roman" w:hAnsi="Garamond"/>
              </w:rPr>
            </w:pPr>
            <w:r w:rsidRPr="00B25B12">
              <w:rPr>
                <w:rFonts w:ascii="Garamond" w:eastAsia="Times New Roman" w:hAnsi="Garamond"/>
              </w:rPr>
              <w:t xml:space="preserve">– о задолженности по оплате неустойки (пени), рассчитанной ЦФР за нарушение сроков исполнения обязательств по договорам, заключенным на оптовом рынке в соответствии с </w:t>
            </w:r>
            <w:r w:rsidRPr="00B25B12">
              <w:rPr>
                <w:rFonts w:ascii="Garamond" w:eastAsia="Times New Roman" w:hAnsi="Garamond"/>
                <w:i/>
              </w:rPr>
              <w:t>Договором о присоединении к торговой системе оптового рынка</w:t>
            </w:r>
            <w:r w:rsidRPr="00B25B12">
              <w:rPr>
                <w:rFonts w:ascii="Garamond" w:eastAsia="Times New Roman" w:hAnsi="Garamond"/>
              </w:rPr>
              <w:t>, по форме приложения 64 к настоящему Регламенту; и (или)</w:t>
            </w:r>
          </w:p>
          <w:p w14:paraId="1B35877F" w14:textId="77777777" w:rsidR="00404D97" w:rsidRPr="00B25B12" w:rsidRDefault="00404D97" w:rsidP="00DF6A5A">
            <w:pPr>
              <w:spacing w:before="120" w:after="120" w:line="240" w:lineRule="auto"/>
              <w:ind w:firstLine="612"/>
              <w:jc w:val="both"/>
              <w:rPr>
                <w:rFonts w:ascii="Garamond" w:eastAsia="Times New Roman" w:hAnsi="Garamond"/>
              </w:rPr>
            </w:pPr>
            <w:r w:rsidRPr="00B25B12">
              <w:rPr>
                <w:rFonts w:ascii="Garamond" w:eastAsia="Times New Roman" w:hAnsi="Garamond"/>
              </w:rPr>
              <w:t>– о расчете неустойки (пени), не оплаченной полностью или частично на указанную в запросе дату, по форме приложения 65 к настоящему Регламенту.</w:t>
            </w:r>
          </w:p>
          <w:p w14:paraId="6F9BDD9D"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rPr>
              <w:t>При этом запрос участника оптового рынка, ФСК, СО должен содержать указание на договор, период поставки и дату, по состоянию на которую сформирована задолженность.</w:t>
            </w:r>
          </w:p>
          <w:p w14:paraId="4991BF01" w14:textId="77777777" w:rsidR="00404D97" w:rsidRPr="00B25B12" w:rsidRDefault="00404D97"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12.6.2. ЦФР ежегодно до 31 марта исключает из отчетов, предусмотренных разделом 9 настоящего Регламента, а также из иных документов, содержащих информацию о сумме задолженности участника оптового рынка, сведения об обязательствах по оплате н</w:t>
            </w:r>
            <w:r w:rsidRPr="00B25B12">
              <w:rPr>
                <w:rFonts w:ascii="Garamond" w:eastAsia="Times New Roman" w:hAnsi="Garamond"/>
              </w:rPr>
              <w:t>еустойки (пени), рассчитанных за нарушение участником,</w:t>
            </w:r>
            <w:r w:rsidRPr="00B25B12">
              <w:rPr>
                <w:rFonts w:ascii="Garamond" w:eastAsia="Times New Roman" w:hAnsi="Garamond"/>
                <w:spacing w:val="1"/>
              </w:rPr>
              <w:t xml:space="preserve"> лишенным статуса субъекта оптового рынка и исключенным из Реестра субъектов оптового рынка,</w:t>
            </w:r>
            <w:r w:rsidRPr="00B25B12">
              <w:rPr>
                <w:rFonts w:ascii="Garamond" w:eastAsia="Times New Roman" w:hAnsi="Garamond"/>
              </w:rPr>
              <w:t xml:space="preserve"> сроков исполнения обязательств за расчетные периоды, срок исполнения </w:t>
            </w:r>
            <w:r w:rsidRPr="00B25B12">
              <w:rPr>
                <w:rFonts w:ascii="Garamond" w:eastAsia="Times New Roman" w:hAnsi="Garamond"/>
                <w:spacing w:val="1"/>
              </w:rPr>
              <w:t xml:space="preserve">по которым </w:t>
            </w:r>
            <w:r w:rsidRPr="00B25B12">
              <w:rPr>
                <w:rFonts w:ascii="Garamond" w:eastAsia="Times New Roman" w:hAnsi="Garamond"/>
              </w:rPr>
              <w:t>на момент проведения указанной процедуры</w:t>
            </w:r>
            <w:r w:rsidRPr="00B25B12">
              <w:rPr>
                <w:rFonts w:ascii="Garamond" w:eastAsia="Times New Roman" w:hAnsi="Garamond"/>
                <w:spacing w:val="1"/>
              </w:rPr>
              <w:t xml:space="preserve"> </w:t>
            </w:r>
            <w:r w:rsidRPr="00B25B12">
              <w:rPr>
                <w:rFonts w:ascii="Garamond" w:eastAsia="Times New Roman" w:hAnsi="Garamond"/>
              </w:rPr>
              <w:t>истек 3 (три) и более года назад</w:t>
            </w:r>
            <w:r w:rsidRPr="00B25B12">
              <w:rPr>
                <w:rFonts w:ascii="Garamond" w:eastAsia="Times New Roman" w:hAnsi="Garamond"/>
                <w:spacing w:val="1"/>
              </w:rPr>
              <w:t xml:space="preserve"> по всем договорам, перечисленным в пункте 12.1 </w:t>
            </w:r>
            <w:r w:rsidRPr="00B25B12">
              <w:rPr>
                <w:rFonts w:ascii="Garamond" w:eastAsia="Times New Roman" w:hAnsi="Garamond"/>
              </w:rPr>
              <w:t>настоящего Регламента</w:t>
            </w:r>
            <w:r w:rsidRPr="00B25B12">
              <w:rPr>
                <w:rFonts w:ascii="Garamond" w:eastAsia="Times New Roman" w:hAnsi="Garamond"/>
                <w:spacing w:val="1"/>
              </w:rPr>
              <w:t>.</w:t>
            </w:r>
          </w:p>
          <w:p w14:paraId="775963A6"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spacing w:val="1"/>
              </w:rPr>
              <w:t xml:space="preserve">12.6.3. </w:t>
            </w:r>
            <w:r w:rsidRPr="00B25B12">
              <w:rPr>
                <w:rFonts w:ascii="Garamond" w:eastAsia="Times New Roman" w:hAnsi="Garamond"/>
              </w:rPr>
              <w:t xml:space="preserve">ЦФР прекращает проведение учета обязательств по оплате неустойки (пени), рассчитанной в части, соответствующей размеру обязательств, указанному в заключенных договорах уступки прав (цессии), </w:t>
            </w:r>
            <w:r w:rsidRPr="00B25B12">
              <w:rPr>
                <w:rFonts w:ascii="Garamond" w:eastAsia="Times New Roman" w:hAnsi="Garamond"/>
              </w:rPr>
              <w:lastRenderedPageBreak/>
              <w:t xml:space="preserve">в порядке, предусмотренном разделом 14 настоящего Регламента, и </w:t>
            </w:r>
            <w:r w:rsidRPr="00B25B12">
              <w:rPr>
                <w:rFonts w:ascii="Garamond" w:eastAsia="Times New Roman" w:hAnsi="Garamond"/>
                <w:spacing w:val="1"/>
              </w:rPr>
              <w:t>исключает из отчетов, предусмотренных разделом 9 настоящего Регламента, а также из иных документов, содержащих информацию о сумме задолженности участника оптового рынка, сведения об обязательствах по оплате н</w:t>
            </w:r>
            <w:r w:rsidRPr="00B25B12">
              <w:rPr>
                <w:rFonts w:ascii="Garamond" w:eastAsia="Times New Roman" w:hAnsi="Garamond"/>
              </w:rPr>
              <w:t xml:space="preserve">еустойки (пени) по указанным договорам. </w:t>
            </w:r>
          </w:p>
          <w:p w14:paraId="3B50D2CA" w14:textId="77777777" w:rsidR="00404D97" w:rsidRPr="00B25B12" w:rsidRDefault="00404D97"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 xml:space="preserve">12.6.4. ЦФР исключает из отчетов, предусмотренных разделом 9 настоящего Регламента, а также из иных документов, содержащих информацию о сумме задолженности участника оптового рынка, сведения о неисполненных обязательствах по оплате неустойки (пени), рассчитанных за нарушение сроков исполнения обязательств по регулируемым договорам, сторонами которых заключено дополнительное соглашение о порядке расчетов, в соответствии с пунктом 4.6 </w:t>
            </w:r>
            <w:r w:rsidRPr="00B25B12">
              <w:rPr>
                <w:rFonts w:ascii="Garamond" w:eastAsia="Times New Roman" w:hAnsi="Garamond"/>
                <w:i/>
                <w:spacing w:val="1"/>
              </w:rPr>
              <w:t xml:space="preserve">Регламента регистрации регулируемых договоров купли-продажи электроэнергии и мощности </w:t>
            </w:r>
            <w:r w:rsidRPr="00B25B12">
              <w:rPr>
                <w:rFonts w:ascii="Garamond" w:eastAsia="Times New Roman" w:hAnsi="Garamond"/>
              </w:rPr>
              <w:t xml:space="preserve">(Приложение № 6.2 к </w:t>
            </w:r>
            <w:r w:rsidRPr="00B25B12">
              <w:rPr>
                <w:rFonts w:ascii="Garamond" w:eastAsia="Times New Roman" w:hAnsi="Garamond"/>
                <w:i/>
              </w:rPr>
              <w:t>Договору о присоединении к торговой системе оптового рынка</w:t>
            </w:r>
            <w:r w:rsidRPr="00B25B12">
              <w:rPr>
                <w:rFonts w:ascii="Garamond" w:eastAsia="Times New Roman" w:hAnsi="Garamond"/>
              </w:rPr>
              <w:t>)</w:t>
            </w:r>
            <w:r w:rsidRPr="00B25B12">
              <w:rPr>
                <w:rFonts w:ascii="Garamond" w:eastAsia="Times New Roman" w:hAnsi="Garamond"/>
                <w:spacing w:val="1"/>
              </w:rPr>
              <w:t>.</w:t>
            </w:r>
          </w:p>
          <w:p w14:paraId="26B3500C" w14:textId="77777777" w:rsidR="00404D97" w:rsidRPr="00B25B12" w:rsidRDefault="00404D97" w:rsidP="00DF6A5A">
            <w:pPr>
              <w:spacing w:before="120" w:after="120" w:line="240" w:lineRule="auto"/>
              <w:ind w:firstLine="571"/>
              <w:jc w:val="both"/>
              <w:rPr>
                <w:rFonts w:ascii="Garamond" w:hAnsi="Garamond"/>
              </w:rPr>
            </w:pPr>
            <w:r w:rsidRPr="00B25B12">
              <w:rPr>
                <w:rFonts w:ascii="Garamond" w:eastAsia="Times New Roman" w:hAnsi="Garamond"/>
                <w:spacing w:val="1"/>
              </w:rPr>
              <w:t xml:space="preserve">12.6.5. </w:t>
            </w:r>
            <w:r w:rsidRPr="00B25B12">
              <w:rPr>
                <w:rFonts w:ascii="Garamond" w:hAnsi="Garamond"/>
              </w:rPr>
              <w:t xml:space="preserve">Не позднее 5 (пятого) рабочего дня, следующего за днем предоставления в ЦФР участником оптового рынка, ФСК </w:t>
            </w:r>
            <w:r w:rsidRPr="00B25B12">
              <w:rPr>
                <w:rFonts w:ascii="Garamond" w:hAnsi="Garamond"/>
                <w:highlight w:val="yellow"/>
              </w:rPr>
              <w:t>и</w:t>
            </w:r>
            <w:r w:rsidRPr="00B25B12">
              <w:rPr>
                <w:rFonts w:ascii="Garamond" w:hAnsi="Garamond"/>
              </w:rPr>
              <w:t xml:space="preserve"> СО документов, указанных в пп. 19.2, 19.3 настоящего Регламента, ЦФР исключает из отчетов, предусмотренных разделом 9 настоящего Регламента, а также из иных документов, содержащих информацию о сумме задолженности по оплате неустойки (пени), рассчитанной за нарушение сроков исполнения обязательств по оплате электрической энергии и мощности, оплате услуг, сведения о неисполненных обязательствах по оплате неустойки (пени), рассчитанной за нарушение сроков исполнения обязательств по оплате, подтвержденных судебным актом. </w:t>
            </w:r>
          </w:p>
          <w:p w14:paraId="4812ACD5"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hAnsi="Garamond"/>
              </w:rPr>
              <w:t>В случае подтверждения</w:t>
            </w:r>
            <w:r w:rsidRPr="00B25B12">
              <w:rPr>
                <w:rFonts w:ascii="Garamond" w:eastAsia="Times New Roman" w:hAnsi="Garamond"/>
              </w:rPr>
              <w:t xml:space="preserve"> факта недостоверности предоставленных должником документов и (или) информации в соответствии с п. 19.3.2.3 </w:t>
            </w:r>
            <w:r w:rsidRPr="00B25B12">
              <w:rPr>
                <w:rFonts w:ascii="Garamond" w:hAnsi="Garamond"/>
              </w:rPr>
              <w:t>настоящего Регламента, ЦФР включает в отчеты, предусмотренные разделом 9 настоящего Регламента, информацию, исключенную в соответствии с настоящим пунктом.</w:t>
            </w:r>
          </w:p>
          <w:p w14:paraId="0F7D445E"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eastAsia="Times New Roman" w:hAnsi="Garamond"/>
                <w:spacing w:val="1"/>
              </w:rPr>
              <w:t xml:space="preserve">12.6.6. ЦФР исключает из отчетов, предусмотренных разделом 9 настоящего Регламента, а также из иных документов, содержащих информацию о сумме задолженности участника оптового рынка, сведения </w:t>
            </w:r>
            <w:r w:rsidRPr="00B25B12">
              <w:rPr>
                <w:rFonts w:ascii="Garamond" w:eastAsia="Times New Roman" w:hAnsi="Garamond"/>
                <w:spacing w:val="1"/>
              </w:rPr>
              <w:lastRenderedPageBreak/>
              <w:t>о неисполненных обязательствах по оплате неустойки (пени), рассчитанных за нарушение сроков исполнения конкурсных и текущих обязательств участником-банкротом, в отношении которого введена процедура конкурсного производства, сроков исполнения конкурсных обязательств участником-банкротом, в отношении которого возбуждено дело о банкротстве и введена процедура финансового оздоровления или внешнего управления, сроков исполнения конкурсных обязательств участником-банкротом, в отношении которого возбуждено дело о банкротстве и введена процедура наблюдения после 28 января 2015 года.</w:t>
            </w:r>
          </w:p>
          <w:p w14:paraId="53B48D95"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eastAsia="Times New Roman" w:hAnsi="Garamond"/>
                <w:spacing w:val="1"/>
              </w:rPr>
              <w:t>12.6.7. В случае если обязательства по оплате услуги СО за соответствующие расчетные периоды были полностью исполнены участниками оптового рынка с низкой платежной дисциплиной путем перечисления денежных средств на расчетный счет СО, ЦФР прекращает расчет неустойки с даты поступления денежных средств на расчетный счет СО.</w:t>
            </w:r>
          </w:p>
          <w:p w14:paraId="50A87940"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eastAsia="Times New Roman" w:hAnsi="Garamond"/>
                <w:spacing w:val="1"/>
              </w:rPr>
              <w:t>В случае если обязательства по оплате услуги СО за соответствующие расчетные периоды были частично исполнены участниками оптового рынка с низкой платежной дисциплиной путем перечисления денежных средств на расчетный счет СО, ЦФР не осуществляет расчет неустойки с даты поступления денежных средств на расчетный счет СО до даты, в которую ЦФР обязан учесть исполнение обязательств по оплате услуги СО в соответствии с п. 11.4.4 настоящего Регламента.</w:t>
            </w:r>
          </w:p>
          <w:p w14:paraId="6A406A35"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eastAsia="Times New Roman" w:hAnsi="Garamond"/>
                <w:spacing w:val="1"/>
              </w:rPr>
              <w:t>В случае если обязательства по оплате неустойки (пени), рассчитанной за нарушение сроков исполнения обязательств по оплате услуги СО, были исполнены полностью или частично через уполномоченную кредитную организацию до учета ЦФР исполнения соответствующих обязательств, урегулирование вопросов, связанных с возвратом уплаченных денежных средств, производится участниками в двустороннем порядке без участия ЦФР.</w:t>
            </w:r>
          </w:p>
          <w:p w14:paraId="44376AEA"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color w:val="000000"/>
              </w:rPr>
              <w:t xml:space="preserve">12.6.8. </w:t>
            </w:r>
            <w:r w:rsidRPr="00B25B12">
              <w:rPr>
                <w:rFonts w:ascii="Garamond" w:eastAsia="Times New Roman" w:hAnsi="Garamond"/>
              </w:rPr>
              <w:t xml:space="preserve">Не позднее 10 октября 2018 года в отношении участника оптового рынка, указанного в приложении 22 к настоящему Регламенту, ЦФР исключает из отчетов, предусмотренных разделом 9 настоящего Регламента, а также из иных документов, содержащих информацию о </w:t>
            </w:r>
            <w:r w:rsidRPr="00B25B12">
              <w:rPr>
                <w:rFonts w:ascii="Garamond" w:eastAsia="Times New Roman" w:hAnsi="Garamond"/>
              </w:rPr>
              <w:lastRenderedPageBreak/>
              <w:t>сумме задолженности по оплате неустойки (пени), сведения о неисполненных обязательствах по оплате неустойки (пени), рассчитанной до 1 августа 2014 года.</w:t>
            </w:r>
          </w:p>
          <w:p w14:paraId="1D0D6FEC" w14:textId="77777777" w:rsidR="00404D97" w:rsidRPr="00B25B12" w:rsidRDefault="00404D97" w:rsidP="00DF6A5A">
            <w:pPr>
              <w:spacing w:before="120" w:after="120" w:line="240" w:lineRule="auto"/>
              <w:ind w:firstLine="567"/>
              <w:jc w:val="both"/>
              <w:rPr>
                <w:rFonts w:ascii="Garamond" w:eastAsia="Times New Roman" w:hAnsi="Garamond"/>
                <w:color w:val="000000"/>
              </w:rPr>
            </w:pPr>
            <w:r w:rsidRPr="00B25B12">
              <w:rPr>
                <w:rFonts w:ascii="Garamond" w:eastAsia="Times New Roman" w:hAnsi="Garamond"/>
                <w:color w:val="000000"/>
              </w:rPr>
              <w:t xml:space="preserve">12.6.9. </w:t>
            </w:r>
            <w:r w:rsidRPr="00B25B12">
              <w:rPr>
                <w:rFonts w:ascii="Garamond" w:eastAsia="Times New Roman" w:hAnsi="Garamond"/>
              </w:rPr>
              <w:t xml:space="preserve">С даты исключения сведений о неисполненных обязательствах по оплате неустойки (пени), рассчитанных за нарушение сроков исполнения обязательств по договорам, заключенным для обеспечения купли-продажи электрической энергии и (или) мощности на оптовом рынке, из отчетов, предусмотренных разделом 9 настоящего Регламента, </w:t>
            </w:r>
            <w:r w:rsidRPr="00B25B12">
              <w:rPr>
                <w:rFonts w:ascii="Garamond" w:eastAsia="Times New Roman" w:hAnsi="Garamond"/>
                <w:spacing w:val="1"/>
              </w:rPr>
              <w:t xml:space="preserve">а также из иных документов, содержащих информацию о сумме задолженности по оплате неустойки (пени), рассчитанной за нарушение сроков исполнения обязательств </w:t>
            </w:r>
            <w:r w:rsidRPr="00B25B12">
              <w:rPr>
                <w:rFonts w:ascii="Garamond" w:eastAsia="Times New Roman" w:hAnsi="Garamond"/>
              </w:rPr>
              <w:t>по договорам, заключенным для обеспечения купли-продажи электрической энергии и (или) мощности на оптовом рынке</w:t>
            </w:r>
            <w:r w:rsidRPr="00B25B12">
              <w:rPr>
                <w:rFonts w:ascii="Garamond" w:eastAsia="Times New Roman" w:hAnsi="Garamond"/>
                <w:spacing w:val="1"/>
              </w:rPr>
              <w:t xml:space="preserve">, </w:t>
            </w:r>
            <w:r w:rsidRPr="00B25B12">
              <w:rPr>
                <w:rFonts w:ascii="Garamond" w:eastAsia="Times New Roman" w:hAnsi="Garamond"/>
              </w:rPr>
              <w:t>ЦФР прекращает проведение расчетов и учета указанных обязательств в случае, если они не были прекращены ранее в соответствии с положениями настоящего Регламента.</w:t>
            </w:r>
          </w:p>
          <w:p w14:paraId="31EC72CF" w14:textId="77777777" w:rsidR="00404D97" w:rsidRPr="00B25B12" w:rsidRDefault="00404D97" w:rsidP="00DF6A5A">
            <w:pPr>
              <w:spacing w:line="240" w:lineRule="auto"/>
              <w:ind w:firstLine="312"/>
              <w:jc w:val="both"/>
              <w:rPr>
                <w:rFonts w:ascii="Garamond" w:hAnsi="Garamond"/>
                <w:color w:val="000000"/>
              </w:rPr>
            </w:pPr>
          </w:p>
        </w:tc>
        <w:tc>
          <w:tcPr>
            <w:tcW w:w="7017" w:type="dxa"/>
          </w:tcPr>
          <w:p w14:paraId="013B5591" w14:textId="77777777" w:rsidR="00404D97" w:rsidRPr="00B25B12" w:rsidRDefault="00404D97" w:rsidP="00DF6A5A">
            <w:pPr>
              <w:spacing w:before="180" w:after="120" w:line="240" w:lineRule="auto"/>
              <w:ind w:left="2127" w:hanging="426"/>
              <w:rPr>
                <w:rFonts w:ascii="Garamond" w:eastAsia="Times New Roman" w:hAnsi="Garamond"/>
                <w:b/>
              </w:rPr>
            </w:pPr>
            <w:r w:rsidRPr="00B25B12">
              <w:rPr>
                <w:rFonts w:ascii="Garamond" w:eastAsia="Times New Roman" w:hAnsi="Garamond"/>
                <w:b/>
              </w:rPr>
              <w:lastRenderedPageBreak/>
              <w:t>12.6. Информирование участников оптового рынка о состоянии расчетов по оплате неустойки (пени)</w:t>
            </w:r>
          </w:p>
          <w:p w14:paraId="5C4E3F57" w14:textId="74678788" w:rsidR="00404D97" w:rsidRPr="00B25B12" w:rsidRDefault="00404D97" w:rsidP="00DF6A5A">
            <w:pPr>
              <w:tabs>
                <w:tab w:val="center" w:pos="4320"/>
                <w:tab w:val="right" w:pos="8640"/>
              </w:tabs>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 xml:space="preserve">12.6.1. </w:t>
            </w:r>
            <w:r w:rsidRPr="00B25B12">
              <w:rPr>
                <w:rFonts w:ascii="Garamond" w:eastAsia="Times New Roman" w:hAnsi="Garamond"/>
              </w:rPr>
              <w:t>ЦФР</w:t>
            </w:r>
            <w:r w:rsidRPr="00B25B12">
              <w:rPr>
                <w:rFonts w:ascii="Garamond" w:eastAsia="Times New Roman" w:hAnsi="Garamond"/>
                <w:spacing w:val="1"/>
              </w:rPr>
              <w:t xml:space="preserve"> уведомляет участников оптового рынка, СО, ФСК, КО</w:t>
            </w:r>
            <w:r w:rsidRPr="00B25B12">
              <w:rPr>
                <w:rFonts w:ascii="Garamond" w:eastAsia="Times New Roman" w:hAnsi="Garamond"/>
                <w:spacing w:val="1"/>
                <w:highlight w:val="yellow"/>
              </w:rPr>
              <w:t>, исполнителей услуг по управлению изменением режима потребления</w:t>
            </w:r>
            <w:r w:rsidRPr="00B25B12">
              <w:rPr>
                <w:rFonts w:ascii="Garamond" w:eastAsia="Times New Roman" w:hAnsi="Garamond"/>
                <w:spacing w:val="1"/>
              </w:rPr>
              <w:t xml:space="preserve"> не </w:t>
            </w:r>
            <w:r w:rsidRPr="00B25B12">
              <w:rPr>
                <w:rFonts w:ascii="Garamond" w:eastAsia="Times New Roman" w:hAnsi="Garamond"/>
                <w:spacing w:val="1"/>
              </w:rPr>
              <w:lastRenderedPageBreak/>
              <w:t xml:space="preserve">позднее второго рабочего дня месяца, следующего за месяцем расчета, об обязательствах по неустойке (пене) к уплате и получению, определенной в соответствии с порядком, указанным в п. 12.4 настоящего Регламента, путем публикации </w:t>
            </w:r>
            <w:r w:rsidRPr="00B25B12">
              <w:rPr>
                <w:rFonts w:ascii="Garamond" w:eastAsia="Times New Roman" w:hAnsi="Garamond"/>
              </w:rPr>
              <w:t>в разделе с ограниченным в соответствии с Правилами ЭДО СЭД КО доступом</w:t>
            </w:r>
            <w:r w:rsidRPr="00B25B12">
              <w:rPr>
                <w:rFonts w:ascii="Garamond" w:eastAsia="Times New Roman" w:hAnsi="Garamond"/>
                <w:spacing w:val="1"/>
              </w:rPr>
              <w:t xml:space="preserve"> на сайте КО </w:t>
            </w:r>
            <w:r w:rsidRPr="00B25B12">
              <w:rPr>
                <w:rFonts w:ascii="Garamond" w:eastAsia="Times New Roman" w:hAnsi="Garamond"/>
              </w:rPr>
              <w:t xml:space="preserve">персонально для каждого участника </w:t>
            </w:r>
            <w:r w:rsidRPr="00B25B12">
              <w:rPr>
                <w:rFonts w:ascii="Garamond" w:eastAsia="Times New Roman" w:hAnsi="Garamond"/>
                <w:highlight w:val="yellow"/>
              </w:rPr>
              <w:t>(субъекта)</w:t>
            </w:r>
            <w:r w:rsidRPr="00B25B12">
              <w:rPr>
                <w:rFonts w:ascii="Garamond" w:eastAsia="Times New Roman" w:hAnsi="Garamond"/>
              </w:rPr>
              <w:t xml:space="preserve"> оптового рынка</w:t>
            </w:r>
            <w:r w:rsidRPr="00B25B12">
              <w:rPr>
                <w:rFonts w:ascii="Garamond" w:eastAsia="Times New Roman" w:hAnsi="Garamond"/>
                <w:spacing w:val="1"/>
              </w:rPr>
              <w:t xml:space="preserve"> уведомления о расчете </w:t>
            </w:r>
            <w:r w:rsidRPr="00B25B12">
              <w:rPr>
                <w:rFonts w:ascii="Garamond" w:eastAsia="Times New Roman" w:hAnsi="Garamond"/>
              </w:rPr>
              <w:t>неустойки</w:t>
            </w:r>
            <w:r w:rsidRPr="00B25B12">
              <w:rPr>
                <w:rFonts w:ascii="Garamond" w:eastAsia="Times New Roman" w:hAnsi="Garamond"/>
                <w:spacing w:val="1"/>
              </w:rPr>
              <w:t xml:space="preserve"> (пени)</w:t>
            </w:r>
            <w:r w:rsidRPr="00B25B12">
              <w:rPr>
                <w:rFonts w:ascii="Garamond" w:eastAsia="Times New Roman" w:hAnsi="Garamond"/>
              </w:rPr>
              <w:t xml:space="preserve"> за месяц (к уплате/получению)</w:t>
            </w:r>
            <w:r w:rsidRPr="00B25B12">
              <w:rPr>
                <w:rFonts w:ascii="Garamond" w:eastAsia="Times New Roman" w:hAnsi="Garamond"/>
                <w:spacing w:val="1"/>
              </w:rPr>
              <w:t xml:space="preserve"> по форме, установленной приложением 33б к настоящему Регламенту. </w:t>
            </w:r>
          </w:p>
          <w:p w14:paraId="40E0D821" w14:textId="77777777" w:rsidR="00404D97" w:rsidRPr="00B25B12" w:rsidRDefault="00404D97" w:rsidP="00DF6A5A">
            <w:pPr>
              <w:spacing w:before="120" w:after="120" w:line="240" w:lineRule="auto"/>
              <w:ind w:firstLine="540"/>
              <w:jc w:val="both"/>
              <w:rPr>
                <w:rFonts w:ascii="Garamond" w:eastAsia="Times New Roman" w:hAnsi="Garamond"/>
                <w:color w:val="000000"/>
              </w:rPr>
            </w:pPr>
            <w:r w:rsidRPr="00B25B12">
              <w:rPr>
                <w:rFonts w:ascii="Garamond" w:eastAsia="Times New Roman" w:hAnsi="Garamond"/>
                <w:color w:val="000000"/>
              </w:rPr>
              <w:t xml:space="preserve">В отношении </w:t>
            </w:r>
            <w:r w:rsidRPr="00B25B12">
              <w:rPr>
                <w:rFonts w:ascii="Garamond" w:eastAsia="Times New Roman" w:hAnsi="Garamond" w:cs="Garamond"/>
                <w:color w:val="000000"/>
              </w:rPr>
              <w:t>расчетных месяцев – марта 2022 года, апреля 2022 года</w:t>
            </w:r>
            <w:r w:rsidRPr="00B25B12">
              <w:rPr>
                <w:rFonts w:ascii="Garamond" w:eastAsia="Times New Roman" w:hAnsi="Garamond"/>
                <w:color w:val="000000"/>
              </w:rPr>
              <w:t xml:space="preserve"> ЦФР заново уведомляет участников оптового рынка, СО, ФСК, КО об обязательствах по неустойке (пене) к уплате и получению, определенных  в соответствии с порядком, предусмотренным четвертым и пятым абзацами п. 12.4 настоящего Регламента, </w:t>
            </w:r>
            <w:r w:rsidRPr="00B25B12">
              <w:rPr>
                <w:rFonts w:ascii="Garamond" w:eastAsia="Times New Roman" w:hAnsi="Garamond" w:cs="Garamond"/>
                <w:color w:val="000000"/>
              </w:rPr>
              <w:t xml:space="preserve">не позднее трех рабочих дней после даты вступления в силу постановления </w:t>
            </w:r>
            <w:r w:rsidRPr="00B25B12">
              <w:rPr>
                <w:rFonts w:ascii="Garamond" w:eastAsia="Times New Roman" w:hAnsi="Garamond"/>
                <w:color w:val="000000"/>
              </w:rPr>
              <w:t xml:space="preserve">Правительства Российской Федерации от 20.05.2022 № 912 «О внесении изменений в некоторые акты Правительства Российской Федерации в целях установления особенностей правового регулирования отношений в сферах электроэнергетики, тепло-, газо-, водоснабжения и водоотведения», но не ранее 04.05.2022, путем публикации </w:t>
            </w:r>
            <w:r w:rsidRPr="00B25B12">
              <w:rPr>
                <w:rFonts w:ascii="Garamond" w:eastAsia="Times New Roman" w:hAnsi="Garamond"/>
              </w:rPr>
              <w:t>в разделе с ограниченным в соответствии с Правилами ЭДО СЭД КО доступом</w:t>
            </w:r>
            <w:r w:rsidRPr="00B25B12">
              <w:rPr>
                <w:rFonts w:ascii="Garamond" w:eastAsia="Times New Roman" w:hAnsi="Garamond"/>
                <w:spacing w:val="1"/>
              </w:rPr>
              <w:t xml:space="preserve"> </w:t>
            </w:r>
            <w:r w:rsidRPr="00B25B12">
              <w:rPr>
                <w:rFonts w:ascii="Garamond" w:eastAsia="Times New Roman" w:hAnsi="Garamond"/>
                <w:color w:val="000000"/>
              </w:rPr>
              <w:t xml:space="preserve">на сайте </w:t>
            </w:r>
            <w:r w:rsidRPr="00B25B12">
              <w:rPr>
                <w:rFonts w:ascii="Garamond" w:eastAsia="Times New Roman" w:hAnsi="Garamond"/>
                <w:spacing w:val="1"/>
              </w:rPr>
              <w:t>КО</w:t>
            </w:r>
            <w:r w:rsidRPr="00B25B12">
              <w:rPr>
                <w:rFonts w:ascii="Garamond" w:eastAsia="Times New Roman" w:hAnsi="Garamond"/>
              </w:rPr>
              <w:t xml:space="preserve"> персонально для каждого участника оптового рынка</w:t>
            </w:r>
            <w:r w:rsidRPr="00B25B12">
              <w:rPr>
                <w:rFonts w:ascii="Garamond" w:eastAsia="Times New Roman" w:hAnsi="Garamond"/>
                <w:color w:val="000000"/>
              </w:rPr>
              <w:t xml:space="preserve"> уведомления о расчете </w:t>
            </w:r>
            <w:r w:rsidRPr="00B25B12">
              <w:rPr>
                <w:rFonts w:ascii="Garamond" w:eastAsia="Times New Roman" w:hAnsi="Garamond"/>
              </w:rPr>
              <w:t>неустойки</w:t>
            </w:r>
            <w:r w:rsidRPr="00B25B12">
              <w:rPr>
                <w:rFonts w:ascii="Garamond" w:eastAsia="Times New Roman" w:hAnsi="Garamond"/>
                <w:spacing w:val="1"/>
              </w:rPr>
              <w:t xml:space="preserve"> (пени) </w:t>
            </w:r>
            <w:r w:rsidRPr="00B25B12">
              <w:rPr>
                <w:rFonts w:ascii="Garamond" w:eastAsia="Times New Roman" w:hAnsi="Garamond"/>
              </w:rPr>
              <w:t>за месяц (к уплате/получению)</w:t>
            </w:r>
            <w:r w:rsidRPr="00B25B12">
              <w:rPr>
                <w:rFonts w:ascii="Garamond" w:eastAsia="Times New Roman" w:hAnsi="Garamond"/>
                <w:spacing w:val="1"/>
              </w:rPr>
              <w:t xml:space="preserve"> </w:t>
            </w:r>
            <w:r w:rsidRPr="00B25B12">
              <w:rPr>
                <w:rFonts w:ascii="Garamond" w:eastAsia="Times New Roman" w:hAnsi="Garamond"/>
                <w:color w:val="000000"/>
              </w:rPr>
              <w:t>по форме, установленной приложением 33б к настоящему Регламенту.</w:t>
            </w:r>
          </w:p>
          <w:p w14:paraId="0CD04208"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rPr>
              <w:t>В отношении расчетных месяцев – августа 2022 года, сентября 2022 года ЦФР заново уведомляет участников оптового рынка, СО, ФСК, КО об обязательствах по неустойке (пене) к уплате и получению, определенных в соответствии с порядком, предусмотренным седьмым и восьмым абзацами п. 12.4 настоящего Регламента, не позднее 28.10.2022 путем публикации в разделе с ограниченным в соответствии с Правилами ЭДО СЭД КО доступом</w:t>
            </w:r>
            <w:r w:rsidRPr="00B25B12">
              <w:rPr>
                <w:rFonts w:ascii="Garamond" w:eastAsia="Times New Roman" w:hAnsi="Garamond"/>
                <w:spacing w:val="1"/>
              </w:rPr>
              <w:t xml:space="preserve"> </w:t>
            </w:r>
            <w:r w:rsidRPr="00B25B12">
              <w:rPr>
                <w:rFonts w:ascii="Garamond" w:eastAsia="Times New Roman" w:hAnsi="Garamond"/>
                <w:color w:val="000000"/>
              </w:rPr>
              <w:t xml:space="preserve">на сайте </w:t>
            </w:r>
            <w:r w:rsidRPr="00B25B12">
              <w:rPr>
                <w:rFonts w:ascii="Garamond" w:eastAsia="Times New Roman" w:hAnsi="Garamond"/>
                <w:spacing w:val="1"/>
              </w:rPr>
              <w:t>КО</w:t>
            </w:r>
            <w:r w:rsidRPr="00B25B12">
              <w:rPr>
                <w:rFonts w:ascii="Garamond" w:eastAsia="Times New Roman" w:hAnsi="Garamond"/>
              </w:rPr>
              <w:t xml:space="preserve"> персонально для каждого участника оптового рынка</w:t>
            </w:r>
            <w:r w:rsidRPr="00B25B12">
              <w:rPr>
                <w:rFonts w:ascii="Garamond" w:eastAsia="Times New Roman" w:hAnsi="Garamond"/>
                <w:color w:val="000000"/>
              </w:rPr>
              <w:t xml:space="preserve"> уведомления о расчете </w:t>
            </w:r>
            <w:r w:rsidRPr="00B25B12">
              <w:rPr>
                <w:rFonts w:ascii="Garamond" w:eastAsia="Times New Roman" w:hAnsi="Garamond"/>
              </w:rPr>
              <w:t>неустойки</w:t>
            </w:r>
            <w:r w:rsidRPr="00B25B12">
              <w:rPr>
                <w:rFonts w:ascii="Garamond" w:eastAsia="Times New Roman" w:hAnsi="Garamond"/>
                <w:spacing w:val="1"/>
              </w:rPr>
              <w:t xml:space="preserve"> (пени) </w:t>
            </w:r>
            <w:r w:rsidRPr="00B25B12">
              <w:rPr>
                <w:rFonts w:ascii="Garamond" w:eastAsia="Times New Roman" w:hAnsi="Garamond"/>
              </w:rPr>
              <w:t>за месяц (к уплате/получению)</w:t>
            </w:r>
            <w:r w:rsidRPr="00B25B12">
              <w:rPr>
                <w:rFonts w:ascii="Garamond" w:eastAsia="Times New Roman" w:hAnsi="Garamond"/>
                <w:spacing w:val="1"/>
              </w:rPr>
              <w:t xml:space="preserve"> </w:t>
            </w:r>
            <w:r w:rsidRPr="00B25B12">
              <w:rPr>
                <w:rFonts w:ascii="Garamond" w:eastAsia="Times New Roman" w:hAnsi="Garamond"/>
                <w:color w:val="000000"/>
              </w:rPr>
              <w:t>по форме, установленной приложением 33б к настоящему Регламенту</w:t>
            </w:r>
            <w:r w:rsidRPr="00B25B12">
              <w:rPr>
                <w:rFonts w:ascii="Garamond" w:eastAsia="Times New Roman" w:hAnsi="Garamond"/>
              </w:rPr>
              <w:t>.</w:t>
            </w:r>
          </w:p>
          <w:p w14:paraId="2C81F0CB" w14:textId="42C75FA5"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rPr>
              <w:t xml:space="preserve">ЦФР информирует участников оптового рынка, СО, ФСК, КО, </w:t>
            </w:r>
            <w:r w:rsidRPr="00B25B12">
              <w:rPr>
                <w:rFonts w:ascii="Garamond" w:eastAsia="Times New Roman" w:hAnsi="Garamond"/>
                <w:highlight w:val="yellow"/>
              </w:rPr>
              <w:t>исполнителей услуг по управлению изменением режима потребления</w:t>
            </w:r>
            <w:r w:rsidRPr="00B25B12">
              <w:rPr>
                <w:rFonts w:ascii="Garamond" w:eastAsia="Times New Roman" w:hAnsi="Garamond"/>
              </w:rPr>
              <w:t xml:space="preserve"> о </w:t>
            </w:r>
            <w:r w:rsidRPr="00B25B12">
              <w:rPr>
                <w:rFonts w:ascii="Garamond" w:eastAsia="Times New Roman" w:hAnsi="Garamond"/>
              </w:rPr>
              <w:lastRenderedPageBreak/>
              <w:t>размере неисполненных обязательств по оплате неустойки (пени), рассчитанной в соответствии с настоящим пунктом, путем публикации в разделе с ограниченным в соответствии с Правилами ЭДО СЭД КО доступом на сайте КО отчета о состоянии обязательств по оплате пени (приложение 16а к настоящему Регламенту).</w:t>
            </w:r>
          </w:p>
          <w:p w14:paraId="0FFF64F4" w14:textId="2E3353AC"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rPr>
              <w:t>По запросу участника оптового рынка, ФСК, СО</w:t>
            </w:r>
            <w:r w:rsidR="00150143" w:rsidRPr="00B25B12">
              <w:rPr>
                <w:rFonts w:ascii="Garamond" w:eastAsia="Times New Roman" w:hAnsi="Garamond"/>
                <w:highlight w:val="yellow"/>
              </w:rPr>
              <w:t xml:space="preserve">, </w:t>
            </w:r>
            <w:r w:rsidR="00150143" w:rsidRPr="00B25B12">
              <w:rPr>
                <w:rFonts w:ascii="Garamond" w:eastAsia="Times New Roman" w:hAnsi="Garamond"/>
                <w:spacing w:val="1"/>
                <w:highlight w:val="yellow"/>
              </w:rPr>
              <w:t>исполнителя услуг по управлению изменением режима потребления</w:t>
            </w:r>
            <w:r w:rsidRPr="00B25B12">
              <w:rPr>
                <w:rFonts w:ascii="Garamond" w:eastAsia="Times New Roman" w:hAnsi="Garamond"/>
              </w:rPr>
              <w:t xml:space="preserve"> о подтверждении наличия задолженности по оплате неустойки (пени) по договорам, заключенным соответствующей организацией на оптовом рынке, в целях обеспечения судебно-претензионной работы ЦФР не позднее 10 (десяти) календарных дней с даты получения письменного запроса предоставляет на бумажном носителе следующую информацию:</w:t>
            </w:r>
          </w:p>
          <w:p w14:paraId="53D0A9E0" w14:textId="77777777" w:rsidR="00404D97" w:rsidRPr="00B25B12" w:rsidRDefault="00404D97" w:rsidP="00DF6A5A">
            <w:pPr>
              <w:spacing w:before="120" w:after="120" w:line="240" w:lineRule="auto"/>
              <w:ind w:firstLine="612"/>
              <w:jc w:val="both"/>
              <w:rPr>
                <w:rFonts w:ascii="Garamond" w:eastAsia="Times New Roman" w:hAnsi="Garamond"/>
              </w:rPr>
            </w:pPr>
            <w:r w:rsidRPr="00B25B12">
              <w:rPr>
                <w:rFonts w:ascii="Garamond" w:eastAsia="Times New Roman" w:hAnsi="Garamond"/>
              </w:rPr>
              <w:t xml:space="preserve">– о задолженности по оплате неустойки (пени), рассчитанной ЦФР за нарушение сроков исполнения обязательств по договорам, заключенным на оптовом рынке в соответствии с </w:t>
            </w:r>
            <w:r w:rsidRPr="00B25B12">
              <w:rPr>
                <w:rFonts w:ascii="Garamond" w:eastAsia="Times New Roman" w:hAnsi="Garamond"/>
                <w:i/>
              </w:rPr>
              <w:t>Договором о присоединении к торговой системе оптового рынка</w:t>
            </w:r>
            <w:r w:rsidRPr="00B25B12">
              <w:rPr>
                <w:rFonts w:ascii="Garamond" w:eastAsia="Times New Roman" w:hAnsi="Garamond"/>
              </w:rPr>
              <w:t>, по форме приложения 64 к настоящему Регламенту; и (или)</w:t>
            </w:r>
          </w:p>
          <w:p w14:paraId="0711C9ED" w14:textId="77777777" w:rsidR="00404D97" w:rsidRPr="00B25B12" w:rsidRDefault="00404D97" w:rsidP="00DF6A5A">
            <w:pPr>
              <w:spacing w:before="120" w:after="120" w:line="240" w:lineRule="auto"/>
              <w:ind w:firstLine="612"/>
              <w:jc w:val="both"/>
              <w:rPr>
                <w:rFonts w:ascii="Garamond" w:eastAsia="Times New Roman" w:hAnsi="Garamond"/>
              </w:rPr>
            </w:pPr>
            <w:r w:rsidRPr="00B25B12">
              <w:rPr>
                <w:rFonts w:ascii="Garamond" w:eastAsia="Times New Roman" w:hAnsi="Garamond"/>
              </w:rPr>
              <w:t>– о расчете неустойки (пени), не оплаченной полностью или частично на указанную в запросе дату, по форме приложения 65 к настоящему Регламенту.</w:t>
            </w:r>
          </w:p>
          <w:p w14:paraId="507C2A84" w14:textId="4A86B06E"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rPr>
              <w:t>При этом запрос участника оптового рынка, ФСК, СО</w:t>
            </w:r>
            <w:r w:rsidR="00150143" w:rsidRPr="00B25B12">
              <w:rPr>
                <w:rFonts w:ascii="Garamond" w:eastAsia="Times New Roman" w:hAnsi="Garamond"/>
                <w:highlight w:val="yellow"/>
              </w:rPr>
              <w:t>,</w:t>
            </w:r>
            <w:r w:rsidR="00150143" w:rsidRPr="00B25B12">
              <w:rPr>
                <w:rFonts w:ascii="Garamond" w:eastAsia="Times New Roman" w:hAnsi="Garamond"/>
                <w:spacing w:val="1"/>
                <w:highlight w:val="yellow"/>
              </w:rPr>
              <w:t xml:space="preserve"> исполнителя услуг по управлению изменением режима потребления</w:t>
            </w:r>
            <w:r w:rsidRPr="00B25B12">
              <w:rPr>
                <w:rFonts w:ascii="Garamond" w:eastAsia="Times New Roman" w:hAnsi="Garamond"/>
              </w:rPr>
              <w:t xml:space="preserve"> должен содержать указание на договор, период поставки и дату, по состоянию на которую сформирована задолженность.</w:t>
            </w:r>
          </w:p>
          <w:p w14:paraId="4677E43E" w14:textId="77777777" w:rsidR="00404D97" w:rsidRPr="00B25B12" w:rsidRDefault="00404D97"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12.6.2. ЦФР ежегодно до 31 марта исключает из отчетов, предусмотренных разделом 9 настоящего Регламента, а также из иных документов, содержащих информацию о сумме задолженности участника оптового рынка, сведения об обязательствах по оплате н</w:t>
            </w:r>
            <w:r w:rsidRPr="00B25B12">
              <w:rPr>
                <w:rFonts w:ascii="Garamond" w:eastAsia="Times New Roman" w:hAnsi="Garamond"/>
              </w:rPr>
              <w:t>еустойки (пени), рассчитанных за нарушение участником,</w:t>
            </w:r>
            <w:r w:rsidRPr="00B25B12">
              <w:rPr>
                <w:rFonts w:ascii="Garamond" w:eastAsia="Times New Roman" w:hAnsi="Garamond"/>
                <w:spacing w:val="1"/>
              </w:rPr>
              <w:t xml:space="preserve"> лишенным статуса субъекта оптового рынка и исключенным из Реестра субъектов оптового рынка,</w:t>
            </w:r>
            <w:r w:rsidRPr="00B25B12">
              <w:rPr>
                <w:rFonts w:ascii="Garamond" w:eastAsia="Times New Roman" w:hAnsi="Garamond"/>
              </w:rPr>
              <w:t xml:space="preserve"> сроков исполнения обязательств за расчетные периоды, срок исполнения </w:t>
            </w:r>
            <w:r w:rsidRPr="00B25B12">
              <w:rPr>
                <w:rFonts w:ascii="Garamond" w:eastAsia="Times New Roman" w:hAnsi="Garamond"/>
                <w:spacing w:val="1"/>
              </w:rPr>
              <w:t xml:space="preserve">по которым </w:t>
            </w:r>
            <w:r w:rsidRPr="00B25B12">
              <w:rPr>
                <w:rFonts w:ascii="Garamond" w:eastAsia="Times New Roman" w:hAnsi="Garamond"/>
              </w:rPr>
              <w:t>на момент проведения указанной процедуры</w:t>
            </w:r>
            <w:r w:rsidRPr="00B25B12">
              <w:rPr>
                <w:rFonts w:ascii="Garamond" w:eastAsia="Times New Roman" w:hAnsi="Garamond"/>
                <w:spacing w:val="1"/>
              </w:rPr>
              <w:t xml:space="preserve"> </w:t>
            </w:r>
            <w:r w:rsidRPr="00B25B12">
              <w:rPr>
                <w:rFonts w:ascii="Garamond" w:eastAsia="Times New Roman" w:hAnsi="Garamond"/>
              </w:rPr>
              <w:t xml:space="preserve">истек 3 (три) и </w:t>
            </w:r>
            <w:r w:rsidRPr="00B25B12">
              <w:rPr>
                <w:rFonts w:ascii="Garamond" w:eastAsia="Times New Roman" w:hAnsi="Garamond"/>
              </w:rPr>
              <w:lastRenderedPageBreak/>
              <w:t>более года назад</w:t>
            </w:r>
            <w:r w:rsidRPr="00B25B12">
              <w:rPr>
                <w:rFonts w:ascii="Garamond" w:eastAsia="Times New Roman" w:hAnsi="Garamond"/>
                <w:spacing w:val="1"/>
              </w:rPr>
              <w:t xml:space="preserve"> по всем договорам, перечисленным в пункте 12.1 </w:t>
            </w:r>
            <w:r w:rsidRPr="00B25B12">
              <w:rPr>
                <w:rFonts w:ascii="Garamond" w:eastAsia="Times New Roman" w:hAnsi="Garamond"/>
              </w:rPr>
              <w:t>настоящего Регламента</w:t>
            </w:r>
            <w:r w:rsidRPr="00B25B12">
              <w:rPr>
                <w:rFonts w:ascii="Garamond" w:eastAsia="Times New Roman" w:hAnsi="Garamond"/>
                <w:spacing w:val="1"/>
              </w:rPr>
              <w:t>.</w:t>
            </w:r>
          </w:p>
          <w:p w14:paraId="007BF3A5"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spacing w:val="1"/>
              </w:rPr>
              <w:t xml:space="preserve">12.6.3. </w:t>
            </w:r>
            <w:r w:rsidRPr="00B25B12">
              <w:rPr>
                <w:rFonts w:ascii="Garamond" w:eastAsia="Times New Roman" w:hAnsi="Garamond"/>
              </w:rPr>
              <w:t xml:space="preserve">ЦФР прекращает проведение учета обязательств по оплате неустойки (пени), рассчитанной в части, соответствующей размеру обязательств, указанному в заключенных договорах уступки прав (цессии), в порядке, предусмотренном разделом 14 настоящего Регламента, и </w:t>
            </w:r>
            <w:r w:rsidRPr="00B25B12">
              <w:rPr>
                <w:rFonts w:ascii="Garamond" w:eastAsia="Times New Roman" w:hAnsi="Garamond"/>
                <w:spacing w:val="1"/>
              </w:rPr>
              <w:t>исключает из отчетов, предусмотренных разделом 9 настоящего Регламента, а также из иных документов, содержащих информацию о сумме задолженности участника оптового рынка, сведения об обязательствах по оплате н</w:t>
            </w:r>
            <w:r w:rsidRPr="00B25B12">
              <w:rPr>
                <w:rFonts w:ascii="Garamond" w:eastAsia="Times New Roman" w:hAnsi="Garamond"/>
              </w:rPr>
              <w:t xml:space="preserve">еустойки (пени) по указанным договорам. </w:t>
            </w:r>
          </w:p>
          <w:p w14:paraId="2E3EC19B" w14:textId="77777777" w:rsidR="00404D97" w:rsidRPr="00B25B12" w:rsidRDefault="00404D97" w:rsidP="00DF6A5A">
            <w:pPr>
              <w:spacing w:before="120" w:after="120" w:line="240" w:lineRule="auto"/>
              <w:ind w:firstLine="567"/>
              <w:jc w:val="both"/>
              <w:rPr>
                <w:rFonts w:ascii="Garamond" w:eastAsia="Times New Roman" w:hAnsi="Garamond"/>
                <w:spacing w:val="1"/>
              </w:rPr>
            </w:pPr>
            <w:r w:rsidRPr="00B25B12">
              <w:rPr>
                <w:rFonts w:ascii="Garamond" w:eastAsia="Times New Roman" w:hAnsi="Garamond"/>
                <w:spacing w:val="1"/>
              </w:rPr>
              <w:t xml:space="preserve">12.6.4. ЦФР исключает из отчетов, предусмотренных разделом 9 настоящего Регламента, а также из иных документов, содержащих информацию о сумме задолженности участника оптового рынка, сведения о неисполненных обязательствах по оплате неустойки (пени), рассчитанных за нарушение сроков исполнения обязательств по регулируемым договорам, сторонами которых заключено дополнительное соглашение о порядке расчетов, в соответствии с пунктом 4.6 </w:t>
            </w:r>
            <w:r w:rsidRPr="00B25B12">
              <w:rPr>
                <w:rFonts w:ascii="Garamond" w:eastAsia="Times New Roman" w:hAnsi="Garamond"/>
                <w:i/>
                <w:spacing w:val="1"/>
              </w:rPr>
              <w:t xml:space="preserve">Регламента регистрации регулируемых договоров купли-продажи электроэнергии и мощности </w:t>
            </w:r>
            <w:r w:rsidRPr="00B25B12">
              <w:rPr>
                <w:rFonts w:ascii="Garamond" w:eastAsia="Times New Roman" w:hAnsi="Garamond"/>
              </w:rPr>
              <w:t xml:space="preserve">(Приложение № 6.2 к </w:t>
            </w:r>
            <w:r w:rsidRPr="00B25B12">
              <w:rPr>
                <w:rFonts w:ascii="Garamond" w:eastAsia="Times New Roman" w:hAnsi="Garamond"/>
                <w:i/>
              </w:rPr>
              <w:t>Договору о присоединении к торговой системе оптового рынка</w:t>
            </w:r>
            <w:r w:rsidRPr="00B25B12">
              <w:rPr>
                <w:rFonts w:ascii="Garamond" w:eastAsia="Times New Roman" w:hAnsi="Garamond"/>
              </w:rPr>
              <w:t>)</w:t>
            </w:r>
            <w:r w:rsidRPr="00B25B12">
              <w:rPr>
                <w:rFonts w:ascii="Garamond" w:eastAsia="Times New Roman" w:hAnsi="Garamond"/>
                <w:spacing w:val="1"/>
              </w:rPr>
              <w:t>.</w:t>
            </w:r>
          </w:p>
          <w:p w14:paraId="389627C9" w14:textId="23CAA64B" w:rsidR="00404D97" w:rsidRPr="00B25B12" w:rsidRDefault="00404D97" w:rsidP="00DF6A5A">
            <w:pPr>
              <w:spacing w:before="120" w:after="120" w:line="240" w:lineRule="auto"/>
              <w:ind w:firstLine="571"/>
              <w:jc w:val="both"/>
              <w:rPr>
                <w:rFonts w:ascii="Garamond" w:hAnsi="Garamond"/>
              </w:rPr>
            </w:pPr>
            <w:r w:rsidRPr="00B25B12">
              <w:rPr>
                <w:rFonts w:ascii="Garamond" w:eastAsia="Times New Roman" w:hAnsi="Garamond"/>
                <w:spacing w:val="1"/>
              </w:rPr>
              <w:t xml:space="preserve">12.6.5. </w:t>
            </w:r>
            <w:r w:rsidRPr="00B25B12">
              <w:rPr>
                <w:rFonts w:ascii="Garamond" w:hAnsi="Garamond"/>
              </w:rPr>
              <w:t>Не позднее 5 (пятого) рабочего дня, следующего за днем предоставления в ЦФР участником оптового рынка, ФСК</w:t>
            </w:r>
            <w:r w:rsidR="003C11F4" w:rsidRPr="00B25B12">
              <w:rPr>
                <w:rFonts w:ascii="Garamond" w:hAnsi="Garamond"/>
              </w:rPr>
              <w:t>,</w:t>
            </w:r>
            <w:r w:rsidRPr="00B25B12">
              <w:rPr>
                <w:rFonts w:ascii="Garamond" w:hAnsi="Garamond"/>
              </w:rPr>
              <w:t xml:space="preserve"> СО</w:t>
            </w:r>
            <w:r w:rsidR="003C11F4" w:rsidRPr="00B25B12">
              <w:rPr>
                <w:rFonts w:ascii="Garamond" w:hAnsi="Garamond"/>
                <w:highlight w:val="yellow"/>
              </w:rPr>
              <w:t>, исполнителем услуг по управлению изменением режима потребления</w:t>
            </w:r>
            <w:r w:rsidRPr="00B25B12">
              <w:rPr>
                <w:rFonts w:ascii="Garamond" w:hAnsi="Garamond"/>
              </w:rPr>
              <w:t xml:space="preserve"> документов, указанных в пп. 19.2, 19.3 настоящего Регламента, ЦФР исключает из отчетов, предусмотренных разделом 9 настоящего Регламента, а также из иных документов, содержащих информацию о сумме задолженности по оплате неустойки (пени), рассчитанной за нарушение сроков исполнения обязательств по оплате электрической энергии и мощности, оплате услуг, сведения о неисполненных обязательствах по оплате неустойки (пени), рассчитанной за нарушение сроков исполнения обязательств по оплате, подтвержденных судебным актом. </w:t>
            </w:r>
          </w:p>
          <w:p w14:paraId="73810C24"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hAnsi="Garamond"/>
              </w:rPr>
              <w:t>В случае подтверждения</w:t>
            </w:r>
            <w:r w:rsidRPr="00B25B12">
              <w:rPr>
                <w:rFonts w:ascii="Garamond" w:eastAsia="Times New Roman" w:hAnsi="Garamond"/>
              </w:rPr>
              <w:t xml:space="preserve"> факта недостоверности предоставленных должником документов и (или) информации в соответствии с п. 19.3.2.3 </w:t>
            </w:r>
            <w:r w:rsidRPr="00B25B12">
              <w:rPr>
                <w:rFonts w:ascii="Garamond" w:hAnsi="Garamond"/>
              </w:rPr>
              <w:lastRenderedPageBreak/>
              <w:t>настоящего Регламента, ЦФР включает в отчеты, предусмотренные разделом 9 настоящего Регламента, информацию, исключенную в соответствии с настоящим пунктом.</w:t>
            </w:r>
          </w:p>
          <w:p w14:paraId="38BBB990"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eastAsia="Times New Roman" w:hAnsi="Garamond"/>
                <w:spacing w:val="1"/>
              </w:rPr>
              <w:t>12.6.6. ЦФР исключает из отчетов, предусмотренных разделом 9 настоящего Регламента, а также из иных документов, содержащих информацию о сумме задолженности участника оптового рынка, сведения о неисполненных обязательствах по оплате неустойки (пени), рассчитанных за нарушение сроков исполнения конкурсных и текущих обязательств участником-банкротом, в отношении которого введена процедура конкурсного производства, сроков исполнения конкурсных обязательств участником-банкротом, в отношении которого возбуждено дело о банкротстве и введена процедура финансового оздоровления или внешнего управления, сроков исполнения конкурсных обязательств участником-банкротом, в отношении которого возбуждено дело о банкротстве и введена процедура наблюдения после 28 января 2015 года.</w:t>
            </w:r>
          </w:p>
          <w:p w14:paraId="14CAA627"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eastAsia="Times New Roman" w:hAnsi="Garamond"/>
                <w:spacing w:val="1"/>
              </w:rPr>
              <w:t>12.6.7. В случае если обязательства по оплате услуги СО за соответствующие расчетные периоды были полностью исполнены участниками оптового рынка с низкой платежной дисциплиной путем перечисления денежных средств на расчетный счет СО, ЦФР прекращает расчет неустойки с даты поступления денежных средств на расчетный счет СО.</w:t>
            </w:r>
          </w:p>
          <w:p w14:paraId="3D54DBAB"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eastAsia="Times New Roman" w:hAnsi="Garamond"/>
                <w:spacing w:val="1"/>
              </w:rPr>
              <w:t>В случае если обязательства по оплате услуги СО за соответствующие расчетные периоды были частично исполнены участниками оптового рынка с низкой платежной дисциплиной путем перечисления денежных средств на расчетный счет СО, ЦФР не осуществляет расчет неустойки с даты поступления денежных средств на расчетный счет СО до даты, в которую ЦФР обязан учесть исполнение обязательств по оплате услуги СО в соответствии с п. 11.4.4 настоящего Регламента.</w:t>
            </w:r>
          </w:p>
          <w:p w14:paraId="7B7BFD1E" w14:textId="77777777" w:rsidR="00404D97" w:rsidRPr="00B25B12" w:rsidRDefault="00404D97" w:rsidP="00DF6A5A">
            <w:pPr>
              <w:spacing w:before="120" w:after="120" w:line="240" w:lineRule="auto"/>
              <w:ind w:firstLine="571"/>
              <w:jc w:val="both"/>
              <w:rPr>
                <w:rFonts w:ascii="Garamond" w:eastAsia="Times New Roman" w:hAnsi="Garamond"/>
                <w:spacing w:val="1"/>
              </w:rPr>
            </w:pPr>
            <w:r w:rsidRPr="00B25B12">
              <w:rPr>
                <w:rFonts w:ascii="Garamond" w:eastAsia="Times New Roman" w:hAnsi="Garamond"/>
                <w:spacing w:val="1"/>
              </w:rPr>
              <w:t xml:space="preserve">В случае если обязательства по оплате неустойки (пени), рассчитанной за нарушение сроков исполнения обязательств по оплате услуги СО, были исполнены полностью или частично через уполномоченную кредитную организацию до учета ЦФР исполнения соответствующих обязательств, урегулирование вопросов, связанных с </w:t>
            </w:r>
            <w:r w:rsidRPr="00B25B12">
              <w:rPr>
                <w:rFonts w:ascii="Garamond" w:eastAsia="Times New Roman" w:hAnsi="Garamond"/>
                <w:spacing w:val="1"/>
              </w:rPr>
              <w:lastRenderedPageBreak/>
              <w:t>возвратом уплаченных денежных средств, производится участниками в двустороннем порядке без участия ЦФР.</w:t>
            </w:r>
          </w:p>
          <w:p w14:paraId="5EAA6B79" w14:textId="77777777" w:rsidR="00404D97" w:rsidRPr="00B25B12" w:rsidRDefault="00404D97" w:rsidP="00DF6A5A">
            <w:pPr>
              <w:spacing w:before="120" w:after="120" w:line="240" w:lineRule="auto"/>
              <w:ind w:firstLine="567"/>
              <w:jc w:val="both"/>
              <w:rPr>
                <w:rFonts w:ascii="Garamond" w:eastAsia="Times New Roman" w:hAnsi="Garamond"/>
              </w:rPr>
            </w:pPr>
            <w:r w:rsidRPr="00B25B12">
              <w:rPr>
                <w:rFonts w:ascii="Garamond" w:eastAsia="Times New Roman" w:hAnsi="Garamond"/>
                <w:color w:val="000000"/>
              </w:rPr>
              <w:t xml:space="preserve">12.6.8. </w:t>
            </w:r>
            <w:r w:rsidRPr="00B25B12">
              <w:rPr>
                <w:rFonts w:ascii="Garamond" w:eastAsia="Times New Roman" w:hAnsi="Garamond"/>
              </w:rPr>
              <w:t>Не позднее 10 октября 2018 года в отношении участника оптового рынка, указанного в приложении 22 к настоящему Регламенту, ЦФР исключает из отчетов, предусмотренных разделом 9 настоящего Регламента, а также из иных документов, содержащих информацию о сумме задолженности по оплате неустойки (пени), сведения о неисполненных обязательствах по оплате неустойки (пени), рассчитанной до 1 августа 2014 года.</w:t>
            </w:r>
          </w:p>
          <w:p w14:paraId="56FD2C0A" w14:textId="5D8DBC9D" w:rsidR="00404D97" w:rsidRPr="00B25B12" w:rsidRDefault="00404D97" w:rsidP="00886B17">
            <w:pPr>
              <w:spacing w:before="120" w:after="120" w:line="240" w:lineRule="auto"/>
              <w:ind w:firstLine="567"/>
              <w:jc w:val="both"/>
              <w:rPr>
                <w:rFonts w:ascii="Garamond" w:eastAsia="Times New Roman" w:hAnsi="Garamond"/>
                <w:color w:val="000000"/>
              </w:rPr>
            </w:pPr>
            <w:r w:rsidRPr="00B25B12">
              <w:rPr>
                <w:rFonts w:ascii="Garamond" w:eastAsia="Times New Roman" w:hAnsi="Garamond"/>
                <w:color w:val="000000"/>
              </w:rPr>
              <w:t xml:space="preserve">12.6.9. </w:t>
            </w:r>
            <w:r w:rsidRPr="00B25B12">
              <w:rPr>
                <w:rFonts w:ascii="Garamond" w:eastAsia="Times New Roman" w:hAnsi="Garamond"/>
              </w:rPr>
              <w:t xml:space="preserve">С даты исключения сведений о неисполненных обязательствах по оплате неустойки (пени), рассчитанных за нарушение сроков исполнения обязательств по договорам, заключенным для обеспечения купли-продажи электрической энергии и (или) мощности на оптовом рынке, из отчетов, предусмотренных разделом 9 настоящего Регламента, </w:t>
            </w:r>
            <w:r w:rsidRPr="00B25B12">
              <w:rPr>
                <w:rFonts w:ascii="Garamond" w:eastAsia="Times New Roman" w:hAnsi="Garamond"/>
                <w:spacing w:val="1"/>
              </w:rPr>
              <w:t xml:space="preserve">а также из иных документов, содержащих информацию о сумме задолженности по оплате неустойки (пени), рассчитанной за нарушение сроков исполнения обязательств </w:t>
            </w:r>
            <w:r w:rsidRPr="00B25B12">
              <w:rPr>
                <w:rFonts w:ascii="Garamond" w:eastAsia="Times New Roman" w:hAnsi="Garamond"/>
              </w:rPr>
              <w:t>по договорам, заключенным для обеспечения купли-продажи электрической энергии и (или) мощности на оптовом рынке</w:t>
            </w:r>
            <w:r w:rsidRPr="00B25B12">
              <w:rPr>
                <w:rFonts w:ascii="Garamond" w:eastAsia="Times New Roman" w:hAnsi="Garamond"/>
                <w:spacing w:val="1"/>
              </w:rPr>
              <w:t xml:space="preserve">, </w:t>
            </w:r>
            <w:r w:rsidRPr="00B25B12">
              <w:rPr>
                <w:rFonts w:ascii="Garamond" w:eastAsia="Times New Roman" w:hAnsi="Garamond"/>
              </w:rPr>
              <w:t>ЦФР прекращает проведение расчетов и учета указанных обязательств в случае, если они не были прекращены ранее в соответствии с положениями настоящего Регламента.</w:t>
            </w:r>
          </w:p>
        </w:tc>
      </w:tr>
    </w:tbl>
    <w:p w14:paraId="7EF936E4" w14:textId="0ABF250B" w:rsidR="00A015B9" w:rsidRDefault="00DF6A5A" w:rsidP="002D3905">
      <w:pPr>
        <w:spacing w:after="160" w:line="259" w:lineRule="auto"/>
        <w:rPr>
          <w:rFonts w:ascii="Garamond" w:hAnsi="Garamond"/>
          <w:highlight w:val="yellow"/>
        </w:rPr>
      </w:pPr>
      <w:r>
        <w:rPr>
          <w:rFonts w:ascii="Garamond" w:hAnsi="Garamond"/>
          <w:highlight w:val="yellow"/>
        </w:rPr>
        <w:lastRenderedPageBreak/>
        <w:br w:type="textWrapping" w:clear="all"/>
      </w:r>
    </w:p>
    <w:p w14:paraId="730D36D3" w14:textId="77777777" w:rsidR="00A015B9" w:rsidRDefault="00A015B9" w:rsidP="002D3905">
      <w:pPr>
        <w:spacing w:after="160" w:line="259" w:lineRule="auto"/>
        <w:rPr>
          <w:rFonts w:ascii="Garamond" w:hAnsi="Garamond"/>
          <w:highlight w:val="yellow"/>
        </w:rPr>
        <w:sectPr w:rsidR="00A015B9" w:rsidSect="00131674">
          <w:footerReference w:type="even" r:id="rId41"/>
          <w:footerReference w:type="default" r:id="rId42"/>
          <w:pgSz w:w="16838" w:h="11906" w:orient="landscape"/>
          <w:pgMar w:top="1191" w:right="851" w:bottom="851" w:left="1247" w:header="709" w:footer="709" w:gutter="0"/>
          <w:cols w:space="720"/>
          <w:titlePg/>
          <w:docGrid w:linePitch="299"/>
        </w:sectPr>
      </w:pPr>
    </w:p>
    <w:p w14:paraId="4D54B0AC" w14:textId="0F31C931" w:rsidR="00F72216" w:rsidRDefault="00F72216" w:rsidP="00F72216">
      <w:pPr>
        <w:spacing w:before="180" w:after="60" w:line="240" w:lineRule="auto"/>
        <w:rPr>
          <w:rFonts w:ascii="Garamond" w:eastAsia="Times New Roman" w:hAnsi="Garamond"/>
          <w:b/>
          <w:i/>
          <w:color w:val="000000"/>
        </w:rPr>
      </w:pPr>
      <w:r w:rsidRPr="00886B17">
        <w:rPr>
          <w:rFonts w:ascii="Garamond" w:eastAsia="Times New Roman" w:hAnsi="Garamond"/>
          <w:b/>
          <w:i/>
          <w:color w:val="000000"/>
        </w:rPr>
        <w:lastRenderedPageBreak/>
        <w:t>Действующая редакция</w:t>
      </w:r>
    </w:p>
    <w:bookmarkStart w:id="49" w:name="_MON_1768954654"/>
    <w:bookmarkEnd w:id="49"/>
    <w:p w14:paraId="450A8A67" w14:textId="6576ECCF" w:rsidR="00F72216" w:rsidRDefault="00507B35" w:rsidP="00F72216">
      <w:pPr>
        <w:rPr>
          <w:color w:val="000000"/>
          <w:sz w:val="24"/>
          <w:szCs w:val="24"/>
          <w:lang w:val="en-US" w:eastAsia="ru-RU"/>
        </w:rPr>
      </w:pPr>
      <w:r w:rsidRPr="00E158E7">
        <w:rPr>
          <w:color w:val="000000"/>
          <w:sz w:val="24"/>
          <w:szCs w:val="24"/>
          <w:lang w:val="en-US" w:eastAsia="ru-RU"/>
        </w:rPr>
        <w:object w:dxaOrig="9886" w:dyaOrig="13034" w14:anchorId="4A451895">
          <v:shape id="_x0000_i1045" type="#_x0000_t75" style="width:456pt;height:552pt" o:ole="">
            <v:imagedata r:id="rId43" o:title=""/>
          </v:shape>
          <o:OLEObject Type="Embed" ProgID="Excel.Sheet.8" ShapeID="_x0000_i1045" DrawAspect="Content" ObjectID="_1770038130" r:id="rId44"/>
        </w:object>
      </w:r>
    </w:p>
    <w:p w14:paraId="406C7C0B" w14:textId="77777777" w:rsidR="00F72216" w:rsidRDefault="00F72216" w:rsidP="00F72216">
      <w:pPr>
        <w:jc w:val="right"/>
        <w:rPr>
          <w:b/>
          <w:color w:val="000000"/>
        </w:rPr>
      </w:pPr>
    </w:p>
    <w:p w14:paraId="1CDF77AF" w14:textId="77777777" w:rsidR="00F72216" w:rsidRDefault="00F72216" w:rsidP="00F72216">
      <w:pPr>
        <w:jc w:val="right"/>
        <w:rPr>
          <w:b/>
          <w:color w:val="000000"/>
        </w:rPr>
      </w:pPr>
    </w:p>
    <w:p w14:paraId="43FF2534" w14:textId="77777777" w:rsidR="00F72216" w:rsidRDefault="00F72216" w:rsidP="00F72216">
      <w:pPr>
        <w:jc w:val="right"/>
        <w:rPr>
          <w:b/>
          <w:color w:val="000000"/>
        </w:rPr>
      </w:pPr>
    </w:p>
    <w:p w14:paraId="2E43114F" w14:textId="77777777" w:rsidR="00F72216" w:rsidRDefault="00F72216" w:rsidP="00F72216">
      <w:pPr>
        <w:jc w:val="right"/>
        <w:rPr>
          <w:b/>
          <w:color w:val="000000"/>
        </w:rPr>
      </w:pPr>
    </w:p>
    <w:p w14:paraId="2DA85B07" w14:textId="77777777" w:rsidR="00507B35" w:rsidRDefault="00507B35" w:rsidP="00F72216">
      <w:pPr>
        <w:spacing w:before="180" w:after="60" w:line="240" w:lineRule="auto"/>
        <w:rPr>
          <w:rFonts w:ascii="Garamond" w:eastAsia="Times New Roman" w:hAnsi="Garamond"/>
          <w:b/>
          <w:i/>
          <w:color w:val="000000"/>
        </w:rPr>
      </w:pPr>
    </w:p>
    <w:p w14:paraId="736DDB6F" w14:textId="7C915F7C" w:rsidR="00F72216" w:rsidRDefault="00F72216" w:rsidP="00F72216">
      <w:pPr>
        <w:spacing w:before="180" w:after="60" w:line="240" w:lineRule="auto"/>
        <w:rPr>
          <w:rFonts w:ascii="Garamond" w:eastAsia="Times New Roman" w:hAnsi="Garamond"/>
          <w:b/>
          <w:i/>
          <w:color w:val="000000"/>
        </w:rPr>
      </w:pPr>
      <w:r w:rsidRPr="00886B17">
        <w:rPr>
          <w:rFonts w:ascii="Garamond" w:eastAsia="Times New Roman" w:hAnsi="Garamond"/>
          <w:b/>
          <w:i/>
          <w:color w:val="000000"/>
        </w:rPr>
        <w:lastRenderedPageBreak/>
        <w:t>Предлагаемая редакция</w:t>
      </w:r>
    </w:p>
    <w:bookmarkStart w:id="50" w:name="_MON_1768953217"/>
    <w:bookmarkEnd w:id="50"/>
    <w:p w14:paraId="588817D3" w14:textId="77CCB801" w:rsidR="00F72216" w:rsidRDefault="00507B35" w:rsidP="00F72216">
      <w:pPr>
        <w:spacing w:before="180" w:after="60" w:line="240" w:lineRule="auto"/>
        <w:rPr>
          <w:color w:val="000000"/>
          <w:sz w:val="24"/>
          <w:szCs w:val="24"/>
          <w:lang w:val="en-US" w:eastAsia="ru-RU"/>
        </w:rPr>
      </w:pPr>
      <w:r w:rsidRPr="00E158E7">
        <w:rPr>
          <w:color w:val="000000"/>
          <w:sz w:val="24"/>
          <w:szCs w:val="24"/>
          <w:lang w:val="en-US" w:eastAsia="ru-RU"/>
        </w:rPr>
        <w:object w:dxaOrig="9886" w:dyaOrig="12133" w14:anchorId="6DAD0996">
          <v:shape id="_x0000_i1046" type="#_x0000_t75" style="width:456pt;height:514.5pt" o:ole="">
            <v:imagedata r:id="rId45" o:title=""/>
          </v:shape>
          <o:OLEObject Type="Embed" ProgID="Excel.Sheet.8" ShapeID="_x0000_i1046" DrawAspect="Content" ObjectID="_1770038131" r:id="rId46"/>
        </w:object>
      </w:r>
    </w:p>
    <w:p w14:paraId="7806E612" w14:textId="77777777" w:rsidR="00F72216" w:rsidRDefault="00F72216" w:rsidP="00F72216">
      <w:pPr>
        <w:spacing w:before="180" w:after="60" w:line="240" w:lineRule="auto"/>
        <w:rPr>
          <w:color w:val="000000"/>
          <w:sz w:val="24"/>
          <w:szCs w:val="24"/>
          <w:lang w:val="en-US" w:eastAsia="ru-RU"/>
        </w:rPr>
      </w:pPr>
    </w:p>
    <w:p w14:paraId="52FFEC71" w14:textId="77777777" w:rsidR="00F12B7A" w:rsidRDefault="00F12B7A" w:rsidP="00F72216">
      <w:pPr>
        <w:spacing w:before="180" w:after="60" w:line="240" w:lineRule="auto"/>
        <w:rPr>
          <w:color w:val="000000"/>
          <w:sz w:val="24"/>
          <w:szCs w:val="24"/>
          <w:lang w:val="en-US" w:eastAsia="ru-RU"/>
        </w:rPr>
      </w:pPr>
    </w:p>
    <w:p w14:paraId="3F1E917A" w14:textId="77777777" w:rsidR="00F12B7A" w:rsidRDefault="00F12B7A" w:rsidP="00F72216">
      <w:pPr>
        <w:spacing w:before="180" w:after="60" w:line="240" w:lineRule="auto"/>
        <w:rPr>
          <w:color w:val="000000"/>
          <w:sz w:val="24"/>
          <w:szCs w:val="24"/>
          <w:lang w:val="en-US" w:eastAsia="ru-RU"/>
        </w:rPr>
      </w:pPr>
    </w:p>
    <w:p w14:paraId="12BFDAC7" w14:textId="77777777" w:rsidR="00F12B7A" w:rsidRDefault="00F12B7A" w:rsidP="00F72216">
      <w:pPr>
        <w:spacing w:before="180" w:after="60" w:line="240" w:lineRule="auto"/>
        <w:rPr>
          <w:color w:val="000000"/>
          <w:sz w:val="24"/>
          <w:szCs w:val="24"/>
          <w:lang w:val="en-US" w:eastAsia="ru-RU"/>
        </w:rPr>
      </w:pPr>
    </w:p>
    <w:p w14:paraId="6538B585" w14:textId="77777777" w:rsidR="00F12B7A" w:rsidRDefault="00F12B7A" w:rsidP="00F72216">
      <w:pPr>
        <w:spacing w:before="180" w:after="60" w:line="240" w:lineRule="auto"/>
        <w:rPr>
          <w:color w:val="000000"/>
          <w:sz w:val="24"/>
          <w:szCs w:val="24"/>
          <w:lang w:val="en-US" w:eastAsia="ru-RU"/>
        </w:rPr>
      </w:pPr>
    </w:p>
    <w:p w14:paraId="4B98961E" w14:textId="77777777" w:rsidR="00F12B7A" w:rsidRDefault="00F12B7A" w:rsidP="00F72216">
      <w:pPr>
        <w:spacing w:before="180" w:after="60" w:line="240" w:lineRule="auto"/>
        <w:rPr>
          <w:color w:val="000000"/>
          <w:sz w:val="24"/>
          <w:szCs w:val="24"/>
          <w:lang w:val="en-US" w:eastAsia="ru-RU"/>
        </w:rPr>
      </w:pPr>
    </w:p>
    <w:p w14:paraId="7B9F0C0F" w14:textId="73802A95" w:rsidR="002D07A5" w:rsidRDefault="002D07A5" w:rsidP="002D07A5">
      <w:pPr>
        <w:spacing w:before="180" w:after="60" w:line="240" w:lineRule="auto"/>
        <w:rPr>
          <w:rFonts w:ascii="Garamond" w:eastAsia="Times New Roman" w:hAnsi="Garamond"/>
          <w:b/>
          <w:i/>
          <w:color w:val="000000"/>
        </w:rPr>
      </w:pPr>
      <w:r w:rsidRPr="00507B35">
        <w:rPr>
          <w:rFonts w:ascii="Garamond" w:eastAsia="Times New Roman" w:hAnsi="Garamond"/>
          <w:b/>
          <w:i/>
          <w:color w:val="000000"/>
        </w:rPr>
        <w:lastRenderedPageBreak/>
        <w:t>Действующая редакция</w:t>
      </w:r>
    </w:p>
    <w:p w14:paraId="205E22ED" w14:textId="77777777" w:rsidR="002D07A5" w:rsidRPr="00410682" w:rsidRDefault="002D07A5" w:rsidP="002D07A5">
      <w:pPr>
        <w:jc w:val="right"/>
        <w:rPr>
          <w:b/>
          <w:color w:val="000000"/>
        </w:rPr>
      </w:pPr>
      <w:r w:rsidRPr="00410682">
        <w:rPr>
          <w:b/>
          <w:color w:val="000000"/>
        </w:rPr>
        <w:t>Приложение 4</w:t>
      </w:r>
    </w:p>
    <w:p w14:paraId="566E9E03" w14:textId="77777777" w:rsidR="002D07A5" w:rsidRDefault="002D07A5" w:rsidP="002D07A5">
      <w:pPr>
        <w:rPr>
          <w:color w:val="000000"/>
          <w:sz w:val="24"/>
          <w:szCs w:val="24"/>
          <w:lang w:val="en-US" w:eastAsia="ru-RU"/>
        </w:rPr>
      </w:pPr>
    </w:p>
    <w:tbl>
      <w:tblPr>
        <w:tblW w:w="7513" w:type="dxa"/>
        <w:tblInd w:w="1526" w:type="dxa"/>
        <w:tblLook w:val="01E0" w:firstRow="1" w:lastRow="1" w:firstColumn="1" w:lastColumn="1" w:noHBand="0" w:noVBand="0"/>
      </w:tblPr>
      <w:tblGrid>
        <w:gridCol w:w="3905"/>
        <w:gridCol w:w="3608"/>
      </w:tblGrid>
      <w:tr w:rsidR="002D07A5" w:rsidRPr="00C60F3E" w14:paraId="3D59D3D6" w14:textId="77777777" w:rsidTr="00EB5A17">
        <w:trPr>
          <w:trHeight w:val="556"/>
        </w:trPr>
        <w:tc>
          <w:tcPr>
            <w:tcW w:w="3905" w:type="dxa"/>
            <w:shd w:val="clear" w:color="auto" w:fill="auto"/>
          </w:tcPr>
          <w:p w14:paraId="6CB0B09B" w14:textId="77777777" w:rsidR="002D07A5" w:rsidRPr="00C60F3E" w:rsidRDefault="002D07A5" w:rsidP="00EB5A17">
            <w:pPr>
              <w:keepNext/>
              <w:jc w:val="center"/>
              <w:rPr>
                <w:b/>
                <w:sz w:val="20"/>
              </w:rPr>
            </w:pPr>
            <w:r>
              <w:rPr>
                <w:b/>
                <w:sz w:val="20"/>
              </w:rPr>
              <w:t>АО</w:t>
            </w:r>
            <w:r w:rsidRPr="00C60F3E">
              <w:rPr>
                <w:b/>
                <w:sz w:val="20"/>
              </w:rPr>
              <w:t xml:space="preserve"> «АТС»:</w:t>
            </w:r>
          </w:p>
          <w:p w14:paraId="51740A24" w14:textId="77777777" w:rsidR="002D07A5" w:rsidRPr="00C60F3E" w:rsidRDefault="002D07A5" w:rsidP="00EB5A17">
            <w:pPr>
              <w:keepNext/>
              <w:jc w:val="center"/>
              <w:rPr>
                <w:b/>
                <w:sz w:val="20"/>
              </w:rPr>
            </w:pPr>
          </w:p>
        </w:tc>
        <w:tc>
          <w:tcPr>
            <w:tcW w:w="3608" w:type="dxa"/>
            <w:shd w:val="clear" w:color="auto" w:fill="auto"/>
          </w:tcPr>
          <w:p w14:paraId="6BB5ED34" w14:textId="77777777" w:rsidR="002D07A5" w:rsidRPr="00C60F3E" w:rsidRDefault="002D07A5" w:rsidP="00EB5A17">
            <w:pPr>
              <w:keepNext/>
              <w:jc w:val="center"/>
              <w:rPr>
                <w:b/>
                <w:sz w:val="20"/>
              </w:rPr>
            </w:pPr>
            <w:r w:rsidRPr="00507B35">
              <w:rPr>
                <w:b/>
                <w:sz w:val="20"/>
                <w:highlight w:val="yellow"/>
              </w:rPr>
              <w:t>Участник</w:t>
            </w:r>
            <w:r w:rsidRPr="00C60F3E">
              <w:rPr>
                <w:b/>
                <w:sz w:val="20"/>
              </w:rPr>
              <w:t xml:space="preserve"> оптового рынка:</w:t>
            </w:r>
          </w:p>
        </w:tc>
      </w:tr>
      <w:tr w:rsidR="002D07A5" w:rsidRPr="00C60F3E" w14:paraId="7BF8B743" w14:textId="77777777" w:rsidTr="00EB5A17">
        <w:trPr>
          <w:trHeight w:val="987"/>
        </w:trPr>
        <w:tc>
          <w:tcPr>
            <w:tcW w:w="3905" w:type="dxa"/>
            <w:shd w:val="clear" w:color="auto" w:fill="auto"/>
          </w:tcPr>
          <w:p w14:paraId="3A207A9B" w14:textId="77777777" w:rsidR="002D07A5" w:rsidRPr="00C60F3E" w:rsidRDefault="002D07A5" w:rsidP="00EB5A17">
            <w:pPr>
              <w:keepNext/>
              <w:jc w:val="center"/>
              <w:rPr>
                <w:sz w:val="20"/>
              </w:rPr>
            </w:pPr>
            <w:r w:rsidRPr="00C60F3E">
              <w:rPr>
                <w:sz w:val="20"/>
              </w:rPr>
              <w:t>_______________/_______________/</w:t>
            </w:r>
          </w:p>
          <w:p w14:paraId="0B0C5930" w14:textId="77777777" w:rsidR="002D07A5" w:rsidRPr="00C60F3E" w:rsidRDefault="002D07A5" w:rsidP="00EB5A17">
            <w:pPr>
              <w:keepNext/>
              <w:jc w:val="center"/>
              <w:rPr>
                <w:sz w:val="20"/>
              </w:rPr>
            </w:pPr>
            <w:r w:rsidRPr="00C60F3E">
              <w:rPr>
                <w:sz w:val="20"/>
              </w:rPr>
              <w:t>м.п.</w:t>
            </w:r>
          </w:p>
        </w:tc>
        <w:tc>
          <w:tcPr>
            <w:tcW w:w="3608" w:type="dxa"/>
            <w:shd w:val="clear" w:color="auto" w:fill="auto"/>
          </w:tcPr>
          <w:p w14:paraId="73C647D9" w14:textId="77777777" w:rsidR="002D07A5" w:rsidRPr="00C60F3E" w:rsidRDefault="002D07A5" w:rsidP="00EB5A17">
            <w:pPr>
              <w:keepNext/>
              <w:jc w:val="center"/>
              <w:rPr>
                <w:sz w:val="20"/>
              </w:rPr>
            </w:pPr>
            <w:r w:rsidRPr="00C60F3E">
              <w:rPr>
                <w:sz w:val="20"/>
              </w:rPr>
              <w:t>_______________/_______________/</w:t>
            </w:r>
          </w:p>
          <w:p w14:paraId="18BF3FA1" w14:textId="77777777" w:rsidR="002D07A5" w:rsidRPr="00C60F3E" w:rsidRDefault="002D07A5" w:rsidP="00EB5A17">
            <w:pPr>
              <w:keepNext/>
              <w:jc w:val="center"/>
              <w:rPr>
                <w:sz w:val="20"/>
              </w:rPr>
            </w:pPr>
            <w:r w:rsidRPr="00C60F3E">
              <w:rPr>
                <w:sz w:val="20"/>
              </w:rPr>
              <w:t>м.п.</w:t>
            </w:r>
          </w:p>
        </w:tc>
      </w:tr>
    </w:tbl>
    <w:p w14:paraId="0F9B72E3" w14:textId="6938C00B" w:rsidR="002D07A5" w:rsidRDefault="00507B35" w:rsidP="002D07A5">
      <w:pPr>
        <w:spacing w:after="0"/>
        <w:ind w:left="600" w:hanging="33"/>
        <w:jc w:val="both"/>
        <w:rPr>
          <w:rFonts w:ascii="Times New Roman" w:hAnsi="Times New Roman"/>
          <w:color w:val="000000"/>
          <w:sz w:val="20"/>
        </w:rPr>
      </w:pPr>
      <w:r w:rsidRPr="00410682">
        <w:object w:dxaOrig="10590" w:dyaOrig="8696" w14:anchorId="1364E2D1">
          <v:shape id="_x0000_i1047" type="#_x0000_t75" style="width:445.5pt;height:366pt" o:ole="">
            <v:imagedata r:id="rId47" o:title=""/>
          </v:shape>
          <o:OLEObject Type="Embed" ProgID="Excel.Sheet.8" ShapeID="_x0000_i1047" DrawAspect="Content" ObjectID="_1770038132" r:id="rId48"/>
        </w:object>
      </w:r>
    </w:p>
    <w:p w14:paraId="59933785" w14:textId="77777777" w:rsidR="002D07A5" w:rsidRDefault="002D07A5" w:rsidP="002D07A5">
      <w:pPr>
        <w:spacing w:after="0"/>
        <w:ind w:firstLine="567"/>
        <w:jc w:val="both"/>
        <w:rPr>
          <w:rFonts w:ascii="Times New Roman" w:hAnsi="Times New Roman"/>
          <w:color w:val="000000"/>
          <w:sz w:val="20"/>
        </w:rPr>
      </w:pPr>
    </w:p>
    <w:p w14:paraId="7FC5C6F9" w14:textId="77777777" w:rsidR="002D07A5" w:rsidRPr="00410682" w:rsidRDefault="002D07A5" w:rsidP="002D07A5">
      <w:pPr>
        <w:spacing w:after="0"/>
        <w:ind w:firstLine="567"/>
        <w:jc w:val="both"/>
        <w:rPr>
          <w:rFonts w:ascii="Times New Roman" w:hAnsi="Times New Roman"/>
          <w:color w:val="000000"/>
          <w:sz w:val="20"/>
        </w:rPr>
      </w:pPr>
    </w:p>
    <w:p w14:paraId="616F409B" w14:textId="77777777" w:rsidR="002D07A5" w:rsidRPr="00410682" w:rsidRDefault="002D07A5" w:rsidP="002D07A5">
      <w:pPr>
        <w:spacing w:after="0"/>
        <w:ind w:firstLine="567"/>
        <w:jc w:val="both"/>
        <w:rPr>
          <w:rFonts w:ascii="Times New Roman" w:hAnsi="Times New Roman"/>
          <w:color w:val="000000"/>
          <w:sz w:val="20"/>
        </w:rPr>
      </w:pPr>
    </w:p>
    <w:p w14:paraId="040E67C8" w14:textId="77777777" w:rsidR="002D07A5" w:rsidRPr="00410682" w:rsidRDefault="002D07A5" w:rsidP="002D07A5">
      <w:pPr>
        <w:spacing w:after="0"/>
        <w:ind w:firstLine="567"/>
        <w:jc w:val="both"/>
        <w:rPr>
          <w:rFonts w:ascii="Times New Roman" w:hAnsi="Times New Roman"/>
          <w:color w:val="000000"/>
          <w:sz w:val="20"/>
        </w:rPr>
      </w:pPr>
    </w:p>
    <w:p w14:paraId="3238685A" w14:textId="77777777" w:rsidR="00507B35" w:rsidRDefault="00507B35" w:rsidP="002D07A5">
      <w:pPr>
        <w:spacing w:before="180" w:after="60" w:line="240" w:lineRule="auto"/>
        <w:rPr>
          <w:rFonts w:ascii="Garamond" w:eastAsia="Times New Roman" w:hAnsi="Garamond"/>
          <w:b/>
          <w:i/>
          <w:color w:val="000000"/>
          <w:highlight w:val="lightGray"/>
        </w:rPr>
      </w:pPr>
    </w:p>
    <w:p w14:paraId="6A4A6CE6" w14:textId="77777777" w:rsidR="00507B35" w:rsidRDefault="00507B35" w:rsidP="002D07A5">
      <w:pPr>
        <w:spacing w:before="180" w:after="60" w:line="240" w:lineRule="auto"/>
        <w:rPr>
          <w:rFonts w:ascii="Garamond" w:eastAsia="Times New Roman" w:hAnsi="Garamond"/>
          <w:b/>
          <w:i/>
          <w:color w:val="000000"/>
          <w:highlight w:val="lightGray"/>
        </w:rPr>
      </w:pPr>
    </w:p>
    <w:p w14:paraId="3343B95D" w14:textId="77777777" w:rsidR="00507B35" w:rsidRDefault="00507B35">
      <w:pPr>
        <w:spacing w:after="160" w:line="259" w:lineRule="auto"/>
        <w:rPr>
          <w:rFonts w:ascii="Garamond" w:eastAsia="Times New Roman" w:hAnsi="Garamond"/>
          <w:b/>
          <w:i/>
          <w:color w:val="000000"/>
          <w:highlight w:val="lightGray"/>
        </w:rPr>
      </w:pPr>
      <w:r>
        <w:rPr>
          <w:rFonts w:ascii="Garamond" w:eastAsia="Times New Roman" w:hAnsi="Garamond"/>
          <w:b/>
          <w:i/>
          <w:color w:val="000000"/>
          <w:highlight w:val="lightGray"/>
        </w:rPr>
        <w:br w:type="page"/>
      </w:r>
    </w:p>
    <w:p w14:paraId="243EB68D" w14:textId="33A8DA7C" w:rsidR="002D07A5" w:rsidRDefault="002D07A5" w:rsidP="002D07A5">
      <w:pPr>
        <w:spacing w:before="180" w:after="60" w:line="240" w:lineRule="auto"/>
        <w:rPr>
          <w:rFonts w:ascii="Garamond" w:eastAsia="Times New Roman" w:hAnsi="Garamond"/>
          <w:b/>
          <w:i/>
          <w:color w:val="000000"/>
        </w:rPr>
      </w:pPr>
      <w:r w:rsidRPr="00507B35">
        <w:rPr>
          <w:rFonts w:ascii="Garamond" w:eastAsia="Times New Roman" w:hAnsi="Garamond"/>
          <w:b/>
          <w:i/>
          <w:color w:val="000000"/>
        </w:rPr>
        <w:lastRenderedPageBreak/>
        <w:t>Предлагаемая редакция</w:t>
      </w:r>
    </w:p>
    <w:p w14:paraId="241C21DC" w14:textId="77777777" w:rsidR="00F72216" w:rsidRDefault="00F72216" w:rsidP="00F72216">
      <w:pPr>
        <w:spacing w:before="180" w:after="60" w:line="240" w:lineRule="auto"/>
        <w:jc w:val="right"/>
        <w:rPr>
          <w:rFonts w:ascii="Garamond" w:eastAsia="Times New Roman" w:hAnsi="Garamond"/>
          <w:b/>
          <w:color w:val="000000"/>
        </w:rPr>
      </w:pPr>
      <w:r w:rsidRPr="001E17F5">
        <w:rPr>
          <w:rFonts w:ascii="Garamond" w:eastAsia="Times New Roman" w:hAnsi="Garamond"/>
          <w:b/>
          <w:color w:val="000000"/>
        </w:rPr>
        <w:t>Приложение 4</w:t>
      </w:r>
    </w:p>
    <w:tbl>
      <w:tblPr>
        <w:tblW w:w="7513" w:type="dxa"/>
        <w:tblInd w:w="567" w:type="dxa"/>
        <w:tblLook w:val="01E0" w:firstRow="1" w:lastRow="1" w:firstColumn="1" w:lastColumn="1" w:noHBand="0" w:noVBand="0"/>
      </w:tblPr>
      <w:tblGrid>
        <w:gridCol w:w="3777"/>
        <w:gridCol w:w="3736"/>
      </w:tblGrid>
      <w:tr w:rsidR="00F72216" w:rsidRPr="001E17F5" w14:paraId="090A850C" w14:textId="77777777" w:rsidTr="007C6F74">
        <w:trPr>
          <w:trHeight w:val="556"/>
        </w:trPr>
        <w:tc>
          <w:tcPr>
            <w:tcW w:w="3777" w:type="dxa"/>
            <w:shd w:val="clear" w:color="auto" w:fill="auto"/>
          </w:tcPr>
          <w:p w14:paraId="664BB9EE" w14:textId="77777777" w:rsidR="00F72216" w:rsidRPr="001E17F5" w:rsidRDefault="00F72216" w:rsidP="007C6F74">
            <w:pPr>
              <w:keepNext/>
              <w:spacing w:before="180" w:after="60" w:line="240" w:lineRule="auto"/>
              <w:jc w:val="center"/>
              <w:rPr>
                <w:rFonts w:ascii="Garamond" w:eastAsia="Times New Roman" w:hAnsi="Garamond"/>
                <w:b/>
                <w:lang w:val="en-GB"/>
              </w:rPr>
            </w:pPr>
            <w:r w:rsidRPr="001E17F5">
              <w:rPr>
                <w:rFonts w:ascii="Garamond" w:eastAsia="Times New Roman" w:hAnsi="Garamond"/>
                <w:b/>
              </w:rPr>
              <w:t>АО</w:t>
            </w:r>
            <w:r w:rsidRPr="001E17F5">
              <w:rPr>
                <w:rFonts w:ascii="Garamond" w:eastAsia="Times New Roman" w:hAnsi="Garamond"/>
                <w:b/>
                <w:lang w:val="en-GB"/>
              </w:rPr>
              <w:t xml:space="preserve"> «АТС»:</w:t>
            </w:r>
          </w:p>
          <w:p w14:paraId="0228C478" w14:textId="77777777" w:rsidR="00F72216" w:rsidRPr="001E17F5" w:rsidRDefault="00F72216" w:rsidP="007C6F74">
            <w:pPr>
              <w:keepNext/>
              <w:spacing w:before="180" w:after="60" w:line="240" w:lineRule="auto"/>
              <w:jc w:val="center"/>
              <w:rPr>
                <w:rFonts w:ascii="Garamond" w:eastAsia="Times New Roman" w:hAnsi="Garamond"/>
                <w:b/>
                <w:lang w:val="en-GB"/>
              </w:rPr>
            </w:pPr>
          </w:p>
        </w:tc>
        <w:tc>
          <w:tcPr>
            <w:tcW w:w="3736" w:type="dxa"/>
            <w:shd w:val="clear" w:color="auto" w:fill="auto"/>
          </w:tcPr>
          <w:p w14:paraId="7105DD5F" w14:textId="3E0ABD9B" w:rsidR="00F72216" w:rsidRPr="00EF1923" w:rsidRDefault="00F72216" w:rsidP="00EF1923">
            <w:pPr>
              <w:keepNext/>
              <w:spacing w:before="180" w:after="60" w:line="240" w:lineRule="auto"/>
              <w:jc w:val="center"/>
              <w:rPr>
                <w:rFonts w:ascii="Garamond" w:eastAsia="Times New Roman" w:hAnsi="Garamond"/>
                <w:b/>
              </w:rPr>
            </w:pPr>
            <w:r w:rsidRPr="00507B35">
              <w:rPr>
                <w:rFonts w:ascii="Garamond" w:eastAsia="Times New Roman" w:hAnsi="Garamond"/>
                <w:b/>
                <w:highlight w:val="yellow"/>
              </w:rPr>
              <w:t>Субъект</w:t>
            </w:r>
            <w:r w:rsidRPr="00EF1923">
              <w:rPr>
                <w:rFonts w:ascii="Garamond" w:eastAsia="Times New Roman" w:hAnsi="Garamond"/>
                <w:b/>
              </w:rPr>
              <w:t xml:space="preserve"> оптового рынка</w:t>
            </w:r>
            <w:r w:rsidR="00EF1923">
              <w:rPr>
                <w:rFonts w:ascii="Garamond" w:eastAsia="Times New Roman" w:hAnsi="Garamond"/>
                <w:b/>
              </w:rPr>
              <w:t xml:space="preserve"> </w:t>
            </w:r>
            <w:r w:rsidR="00EF1923" w:rsidRPr="00507B35">
              <w:rPr>
                <w:rFonts w:ascii="Garamond" w:eastAsia="Times New Roman" w:hAnsi="Garamond"/>
                <w:b/>
                <w:highlight w:val="yellow"/>
              </w:rPr>
              <w:t>/ юридическое лицо, имеющее намерение принять участие в отборе исполнителей услуг по управлению изменением режима потребления электрической энергии</w:t>
            </w:r>
            <w:r w:rsidRPr="00EF1923">
              <w:rPr>
                <w:rFonts w:ascii="Garamond" w:eastAsia="Times New Roman" w:hAnsi="Garamond"/>
                <w:b/>
              </w:rPr>
              <w:t>:</w:t>
            </w:r>
          </w:p>
        </w:tc>
      </w:tr>
      <w:tr w:rsidR="00F72216" w:rsidRPr="001E17F5" w14:paraId="3D98E6EA" w14:textId="77777777" w:rsidTr="007C6F74">
        <w:trPr>
          <w:trHeight w:val="987"/>
        </w:trPr>
        <w:tc>
          <w:tcPr>
            <w:tcW w:w="3777" w:type="dxa"/>
            <w:shd w:val="clear" w:color="auto" w:fill="auto"/>
          </w:tcPr>
          <w:p w14:paraId="739EC764" w14:textId="77777777" w:rsidR="00F72216" w:rsidRPr="001E17F5" w:rsidRDefault="00F72216" w:rsidP="007C6F74">
            <w:pPr>
              <w:keepNext/>
              <w:spacing w:before="180" w:after="60" w:line="240" w:lineRule="auto"/>
              <w:jc w:val="center"/>
              <w:rPr>
                <w:rFonts w:ascii="Garamond" w:eastAsia="Times New Roman" w:hAnsi="Garamond"/>
                <w:lang w:val="en-GB"/>
              </w:rPr>
            </w:pPr>
            <w:r w:rsidRPr="001E17F5">
              <w:rPr>
                <w:rFonts w:ascii="Garamond" w:eastAsia="Times New Roman" w:hAnsi="Garamond"/>
                <w:lang w:val="en-GB"/>
              </w:rPr>
              <w:t>_______________/_______________/</w:t>
            </w:r>
          </w:p>
          <w:p w14:paraId="2D5443B6" w14:textId="77777777" w:rsidR="00F72216" w:rsidRPr="001E17F5" w:rsidRDefault="00F72216" w:rsidP="007C6F74">
            <w:pPr>
              <w:keepNext/>
              <w:spacing w:before="180" w:after="60" w:line="240" w:lineRule="auto"/>
              <w:jc w:val="center"/>
              <w:rPr>
                <w:rFonts w:ascii="Garamond" w:eastAsia="Times New Roman" w:hAnsi="Garamond"/>
                <w:lang w:val="en-GB"/>
              </w:rPr>
            </w:pPr>
            <w:r w:rsidRPr="001E17F5">
              <w:rPr>
                <w:rFonts w:ascii="Garamond" w:eastAsia="Times New Roman" w:hAnsi="Garamond"/>
                <w:lang w:val="en-GB"/>
              </w:rPr>
              <w:t>м.п.</w:t>
            </w:r>
          </w:p>
        </w:tc>
        <w:tc>
          <w:tcPr>
            <w:tcW w:w="3736" w:type="dxa"/>
            <w:shd w:val="clear" w:color="auto" w:fill="auto"/>
          </w:tcPr>
          <w:p w14:paraId="14B664AD" w14:textId="77777777" w:rsidR="00F72216" w:rsidRPr="001E17F5" w:rsidRDefault="00F72216" w:rsidP="007C6F74">
            <w:pPr>
              <w:keepNext/>
              <w:spacing w:before="180" w:after="60" w:line="240" w:lineRule="auto"/>
              <w:jc w:val="center"/>
              <w:rPr>
                <w:rFonts w:ascii="Garamond" w:eastAsia="Times New Roman" w:hAnsi="Garamond"/>
                <w:lang w:val="en-GB"/>
              </w:rPr>
            </w:pPr>
            <w:r w:rsidRPr="001E17F5">
              <w:rPr>
                <w:rFonts w:ascii="Garamond" w:eastAsia="Times New Roman" w:hAnsi="Garamond"/>
                <w:lang w:val="en-GB"/>
              </w:rPr>
              <w:t>_______________/_______________/</w:t>
            </w:r>
          </w:p>
          <w:p w14:paraId="3441063B" w14:textId="77777777" w:rsidR="00F72216" w:rsidRPr="001E17F5" w:rsidRDefault="00F72216" w:rsidP="007C6F74">
            <w:pPr>
              <w:keepNext/>
              <w:spacing w:before="180" w:after="60" w:line="240" w:lineRule="auto"/>
              <w:jc w:val="center"/>
              <w:rPr>
                <w:rFonts w:ascii="Garamond" w:eastAsia="Times New Roman" w:hAnsi="Garamond"/>
                <w:lang w:val="en-GB"/>
              </w:rPr>
            </w:pPr>
            <w:r w:rsidRPr="001E17F5">
              <w:rPr>
                <w:rFonts w:ascii="Garamond" w:eastAsia="Times New Roman" w:hAnsi="Garamond"/>
                <w:lang w:val="en-GB"/>
              </w:rPr>
              <w:t>м.п.</w:t>
            </w:r>
          </w:p>
        </w:tc>
      </w:tr>
    </w:tbl>
    <w:bookmarkStart w:id="51" w:name="_MON_1467721479"/>
    <w:bookmarkStart w:id="52" w:name="_MON_1530955764"/>
    <w:bookmarkEnd w:id="51"/>
    <w:bookmarkEnd w:id="52"/>
    <w:bookmarkStart w:id="53" w:name="_MON_1466618159"/>
    <w:bookmarkEnd w:id="53"/>
    <w:p w14:paraId="72FAB9AE" w14:textId="6A4BBE8A" w:rsidR="00F72216" w:rsidRPr="001E17F5" w:rsidRDefault="00507B35" w:rsidP="00F72216">
      <w:pPr>
        <w:spacing w:after="0" w:line="240" w:lineRule="auto"/>
        <w:jc w:val="both"/>
        <w:rPr>
          <w:rFonts w:ascii="Times New Roman" w:eastAsia="Times New Roman" w:hAnsi="Times New Roman"/>
          <w:color w:val="000000"/>
        </w:rPr>
      </w:pPr>
      <w:r w:rsidRPr="001E17F5">
        <w:rPr>
          <w:rFonts w:ascii="Garamond" w:eastAsia="Times New Roman" w:hAnsi="Garamond"/>
          <w:lang w:val="en-GB"/>
        </w:rPr>
        <w:object w:dxaOrig="10590" w:dyaOrig="11676" w14:anchorId="2255B6DB">
          <v:shape id="_x0000_i1048" type="#_x0000_t75" style="width:453pt;height:459pt" o:ole="">
            <v:imagedata r:id="rId49" o:title=""/>
          </v:shape>
          <o:OLEObject Type="Embed" ProgID="Excel.Sheet.8" ShapeID="_x0000_i1048" DrawAspect="Content" ObjectID="_1770038133" r:id="rId50"/>
        </w:object>
      </w:r>
    </w:p>
    <w:p w14:paraId="10065123" w14:textId="77777777" w:rsidR="00EB5A17" w:rsidRDefault="00EB5A17" w:rsidP="00EB5A17">
      <w:pPr>
        <w:spacing w:before="180" w:after="60" w:line="240" w:lineRule="auto"/>
        <w:rPr>
          <w:rFonts w:ascii="Garamond" w:eastAsia="Times New Roman" w:hAnsi="Garamond"/>
          <w:b/>
          <w:i/>
          <w:color w:val="000000"/>
          <w:highlight w:val="green"/>
        </w:rPr>
        <w:sectPr w:rsidR="00EB5A17" w:rsidSect="00131674">
          <w:pgSz w:w="11906" w:h="16838"/>
          <w:pgMar w:top="1134" w:right="851" w:bottom="1134" w:left="1701" w:header="709" w:footer="709" w:gutter="0"/>
          <w:pgNumType w:start="323"/>
          <w:cols w:space="708"/>
          <w:docGrid w:linePitch="360"/>
        </w:sectPr>
      </w:pPr>
    </w:p>
    <w:p w14:paraId="3F0A6383" w14:textId="22472AF9" w:rsidR="00EB5A17" w:rsidRDefault="00EB5A17" w:rsidP="00EB5A17">
      <w:pPr>
        <w:spacing w:before="180" w:after="60" w:line="240" w:lineRule="auto"/>
        <w:rPr>
          <w:rFonts w:ascii="Garamond" w:eastAsia="Times New Roman" w:hAnsi="Garamond"/>
          <w:b/>
          <w:i/>
          <w:color w:val="000000"/>
        </w:rPr>
      </w:pPr>
      <w:r w:rsidRPr="00507B35">
        <w:rPr>
          <w:rFonts w:ascii="Garamond" w:eastAsia="Times New Roman" w:hAnsi="Garamond"/>
          <w:b/>
          <w:i/>
          <w:color w:val="000000"/>
        </w:rPr>
        <w:lastRenderedPageBreak/>
        <w:t>Действующая редакция</w:t>
      </w:r>
    </w:p>
    <w:tbl>
      <w:tblPr>
        <w:tblW w:w="106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05"/>
      </w:tblGrid>
      <w:tr w:rsidR="00EB5A17" w:rsidRPr="00EB5A17" w14:paraId="1ABC6E00" w14:textId="77777777" w:rsidTr="00EB5A17">
        <w:trPr>
          <w:trHeight w:val="70"/>
        </w:trPr>
        <w:tc>
          <w:tcPr>
            <w:tcW w:w="10605" w:type="dxa"/>
            <w:tcBorders>
              <w:top w:val="single" w:sz="4" w:space="0" w:color="auto"/>
              <w:left w:val="single" w:sz="4" w:space="0" w:color="auto"/>
              <w:bottom w:val="single" w:sz="4" w:space="0" w:color="auto"/>
              <w:right w:val="single" w:sz="4" w:space="0" w:color="auto"/>
            </w:tcBorders>
          </w:tcPr>
          <w:p w14:paraId="7C0A1BC1" w14:textId="77777777" w:rsidR="00EB5A17" w:rsidRPr="00EB5A17" w:rsidRDefault="00EB5A17" w:rsidP="00EB5A17">
            <w:pPr>
              <w:widowControl w:val="0"/>
              <w:tabs>
                <w:tab w:val="left" w:pos="708"/>
              </w:tabs>
              <w:spacing w:before="120" w:after="120" w:line="240" w:lineRule="auto"/>
              <w:jc w:val="right"/>
              <w:outlineLvl w:val="2"/>
              <w:rPr>
                <w:rFonts w:ascii="Garamond" w:eastAsia="Times New Roman" w:hAnsi="Garamond"/>
                <w:b/>
                <w:bCs/>
                <w:color w:val="000000"/>
              </w:rPr>
            </w:pPr>
            <w:r w:rsidRPr="00EB5A17">
              <w:rPr>
                <w:rFonts w:ascii="Garamond" w:eastAsia="Times New Roman" w:hAnsi="Garamond"/>
                <w:b/>
                <w:bCs/>
                <w:color w:val="000000"/>
              </w:rPr>
              <w:t>Приложение 12</w:t>
            </w:r>
          </w:p>
          <w:tbl>
            <w:tblPr>
              <w:tblW w:w="10740" w:type="dxa"/>
              <w:tblLayout w:type="fixed"/>
              <w:tblLook w:val="04A0" w:firstRow="1" w:lastRow="0" w:firstColumn="1" w:lastColumn="0" w:noHBand="0" w:noVBand="1"/>
            </w:tblPr>
            <w:tblGrid>
              <w:gridCol w:w="1552"/>
              <w:gridCol w:w="1991"/>
              <w:gridCol w:w="1063"/>
              <w:gridCol w:w="2649"/>
              <w:gridCol w:w="1802"/>
              <w:gridCol w:w="1683"/>
            </w:tblGrid>
            <w:tr w:rsidR="00EB5A17" w:rsidRPr="00EB5A17" w14:paraId="1B08DBA3" w14:textId="77777777" w:rsidTr="00EB5A17">
              <w:trPr>
                <w:trHeight w:val="251"/>
              </w:trPr>
              <w:tc>
                <w:tcPr>
                  <w:tcW w:w="3543" w:type="dxa"/>
                  <w:gridSpan w:val="2"/>
                  <w:shd w:val="clear" w:color="auto" w:fill="FFFFFF"/>
                  <w:noWrap/>
                  <w:vAlign w:val="bottom"/>
                </w:tcPr>
                <w:p w14:paraId="2AD7ABE2" w14:textId="77777777" w:rsidR="00EB5A17" w:rsidRPr="00EB5A17" w:rsidRDefault="00EB5A17" w:rsidP="00EB5A17">
                  <w:pPr>
                    <w:spacing w:after="0" w:line="240" w:lineRule="auto"/>
                    <w:rPr>
                      <w:rFonts w:ascii="Arial" w:eastAsia="Times New Roman" w:hAnsi="Arial" w:cs="Arial"/>
                      <w:b/>
                      <w:bCs/>
                      <w:sz w:val="20"/>
                      <w:szCs w:val="20"/>
                      <w:u w:val="single"/>
                    </w:rPr>
                  </w:pPr>
                  <w:r w:rsidRPr="00EB5A17">
                    <w:rPr>
                      <w:rFonts w:ascii="Arial" w:eastAsia="Times New Roman" w:hAnsi="Arial" w:cs="Arial"/>
                      <w:b/>
                      <w:bCs/>
                      <w:sz w:val="20"/>
                      <w:szCs w:val="20"/>
                      <w:u w:val="single"/>
                    </w:rPr>
                    <w:t>АО «АТС»</w:t>
                  </w:r>
                </w:p>
              </w:tc>
              <w:tc>
                <w:tcPr>
                  <w:tcW w:w="1063" w:type="dxa"/>
                  <w:noWrap/>
                  <w:vAlign w:val="bottom"/>
                </w:tcPr>
                <w:p w14:paraId="2EE9BED1"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584A16DD"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2D5C0C4E"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3F50D504"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2FACFD7C" w14:textId="77777777" w:rsidTr="00EB5A17">
              <w:trPr>
                <w:trHeight w:val="251"/>
              </w:trPr>
              <w:tc>
                <w:tcPr>
                  <w:tcW w:w="1552" w:type="dxa"/>
                  <w:noWrap/>
                  <w:vAlign w:val="bottom"/>
                </w:tcPr>
                <w:p w14:paraId="3DDEC63F" w14:textId="77777777" w:rsidR="00EB5A17" w:rsidRPr="00EB5A17" w:rsidRDefault="00EB5A17" w:rsidP="00EB5A17">
                  <w:pPr>
                    <w:spacing w:after="0" w:line="240" w:lineRule="auto"/>
                    <w:rPr>
                      <w:rFonts w:ascii="Arial" w:eastAsia="Times New Roman" w:hAnsi="Arial" w:cs="Arial"/>
                      <w:sz w:val="20"/>
                      <w:szCs w:val="20"/>
                    </w:rPr>
                  </w:pPr>
                </w:p>
              </w:tc>
              <w:tc>
                <w:tcPr>
                  <w:tcW w:w="1991" w:type="dxa"/>
                  <w:noWrap/>
                  <w:vAlign w:val="bottom"/>
                </w:tcPr>
                <w:p w14:paraId="2668240C" w14:textId="77777777" w:rsidR="00EB5A17" w:rsidRPr="00EB5A17" w:rsidRDefault="00EB5A17" w:rsidP="00EB5A17">
                  <w:pPr>
                    <w:spacing w:after="0" w:line="240" w:lineRule="auto"/>
                    <w:rPr>
                      <w:rFonts w:ascii="Arial" w:eastAsia="Times New Roman" w:hAnsi="Arial" w:cs="Arial"/>
                      <w:sz w:val="20"/>
                      <w:szCs w:val="20"/>
                    </w:rPr>
                  </w:pPr>
                </w:p>
              </w:tc>
              <w:tc>
                <w:tcPr>
                  <w:tcW w:w="1063" w:type="dxa"/>
                  <w:noWrap/>
                  <w:vAlign w:val="bottom"/>
                </w:tcPr>
                <w:p w14:paraId="043BACF1"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00663F18"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6D8F2F44"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291542B6"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072DA0CA" w14:textId="77777777" w:rsidTr="00EB5A17">
              <w:trPr>
                <w:trHeight w:val="518"/>
              </w:trPr>
              <w:tc>
                <w:tcPr>
                  <w:tcW w:w="10740" w:type="dxa"/>
                  <w:gridSpan w:val="6"/>
                  <w:shd w:val="clear" w:color="auto" w:fill="FFFFFF"/>
                  <w:vAlign w:val="bottom"/>
                </w:tcPr>
                <w:p w14:paraId="1A854ED2" w14:textId="77777777" w:rsidR="00EB5A17" w:rsidRPr="00EB5A17" w:rsidRDefault="00EB5A17" w:rsidP="00EB5A17">
                  <w:pPr>
                    <w:spacing w:after="0" w:line="240" w:lineRule="auto"/>
                    <w:rPr>
                      <w:rFonts w:ascii="Arial" w:eastAsia="Times New Roman" w:hAnsi="Arial" w:cs="Arial"/>
                      <w:b/>
                      <w:bCs/>
                      <w:sz w:val="20"/>
                      <w:szCs w:val="20"/>
                    </w:rPr>
                  </w:pPr>
                  <w:r w:rsidRPr="00EB5A17">
                    <w:rPr>
                      <w:rFonts w:ascii="Arial" w:eastAsia="Times New Roman" w:hAnsi="Arial" w:cs="Arial"/>
                      <w:b/>
                      <w:bCs/>
                      <w:sz w:val="20"/>
                      <w:szCs w:val="20"/>
                    </w:rPr>
                    <w:t xml:space="preserve">Адрес: </w:t>
                  </w:r>
                </w:p>
              </w:tc>
            </w:tr>
            <w:tr w:rsidR="00EB5A17" w:rsidRPr="00EB5A17" w14:paraId="2D6F57F9" w14:textId="77777777" w:rsidTr="00EB5A17">
              <w:trPr>
                <w:trHeight w:val="251"/>
              </w:trPr>
              <w:tc>
                <w:tcPr>
                  <w:tcW w:w="1552" w:type="dxa"/>
                  <w:noWrap/>
                  <w:vAlign w:val="bottom"/>
                </w:tcPr>
                <w:p w14:paraId="7C7E1855" w14:textId="77777777" w:rsidR="00EB5A17" w:rsidRPr="00EB5A17" w:rsidRDefault="00EB5A17" w:rsidP="00EB5A17">
                  <w:pPr>
                    <w:spacing w:after="0" w:line="240" w:lineRule="auto"/>
                    <w:rPr>
                      <w:rFonts w:ascii="Arial" w:eastAsia="Times New Roman" w:hAnsi="Arial" w:cs="Arial"/>
                      <w:b/>
                      <w:bCs/>
                      <w:sz w:val="20"/>
                      <w:szCs w:val="20"/>
                    </w:rPr>
                  </w:pPr>
                </w:p>
              </w:tc>
              <w:tc>
                <w:tcPr>
                  <w:tcW w:w="1991" w:type="dxa"/>
                  <w:noWrap/>
                  <w:vAlign w:val="bottom"/>
                </w:tcPr>
                <w:p w14:paraId="0C786281" w14:textId="77777777" w:rsidR="00EB5A17" w:rsidRPr="00EB5A17" w:rsidRDefault="00EB5A17" w:rsidP="00EB5A17">
                  <w:pPr>
                    <w:spacing w:after="0" w:line="240" w:lineRule="auto"/>
                    <w:rPr>
                      <w:rFonts w:ascii="Arial" w:eastAsia="Times New Roman" w:hAnsi="Arial" w:cs="Arial"/>
                      <w:sz w:val="20"/>
                      <w:szCs w:val="20"/>
                    </w:rPr>
                  </w:pPr>
                </w:p>
              </w:tc>
              <w:tc>
                <w:tcPr>
                  <w:tcW w:w="1063" w:type="dxa"/>
                  <w:noWrap/>
                  <w:vAlign w:val="bottom"/>
                </w:tcPr>
                <w:p w14:paraId="01679874"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7E504658"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68A7A49D"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02631027"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368D24C9" w14:textId="77777777" w:rsidTr="00EB5A17">
              <w:trPr>
                <w:trHeight w:val="251"/>
              </w:trPr>
              <w:tc>
                <w:tcPr>
                  <w:tcW w:w="10740" w:type="dxa"/>
                  <w:gridSpan w:val="6"/>
                  <w:tcBorders>
                    <w:top w:val="nil"/>
                    <w:left w:val="nil"/>
                    <w:bottom w:val="single" w:sz="4" w:space="0" w:color="auto"/>
                    <w:right w:val="nil"/>
                  </w:tcBorders>
                  <w:noWrap/>
                  <w:vAlign w:val="center"/>
                </w:tcPr>
                <w:p w14:paraId="238EC0F4" w14:textId="77777777" w:rsidR="00EB5A17" w:rsidRPr="00EB5A17" w:rsidRDefault="00EB5A17" w:rsidP="00EB5A17">
                  <w:pPr>
                    <w:spacing w:after="0" w:line="240" w:lineRule="auto"/>
                    <w:jc w:val="center"/>
                    <w:rPr>
                      <w:rFonts w:ascii="Arial" w:eastAsia="Times New Roman" w:hAnsi="Arial" w:cs="Arial"/>
                      <w:b/>
                      <w:bCs/>
                      <w:sz w:val="20"/>
                      <w:szCs w:val="20"/>
                    </w:rPr>
                  </w:pPr>
                  <w:r w:rsidRPr="00EB5A17">
                    <w:rPr>
                      <w:rFonts w:ascii="Arial" w:eastAsia="Times New Roman" w:hAnsi="Arial" w:cs="Arial"/>
                      <w:b/>
                      <w:bCs/>
                      <w:sz w:val="20"/>
                      <w:szCs w:val="20"/>
                      <w:lang w:val="en-GB"/>
                    </w:rPr>
                    <w:t> </w:t>
                  </w:r>
                </w:p>
              </w:tc>
            </w:tr>
            <w:tr w:rsidR="00EB5A17" w:rsidRPr="00EB5A17" w14:paraId="3DE0F264" w14:textId="77777777" w:rsidTr="00EB5A17">
              <w:trPr>
                <w:trHeight w:val="251"/>
              </w:trPr>
              <w:tc>
                <w:tcPr>
                  <w:tcW w:w="3543" w:type="dxa"/>
                  <w:gridSpan w:val="2"/>
                  <w:tcBorders>
                    <w:top w:val="single" w:sz="4" w:space="0" w:color="auto"/>
                    <w:left w:val="single" w:sz="4" w:space="0" w:color="auto"/>
                    <w:bottom w:val="nil"/>
                    <w:right w:val="nil"/>
                  </w:tcBorders>
                  <w:shd w:val="clear" w:color="auto" w:fill="FFFFFF"/>
                  <w:noWrap/>
                  <w:vAlign w:val="bottom"/>
                </w:tcPr>
                <w:p w14:paraId="5FC90C2F"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Получатель: АО «АТС»</w:t>
                  </w:r>
                </w:p>
              </w:tc>
              <w:tc>
                <w:tcPr>
                  <w:tcW w:w="1063" w:type="dxa"/>
                  <w:shd w:val="clear" w:color="auto" w:fill="FFFFFF"/>
                  <w:noWrap/>
                  <w:vAlign w:val="bottom"/>
                </w:tcPr>
                <w:p w14:paraId="3EE546C2"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c>
                <w:tcPr>
                  <w:tcW w:w="2649" w:type="dxa"/>
                  <w:tcBorders>
                    <w:top w:val="nil"/>
                    <w:left w:val="single" w:sz="4" w:space="0" w:color="auto"/>
                    <w:bottom w:val="nil"/>
                    <w:right w:val="single" w:sz="4" w:space="0" w:color="auto"/>
                  </w:tcBorders>
                  <w:noWrap/>
                  <w:vAlign w:val="bottom"/>
                </w:tcPr>
                <w:p w14:paraId="7CD85897"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c>
                <w:tcPr>
                  <w:tcW w:w="1802" w:type="dxa"/>
                  <w:noWrap/>
                  <w:vAlign w:val="bottom"/>
                </w:tcPr>
                <w:p w14:paraId="12CB8A13"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c>
                <w:tcPr>
                  <w:tcW w:w="1683" w:type="dxa"/>
                  <w:tcBorders>
                    <w:top w:val="nil"/>
                    <w:left w:val="nil"/>
                    <w:bottom w:val="nil"/>
                    <w:right w:val="single" w:sz="4" w:space="0" w:color="auto"/>
                  </w:tcBorders>
                  <w:noWrap/>
                  <w:vAlign w:val="bottom"/>
                </w:tcPr>
                <w:p w14:paraId="257CC010"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r>
            <w:tr w:rsidR="00EB5A17" w:rsidRPr="00EB5A17" w14:paraId="070C4EBB" w14:textId="77777777" w:rsidTr="00EB5A17">
              <w:trPr>
                <w:trHeight w:val="251"/>
              </w:trPr>
              <w:tc>
                <w:tcPr>
                  <w:tcW w:w="4606" w:type="dxa"/>
                  <w:gridSpan w:val="3"/>
                  <w:tcBorders>
                    <w:top w:val="nil"/>
                    <w:left w:val="single" w:sz="4" w:space="0" w:color="auto"/>
                    <w:bottom w:val="single" w:sz="4" w:space="0" w:color="auto"/>
                    <w:right w:val="nil"/>
                  </w:tcBorders>
                  <w:shd w:val="clear" w:color="auto" w:fill="FFFFFF"/>
                </w:tcPr>
                <w:p w14:paraId="79BFB23A"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 xml:space="preserve">ИНН               КПП </w:t>
                  </w:r>
                </w:p>
              </w:tc>
              <w:tc>
                <w:tcPr>
                  <w:tcW w:w="2649" w:type="dxa"/>
                  <w:tcBorders>
                    <w:top w:val="nil"/>
                    <w:left w:val="single" w:sz="4" w:space="0" w:color="auto"/>
                    <w:bottom w:val="single" w:sz="4" w:space="0" w:color="auto"/>
                    <w:right w:val="single" w:sz="4" w:space="0" w:color="auto"/>
                  </w:tcBorders>
                  <w:noWrap/>
                </w:tcPr>
                <w:p w14:paraId="4A255B59"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Сч. №</w:t>
                  </w:r>
                </w:p>
              </w:tc>
              <w:tc>
                <w:tcPr>
                  <w:tcW w:w="3485" w:type="dxa"/>
                  <w:gridSpan w:val="2"/>
                  <w:tcBorders>
                    <w:top w:val="nil"/>
                    <w:left w:val="single" w:sz="4" w:space="0" w:color="auto"/>
                    <w:bottom w:val="single" w:sz="4" w:space="0" w:color="auto"/>
                    <w:right w:val="single" w:sz="4" w:space="0" w:color="000000"/>
                  </w:tcBorders>
                  <w:shd w:val="clear" w:color="auto" w:fill="FFFFFF"/>
                  <w:noWrap/>
                </w:tcPr>
                <w:p w14:paraId="162E3DFA"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2AEE2234" w14:textId="77777777" w:rsidTr="00EB5A17">
              <w:trPr>
                <w:trHeight w:val="251"/>
              </w:trPr>
              <w:tc>
                <w:tcPr>
                  <w:tcW w:w="1552" w:type="dxa"/>
                  <w:tcBorders>
                    <w:top w:val="nil"/>
                    <w:left w:val="single" w:sz="4" w:space="0" w:color="auto"/>
                    <w:bottom w:val="nil"/>
                    <w:right w:val="nil"/>
                  </w:tcBorders>
                  <w:noWrap/>
                  <w:vAlign w:val="bottom"/>
                </w:tcPr>
                <w:p w14:paraId="7E35042B"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Банк получателя</w:t>
                  </w:r>
                </w:p>
              </w:tc>
              <w:tc>
                <w:tcPr>
                  <w:tcW w:w="1991" w:type="dxa"/>
                  <w:noWrap/>
                  <w:vAlign w:val="bottom"/>
                </w:tcPr>
                <w:p w14:paraId="52EDD437"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c>
                <w:tcPr>
                  <w:tcW w:w="1063" w:type="dxa"/>
                  <w:noWrap/>
                  <w:vAlign w:val="bottom"/>
                </w:tcPr>
                <w:p w14:paraId="08F31FB8" w14:textId="77777777" w:rsidR="00EB5A17" w:rsidRPr="00EB5A17" w:rsidRDefault="00EB5A17" w:rsidP="00EB5A17">
                  <w:pPr>
                    <w:spacing w:after="0" w:line="240" w:lineRule="auto"/>
                    <w:rPr>
                      <w:rFonts w:ascii="Arial" w:eastAsia="Times New Roman" w:hAnsi="Arial" w:cs="Arial"/>
                      <w:sz w:val="20"/>
                      <w:szCs w:val="20"/>
                    </w:rPr>
                  </w:pPr>
                </w:p>
              </w:tc>
              <w:tc>
                <w:tcPr>
                  <w:tcW w:w="2649" w:type="dxa"/>
                  <w:tcBorders>
                    <w:top w:val="nil"/>
                    <w:left w:val="single" w:sz="4" w:space="0" w:color="auto"/>
                    <w:bottom w:val="single" w:sz="4" w:space="0" w:color="auto"/>
                    <w:right w:val="single" w:sz="4" w:space="0" w:color="auto"/>
                  </w:tcBorders>
                  <w:noWrap/>
                  <w:vAlign w:val="center"/>
                </w:tcPr>
                <w:p w14:paraId="7214923C"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БИК</w:t>
                  </w:r>
                </w:p>
              </w:tc>
              <w:tc>
                <w:tcPr>
                  <w:tcW w:w="1802" w:type="dxa"/>
                  <w:shd w:val="clear" w:color="auto" w:fill="FFFFFF"/>
                  <w:noWrap/>
                  <w:vAlign w:val="center"/>
                </w:tcPr>
                <w:p w14:paraId="1A3AF113" w14:textId="77777777" w:rsidR="00EB5A17" w:rsidRPr="00EB5A17" w:rsidRDefault="00EB5A17" w:rsidP="00EB5A17">
                  <w:pPr>
                    <w:spacing w:after="0" w:line="240" w:lineRule="auto"/>
                    <w:rPr>
                      <w:rFonts w:ascii="Arial" w:eastAsia="Times New Roman" w:hAnsi="Arial" w:cs="Arial"/>
                      <w:sz w:val="20"/>
                      <w:szCs w:val="20"/>
                    </w:rPr>
                  </w:pPr>
                </w:p>
              </w:tc>
              <w:tc>
                <w:tcPr>
                  <w:tcW w:w="1683" w:type="dxa"/>
                  <w:tcBorders>
                    <w:top w:val="nil"/>
                    <w:left w:val="nil"/>
                    <w:bottom w:val="nil"/>
                    <w:right w:val="single" w:sz="4" w:space="0" w:color="auto"/>
                  </w:tcBorders>
                  <w:shd w:val="clear" w:color="auto" w:fill="FFFFFF"/>
                  <w:noWrap/>
                  <w:vAlign w:val="bottom"/>
                </w:tcPr>
                <w:p w14:paraId="623F2152"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03AF63E4" w14:textId="77777777" w:rsidTr="00EB5A17">
              <w:trPr>
                <w:trHeight w:val="251"/>
              </w:trPr>
              <w:tc>
                <w:tcPr>
                  <w:tcW w:w="4606" w:type="dxa"/>
                  <w:gridSpan w:val="3"/>
                  <w:tcBorders>
                    <w:top w:val="nil"/>
                    <w:left w:val="single" w:sz="4" w:space="0" w:color="auto"/>
                    <w:bottom w:val="single" w:sz="4" w:space="0" w:color="auto"/>
                    <w:right w:val="nil"/>
                  </w:tcBorders>
                </w:tcPr>
                <w:p w14:paraId="0CA2EF73" w14:textId="77777777" w:rsidR="00EB5A17" w:rsidRPr="00EB5A17" w:rsidRDefault="00EB5A17" w:rsidP="00EB5A17">
                  <w:pPr>
                    <w:spacing w:after="0" w:line="240" w:lineRule="auto"/>
                    <w:rPr>
                      <w:rFonts w:ascii="Arial" w:eastAsia="Times New Roman" w:hAnsi="Arial" w:cs="Arial"/>
                      <w:sz w:val="20"/>
                      <w:szCs w:val="20"/>
                    </w:rPr>
                  </w:pPr>
                </w:p>
              </w:tc>
              <w:tc>
                <w:tcPr>
                  <w:tcW w:w="2649" w:type="dxa"/>
                  <w:tcBorders>
                    <w:top w:val="nil"/>
                    <w:left w:val="single" w:sz="4" w:space="0" w:color="auto"/>
                    <w:bottom w:val="single" w:sz="4" w:space="0" w:color="auto"/>
                    <w:right w:val="single" w:sz="4" w:space="0" w:color="auto"/>
                  </w:tcBorders>
                  <w:noWrap/>
                </w:tcPr>
                <w:p w14:paraId="61C8B7FC"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Сч. №</w:t>
                  </w:r>
                </w:p>
              </w:tc>
              <w:tc>
                <w:tcPr>
                  <w:tcW w:w="3485" w:type="dxa"/>
                  <w:gridSpan w:val="2"/>
                  <w:tcBorders>
                    <w:top w:val="nil"/>
                    <w:left w:val="single" w:sz="4" w:space="0" w:color="auto"/>
                    <w:bottom w:val="single" w:sz="4" w:space="0" w:color="auto"/>
                    <w:right w:val="single" w:sz="4" w:space="0" w:color="000000"/>
                  </w:tcBorders>
                  <w:shd w:val="clear" w:color="auto" w:fill="FFFFFF"/>
                  <w:noWrap/>
                </w:tcPr>
                <w:p w14:paraId="6C473B00"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7FA80804" w14:textId="77777777" w:rsidTr="00EB5A17">
              <w:trPr>
                <w:trHeight w:val="251"/>
              </w:trPr>
              <w:tc>
                <w:tcPr>
                  <w:tcW w:w="1552" w:type="dxa"/>
                  <w:noWrap/>
                  <w:vAlign w:val="bottom"/>
                </w:tcPr>
                <w:p w14:paraId="7A97E316" w14:textId="77777777" w:rsidR="00EB5A17" w:rsidRPr="00EB5A17" w:rsidRDefault="00EB5A17" w:rsidP="00EB5A17">
                  <w:pPr>
                    <w:spacing w:after="0" w:line="240" w:lineRule="auto"/>
                    <w:rPr>
                      <w:rFonts w:ascii="Arial CYR" w:eastAsia="Times New Roman" w:hAnsi="Arial CYR" w:cs="Arial CYR"/>
                      <w:sz w:val="20"/>
                      <w:szCs w:val="20"/>
                    </w:rPr>
                  </w:pPr>
                </w:p>
              </w:tc>
              <w:tc>
                <w:tcPr>
                  <w:tcW w:w="1991" w:type="dxa"/>
                  <w:noWrap/>
                  <w:vAlign w:val="bottom"/>
                </w:tcPr>
                <w:p w14:paraId="2FEFCB37" w14:textId="77777777" w:rsidR="00EB5A17" w:rsidRPr="00EB5A17" w:rsidRDefault="00EB5A17" w:rsidP="00EB5A17">
                  <w:pPr>
                    <w:spacing w:after="0" w:line="240" w:lineRule="auto"/>
                    <w:rPr>
                      <w:rFonts w:ascii="Arial CYR" w:eastAsia="Times New Roman" w:hAnsi="Arial CYR" w:cs="Arial CYR"/>
                      <w:sz w:val="20"/>
                      <w:szCs w:val="20"/>
                    </w:rPr>
                  </w:pPr>
                </w:p>
              </w:tc>
              <w:tc>
                <w:tcPr>
                  <w:tcW w:w="1063" w:type="dxa"/>
                  <w:noWrap/>
                  <w:vAlign w:val="bottom"/>
                </w:tcPr>
                <w:p w14:paraId="1D53B926" w14:textId="77777777" w:rsidR="00EB5A17" w:rsidRPr="00EB5A17" w:rsidRDefault="00EB5A17" w:rsidP="00EB5A17">
                  <w:pPr>
                    <w:spacing w:after="0" w:line="240" w:lineRule="auto"/>
                    <w:rPr>
                      <w:rFonts w:ascii="Arial CYR" w:eastAsia="Times New Roman" w:hAnsi="Arial CYR" w:cs="Arial CYR"/>
                      <w:sz w:val="20"/>
                      <w:szCs w:val="20"/>
                    </w:rPr>
                  </w:pPr>
                </w:p>
              </w:tc>
              <w:tc>
                <w:tcPr>
                  <w:tcW w:w="2649" w:type="dxa"/>
                  <w:noWrap/>
                  <w:vAlign w:val="bottom"/>
                </w:tcPr>
                <w:p w14:paraId="2FF2BB2D" w14:textId="77777777" w:rsidR="00EB5A17" w:rsidRPr="00EB5A17" w:rsidRDefault="00EB5A17" w:rsidP="00EB5A17">
                  <w:pPr>
                    <w:spacing w:after="0" w:line="240" w:lineRule="auto"/>
                    <w:rPr>
                      <w:rFonts w:ascii="Arial CYR" w:eastAsia="Times New Roman" w:hAnsi="Arial CYR" w:cs="Arial CYR"/>
                      <w:sz w:val="20"/>
                      <w:szCs w:val="20"/>
                    </w:rPr>
                  </w:pPr>
                </w:p>
              </w:tc>
              <w:tc>
                <w:tcPr>
                  <w:tcW w:w="1802" w:type="dxa"/>
                  <w:noWrap/>
                  <w:vAlign w:val="bottom"/>
                </w:tcPr>
                <w:p w14:paraId="0E03750F" w14:textId="77777777" w:rsidR="00EB5A17" w:rsidRPr="00EB5A17" w:rsidRDefault="00EB5A17" w:rsidP="00EB5A17">
                  <w:pPr>
                    <w:spacing w:after="0" w:line="240" w:lineRule="auto"/>
                    <w:rPr>
                      <w:rFonts w:ascii="Arial CYR" w:eastAsia="Times New Roman" w:hAnsi="Arial CYR" w:cs="Arial CYR"/>
                      <w:sz w:val="20"/>
                      <w:szCs w:val="20"/>
                    </w:rPr>
                  </w:pPr>
                </w:p>
              </w:tc>
              <w:tc>
                <w:tcPr>
                  <w:tcW w:w="1683" w:type="dxa"/>
                  <w:noWrap/>
                  <w:vAlign w:val="bottom"/>
                </w:tcPr>
                <w:p w14:paraId="35AE6D68" w14:textId="77777777" w:rsidR="00EB5A17" w:rsidRPr="00EB5A17" w:rsidRDefault="00EB5A17" w:rsidP="00EB5A17">
                  <w:pPr>
                    <w:spacing w:after="0" w:line="240" w:lineRule="auto"/>
                    <w:rPr>
                      <w:rFonts w:ascii="Arial CYR" w:eastAsia="Times New Roman" w:hAnsi="Arial CYR" w:cs="Arial CYR"/>
                      <w:sz w:val="20"/>
                      <w:szCs w:val="20"/>
                    </w:rPr>
                  </w:pPr>
                </w:p>
              </w:tc>
            </w:tr>
            <w:tr w:rsidR="00EB5A17" w:rsidRPr="00EB5A17" w14:paraId="368E65BD" w14:textId="77777777" w:rsidTr="00EB5A17">
              <w:trPr>
                <w:trHeight w:val="355"/>
              </w:trPr>
              <w:tc>
                <w:tcPr>
                  <w:tcW w:w="10740" w:type="dxa"/>
                  <w:gridSpan w:val="6"/>
                  <w:noWrap/>
                  <w:vAlign w:val="bottom"/>
                </w:tcPr>
                <w:p w14:paraId="6C488E77" w14:textId="77777777" w:rsidR="00EB5A17" w:rsidRPr="00EB5A17" w:rsidRDefault="00EB5A17" w:rsidP="00EB5A17">
                  <w:pPr>
                    <w:spacing w:after="0" w:line="240" w:lineRule="auto"/>
                    <w:jc w:val="center"/>
                    <w:rPr>
                      <w:rFonts w:ascii="Arial" w:eastAsia="Times New Roman" w:hAnsi="Arial" w:cs="Arial"/>
                      <w:b/>
                      <w:bCs/>
                      <w:sz w:val="28"/>
                      <w:szCs w:val="28"/>
                    </w:rPr>
                  </w:pPr>
                  <w:r w:rsidRPr="00EB5A17">
                    <w:rPr>
                      <w:rFonts w:ascii="Arial" w:eastAsia="Times New Roman" w:hAnsi="Arial" w:cs="Arial"/>
                      <w:b/>
                      <w:bCs/>
                      <w:sz w:val="28"/>
                      <w:szCs w:val="28"/>
                    </w:rPr>
                    <w:t>СЧЕТ № __  от _____ 20__ г.</w:t>
                  </w:r>
                </w:p>
              </w:tc>
            </w:tr>
            <w:tr w:rsidR="00EB5A17" w:rsidRPr="00EB5A17" w14:paraId="77B3A882" w14:textId="77777777" w:rsidTr="00EB5A17">
              <w:trPr>
                <w:trHeight w:val="355"/>
              </w:trPr>
              <w:tc>
                <w:tcPr>
                  <w:tcW w:w="1552" w:type="dxa"/>
                  <w:noWrap/>
                  <w:vAlign w:val="bottom"/>
                </w:tcPr>
                <w:p w14:paraId="0FE1DCE7" w14:textId="77777777" w:rsidR="00EB5A17" w:rsidRPr="00EB5A17" w:rsidRDefault="00EB5A17" w:rsidP="00EB5A17">
                  <w:pPr>
                    <w:spacing w:after="0" w:line="240" w:lineRule="auto"/>
                    <w:rPr>
                      <w:rFonts w:ascii="Arial CYR" w:eastAsia="Times New Roman" w:hAnsi="Arial CYR" w:cs="Arial CYR"/>
                      <w:sz w:val="20"/>
                      <w:szCs w:val="20"/>
                    </w:rPr>
                  </w:pPr>
                </w:p>
              </w:tc>
              <w:tc>
                <w:tcPr>
                  <w:tcW w:w="1991" w:type="dxa"/>
                  <w:noWrap/>
                  <w:vAlign w:val="bottom"/>
                </w:tcPr>
                <w:p w14:paraId="66E44A34" w14:textId="77777777" w:rsidR="00EB5A17" w:rsidRPr="00EB5A17" w:rsidRDefault="00EB5A17" w:rsidP="00EB5A17">
                  <w:pPr>
                    <w:spacing w:after="0" w:line="240" w:lineRule="auto"/>
                    <w:rPr>
                      <w:rFonts w:ascii="Arial" w:eastAsia="Times New Roman" w:hAnsi="Arial" w:cs="Arial"/>
                      <w:b/>
                      <w:bCs/>
                      <w:sz w:val="28"/>
                      <w:szCs w:val="28"/>
                    </w:rPr>
                  </w:pPr>
                </w:p>
              </w:tc>
              <w:tc>
                <w:tcPr>
                  <w:tcW w:w="1063" w:type="dxa"/>
                  <w:noWrap/>
                  <w:vAlign w:val="bottom"/>
                </w:tcPr>
                <w:p w14:paraId="5EFFA73F" w14:textId="77777777" w:rsidR="00EB5A17" w:rsidRPr="00EB5A17" w:rsidRDefault="00EB5A17" w:rsidP="00EB5A17">
                  <w:pPr>
                    <w:spacing w:after="0" w:line="240" w:lineRule="auto"/>
                    <w:rPr>
                      <w:rFonts w:ascii="Arial CYR" w:eastAsia="Times New Roman" w:hAnsi="Arial CYR" w:cs="Arial CYR"/>
                      <w:sz w:val="20"/>
                      <w:szCs w:val="20"/>
                    </w:rPr>
                  </w:pPr>
                </w:p>
              </w:tc>
              <w:tc>
                <w:tcPr>
                  <w:tcW w:w="2649" w:type="dxa"/>
                  <w:noWrap/>
                  <w:vAlign w:val="bottom"/>
                </w:tcPr>
                <w:p w14:paraId="10C00D7B" w14:textId="77777777" w:rsidR="00EB5A17" w:rsidRPr="00EB5A17" w:rsidRDefault="00EB5A17" w:rsidP="00EB5A17">
                  <w:pPr>
                    <w:spacing w:after="0" w:line="240" w:lineRule="auto"/>
                    <w:rPr>
                      <w:rFonts w:ascii="Arial CYR" w:eastAsia="Times New Roman" w:hAnsi="Arial CYR" w:cs="Arial CYR"/>
                      <w:sz w:val="20"/>
                      <w:szCs w:val="20"/>
                    </w:rPr>
                  </w:pPr>
                </w:p>
              </w:tc>
              <w:tc>
                <w:tcPr>
                  <w:tcW w:w="1802" w:type="dxa"/>
                  <w:noWrap/>
                  <w:vAlign w:val="bottom"/>
                </w:tcPr>
                <w:p w14:paraId="32D1E93F" w14:textId="77777777" w:rsidR="00EB5A17" w:rsidRPr="00EB5A17" w:rsidRDefault="00EB5A17" w:rsidP="00EB5A17">
                  <w:pPr>
                    <w:spacing w:after="0" w:line="240" w:lineRule="auto"/>
                    <w:rPr>
                      <w:rFonts w:ascii="Arial CYR" w:eastAsia="Times New Roman" w:hAnsi="Arial CYR" w:cs="Arial CYR"/>
                      <w:sz w:val="20"/>
                      <w:szCs w:val="20"/>
                    </w:rPr>
                  </w:pPr>
                </w:p>
              </w:tc>
              <w:tc>
                <w:tcPr>
                  <w:tcW w:w="1683" w:type="dxa"/>
                  <w:noWrap/>
                  <w:vAlign w:val="bottom"/>
                </w:tcPr>
                <w:p w14:paraId="39EDED41" w14:textId="77777777" w:rsidR="00EB5A17" w:rsidRPr="00EB5A17" w:rsidRDefault="00EB5A17" w:rsidP="00EB5A17">
                  <w:pPr>
                    <w:spacing w:after="0" w:line="240" w:lineRule="auto"/>
                    <w:rPr>
                      <w:rFonts w:ascii="Arial CYR" w:eastAsia="Times New Roman" w:hAnsi="Arial CYR" w:cs="Arial CYR"/>
                      <w:sz w:val="20"/>
                      <w:szCs w:val="20"/>
                    </w:rPr>
                  </w:pPr>
                </w:p>
              </w:tc>
            </w:tr>
            <w:tr w:rsidR="00EB5A17" w:rsidRPr="00EB5A17" w14:paraId="58A3D912" w14:textId="77777777" w:rsidTr="00EB5A17">
              <w:trPr>
                <w:trHeight w:val="251"/>
              </w:trPr>
              <w:tc>
                <w:tcPr>
                  <w:tcW w:w="1552" w:type="dxa"/>
                  <w:noWrap/>
                  <w:vAlign w:val="bottom"/>
                </w:tcPr>
                <w:p w14:paraId="42547185" w14:textId="77777777" w:rsidR="00EB5A17" w:rsidRPr="00EB5A17" w:rsidRDefault="00EB5A17" w:rsidP="00EB5A17">
                  <w:pPr>
                    <w:spacing w:after="0" w:line="240" w:lineRule="auto"/>
                    <w:rPr>
                      <w:rFonts w:ascii="Arial CYR" w:eastAsia="Times New Roman" w:hAnsi="Arial CYR" w:cs="Arial CYR"/>
                      <w:sz w:val="20"/>
                      <w:szCs w:val="20"/>
                    </w:rPr>
                  </w:pPr>
                </w:p>
              </w:tc>
              <w:tc>
                <w:tcPr>
                  <w:tcW w:w="1991" w:type="dxa"/>
                  <w:noWrap/>
                  <w:vAlign w:val="bottom"/>
                </w:tcPr>
                <w:p w14:paraId="3C93E38B" w14:textId="77777777" w:rsidR="00EB5A17" w:rsidRPr="00EB5A17" w:rsidRDefault="00EB5A17" w:rsidP="00EB5A17">
                  <w:pPr>
                    <w:spacing w:after="0" w:line="240" w:lineRule="auto"/>
                    <w:rPr>
                      <w:rFonts w:ascii="Arial CYR" w:eastAsia="Times New Roman" w:hAnsi="Arial CYR" w:cs="Arial CYR"/>
                      <w:sz w:val="20"/>
                      <w:szCs w:val="20"/>
                    </w:rPr>
                  </w:pPr>
                </w:p>
              </w:tc>
              <w:tc>
                <w:tcPr>
                  <w:tcW w:w="1063" w:type="dxa"/>
                  <w:noWrap/>
                  <w:vAlign w:val="bottom"/>
                </w:tcPr>
                <w:p w14:paraId="108D1860" w14:textId="77777777" w:rsidR="00EB5A17" w:rsidRPr="00EB5A17" w:rsidRDefault="00EB5A17" w:rsidP="00EB5A17">
                  <w:pPr>
                    <w:spacing w:after="0" w:line="240" w:lineRule="auto"/>
                    <w:rPr>
                      <w:rFonts w:ascii="Arial CYR" w:eastAsia="Times New Roman" w:hAnsi="Arial CYR" w:cs="Arial CYR"/>
                      <w:sz w:val="20"/>
                      <w:szCs w:val="20"/>
                    </w:rPr>
                  </w:pPr>
                </w:p>
              </w:tc>
              <w:tc>
                <w:tcPr>
                  <w:tcW w:w="2649" w:type="dxa"/>
                  <w:noWrap/>
                  <w:vAlign w:val="bottom"/>
                </w:tcPr>
                <w:p w14:paraId="0FECDC4A" w14:textId="77777777" w:rsidR="00EB5A17" w:rsidRPr="00EB5A17" w:rsidRDefault="00EB5A17" w:rsidP="00EB5A17">
                  <w:pPr>
                    <w:spacing w:after="0" w:line="240" w:lineRule="auto"/>
                    <w:rPr>
                      <w:rFonts w:ascii="Arial CYR" w:eastAsia="Times New Roman" w:hAnsi="Arial CYR" w:cs="Arial CYR"/>
                      <w:sz w:val="20"/>
                      <w:szCs w:val="20"/>
                    </w:rPr>
                  </w:pPr>
                </w:p>
              </w:tc>
              <w:tc>
                <w:tcPr>
                  <w:tcW w:w="1802" w:type="dxa"/>
                  <w:noWrap/>
                  <w:vAlign w:val="bottom"/>
                </w:tcPr>
                <w:p w14:paraId="0CCBCC51" w14:textId="77777777" w:rsidR="00EB5A17" w:rsidRPr="00EB5A17" w:rsidRDefault="00EB5A17" w:rsidP="00EB5A17">
                  <w:pPr>
                    <w:spacing w:after="0" w:line="240" w:lineRule="auto"/>
                    <w:rPr>
                      <w:rFonts w:ascii="Arial CYR" w:eastAsia="Times New Roman" w:hAnsi="Arial CYR" w:cs="Arial CYR"/>
                      <w:sz w:val="20"/>
                      <w:szCs w:val="20"/>
                    </w:rPr>
                  </w:pPr>
                </w:p>
              </w:tc>
              <w:tc>
                <w:tcPr>
                  <w:tcW w:w="1683" w:type="dxa"/>
                  <w:noWrap/>
                  <w:vAlign w:val="bottom"/>
                </w:tcPr>
                <w:p w14:paraId="0169F335" w14:textId="77777777" w:rsidR="00EB5A17" w:rsidRPr="00EB5A17" w:rsidRDefault="00EB5A17" w:rsidP="00EB5A17">
                  <w:pPr>
                    <w:spacing w:after="0" w:line="240" w:lineRule="auto"/>
                    <w:rPr>
                      <w:rFonts w:ascii="Arial CYR" w:eastAsia="Times New Roman" w:hAnsi="Arial CYR" w:cs="Arial CYR"/>
                      <w:sz w:val="20"/>
                      <w:szCs w:val="20"/>
                    </w:rPr>
                  </w:pPr>
                </w:p>
              </w:tc>
            </w:tr>
            <w:tr w:rsidR="00EB5A17" w:rsidRPr="00EB5A17" w14:paraId="0F796086" w14:textId="77777777" w:rsidTr="00EB5A17">
              <w:trPr>
                <w:trHeight w:val="251"/>
              </w:trPr>
              <w:tc>
                <w:tcPr>
                  <w:tcW w:w="4606" w:type="dxa"/>
                  <w:gridSpan w:val="3"/>
                  <w:noWrap/>
                  <w:vAlign w:val="bottom"/>
                </w:tcPr>
                <w:p w14:paraId="20CB76D0"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 xml:space="preserve">Заказчик:       </w:t>
                  </w:r>
                </w:p>
              </w:tc>
              <w:tc>
                <w:tcPr>
                  <w:tcW w:w="2649" w:type="dxa"/>
                  <w:noWrap/>
                  <w:vAlign w:val="bottom"/>
                </w:tcPr>
                <w:p w14:paraId="3899BE63"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7D29B7F9"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4483CDC2"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2BA3830F" w14:textId="77777777" w:rsidTr="00EB5A17">
              <w:trPr>
                <w:trHeight w:val="251"/>
              </w:trPr>
              <w:tc>
                <w:tcPr>
                  <w:tcW w:w="4606" w:type="dxa"/>
                  <w:gridSpan w:val="3"/>
                  <w:noWrap/>
                  <w:vAlign w:val="bottom"/>
                </w:tcPr>
                <w:p w14:paraId="3E78AE60"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 xml:space="preserve">Плательщик:      </w:t>
                  </w:r>
                </w:p>
              </w:tc>
              <w:tc>
                <w:tcPr>
                  <w:tcW w:w="2649" w:type="dxa"/>
                  <w:noWrap/>
                  <w:vAlign w:val="bottom"/>
                </w:tcPr>
                <w:p w14:paraId="36C66D78"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75627134"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5C9DC536"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33996377" w14:textId="77777777" w:rsidTr="00EB5A17">
              <w:trPr>
                <w:trHeight w:val="251"/>
              </w:trPr>
              <w:tc>
                <w:tcPr>
                  <w:tcW w:w="1552" w:type="dxa"/>
                  <w:noWrap/>
                  <w:vAlign w:val="bottom"/>
                </w:tcPr>
                <w:p w14:paraId="3AE79324" w14:textId="77777777" w:rsidR="00EB5A17" w:rsidRPr="00EB5A17" w:rsidRDefault="00EB5A17" w:rsidP="00EB5A17">
                  <w:pPr>
                    <w:spacing w:after="0" w:line="240" w:lineRule="auto"/>
                    <w:rPr>
                      <w:rFonts w:ascii="Arial" w:eastAsia="Times New Roman" w:hAnsi="Arial" w:cs="Arial"/>
                      <w:sz w:val="20"/>
                      <w:szCs w:val="20"/>
                    </w:rPr>
                  </w:pPr>
                </w:p>
              </w:tc>
              <w:tc>
                <w:tcPr>
                  <w:tcW w:w="1991" w:type="dxa"/>
                  <w:noWrap/>
                  <w:vAlign w:val="bottom"/>
                </w:tcPr>
                <w:p w14:paraId="6104AADC" w14:textId="77777777" w:rsidR="00EB5A17" w:rsidRPr="00EB5A17" w:rsidRDefault="00EB5A17" w:rsidP="00EB5A17">
                  <w:pPr>
                    <w:spacing w:after="0" w:line="240" w:lineRule="auto"/>
                    <w:rPr>
                      <w:rFonts w:ascii="Arial" w:eastAsia="Times New Roman" w:hAnsi="Arial" w:cs="Arial"/>
                      <w:sz w:val="20"/>
                      <w:szCs w:val="20"/>
                    </w:rPr>
                  </w:pPr>
                </w:p>
              </w:tc>
              <w:tc>
                <w:tcPr>
                  <w:tcW w:w="1063" w:type="dxa"/>
                  <w:noWrap/>
                  <w:vAlign w:val="bottom"/>
                </w:tcPr>
                <w:p w14:paraId="0B1BB183"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40759E2B"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7B41BE92"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2438D6E9"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2B727F7D" w14:textId="77777777" w:rsidTr="00EB5A17">
              <w:trPr>
                <w:trHeight w:val="754"/>
              </w:trPr>
              <w:tc>
                <w:tcPr>
                  <w:tcW w:w="1552" w:type="dxa"/>
                  <w:tcBorders>
                    <w:top w:val="single" w:sz="4" w:space="0" w:color="auto"/>
                    <w:left w:val="single" w:sz="4" w:space="0" w:color="auto"/>
                    <w:bottom w:val="single" w:sz="4" w:space="0" w:color="auto"/>
                    <w:right w:val="single" w:sz="4" w:space="0" w:color="auto"/>
                  </w:tcBorders>
                  <w:noWrap/>
                  <w:vAlign w:val="center"/>
                </w:tcPr>
                <w:p w14:paraId="1E899643"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w:t>
                  </w:r>
                </w:p>
              </w:tc>
              <w:tc>
                <w:tcPr>
                  <w:tcW w:w="1991" w:type="dxa"/>
                  <w:tcBorders>
                    <w:top w:val="single" w:sz="4" w:space="0" w:color="auto"/>
                    <w:left w:val="nil"/>
                    <w:bottom w:val="single" w:sz="4" w:space="0" w:color="auto"/>
                    <w:right w:val="nil"/>
                  </w:tcBorders>
                  <w:vAlign w:val="center"/>
                </w:tcPr>
                <w:p w14:paraId="1F564D80"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Наименование</w:t>
                  </w:r>
                  <w:r w:rsidRPr="00EB5A17">
                    <w:rPr>
                      <w:rFonts w:ascii="Arial" w:eastAsia="Times New Roman" w:hAnsi="Arial" w:cs="Arial"/>
                      <w:sz w:val="20"/>
                      <w:szCs w:val="20"/>
                    </w:rPr>
                    <w:br/>
                    <w:t>товара</w:t>
                  </w:r>
                </w:p>
              </w:tc>
              <w:tc>
                <w:tcPr>
                  <w:tcW w:w="1063" w:type="dxa"/>
                  <w:tcBorders>
                    <w:top w:val="single" w:sz="4" w:space="0" w:color="auto"/>
                    <w:left w:val="single" w:sz="4" w:space="0" w:color="auto"/>
                    <w:bottom w:val="single" w:sz="4" w:space="0" w:color="auto"/>
                    <w:right w:val="nil"/>
                  </w:tcBorders>
                  <w:vAlign w:val="bottom"/>
                </w:tcPr>
                <w:p w14:paraId="4CE7F414"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Единица</w:t>
                  </w:r>
                  <w:r w:rsidRPr="00EB5A17">
                    <w:rPr>
                      <w:rFonts w:ascii="Arial" w:eastAsia="Times New Roman" w:hAnsi="Arial" w:cs="Arial"/>
                      <w:sz w:val="20"/>
                      <w:szCs w:val="20"/>
                    </w:rPr>
                    <w:br/>
                    <w:t>изме-</w:t>
                  </w:r>
                  <w:r w:rsidRPr="00EB5A17">
                    <w:rPr>
                      <w:rFonts w:ascii="Arial" w:eastAsia="Times New Roman" w:hAnsi="Arial" w:cs="Arial"/>
                      <w:sz w:val="20"/>
                      <w:szCs w:val="20"/>
                    </w:rPr>
                    <w:br/>
                    <w:t>рения</w:t>
                  </w:r>
                </w:p>
              </w:tc>
              <w:tc>
                <w:tcPr>
                  <w:tcW w:w="2649" w:type="dxa"/>
                  <w:tcBorders>
                    <w:top w:val="single" w:sz="4" w:space="0" w:color="auto"/>
                    <w:left w:val="single" w:sz="4" w:space="0" w:color="auto"/>
                    <w:bottom w:val="single" w:sz="4" w:space="0" w:color="auto"/>
                    <w:right w:val="nil"/>
                  </w:tcBorders>
                  <w:vAlign w:val="center"/>
                </w:tcPr>
                <w:p w14:paraId="798B6F2A"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Количество</w:t>
                  </w:r>
                </w:p>
              </w:tc>
              <w:tc>
                <w:tcPr>
                  <w:tcW w:w="1802" w:type="dxa"/>
                  <w:tcBorders>
                    <w:top w:val="single" w:sz="4" w:space="0" w:color="auto"/>
                    <w:left w:val="single" w:sz="4" w:space="0" w:color="auto"/>
                    <w:bottom w:val="single" w:sz="4" w:space="0" w:color="auto"/>
                    <w:right w:val="nil"/>
                  </w:tcBorders>
                  <w:vAlign w:val="center"/>
                </w:tcPr>
                <w:p w14:paraId="75349E88"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Тариф</w:t>
                  </w:r>
                </w:p>
              </w:tc>
              <w:tc>
                <w:tcPr>
                  <w:tcW w:w="1683" w:type="dxa"/>
                  <w:tcBorders>
                    <w:top w:val="single" w:sz="4" w:space="0" w:color="auto"/>
                    <w:left w:val="single" w:sz="4" w:space="0" w:color="auto"/>
                    <w:bottom w:val="single" w:sz="4" w:space="0" w:color="auto"/>
                    <w:right w:val="single" w:sz="4" w:space="0" w:color="auto"/>
                  </w:tcBorders>
                  <w:vAlign w:val="center"/>
                </w:tcPr>
                <w:p w14:paraId="7EB2C668"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Сумма</w:t>
                  </w:r>
                </w:p>
              </w:tc>
            </w:tr>
            <w:tr w:rsidR="00EB5A17" w:rsidRPr="00EB5A17" w14:paraId="7E77FDFE" w14:textId="77777777" w:rsidTr="00EB5A17">
              <w:trPr>
                <w:trHeight w:val="2100"/>
              </w:trPr>
              <w:tc>
                <w:tcPr>
                  <w:tcW w:w="1552" w:type="dxa"/>
                  <w:tcBorders>
                    <w:top w:val="nil"/>
                    <w:left w:val="single" w:sz="4" w:space="0" w:color="auto"/>
                    <w:bottom w:val="single" w:sz="4" w:space="0" w:color="auto"/>
                    <w:right w:val="single" w:sz="4" w:space="0" w:color="auto"/>
                  </w:tcBorders>
                  <w:noWrap/>
                </w:tcPr>
                <w:p w14:paraId="6291B40D" w14:textId="77777777" w:rsidR="00EB5A17" w:rsidRPr="00EB5A17" w:rsidRDefault="00EB5A17" w:rsidP="00EB5A17">
                  <w:pPr>
                    <w:spacing w:after="0" w:line="240" w:lineRule="auto"/>
                    <w:jc w:val="right"/>
                    <w:rPr>
                      <w:rFonts w:ascii="Arial" w:eastAsia="Times New Roman" w:hAnsi="Arial" w:cs="Arial"/>
                      <w:sz w:val="20"/>
                      <w:szCs w:val="20"/>
                    </w:rPr>
                  </w:pPr>
                  <w:r w:rsidRPr="00EB5A17">
                    <w:rPr>
                      <w:rFonts w:ascii="Arial" w:eastAsia="Times New Roman" w:hAnsi="Arial" w:cs="Arial"/>
                      <w:sz w:val="20"/>
                      <w:szCs w:val="20"/>
                    </w:rPr>
                    <w:t>1</w:t>
                  </w:r>
                </w:p>
              </w:tc>
              <w:tc>
                <w:tcPr>
                  <w:tcW w:w="1991" w:type="dxa"/>
                  <w:tcBorders>
                    <w:top w:val="nil"/>
                    <w:left w:val="nil"/>
                    <w:bottom w:val="single" w:sz="4" w:space="0" w:color="auto"/>
                    <w:right w:val="nil"/>
                  </w:tcBorders>
                  <w:shd w:val="clear" w:color="auto" w:fill="FFFFFF"/>
                </w:tcPr>
                <w:p w14:paraId="0AB5482B" w14:textId="6FAC5DAB" w:rsidR="00EB5A17" w:rsidRPr="00EB5A17" w:rsidRDefault="00EB5A17" w:rsidP="00EB5A17">
                  <w:pPr>
                    <w:spacing w:after="0" w:line="240" w:lineRule="auto"/>
                    <w:rPr>
                      <w:rFonts w:ascii="Arial" w:eastAsia="Times New Roman" w:hAnsi="Arial" w:cs="Arial"/>
                      <w:sz w:val="20"/>
                      <w:szCs w:val="20"/>
                    </w:rPr>
                  </w:pPr>
                  <w:r w:rsidRPr="00507B35">
                    <w:rPr>
                      <w:rFonts w:ascii="Arial" w:eastAsia="Times New Roman" w:hAnsi="Arial" w:cs="Arial"/>
                      <w:sz w:val="20"/>
                      <w:szCs w:val="20"/>
                      <w:highlight w:val="yellow"/>
                    </w:rPr>
                    <w:t>Услуга по организации оптовой торговли электрической энергией, мощностью и иными допущенными к обращению на оптовом рынке товарами и услугами.</w:t>
                  </w:r>
                  <w:r w:rsidRPr="00EB5A17">
                    <w:rPr>
                      <w:rFonts w:ascii="Arial" w:eastAsia="Times New Roman" w:hAnsi="Arial" w:cs="Arial"/>
                      <w:sz w:val="20"/>
                      <w:szCs w:val="20"/>
                    </w:rPr>
                    <w:t xml:space="preserve"> Предоплата за ___ 20__ г.</w:t>
                  </w:r>
                </w:p>
              </w:tc>
              <w:tc>
                <w:tcPr>
                  <w:tcW w:w="1063" w:type="dxa"/>
                  <w:tcBorders>
                    <w:top w:val="nil"/>
                    <w:left w:val="single" w:sz="4" w:space="0" w:color="auto"/>
                    <w:bottom w:val="single" w:sz="4" w:space="0" w:color="auto"/>
                    <w:right w:val="nil"/>
                  </w:tcBorders>
                  <w:noWrap/>
                  <w:vAlign w:val="bottom"/>
                </w:tcPr>
                <w:p w14:paraId="679E4D3F" w14:textId="77777777" w:rsidR="00EB5A17" w:rsidRPr="00EB5A17" w:rsidRDefault="00EB5A17" w:rsidP="00EB5A17">
                  <w:pPr>
                    <w:spacing w:after="0" w:line="240" w:lineRule="auto"/>
                    <w:jc w:val="center"/>
                    <w:rPr>
                      <w:rFonts w:ascii="Arial" w:eastAsia="Times New Roman" w:hAnsi="Arial" w:cs="Arial"/>
                      <w:sz w:val="20"/>
                      <w:szCs w:val="20"/>
                      <w:lang w:val="en-GB"/>
                    </w:rPr>
                  </w:pPr>
                  <w:r w:rsidRPr="00EB5A17">
                    <w:rPr>
                      <w:rFonts w:ascii="Arial" w:eastAsia="Times New Roman" w:hAnsi="Arial" w:cs="Arial"/>
                      <w:sz w:val="20"/>
                      <w:szCs w:val="20"/>
                      <w:lang w:val="en-GB"/>
                    </w:rPr>
                    <w:t>шт.</w:t>
                  </w:r>
                </w:p>
              </w:tc>
              <w:tc>
                <w:tcPr>
                  <w:tcW w:w="2649" w:type="dxa"/>
                  <w:tcBorders>
                    <w:top w:val="nil"/>
                    <w:left w:val="single" w:sz="4" w:space="0" w:color="auto"/>
                    <w:bottom w:val="single" w:sz="4" w:space="0" w:color="auto"/>
                    <w:right w:val="single" w:sz="4" w:space="0" w:color="auto"/>
                  </w:tcBorders>
                  <w:noWrap/>
                  <w:vAlign w:val="bottom"/>
                </w:tcPr>
                <w:p w14:paraId="3F06497F"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802" w:type="dxa"/>
                  <w:tcBorders>
                    <w:top w:val="nil"/>
                    <w:left w:val="nil"/>
                    <w:bottom w:val="single" w:sz="4" w:space="0" w:color="auto"/>
                    <w:right w:val="nil"/>
                  </w:tcBorders>
                  <w:noWrap/>
                  <w:vAlign w:val="bottom"/>
                </w:tcPr>
                <w:p w14:paraId="6F3E5E48"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683" w:type="dxa"/>
                  <w:tcBorders>
                    <w:top w:val="nil"/>
                    <w:left w:val="single" w:sz="4" w:space="0" w:color="auto"/>
                    <w:bottom w:val="single" w:sz="4" w:space="0" w:color="auto"/>
                    <w:right w:val="single" w:sz="4" w:space="0" w:color="auto"/>
                  </w:tcBorders>
                  <w:noWrap/>
                  <w:vAlign w:val="bottom"/>
                </w:tcPr>
                <w:p w14:paraId="46B3E57E" w14:textId="77777777" w:rsidR="00EB5A17" w:rsidRPr="00EB5A17" w:rsidRDefault="00EB5A17" w:rsidP="00EB5A17">
                  <w:pPr>
                    <w:spacing w:after="0" w:line="240" w:lineRule="auto"/>
                    <w:jc w:val="right"/>
                    <w:rPr>
                      <w:rFonts w:ascii="Arial" w:eastAsia="Times New Roman" w:hAnsi="Arial" w:cs="Arial"/>
                      <w:sz w:val="20"/>
                      <w:szCs w:val="20"/>
                      <w:lang w:val="en-GB"/>
                    </w:rPr>
                  </w:pPr>
                </w:p>
              </w:tc>
            </w:tr>
            <w:tr w:rsidR="00EB5A17" w:rsidRPr="00EB5A17" w14:paraId="464C4542" w14:textId="77777777" w:rsidTr="00EB5A17">
              <w:trPr>
                <w:trHeight w:val="251"/>
              </w:trPr>
              <w:tc>
                <w:tcPr>
                  <w:tcW w:w="1552" w:type="dxa"/>
                  <w:noWrap/>
                  <w:vAlign w:val="center"/>
                </w:tcPr>
                <w:p w14:paraId="5C57F6B4" w14:textId="77777777" w:rsidR="00EB5A17" w:rsidRPr="00EB5A17" w:rsidRDefault="00EB5A17" w:rsidP="00EB5A17">
                  <w:pPr>
                    <w:spacing w:after="0" w:line="240" w:lineRule="auto"/>
                    <w:rPr>
                      <w:rFonts w:ascii="Arial" w:eastAsia="Times New Roman" w:hAnsi="Arial" w:cs="Arial"/>
                      <w:sz w:val="20"/>
                      <w:szCs w:val="20"/>
                      <w:lang w:val="en-GB"/>
                    </w:rPr>
                  </w:pPr>
                </w:p>
              </w:tc>
              <w:tc>
                <w:tcPr>
                  <w:tcW w:w="1991" w:type="dxa"/>
                  <w:noWrap/>
                  <w:vAlign w:val="bottom"/>
                </w:tcPr>
                <w:p w14:paraId="35A033EE" w14:textId="77777777" w:rsidR="00EB5A17" w:rsidRPr="00EB5A17" w:rsidRDefault="00EB5A17" w:rsidP="00EB5A17">
                  <w:pPr>
                    <w:spacing w:after="0" w:line="240" w:lineRule="auto"/>
                    <w:rPr>
                      <w:rFonts w:ascii="Arial" w:eastAsia="Times New Roman" w:hAnsi="Arial" w:cs="Arial"/>
                      <w:sz w:val="20"/>
                      <w:szCs w:val="20"/>
                      <w:lang w:val="en-GB"/>
                    </w:rPr>
                  </w:pPr>
                </w:p>
              </w:tc>
              <w:tc>
                <w:tcPr>
                  <w:tcW w:w="1063" w:type="dxa"/>
                  <w:noWrap/>
                  <w:vAlign w:val="bottom"/>
                </w:tcPr>
                <w:p w14:paraId="5DF4F173" w14:textId="77777777" w:rsidR="00EB5A17" w:rsidRPr="00EB5A17" w:rsidRDefault="00EB5A17" w:rsidP="00EB5A17">
                  <w:pPr>
                    <w:spacing w:after="0" w:line="240" w:lineRule="auto"/>
                    <w:rPr>
                      <w:rFonts w:ascii="Arial" w:eastAsia="Times New Roman" w:hAnsi="Arial" w:cs="Arial"/>
                      <w:sz w:val="20"/>
                      <w:szCs w:val="20"/>
                      <w:lang w:val="en-GB"/>
                    </w:rPr>
                  </w:pPr>
                </w:p>
              </w:tc>
              <w:tc>
                <w:tcPr>
                  <w:tcW w:w="2649" w:type="dxa"/>
                  <w:noWrap/>
                  <w:vAlign w:val="center"/>
                </w:tcPr>
                <w:p w14:paraId="18DFA744"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802" w:type="dxa"/>
                  <w:noWrap/>
                  <w:vAlign w:val="center"/>
                </w:tcPr>
                <w:p w14:paraId="5720910D" w14:textId="77777777" w:rsidR="00EB5A17" w:rsidRPr="00EB5A17" w:rsidRDefault="00EB5A17" w:rsidP="00EB5A17">
                  <w:pPr>
                    <w:spacing w:after="0" w:line="240" w:lineRule="auto"/>
                    <w:jc w:val="right"/>
                    <w:rPr>
                      <w:rFonts w:ascii="Arial" w:eastAsia="Times New Roman" w:hAnsi="Arial" w:cs="Arial"/>
                      <w:b/>
                      <w:bCs/>
                      <w:sz w:val="20"/>
                      <w:szCs w:val="20"/>
                      <w:lang w:val="en-GB"/>
                    </w:rPr>
                  </w:pPr>
                  <w:r w:rsidRPr="00EB5A17">
                    <w:rPr>
                      <w:rFonts w:ascii="Arial" w:eastAsia="Times New Roman" w:hAnsi="Arial" w:cs="Arial"/>
                      <w:b/>
                      <w:bCs/>
                      <w:sz w:val="20"/>
                      <w:szCs w:val="20"/>
                      <w:lang w:val="en-GB"/>
                    </w:rPr>
                    <w:t>Итого:</w:t>
                  </w:r>
                </w:p>
              </w:tc>
              <w:tc>
                <w:tcPr>
                  <w:tcW w:w="1683" w:type="dxa"/>
                  <w:tcBorders>
                    <w:top w:val="nil"/>
                    <w:left w:val="single" w:sz="4" w:space="0" w:color="auto"/>
                    <w:bottom w:val="single" w:sz="4" w:space="0" w:color="auto"/>
                    <w:right w:val="single" w:sz="4" w:space="0" w:color="auto"/>
                  </w:tcBorders>
                  <w:noWrap/>
                  <w:vAlign w:val="center"/>
                </w:tcPr>
                <w:p w14:paraId="17698627"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57B1C222" w14:textId="77777777" w:rsidTr="00EB5A17">
              <w:trPr>
                <w:trHeight w:val="251"/>
              </w:trPr>
              <w:tc>
                <w:tcPr>
                  <w:tcW w:w="1552" w:type="dxa"/>
                  <w:noWrap/>
                  <w:vAlign w:val="bottom"/>
                </w:tcPr>
                <w:p w14:paraId="7709CC91" w14:textId="77777777" w:rsidR="00EB5A17" w:rsidRPr="00EB5A17" w:rsidRDefault="00EB5A17" w:rsidP="00EB5A17">
                  <w:pPr>
                    <w:spacing w:after="0" w:line="240" w:lineRule="auto"/>
                    <w:rPr>
                      <w:rFonts w:ascii="Arial" w:eastAsia="Times New Roman" w:hAnsi="Arial" w:cs="Arial"/>
                      <w:sz w:val="20"/>
                      <w:szCs w:val="20"/>
                      <w:lang w:val="en-GB"/>
                    </w:rPr>
                  </w:pPr>
                </w:p>
              </w:tc>
              <w:tc>
                <w:tcPr>
                  <w:tcW w:w="1991" w:type="dxa"/>
                  <w:noWrap/>
                  <w:vAlign w:val="bottom"/>
                </w:tcPr>
                <w:p w14:paraId="4DF9BD7A" w14:textId="77777777" w:rsidR="00EB5A17" w:rsidRPr="00EB5A17" w:rsidRDefault="00EB5A17" w:rsidP="00EB5A17">
                  <w:pPr>
                    <w:spacing w:after="0" w:line="240" w:lineRule="auto"/>
                    <w:rPr>
                      <w:rFonts w:ascii="Arial" w:eastAsia="Times New Roman" w:hAnsi="Arial" w:cs="Arial"/>
                      <w:sz w:val="20"/>
                      <w:szCs w:val="20"/>
                      <w:lang w:val="en-GB"/>
                    </w:rPr>
                  </w:pPr>
                </w:p>
              </w:tc>
              <w:tc>
                <w:tcPr>
                  <w:tcW w:w="1063" w:type="dxa"/>
                  <w:noWrap/>
                  <w:vAlign w:val="bottom"/>
                </w:tcPr>
                <w:p w14:paraId="00E6D341" w14:textId="77777777" w:rsidR="00EB5A17" w:rsidRPr="00EB5A17" w:rsidRDefault="00EB5A17" w:rsidP="00EB5A17">
                  <w:pPr>
                    <w:spacing w:after="0" w:line="240" w:lineRule="auto"/>
                    <w:rPr>
                      <w:rFonts w:ascii="Arial" w:eastAsia="Times New Roman" w:hAnsi="Arial" w:cs="Arial"/>
                      <w:sz w:val="20"/>
                      <w:szCs w:val="20"/>
                      <w:lang w:val="en-GB"/>
                    </w:rPr>
                  </w:pPr>
                </w:p>
              </w:tc>
              <w:tc>
                <w:tcPr>
                  <w:tcW w:w="2649" w:type="dxa"/>
                  <w:noWrap/>
                  <w:vAlign w:val="bottom"/>
                </w:tcPr>
                <w:p w14:paraId="3243279A" w14:textId="77777777" w:rsidR="00EB5A17" w:rsidRPr="00EB5A17" w:rsidRDefault="00EB5A17" w:rsidP="00EB5A17">
                  <w:pPr>
                    <w:spacing w:after="0" w:line="240" w:lineRule="auto"/>
                    <w:rPr>
                      <w:rFonts w:ascii="Arial" w:eastAsia="Times New Roman" w:hAnsi="Arial" w:cs="Arial"/>
                      <w:sz w:val="20"/>
                      <w:szCs w:val="20"/>
                      <w:lang w:val="en-GB"/>
                    </w:rPr>
                  </w:pPr>
                </w:p>
              </w:tc>
              <w:tc>
                <w:tcPr>
                  <w:tcW w:w="1802" w:type="dxa"/>
                  <w:noWrap/>
                  <w:vAlign w:val="center"/>
                </w:tcPr>
                <w:p w14:paraId="55530142" w14:textId="77777777" w:rsidR="00EB5A17" w:rsidRPr="00EB5A17" w:rsidRDefault="00EB5A17" w:rsidP="00EB5A17">
                  <w:pPr>
                    <w:spacing w:after="0" w:line="240" w:lineRule="auto"/>
                    <w:jc w:val="right"/>
                    <w:rPr>
                      <w:rFonts w:ascii="Arial" w:eastAsia="Times New Roman" w:hAnsi="Arial" w:cs="Arial"/>
                      <w:b/>
                      <w:bCs/>
                      <w:sz w:val="20"/>
                      <w:szCs w:val="20"/>
                      <w:lang w:val="en-GB"/>
                    </w:rPr>
                  </w:pPr>
                  <w:r w:rsidRPr="00EB5A17">
                    <w:rPr>
                      <w:rFonts w:ascii="Arial" w:eastAsia="Times New Roman" w:hAnsi="Arial" w:cs="Arial"/>
                      <w:b/>
                      <w:bCs/>
                      <w:sz w:val="20"/>
                      <w:szCs w:val="20"/>
                      <w:lang w:val="en-GB"/>
                    </w:rPr>
                    <w:t>Итого НДС:</w:t>
                  </w:r>
                </w:p>
              </w:tc>
              <w:tc>
                <w:tcPr>
                  <w:tcW w:w="1683" w:type="dxa"/>
                  <w:tcBorders>
                    <w:top w:val="nil"/>
                    <w:left w:val="single" w:sz="4" w:space="0" w:color="auto"/>
                    <w:bottom w:val="single" w:sz="4" w:space="0" w:color="auto"/>
                    <w:right w:val="single" w:sz="4" w:space="0" w:color="auto"/>
                  </w:tcBorders>
                  <w:noWrap/>
                  <w:vAlign w:val="center"/>
                </w:tcPr>
                <w:p w14:paraId="6C641CCC"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4AD4BD8F" w14:textId="77777777" w:rsidTr="00EB5A17">
              <w:trPr>
                <w:trHeight w:val="251"/>
              </w:trPr>
              <w:tc>
                <w:tcPr>
                  <w:tcW w:w="1552" w:type="dxa"/>
                  <w:noWrap/>
                  <w:vAlign w:val="bottom"/>
                </w:tcPr>
                <w:p w14:paraId="59716E4A" w14:textId="77777777" w:rsidR="00EB5A17" w:rsidRPr="00EB5A17" w:rsidRDefault="00EB5A17" w:rsidP="00EB5A17">
                  <w:pPr>
                    <w:spacing w:after="0" w:line="240" w:lineRule="auto"/>
                    <w:rPr>
                      <w:rFonts w:ascii="Arial CYR" w:eastAsia="Times New Roman" w:hAnsi="Arial CYR" w:cs="Arial CYR"/>
                      <w:sz w:val="20"/>
                      <w:szCs w:val="20"/>
                      <w:lang w:val="en-GB"/>
                    </w:rPr>
                  </w:pPr>
                </w:p>
              </w:tc>
              <w:tc>
                <w:tcPr>
                  <w:tcW w:w="1991" w:type="dxa"/>
                  <w:noWrap/>
                  <w:vAlign w:val="bottom"/>
                </w:tcPr>
                <w:p w14:paraId="6FA0E1D9" w14:textId="77777777" w:rsidR="00EB5A17" w:rsidRPr="00EB5A17" w:rsidRDefault="00EB5A17" w:rsidP="00EB5A17">
                  <w:pPr>
                    <w:spacing w:after="0" w:line="240" w:lineRule="auto"/>
                    <w:rPr>
                      <w:rFonts w:ascii="Arial" w:eastAsia="Times New Roman" w:hAnsi="Arial" w:cs="Arial"/>
                      <w:sz w:val="20"/>
                      <w:szCs w:val="20"/>
                      <w:lang w:val="en-GB"/>
                    </w:rPr>
                  </w:pPr>
                </w:p>
              </w:tc>
              <w:tc>
                <w:tcPr>
                  <w:tcW w:w="1063" w:type="dxa"/>
                  <w:noWrap/>
                  <w:vAlign w:val="bottom"/>
                </w:tcPr>
                <w:p w14:paraId="0A05414A" w14:textId="77777777" w:rsidR="00EB5A17" w:rsidRPr="00EB5A17" w:rsidRDefault="00EB5A17" w:rsidP="00EB5A17">
                  <w:pPr>
                    <w:spacing w:after="0" w:line="240" w:lineRule="auto"/>
                    <w:rPr>
                      <w:rFonts w:ascii="Arial" w:eastAsia="Times New Roman" w:hAnsi="Arial" w:cs="Arial"/>
                      <w:sz w:val="20"/>
                      <w:szCs w:val="20"/>
                      <w:lang w:val="en-GB"/>
                    </w:rPr>
                  </w:pPr>
                </w:p>
              </w:tc>
              <w:tc>
                <w:tcPr>
                  <w:tcW w:w="2649" w:type="dxa"/>
                  <w:noWrap/>
                  <w:vAlign w:val="bottom"/>
                </w:tcPr>
                <w:p w14:paraId="06A66650"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802" w:type="dxa"/>
                  <w:noWrap/>
                  <w:vAlign w:val="bottom"/>
                </w:tcPr>
                <w:p w14:paraId="38AFC7E8" w14:textId="77777777" w:rsidR="00EB5A17" w:rsidRPr="00EB5A17" w:rsidRDefault="00EB5A17" w:rsidP="00EB5A17">
                  <w:pPr>
                    <w:spacing w:after="0" w:line="240" w:lineRule="auto"/>
                    <w:jc w:val="right"/>
                    <w:rPr>
                      <w:rFonts w:ascii="Arial" w:eastAsia="Times New Roman" w:hAnsi="Arial" w:cs="Arial"/>
                      <w:b/>
                      <w:bCs/>
                      <w:sz w:val="20"/>
                      <w:szCs w:val="20"/>
                      <w:lang w:val="en-GB"/>
                    </w:rPr>
                  </w:pPr>
                  <w:r w:rsidRPr="00EB5A17">
                    <w:rPr>
                      <w:rFonts w:ascii="Arial" w:eastAsia="Times New Roman" w:hAnsi="Arial" w:cs="Arial"/>
                      <w:b/>
                      <w:bCs/>
                      <w:sz w:val="20"/>
                      <w:szCs w:val="20"/>
                      <w:lang w:val="en-GB"/>
                    </w:rPr>
                    <w:t>Всего к оплате:</w:t>
                  </w:r>
                </w:p>
              </w:tc>
              <w:tc>
                <w:tcPr>
                  <w:tcW w:w="1683" w:type="dxa"/>
                  <w:tcBorders>
                    <w:top w:val="nil"/>
                    <w:left w:val="single" w:sz="4" w:space="0" w:color="auto"/>
                    <w:bottom w:val="single" w:sz="4" w:space="0" w:color="auto"/>
                    <w:right w:val="single" w:sz="4" w:space="0" w:color="auto"/>
                  </w:tcBorders>
                  <w:noWrap/>
                  <w:vAlign w:val="bottom"/>
                </w:tcPr>
                <w:p w14:paraId="4A94D5A3"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08D1257D" w14:textId="77777777" w:rsidTr="00EB5A17">
              <w:trPr>
                <w:trHeight w:val="251"/>
              </w:trPr>
              <w:tc>
                <w:tcPr>
                  <w:tcW w:w="1552" w:type="dxa"/>
                  <w:noWrap/>
                  <w:vAlign w:val="bottom"/>
                </w:tcPr>
                <w:p w14:paraId="5E78EDA4" w14:textId="77777777" w:rsidR="00EB5A17" w:rsidRPr="00EB5A17" w:rsidRDefault="00EB5A17" w:rsidP="00EB5A17">
                  <w:pPr>
                    <w:spacing w:after="0" w:line="240" w:lineRule="auto"/>
                    <w:rPr>
                      <w:rFonts w:ascii="Arial CYR" w:eastAsia="Times New Roman" w:hAnsi="Arial CYR" w:cs="Arial CYR"/>
                      <w:sz w:val="20"/>
                      <w:szCs w:val="20"/>
                      <w:lang w:val="en-GB"/>
                    </w:rPr>
                  </w:pPr>
                </w:p>
              </w:tc>
              <w:tc>
                <w:tcPr>
                  <w:tcW w:w="1991" w:type="dxa"/>
                  <w:noWrap/>
                  <w:vAlign w:val="bottom"/>
                </w:tcPr>
                <w:p w14:paraId="60418C7C" w14:textId="77777777" w:rsidR="00EB5A17" w:rsidRPr="00EB5A17" w:rsidRDefault="00EB5A17" w:rsidP="00EB5A17">
                  <w:pPr>
                    <w:spacing w:after="0" w:line="240" w:lineRule="auto"/>
                    <w:rPr>
                      <w:rFonts w:ascii="Arial" w:eastAsia="Times New Roman" w:hAnsi="Arial" w:cs="Arial"/>
                      <w:sz w:val="20"/>
                      <w:szCs w:val="20"/>
                      <w:lang w:val="en-GB"/>
                    </w:rPr>
                  </w:pPr>
                </w:p>
              </w:tc>
              <w:tc>
                <w:tcPr>
                  <w:tcW w:w="1063" w:type="dxa"/>
                  <w:noWrap/>
                  <w:vAlign w:val="bottom"/>
                </w:tcPr>
                <w:p w14:paraId="4DB75E11" w14:textId="77777777" w:rsidR="00EB5A17" w:rsidRPr="00EB5A17" w:rsidRDefault="00EB5A17" w:rsidP="00EB5A17">
                  <w:pPr>
                    <w:spacing w:after="0" w:line="240" w:lineRule="auto"/>
                    <w:rPr>
                      <w:rFonts w:ascii="Arial" w:eastAsia="Times New Roman" w:hAnsi="Arial" w:cs="Arial"/>
                      <w:sz w:val="20"/>
                      <w:szCs w:val="20"/>
                      <w:lang w:val="en-GB"/>
                    </w:rPr>
                  </w:pPr>
                </w:p>
              </w:tc>
              <w:tc>
                <w:tcPr>
                  <w:tcW w:w="2649" w:type="dxa"/>
                  <w:noWrap/>
                  <w:vAlign w:val="bottom"/>
                </w:tcPr>
                <w:p w14:paraId="0EA09708"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802" w:type="dxa"/>
                  <w:noWrap/>
                  <w:vAlign w:val="bottom"/>
                </w:tcPr>
                <w:p w14:paraId="41CED41D"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c>
                <w:tcPr>
                  <w:tcW w:w="1683" w:type="dxa"/>
                  <w:noWrap/>
                  <w:vAlign w:val="bottom"/>
                </w:tcPr>
                <w:p w14:paraId="36AC3DF1"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4240A061" w14:textId="77777777" w:rsidTr="00EB5A17">
              <w:trPr>
                <w:trHeight w:val="340"/>
              </w:trPr>
              <w:tc>
                <w:tcPr>
                  <w:tcW w:w="1552" w:type="dxa"/>
                  <w:noWrap/>
                  <w:vAlign w:val="bottom"/>
                </w:tcPr>
                <w:p w14:paraId="5A97E534"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991" w:type="dxa"/>
                  <w:noWrap/>
                  <w:vAlign w:val="bottom"/>
                </w:tcPr>
                <w:p w14:paraId="1040EFF5"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063" w:type="dxa"/>
                  <w:vAlign w:val="center"/>
                </w:tcPr>
                <w:p w14:paraId="26424B58" w14:textId="77777777" w:rsidR="00EB5A17" w:rsidRPr="00EB5A17" w:rsidRDefault="00EB5A17" w:rsidP="00EB5A17">
                  <w:pPr>
                    <w:spacing w:after="0" w:line="240" w:lineRule="auto"/>
                    <w:jc w:val="center"/>
                    <w:rPr>
                      <w:rFonts w:ascii="Arial" w:eastAsia="Times New Roman" w:hAnsi="Arial" w:cs="Arial"/>
                      <w:b/>
                      <w:bCs/>
                      <w:sz w:val="20"/>
                      <w:szCs w:val="20"/>
                      <w:lang w:val="en-GB"/>
                    </w:rPr>
                  </w:pPr>
                </w:p>
              </w:tc>
              <w:tc>
                <w:tcPr>
                  <w:tcW w:w="2649" w:type="dxa"/>
                  <w:vAlign w:val="center"/>
                </w:tcPr>
                <w:p w14:paraId="5851316E" w14:textId="77777777" w:rsidR="00EB5A17" w:rsidRPr="00EB5A17" w:rsidRDefault="00EB5A17" w:rsidP="00EB5A17">
                  <w:pPr>
                    <w:spacing w:after="0" w:line="240" w:lineRule="auto"/>
                    <w:jc w:val="center"/>
                    <w:rPr>
                      <w:rFonts w:ascii="Arial" w:eastAsia="Times New Roman" w:hAnsi="Arial" w:cs="Arial"/>
                      <w:b/>
                      <w:bCs/>
                      <w:sz w:val="20"/>
                      <w:szCs w:val="20"/>
                      <w:lang w:val="en-GB"/>
                    </w:rPr>
                  </w:pPr>
                </w:p>
              </w:tc>
              <w:tc>
                <w:tcPr>
                  <w:tcW w:w="1802" w:type="dxa"/>
                  <w:vAlign w:val="center"/>
                </w:tcPr>
                <w:p w14:paraId="3DE22739" w14:textId="77777777" w:rsidR="00EB5A17" w:rsidRPr="00EB5A17" w:rsidRDefault="00EB5A17" w:rsidP="00EB5A17">
                  <w:pPr>
                    <w:spacing w:after="0" w:line="240" w:lineRule="auto"/>
                    <w:jc w:val="center"/>
                    <w:rPr>
                      <w:rFonts w:ascii="Arial" w:eastAsia="Times New Roman" w:hAnsi="Arial" w:cs="Arial"/>
                      <w:b/>
                      <w:bCs/>
                      <w:sz w:val="20"/>
                      <w:szCs w:val="20"/>
                      <w:lang w:val="en-GB"/>
                    </w:rPr>
                  </w:pPr>
                </w:p>
              </w:tc>
              <w:tc>
                <w:tcPr>
                  <w:tcW w:w="1683" w:type="dxa"/>
                  <w:noWrap/>
                  <w:vAlign w:val="center"/>
                </w:tcPr>
                <w:p w14:paraId="28077C84"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304D956C" w14:textId="77777777" w:rsidTr="00EB5A17">
              <w:trPr>
                <w:trHeight w:val="532"/>
              </w:trPr>
              <w:tc>
                <w:tcPr>
                  <w:tcW w:w="3543" w:type="dxa"/>
                  <w:gridSpan w:val="2"/>
                  <w:noWrap/>
                  <w:vAlign w:val="bottom"/>
                </w:tcPr>
                <w:p w14:paraId="44558D91"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 xml:space="preserve">Всего на сумму __ руб. __ коп. </w:t>
                  </w:r>
                </w:p>
              </w:tc>
              <w:tc>
                <w:tcPr>
                  <w:tcW w:w="1063" w:type="dxa"/>
                  <w:noWrap/>
                  <w:vAlign w:val="bottom"/>
                </w:tcPr>
                <w:p w14:paraId="2124D5D6"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1D2C2446"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41784761"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3E5725B0"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5F2CBFB2" w14:textId="77777777" w:rsidTr="00EB5A17">
              <w:trPr>
                <w:trHeight w:val="606"/>
              </w:trPr>
              <w:tc>
                <w:tcPr>
                  <w:tcW w:w="10740" w:type="dxa"/>
                  <w:gridSpan w:val="6"/>
                </w:tcPr>
                <w:p w14:paraId="2B6A2AD3" w14:textId="77777777" w:rsidR="00EB5A17" w:rsidRPr="00EB5A17" w:rsidRDefault="00EB5A17" w:rsidP="00EB5A17">
                  <w:pPr>
                    <w:spacing w:after="0" w:line="240" w:lineRule="auto"/>
                    <w:rPr>
                      <w:rFonts w:ascii="Arial CYR" w:eastAsia="Times New Roman" w:hAnsi="Arial CYR" w:cs="Arial CYR"/>
                      <w:b/>
                      <w:bCs/>
                      <w:sz w:val="20"/>
                      <w:szCs w:val="20"/>
                      <w:lang w:val="en-US"/>
                    </w:rPr>
                  </w:pPr>
                  <w:r w:rsidRPr="00EB5A17">
                    <w:rPr>
                      <w:rFonts w:ascii="Arial CYR" w:eastAsia="Times New Roman" w:hAnsi="Arial CYR" w:cs="Arial CYR"/>
                      <w:b/>
                      <w:bCs/>
                      <w:sz w:val="20"/>
                      <w:szCs w:val="20"/>
                    </w:rPr>
                    <w:t xml:space="preserve"> </w:t>
                  </w:r>
                  <w:r w:rsidRPr="00EB5A17">
                    <w:rPr>
                      <w:rFonts w:ascii="Arial CYR" w:eastAsia="Times New Roman" w:hAnsi="Arial CYR" w:cs="Arial CYR"/>
                      <w:b/>
                      <w:bCs/>
                      <w:sz w:val="20"/>
                      <w:szCs w:val="20"/>
                      <w:lang w:val="en-US"/>
                    </w:rPr>
                    <w:t xml:space="preserve">___________________________________________ </w:t>
                  </w:r>
                </w:p>
                <w:p w14:paraId="22F9AB48" w14:textId="77777777" w:rsidR="00EB5A17" w:rsidRPr="00EB5A17" w:rsidRDefault="00EB5A17" w:rsidP="00EB5A17">
                  <w:pPr>
                    <w:spacing w:after="0" w:line="240" w:lineRule="auto"/>
                    <w:rPr>
                      <w:rFonts w:ascii="Arial CYR" w:eastAsia="Times New Roman" w:hAnsi="Arial CYR" w:cs="Arial CYR"/>
                      <w:bCs/>
                      <w:sz w:val="20"/>
                      <w:szCs w:val="20"/>
                      <w:lang w:val="en-GB"/>
                    </w:rPr>
                  </w:pPr>
                  <w:r w:rsidRPr="00EB5A17">
                    <w:rPr>
                      <w:rFonts w:ascii="Arial CYR" w:eastAsia="Times New Roman" w:hAnsi="Arial CYR" w:cs="Arial CYR"/>
                      <w:bCs/>
                      <w:sz w:val="20"/>
                      <w:szCs w:val="20"/>
                      <w:lang w:val="en-GB"/>
                    </w:rPr>
                    <w:t xml:space="preserve">                                 </w:t>
                  </w:r>
                  <w:r w:rsidRPr="00EB5A17">
                    <w:rPr>
                      <w:rFonts w:ascii="Arial CYR" w:eastAsia="Times New Roman" w:hAnsi="Arial CYR" w:cs="Arial CYR"/>
                      <w:bCs/>
                      <w:sz w:val="20"/>
                      <w:szCs w:val="20"/>
                      <w:lang w:val="en-US"/>
                    </w:rPr>
                    <w:t>(</w:t>
                  </w:r>
                  <w:r w:rsidRPr="00EB5A17">
                    <w:rPr>
                      <w:rFonts w:ascii="Arial CYR" w:eastAsia="Times New Roman" w:hAnsi="Arial CYR" w:cs="Arial CYR"/>
                      <w:bCs/>
                      <w:sz w:val="20"/>
                      <w:szCs w:val="20"/>
                      <w:lang w:val="en-GB"/>
                    </w:rPr>
                    <w:t>прописью)</w:t>
                  </w:r>
                </w:p>
              </w:tc>
            </w:tr>
            <w:tr w:rsidR="00EB5A17" w:rsidRPr="00EB5A17" w14:paraId="689CE472" w14:textId="77777777" w:rsidTr="00EB5A17">
              <w:trPr>
                <w:trHeight w:val="251"/>
              </w:trPr>
              <w:tc>
                <w:tcPr>
                  <w:tcW w:w="1552" w:type="dxa"/>
                </w:tcPr>
                <w:p w14:paraId="52C30800"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991" w:type="dxa"/>
                </w:tcPr>
                <w:p w14:paraId="1F16B6E7"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063" w:type="dxa"/>
                </w:tcPr>
                <w:p w14:paraId="457379A9"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2649" w:type="dxa"/>
                </w:tcPr>
                <w:p w14:paraId="7A0F15A4"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802" w:type="dxa"/>
                </w:tcPr>
                <w:p w14:paraId="2FBE3F32"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683" w:type="dxa"/>
                </w:tcPr>
                <w:p w14:paraId="308B3C81" w14:textId="77777777" w:rsidR="00EB5A17" w:rsidRPr="00EB5A17" w:rsidRDefault="00EB5A17" w:rsidP="00EB5A17">
                  <w:pPr>
                    <w:spacing w:after="0" w:line="240" w:lineRule="auto"/>
                    <w:rPr>
                      <w:rFonts w:ascii="Arial" w:eastAsia="Times New Roman" w:hAnsi="Arial" w:cs="Arial"/>
                      <w:b/>
                      <w:bCs/>
                      <w:sz w:val="20"/>
                      <w:szCs w:val="20"/>
                      <w:lang w:val="en-GB"/>
                    </w:rPr>
                  </w:pPr>
                </w:p>
              </w:tc>
            </w:tr>
            <w:tr w:rsidR="00EB5A17" w:rsidRPr="00EB5A17" w14:paraId="7C4AFC36" w14:textId="77777777" w:rsidTr="00EB5A17">
              <w:trPr>
                <w:trHeight w:val="251"/>
              </w:trPr>
              <w:tc>
                <w:tcPr>
                  <w:tcW w:w="1552" w:type="dxa"/>
                </w:tcPr>
                <w:p w14:paraId="65F4E378"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991" w:type="dxa"/>
                  <w:noWrap/>
                  <w:vAlign w:val="bottom"/>
                </w:tcPr>
                <w:p w14:paraId="7EC76EAC" w14:textId="77777777" w:rsidR="00EB5A17" w:rsidRPr="00EB5A17" w:rsidRDefault="00EB5A17" w:rsidP="00EB5A17">
                  <w:pPr>
                    <w:spacing w:after="0" w:line="240" w:lineRule="auto"/>
                    <w:rPr>
                      <w:rFonts w:ascii="Arial CYR" w:eastAsia="Times New Roman" w:hAnsi="Arial CYR" w:cs="Arial CYR"/>
                      <w:sz w:val="20"/>
                      <w:szCs w:val="20"/>
                      <w:lang w:val="en-GB"/>
                    </w:rPr>
                  </w:pPr>
                </w:p>
              </w:tc>
              <w:tc>
                <w:tcPr>
                  <w:tcW w:w="1063" w:type="dxa"/>
                </w:tcPr>
                <w:p w14:paraId="43EDB4E5"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2649" w:type="dxa"/>
                </w:tcPr>
                <w:p w14:paraId="11418B23"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802" w:type="dxa"/>
                </w:tcPr>
                <w:p w14:paraId="1A837E4E"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683" w:type="dxa"/>
                </w:tcPr>
                <w:p w14:paraId="41913FD7" w14:textId="77777777" w:rsidR="00EB5A17" w:rsidRPr="00EB5A17" w:rsidRDefault="00EB5A17" w:rsidP="00EB5A17">
                  <w:pPr>
                    <w:spacing w:after="0" w:line="240" w:lineRule="auto"/>
                    <w:rPr>
                      <w:rFonts w:ascii="Arial" w:eastAsia="Times New Roman" w:hAnsi="Arial" w:cs="Arial"/>
                      <w:b/>
                      <w:bCs/>
                      <w:sz w:val="20"/>
                      <w:szCs w:val="20"/>
                      <w:lang w:val="en-GB"/>
                    </w:rPr>
                  </w:pPr>
                </w:p>
              </w:tc>
            </w:tr>
            <w:tr w:rsidR="00EB5A17" w:rsidRPr="00EB5A17" w14:paraId="2203BBB5" w14:textId="77777777" w:rsidTr="00EB5A17">
              <w:trPr>
                <w:trHeight w:val="444"/>
              </w:trPr>
              <w:tc>
                <w:tcPr>
                  <w:tcW w:w="1552" w:type="dxa"/>
                  <w:noWrap/>
                  <w:vAlign w:val="bottom"/>
                </w:tcPr>
                <w:p w14:paraId="63BA8D0A"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1991" w:type="dxa"/>
                  <w:noWrap/>
                  <w:vAlign w:val="bottom"/>
                </w:tcPr>
                <w:p w14:paraId="06C1A85B"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1063" w:type="dxa"/>
                  <w:noWrap/>
                  <w:vAlign w:val="bottom"/>
                </w:tcPr>
                <w:p w14:paraId="4E6457DD"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2649" w:type="dxa"/>
                  <w:noWrap/>
                  <w:vAlign w:val="bottom"/>
                </w:tcPr>
                <w:p w14:paraId="7A8BAAF3"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1802" w:type="dxa"/>
                  <w:noWrap/>
                  <w:vAlign w:val="bottom"/>
                </w:tcPr>
                <w:p w14:paraId="5B2A1B2B" w14:textId="77777777" w:rsidR="00EB5A17" w:rsidRPr="00EB5A17" w:rsidRDefault="00EB5A17" w:rsidP="00EB5A17">
                  <w:pPr>
                    <w:spacing w:after="0" w:line="240" w:lineRule="auto"/>
                    <w:rPr>
                      <w:rFonts w:ascii="Arial" w:eastAsia="Times New Roman" w:hAnsi="Arial" w:cs="Arial"/>
                      <w:sz w:val="20"/>
                      <w:szCs w:val="20"/>
                      <w:lang w:val="en-GB"/>
                    </w:rPr>
                  </w:pPr>
                </w:p>
              </w:tc>
              <w:tc>
                <w:tcPr>
                  <w:tcW w:w="1683" w:type="dxa"/>
                  <w:noWrap/>
                  <w:vAlign w:val="bottom"/>
                </w:tcPr>
                <w:p w14:paraId="79613A3A" w14:textId="77777777" w:rsidR="00EB5A17" w:rsidRPr="00EB5A17" w:rsidRDefault="00EB5A17" w:rsidP="00EB5A17">
                  <w:pPr>
                    <w:spacing w:after="0" w:line="240" w:lineRule="auto"/>
                    <w:rPr>
                      <w:rFonts w:ascii="Arial" w:eastAsia="Times New Roman" w:hAnsi="Arial" w:cs="Arial"/>
                      <w:sz w:val="20"/>
                      <w:szCs w:val="20"/>
                      <w:lang w:val="en-GB"/>
                    </w:rPr>
                  </w:pPr>
                </w:p>
              </w:tc>
            </w:tr>
            <w:tr w:rsidR="00EB5A17" w:rsidRPr="00EB5A17" w14:paraId="3AF1EB45" w14:textId="77777777" w:rsidTr="00EB5A17">
              <w:trPr>
                <w:trHeight w:val="79"/>
              </w:trPr>
              <w:tc>
                <w:tcPr>
                  <w:tcW w:w="7255" w:type="dxa"/>
                  <w:gridSpan w:val="4"/>
                  <w:noWrap/>
                  <w:vAlign w:val="bottom"/>
                </w:tcPr>
                <w:p w14:paraId="0444D351"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3485" w:type="dxa"/>
                  <w:gridSpan w:val="2"/>
                  <w:noWrap/>
                  <w:vAlign w:val="bottom"/>
                </w:tcPr>
                <w:p w14:paraId="5F6B859E" w14:textId="77777777" w:rsidR="00EB5A17" w:rsidRPr="00EB5A17" w:rsidRDefault="00EB5A17" w:rsidP="00EB5A17">
                  <w:pPr>
                    <w:spacing w:after="0" w:line="240" w:lineRule="auto"/>
                    <w:rPr>
                      <w:rFonts w:ascii="Arial" w:eastAsia="Times New Roman" w:hAnsi="Arial" w:cs="Arial"/>
                      <w:sz w:val="20"/>
                      <w:szCs w:val="20"/>
                      <w:lang w:val="en-GB"/>
                    </w:rPr>
                  </w:pPr>
                </w:p>
              </w:tc>
            </w:tr>
          </w:tbl>
          <w:p w14:paraId="6DDB8CFB" w14:textId="77777777" w:rsidR="00EB5A17" w:rsidRPr="00EB5A17" w:rsidRDefault="00EB5A17" w:rsidP="00EB5A17">
            <w:pPr>
              <w:widowControl w:val="0"/>
              <w:tabs>
                <w:tab w:val="left" w:pos="708"/>
              </w:tabs>
              <w:spacing w:before="180" w:after="0" w:line="240" w:lineRule="auto"/>
              <w:ind w:left="180"/>
              <w:jc w:val="center"/>
              <w:outlineLvl w:val="3"/>
              <w:rPr>
                <w:rFonts w:ascii="Garamond" w:eastAsia="Times New Roman" w:hAnsi="Garamond"/>
                <w:b/>
                <w:color w:val="000000"/>
                <w:sz w:val="24"/>
                <w:szCs w:val="24"/>
              </w:rPr>
            </w:pPr>
          </w:p>
        </w:tc>
      </w:tr>
    </w:tbl>
    <w:p w14:paraId="1A6EAC9E" w14:textId="77777777" w:rsidR="00EB5A17" w:rsidRDefault="00EB5A17" w:rsidP="00EB5A17">
      <w:pPr>
        <w:spacing w:before="180" w:after="60" w:line="240" w:lineRule="auto"/>
        <w:rPr>
          <w:rFonts w:ascii="Garamond" w:eastAsia="Times New Roman" w:hAnsi="Garamond"/>
          <w:b/>
          <w:i/>
          <w:color w:val="000000"/>
          <w:highlight w:val="green"/>
        </w:rPr>
      </w:pPr>
    </w:p>
    <w:p w14:paraId="759722D1" w14:textId="1FE455F1" w:rsidR="00EB5A17" w:rsidRDefault="00EB5A17" w:rsidP="00EB5A17">
      <w:pPr>
        <w:spacing w:before="180" w:after="60" w:line="240" w:lineRule="auto"/>
        <w:rPr>
          <w:rFonts w:ascii="Garamond" w:eastAsia="Times New Roman" w:hAnsi="Garamond"/>
          <w:b/>
          <w:i/>
          <w:color w:val="000000"/>
        </w:rPr>
      </w:pPr>
      <w:r w:rsidRPr="00507B35">
        <w:rPr>
          <w:rFonts w:ascii="Garamond" w:eastAsia="Times New Roman" w:hAnsi="Garamond"/>
          <w:b/>
          <w:i/>
          <w:color w:val="000000"/>
        </w:rPr>
        <w:lastRenderedPageBreak/>
        <w:t>Предлагаемая редакция</w:t>
      </w:r>
    </w:p>
    <w:tbl>
      <w:tblPr>
        <w:tblW w:w="106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05"/>
      </w:tblGrid>
      <w:tr w:rsidR="00EB5A17" w:rsidRPr="00EB5A17" w14:paraId="5E6A9E68" w14:textId="77777777" w:rsidTr="00EB5A17">
        <w:trPr>
          <w:trHeight w:val="70"/>
        </w:trPr>
        <w:tc>
          <w:tcPr>
            <w:tcW w:w="10605" w:type="dxa"/>
            <w:tcBorders>
              <w:top w:val="single" w:sz="4" w:space="0" w:color="auto"/>
              <w:left w:val="single" w:sz="4" w:space="0" w:color="auto"/>
              <w:bottom w:val="single" w:sz="4" w:space="0" w:color="auto"/>
              <w:right w:val="single" w:sz="4" w:space="0" w:color="auto"/>
            </w:tcBorders>
          </w:tcPr>
          <w:p w14:paraId="53010247" w14:textId="77777777" w:rsidR="00EB5A17" w:rsidRPr="00EB5A17" w:rsidRDefault="00EB5A17" w:rsidP="00EB5A17">
            <w:pPr>
              <w:widowControl w:val="0"/>
              <w:tabs>
                <w:tab w:val="left" w:pos="708"/>
              </w:tabs>
              <w:spacing w:before="120" w:after="120" w:line="240" w:lineRule="auto"/>
              <w:jc w:val="right"/>
              <w:outlineLvl w:val="2"/>
              <w:rPr>
                <w:rFonts w:ascii="Garamond" w:eastAsia="Times New Roman" w:hAnsi="Garamond"/>
                <w:b/>
                <w:bCs/>
                <w:color w:val="000000"/>
              </w:rPr>
            </w:pPr>
            <w:r w:rsidRPr="00EB5A17">
              <w:rPr>
                <w:rFonts w:ascii="Garamond" w:eastAsia="Times New Roman" w:hAnsi="Garamond"/>
                <w:b/>
                <w:bCs/>
                <w:color w:val="000000"/>
              </w:rPr>
              <w:t>Приложение 12</w:t>
            </w:r>
          </w:p>
          <w:tbl>
            <w:tblPr>
              <w:tblW w:w="10350" w:type="dxa"/>
              <w:tblLayout w:type="fixed"/>
              <w:tblLook w:val="04A0" w:firstRow="1" w:lastRow="0" w:firstColumn="1" w:lastColumn="0" w:noHBand="0" w:noVBand="1"/>
            </w:tblPr>
            <w:tblGrid>
              <w:gridCol w:w="743"/>
              <w:gridCol w:w="284"/>
              <w:gridCol w:w="2126"/>
              <w:gridCol w:w="1063"/>
              <w:gridCol w:w="2649"/>
              <w:gridCol w:w="1802"/>
              <w:gridCol w:w="1683"/>
            </w:tblGrid>
            <w:tr w:rsidR="00EB5A17" w:rsidRPr="00EB5A17" w14:paraId="5600A543" w14:textId="77777777" w:rsidTr="00F12B7A">
              <w:trPr>
                <w:trHeight w:val="251"/>
              </w:trPr>
              <w:tc>
                <w:tcPr>
                  <w:tcW w:w="3153" w:type="dxa"/>
                  <w:gridSpan w:val="3"/>
                  <w:shd w:val="clear" w:color="auto" w:fill="FFFFFF"/>
                  <w:noWrap/>
                  <w:vAlign w:val="bottom"/>
                </w:tcPr>
                <w:p w14:paraId="68C13768" w14:textId="77777777" w:rsidR="00EB5A17" w:rsidRPr="00EB5A17" w:rsidRDefault="00EB5A17" w:rsidP="00EB5A17">
                  <w:pPr>
                    <w:spacing w:after="0" w:line="240" w:lineRule="auto"/>
                    <w:rPr>
                      <w:rFonts w:ascii="Arial" w:eastAsia="Times New Roman" w:hAnsi="Arial" w:cs="Arial"/>
                      <w:b/>
                      <w:bCs/>
                      <w:sz w:val="20"/>
                      <w:szCs w:val="20"/>
                      <w:u w:val="single"/>
                    </w:rPr>
                  </w:pPr>
                  <w:r w:rsidRPr="00EB5A17">
                    <w:rPr>
                      <w:rFonts w:ascii="Arial" w:eastAsia="Times New Roman" w:hAnsi="Arial" w:cs="Arial"/>
                      <w:b/>
                      <w:bCs/>
                      <w:sz w:val="20"/>
                      <w:szCs w:val="20"/>
                      <w:u w:val="single"/>
                    </w:rPr>
                    <w:t>АО «АТС»</w:t>
                  </w:r>
                </w:p>
              </w:tc>
              <w:tc>
                <w:tcPr>
                  <w:tcW w:w="1063" w:type="dxa"/>
                  <w:noWrap/>
                  <w:vAlign w:val="bottom"/>
                </w:tcPr>
                <w:p w14:paraId="577773E9"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1CA69766"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3E0AF128"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44D261D9"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0F3D1C8B" w14:textId="77777777" w:rsidTr="00F12B7A">
              <w:trPr>
                <w:trHeight w:val="251"/>
              </w:trPr>
              <w:tc>
                <w:tcPr>
                  <w:tcW w:w="1027" w:type="dxa"/>
                  <w:gridSpan w:val="2"/>
                  <w:noWrap/>
                  <w:vAlign w:val="bottom"/>
                </w:tcPr>
                <w:p w14:paraId="71D0D69A" w14:textId="77777777" w:rsidR="00EB5A17" w:rsidRPr="00EB5A17" w:rsidRDefault="00EB5A17" w:rsidP="00EB5A17">
                  <w:pPr>
                    <w:spacing w:after="0" w:line="240" w:lineRule="auto"/>
                    <w:rPr>
                      <w:rFonts w:ascii="Arial" w:eastAsia="Times New Roman" w:hAnsi="Arial" w:cs="Arial"/>
                      <w:sz w:val="20"/>
                      <w:szCs w:val="20"/>
                    </w:rPr>
                  </w:pPr>
                </w:p>
              </w:tc>
              <w:tc>
                <w:tcPr>
                  <w:tcW w:w="2126" w:type="dxa"/>
                  <w:noWrap/>
                  <w:vAlign w:val="bottom"/>
                </w:tcPr>
                <w:p w14:paraId="73C5B4EC" w14:textId="77777777" w:rsidR="00EB5A17" w:rsidRPr="00EB5A17" w:rsidRDefault="00EB5A17" w:rsidP="00EB5A17">
                  <w:pPr>
                    <w:spacing w:after="0" w:line="240" w:lineRule="auto"/>
                    <w:rPr>
                      <w:rFonts w:ascii="Arial" w:eastAsia="Times New Roman" w:hAnsi="Arial" w:cs="Arial"/>
                      <w:sz w:val="20"/>
                      <w:szCs w:val="20"/>
                    </w:rPr>
                  </w:pPr>
                </w:p>
              </w:tc>
              <w:tc>
                <w:tcPr>
                  <w:tcW w:w="1063" w:type="dxa"/>
                  <w:noWrap/>
                  <w:vAlign w:val="bottom"/>
                </w:tcPr>
                <w:p w14:paraId="02BABFFE"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5164294C"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0A912108"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7CACE0E8"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6C24C5B1" w14:textId="77777777" w:rsidTr="00F12B7A">
              <w:trPr>
                <w:trHeight w:val="518"/>
              </w:trPr>
              <w:tc>
                <w:tcPr>
                  <w:tcW w:w="10350" w:type="dxa"/>
                  <w:gridSpan w:val="7"/>
                  <w:shd w:val="clear" w:color="auto" w:fill="FFFFFF"/>
                  <w:vAlign w:val="bottom"/>
                </w:tcPr>
                <w:p w14:paraId="367CC881" w14:textId="77777777" w:rsidR="00EB5A17" w:rsidRPr="00EB5A17" w:rsidRDefault="00EB5A17" w:rsidP="00EB5A17">
                  <w:pPr>
                    <w:spacing w:after="0" w:line="240" w:lineRule="auto"/>
                    <w:rPr>
                      <w:rFonts w:ascii="Arial" w:eastAsia="Times New Roman" w:hAnsi="Arial" w:cs="Arial"/>
                      <w:b/>
                      <w:bCs/>
                      <w:sz w:val="20"/>
                      <w:szCs w:val="20"/>
                    </w:rPr>
                  </w:pPr>
                  <w:r w:rsidRPr="00EB5A17">
                    <w:rPr>
                      <w:rFonts w:ascii="Arial" w:eastAsia="Times New Roman" w:hAnsi="Arial" w:cs="Arial"/>
                      <w:b/>
                      <w:bCs/>
                      <w:sz w:val="20"/>
                      <w:szCs w:val="20"/>
                    </w:rPr>
                    <w:t xml:space="preserve">Адрес: </w:t>
                  </w:r>
                </w:p>
              </w:tc>
            </w:tr>
            <w:tr w:rsidR="00EB5A17" w:rsidRPr="00EB5A17" w14:paraId="7EB7439B" w14:textId="77777777" w:rsidTr="00F12B7A">
              <w:trPr>
                <w:trHeight w:val="251"/>
              </w:trPr>
              <w:tc>
                <w:tcPr>
                  <w:tcW w:w="1027" w:type="dxa"/>
                  <w:gridSpan w:val="2"/>
                  <w:noWrap/>
                  <w:vAlign w:val="bottom"/>
                </w:tcPr>
                <w:p w14:paraId="59C1066B" w14:textId="77777777" w:rsidR="00EB5A17" w:rsidRPr="00EB5A17" w:rsidRDefault="00EB5A17" w:rsidP="00EB5A17">
                  <w:pPr>
                    <w:spacing w:after="0" w:line="240" w:lineRule="auto"/>
                    <w:rPr>
                      <w:rFonts w:ascii="Arial" w:eastAsia="Times New Roman" w:hAnsi="Arial" w:cs="Arial"/>
                      <w:b/>
                      <w:bCs/>
                      <w:sz w:val="20"/>
                      <w:szCs w:val="20"/>
                    </w:rPr>
                  </w:pPr>
                </w:p>
              </w:tc>
              <w:tc>
                <w:tcPr>
                  <w:tcW w:w="2126" w:type="dxa"/>
                  <w:noWrap/>
                  <w:vAlign w:val="bottom"/>
                </w:tcPr>
                <w:p w14:paraId="5D201F18" w14:textId="77777777" w:rsidR="00EB5A17" w:rsidRPr="00EB5A17" w:rsidRDefault="00EB5A17" w:rsidP="00EB5A17">
                  <w:pPr>
                    <w:spacing w:after="0" w:line="240" w:lineRule="auto"/>
                    <w:rPr>
                      <w:rFonts w:ascii="Arial" w:eastAsia="Times New Roman" w:hAnsi="Arial" w:cs="Arial"/>
                      <w:sz w:val="20"/>
                      <w:szCs w:val="20"/>
                    </w:rPr>
                  </w:pPr>
                </w:p>
              </w:tc>
              <w:tc>
                <w:tcPr>
                  <w:tcW w:w="1063" w:type="dxa"/>
                  <w:noWrap/>
                  <w:vAlign w:val="bottom"/>
                </w:tcPr>
                <w:p w14:paraId="3455CEF6"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5AF174C7"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7C19E615"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089CB422"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1DC1D19D" w14:textId="77777777" w:rsidTr="00F12B7A">
              <w:trPr>
                <w:trHeight w:val="251"/>
              </w:trPr>
              <w:tc>
                <w:tcPr>
                  <w:tcW w:w="10350" w:type="dxa"/>
                  <w:gridSpan w:val="7"/>
                  <w:tcBorders>
                    <w:top w:val="nil"/>
                    <w:left w:val="nil"/>
                    <w:bottom w:val="single" w:sz="4" w:space="0" w:color="auto"/>
                    <w:right w:val="nil"/>
                  </w:tcBorders>
                  <w:noWrap/>
                  <w:vAlign w:val="center"/>
                </w:tcPr>
                <w:p w14:paraId="57A9878B" w14:textId="77777777" w:rsidR="00EB5A17" w:rsidRPr="00EB5A17" w:rsidRDefault="00EB5A17" w:rsidP="00EB5A17">
                  <w:pPr>
                    <w:spacing w:after="0" w:line="240" w:lineRule="auto"/>
                    <w:jc w:val="center"/>
                    <w:rPr>
                      <w:rFonts w:ascii="Arial" w:eastAsia="Times New Roman" w:hAnsi="Arial" w:cs="Arial"/>
                      <w:b/>
                      <w:bCs/>
                      <w:sz w:val="20"/>
                      <w:szCs w:val="20"/>
                    </w:rPr>
                  </w:pPr>
                  <w:r w:rsidRPr="00EB5A17">
                    <w:rPr>
                      <w:rFonts w:ascii="Arial" w:eastAsia="Times New Roman" w:hAnsi="Arial" w:cs="Arial"/>
                      <w:b/>
                      <w:bCs/>
                      <w:sz w:val="20"/>
                      <w:szCs w:val="20"/>
                      <w:lang w:val="en-GB"/>
                    </w:rPr>
                    <w:t> </w:t>
                  </w:r>
                </w:p>
              </w:tc>
            </w:tr>
            <w:tr w:rsidR="00EB5A17" w:rsidRPr="00EB5A17" w14:paraId="124533B1" w14:textId="77777777" w:rsidTr="00F12B7A">
              <w:trPr>
                <w:trHeight w:val="251"/>
              </w:trPr>
              <w:tc>
                <w:tcPr>
                  <w:tcW w:w="3153" w:type="dxa"/>
                  <w:gridSpan w:val="3"/>
                  <w:tcBorders>
                    <w:top w:val="single" w:sz="4" w:space="0" w:color="auto"/>
                    <w:left w:val="single" w:sz="4" w:space="0" w:color="auto"/>
                    <w:bottom w:val="nil"/>
                    <w:right w:val="nil"/>
                  </w:tcBorders>
                  <w:shd w:val="clear" w:color="auto" w:fill="FFFFFF"/>
                  <w:noWrap/>
                  <w:vAlign w:val="bottom"/>
                </w:tcPr>
                <w:p w14:paraId="2F934004"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Получатель: АО «АТС»</w:t>
                  </w:r>
                </w:p>
              </w:tc>
              <w:tc>
                <w:tcPr>
                  <w:tcW w:w="1063" w:type="dxa"/>
                  <w:shd w:val="clear" w:color="auto" w:fill="FFFFFF"/>
                  <w:noWrap/>
                  <w:vAlign w:val="bottom"/>
                </w:tcPr>
                <w:p w14:paraId="3F0B93F9"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c>
                <w:tcPr>
                  <w:tcW w:w="2649" w:type="dxa"/>
                  <w:tcBorders>
                    <w:top w:val="nil"/>
                    <w:left w:val="single" w:sz="4" w:space="0" w:color="auto"/>
                    <w:bottom w:val="nil"/>
                    <w:right w:val="single" w:sz="4" w:space="0" w:color="auto"/>
                  </w:tcBorders>
                  <w:noWrap/>
                  <w:vAlign w:val="bottom"/>
                </w:tcPr>
                <w:p w14:paraId="3A388BFA"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c>
                <w:tcPr>
                  <w:tcW w:w="1802" w:type="dxa"/>
                  <w:noWrap/>
                  <w:vAlign w:val="bottom"/>
                </w:tcPr>
                <w:p w14:paraId="265ECB77"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c>
                <w:tcPr>
                  <w:tcW w:w="1683" w:type="dxa"/>
                  <w:tcBorders>
                    <w:top w:val="nil"/>
                    <w:left w:val="nil"/>
                    <w:bottom w:val="nil"/>
                    <w:right w:val="single" w:sz="4" w:space="0" w:color="auto"/>
                  </w:tcBorders>
                  <w:noWrap/>
                  <w:vAlign w:val="bottom"/>
                </w:tcPr>
                <w:p w14:paraId="1DB05F50"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r>
            <w:tr w:rsidR="00EB5A17" w:rsidRPr="00EB5A17" w14:paraId="1611971A" w14:textId="77777777" w:rsidTr="00F12B7A">
              <w:trPr>
                <w:trHeight w:val="251"/>
              </w:trPr>
              <w:tc>
                <w:tcPr>
                  <w:tcW w:w="4216" w:type="dxa"/>
                  <w:gridSpan w:val="4"/>
                  <w:tcBorders>
                    <w:top w:val="nil"/>
                    <w:left w:val="single" w:sz="4" w:space="0" w:color="auto"/>
                    <w:bottom w:val="single" w:sz="4" w:space="0" w:color="auto"/>
                    <w:right w:val="nil"/>
                  </w:tcBorders>
                  <w:shd w:val="clear" w:color="auto" w:fill="FFFFFF"/>
                </w:tcPr>
                <w:p w14:paraId="03DCC68D"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 xml:space="preserve">ИНН               КПП </w:t>
                  </w:r>
                </w:p>
              </w:tc>
              <w:tc>
                <w:tcPr>
                  <w:tcW w:w="2649" w:type="dxa"/>
                  <w:tcBorders>
                    <w:top w:val="nil"/>
                    <w:left w:val="single" w:sz="4" w:space="0" w:color="auto"/>
                    <w:bottom w:val="single" w:sz="4" w:space="0" w:color="auto"/>
                    <w:right w:val="single" w:sz="4" w:space="0" w:color="auto"/>
                  </w:tcBorders>
                  <w:noWrap/>
                </w:tcPr>
                <w:p w14:paraId="47B9BA02"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Сч. №</w:t>
                  </w:r>
                </w:p>
              </w:tc>
              <w:tc>
                <w:tcPr>
                  <w:tcW w:w="3485" w:type="dxa"/>
                  <w:gridSpan w:val="2"/>
                  <w:tcBorders>
                    <w:top w:val="nil"/>
                    <w:left w:val="single" w:sz="4" w:space="0" w:color="auto"/>
                    <w:bottom w:val="single" w:sz="4" w:space="0" w:color="auto"/>
                    <w:right w:val="single" w:sz="4" w:space="0" w:color="000000"/>
                  </w:tcBorders>
                  <w:shd w:val="clear" w:color="auto" w:fill="FFFFFF"/>
                  <w:noWrap/>
                </w:tcPr>
                <w:p w14:paraId="3B21ADB4"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7EC506ED" w14:textId="77777777" w:rsidTr="00F12B7A">
              <w:trPr>
                <w:trHeight w:val="251"/>
              </w:trPr>
              <w:tc>
                <w:tcPr>
                  <w:tcW w:w="1027" w:type="dxa"/>
                  <w:gridSpan w:val="2"/>
                  <w:tcBorders>
                    <w:top w:val="nil"/>
                    <w:left w:val="single" w:sz="4" w:space="0" w:color="auto"/>
                    <w:bottom w:val="nil"/>
                    <w:right w:val="nil"/>
                  </w:tcBorders>
                  <w:noWrap/>
                  <w:vAlign w:val="bottom"/>
                </w:tcPr>
                <w:p w14:paraId="3BDE8993"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Банк получателя</w:t>
                  </w:r>
                </w:p>
              </w:tc>
              <w:tc>
                <w:tcPr>
                  <w:tcW w:w="2126" w:type="dxa"/>
                  <w:noWrap/>
                  <w:vAlign w:val="bottom"/>
                </w:tcPr>
                <w:p w14:paraId="6350B107"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lang w:val="en-GB"/>
                    </w:rPr>
                    <w:t> </w:t>
                  </w:r>
                </w:p>
              </w:tc>
              <w:tc>
                <w:tcPr>
                  <w:tcW w:w="1063" w:type="dxa"/>
                  <w:noWrap/>
                  <w:vAlign w:val="bottom"/>
                </w:tcPr>
                <w:p w14:paraId="29A45793" w14:textId="77777777" w:rsidR="00EB5A17" w:rsidRPr="00EB5A17" w:rsidRDefault="00EB5A17" w:rsidP="00EB5A17">
                  <w:pPr>
                    <w:spacing w:after="0" w:line="240" w:lineRule="auto"/>
                    <w:rPr>
                      <w:rFonts w:ascii="Arial" w:eastAsia="Times New Roman" w:hAnsi="Arial" w:cs="Arial"/>
                      <w:sz w:val="20"/>
                      <w:szCs w:val="20"/>
                    </w:rPr>
                  </w:pPr>
                </w:p>
              </w:tc>
              <w:tc>
                <w:tcPr>
                  <w:tcW w:w="2649" w:type="dxa"/>
                  <w:tcBorders>
                    <w:top w:val="nil"/>
                    <w:left w:val="single" w:sz="4" w:space="0" w:color="auto"/>
                    <w:bottom w:val="single" w:sz="4" w:space="0" w:color="auto"/>
                    <w:right w:val="single" w:sz="4" w:space="0" w:color="auto"/>
                  </w:tcBorders>
                  <w:noWrap/>
                  <w:vAlign w:val="center"/>
                </w:tcPr>
                <w:p w14:paraId="20C069D0"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БИК</w:t>
                  </w:r>
                </w:p>
              </w:tc>
              <w:tc>
                <w:tcPr>
                  <w:tcW w:w="1802" w:type="dxa"/>
                  <w:shd w:val="clear" w:color="auto" w:fill="FFFFFF"/>
                  <w:noWrap/>
                  <w:vAlign w:val="center"/>
                </w:tcPr>
                <w:p w14:paraId="10A80803" w14:textId="77777777" w:rsidR="00EB5A17" w:rsidRPr="00EB5A17" w:rsidRDefault="00EB5A17" w:rsidP="00EB5A17">
                  <w:pPr>
                    <w:spacing w:after="0" w:line="240" w:lineRule="auto"/>
                    <w:rPr>
                      <w:rFonts w:ascii="Arial" w:eastAsia="Times New Roman" w:hAnsi="Arial" w:cs="Arial"/>
                      <w:sz w:val="20"/>
                      <w:szCs w:val="20"/>
                    </w:rPr>
                  </w:pPr>
                </w:p>
              </w:tc>
              <w:tc>
                <w:tcPr>
                  <w:tcW w:w="1683" w:type="dxa"/>
                  <w:tcBorders>
                    <w:top w:val="nil"/>
                    <w:left w:val="nil"/>
                    <w:bottom w:val="nil"/>
                    <w:right w:val="single" w:sz="4" w:space="0" w:color="auto"/>
                  </w:tcBorders>
                  <w:shd w:val="clear" w:color="auto" w:fill="FFFFFF"/>
                  <w:noWrap/>
                  <w:vAlign w:val="bottom"/>
                </w:tcPr>
                <w:p w14:paraId="19481E74"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4A47BF4C" w14:textId="77777777" w:rsidTr="00F12B7A">
              <w:trPr>
                <w:trHeight w:val="251"/>
              </w:trPr>
              <w:tc>
                <w:tcPr>
                  <w:tcW w:w="4216" w:type="dxa"/>
                  <w:gridSpan w:val="4"/>
                  <w:tcBorders>
                    <w:top w:val="nil"/>
                    <w:left w:val="single" w:sz="4" w:space="0" w:color="auto"/>
                    <w:bottom w:val="single" w:sz="4" w:space="0" w:color="auto"/>
                    <w:right w:val="nil"/>
                  </w:tcBorders>
                </w:tcPr>
                <w:p w14:paraId="67A7BA8A" w14:textId="77777777" w:rsidR="00EB5A17" w:rsidRPr="00EB5A17" w:rsidRDefault="00EB5A17" w:rsidP="00EB5A17">
                  <w:pPr>
                    <w:spacing w:after="0" w:line="240" w:lineRule="auto"/>
                    <w:rPr>
                      <w:rFonts w:ascii="Arial" w:eastAsia="Times New Roman" w:hAnsi="Arial" w:cs="Arial"/>
                      <w:sz w:val="20"/>
                      <w:szCs w:val="20"/>
                    </w:rPr>
                  </w:pPr>
                </w:p>
              </w:tc>
              <w:tc>
                <w:tcPr>
                  <w:tcW w:w="2649" w:type="dxa"/>
                  <w:tcBorders>
                    <w:top w:val="nil"/>
                    <w:left w:val="single" w:sz="4" w:space="0" w:color="auto"/>
                    <w:bottom w:val="single" w:sz="4" w:space="0" w:color="auto"/>
                    <w:right w:val="single" w:sz="4" w:space="0" w:color="auto"/>
                  </w:tcBorders>
                  <w:noWrap/>
                </w:tcPr>
                <w:p w14:paraId="28AC377F"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Сч. №</w:t>
                  </w:r>
                </w:p>
              </w:tc>
              <w:tc>
                <w:tcPr>
                  <w:tcW w:w="3485" w:type="dxa"/>
                  <w:gridSpan w:val="2"/>
                  <w:tcBorders>
                    <w:top w:val="nil"/>
                    <w:left w:val="single" w:sz="4" w:space="0" w:color="auto"/>
                    <w:bottom w:val="single" w:sz="4" w:space="0" w:color="auto"/>
                    <w:right w:val="single" w:sz="4" w:space="0" w:color="000000"/>
                  </w:tcBorders>
                  <w:shd w:val="clear" w:color="auto" w:fill="FFFFFF"/>
                  <w:noWrap/>
                </w:tcPr>
                <w:p w14:paraId="71D9C42C"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6E634EB9" w14:textId="77777777" w:rsidTr="00F12B7A">
              <w:trPr>
                <w:trHeight w:val="251"/>
              </w:trPr>
              <w:tc>
                <w:tcPr>
                  <w:tcW w:w="1027" w:type="dxa"/>
                  <w:gridSpan w:val="2"/>
                  <w:noWrap/>
                  <w:vAlign w:val="bottom"/>
                </w:tcPr>
                <w:p w14:paraId="3D82B56E" w14:textId="77777777" w:rsidR="00EB5A17" w:rsidRPr="00EB5A17" w:rsidRDefault="00EB5A17" w:rsidP="00EB5A17">
                  <w:pPr>
                    <w:spacing w:after="0" w:line="240" w:lineRule="auto"/>
                    <w:rPr>
                      <w:rFonts w:ascii="Arial CYR" w:eastAsia="Times New Roman" w:hAnsi="Arial CYR" w:cs="Arial CYR"/>
                      <w:sz w:val="20"/>
                      <w:szCs w:val="20"/>
                    </w:rPr>
                  </w:pPr>
                </w:p>
              </w:tc>
              <w:tc>
                <w:tcPr>
                  <w:tcW w:w="2126" w:type="dxa"/>
                  <w:noWrap/>
                  <w:vAlign w:val="bottom"/>
                </w:tcPr>
                <w:p w14:paraId="5A77093D" w14:textId="77777777" w:rsidR="00EB5A17" w:rsidRPr="00EB5A17" w:rsidRDefault="00EB5A17" w:rsidP="00EB5A17">
                  <w:pPr>
                    <w:spacing w:after="0" w:line="240" w:lineRule="auto"/>
                    <w:rPr>
                      <w:rFonts w:ascii="Arial CYR" w:eastAsia="Times New Roman" w:hAnsi="Arial CYR" w:cs="Arial CYR"/>
                      <w:sz w:val="20"/>
                      <w:szCs w:val="20"/>
                    </w:rPr>
                  </w:pPr>
                </w:p>
              </w:tc>
              <w:tc>
                <w:tcPr>
                  <w:tcW w:w="1063" w:type="dxa"/>
                  <w:noWrap/>
                  <w:vAlign w:val="bottom"/>
                </w:tcPr>
                <w:p w14:paraId="23AA3F8E" w14:textId="77777777" w:rsidR="00EB5A17" w:rsidRPr="00EB5A17" w:rsidRDefault="00EB5A17" w:rsidP="00EB5A17">
                  <w:pPr>
                    <w:spacing w:after="0" w:line="240" w:lineRule="auto"/>
                    <w:rPr>
                      <w:rFonts w:ascii="Arial CYR" w:eastAsia="Times New Roman" w:hAnsi="Arial CYR" w:cs="Arial CYR"/>
                      <w:sz w:val="20"/>
                      <w:szCs w:val="20"/>
                    </w:rPr>
                  </w:pPr>
                </w:p>
              </w:tc>
              <w:tc>
                <w:tcPr>
                  <w:tcW w:w="2649" w:type="dxa"/>
                  <w:noWrap/>
                  <w:vAlign w:val="bottom"/>
                </w:tcPr>
                <w:p w14:paraId="5554EE9F" w14:textId="77777777" w:rsidR="00EB5A17" w:rsidRPr="00EB5A17" w:rsidRDefault="00EB5A17" w:rsidP="00EB5A17">
                  <w:pPr>
                    <w:spacing w:after="0" w:line="240" w:lineRule="auto"/>
                    <w:rPr>
                      <w:rFonts w:ascii="Arial CYR" w:eastAsia="Times New Roman" w:hAnsi="Arial CYR" w:cs="Arial CYR"/>
                      <w:sz w:val="20"/>
                      <w:szCs w:val="20"/>
                    </w:rPr>
                  </w:pPr>
                </w:p>
              </w:tc>
              <w:tc>
                <w:tcPr>
                  <w:tcW w:w="1802" w:type="dxa"/>
                  <w:noWrap/>
                  <w:vAlign w:val="bottom"/>
                </w:tcPr>
                <w:p w14:paraId="365320E7" w14:textId="77777777" w:rsidR="00EB5A17" w:rsidRPr="00EB5A17" w:rsidRDefault="00EB5A17" w:rsidP="00EB5A17">
                  <w:pPr>
                    <w:spacing w:after="0" w:line="240" w:lineRule="auto"/>
                    <w:rPr>
                      <w:rFonts w:ascii="Arial CYR" w:eastAsia="Times New Roman" w:hAnsi="Arial CYR" w:cs="Arial CYR"/>
                      <w:sz w:val="20"/>
                      <w:szCs w:val="20"/>
                    </w:rPr>
                  </w:pPr>
                </w:p>
              </w:tc>
              <w:tc>
                <w:tcPr>
                  <w:tcW w:w="1683" w:type="dxa"/>
                  <w:noWrap/>
                  <w:vAlign w:val="bottom"/>
                </w:tcPr>
                <w:p w14:paraId="2E222146" w14:textId="77777777" w:rsidR="00EB5A17" w:rsidRPr="00EB5A17" w:rsidRDefault="00EB5A17" w:rsidP="00EB5A17">
                  <w:pPr>
                    <w:spacing w:after="0" w:line="240" w:lineRule="auto"/>
                    <w:rPr>
                      <w:rFonts w:ascii="Arial CYR" w:eastAsia="Times New Roman" w:hAnsi="Arial CYR" w:cs="Arial CYR"/>
                      <w:sz w:val="20"/>
                      <w:szCs w:val="20"/>
                    </w:rPr>
                  </w:pPr>
                </w:p>
              </w:tc>
            </w:tr>
            <w:tr w:rsidR="00EB5A17" w:rsidRPr="00EB5A17" w14:paraId="2F290C24" w14:textId="77777777" w:rsidTr="00F12B7A">
              <w:trPr>
                <w:trHeight w:val="355"/>
              </w:trPr>
              <w:tc>
                <w:tcPr>
                  <w:tcW w:w="10350" w:type="dxa"/>
                  <w:gridSpan w:val="7"/>
                  <w:noWrap/>
                  <w:vAlign w:val="bottom"/>
                </w:tcPr>
                <w:p w14:paraId="72CFF64E" w14:textId="77777777" w:rsidR="00EB5A17" w:rsidRPr="00EB5A17" w:rsidRDefault="00EB5A17" w:rsidP="00EB5A17">
                  <w:pPr>
                    <w:spacing w:after="0" w:line="240" w:lineRule="auto"/>
                    <w:jc w:val="center"/>
                    <w:rPr>
                      <w:rFonts w:ascii="Arial" w:eastAsia="Times New Roman" w:hAnsi="Arial" w:cs="Arial"/>
                      <w:b/>
                      <w:bCs/>
                      <w:sz w:val="28"/>
                      <w:szCs w:val="28"/>
                    </w:rPr>
                  </w:pPr>
                  <w:r w:rsidRPr="00EB5A17">
                    <w:rPr>
                      <w:rFonts w:ascii="Arial" w:eastAsia="Times New Roman" w:hAnsi="Arial" w:cs="Arial"/>
                      <w:b/>
                      <w:bCs/>
                      <w:sz w:val="28"/>
                      <w:szCs w:val="28"/>
                    </w:rPr>
                    <w:t>СЧЕТ № __  от _____ 20__ г.</w:t>
                  </w:r>
                </w:p>
              </w:tc>
            </w:tr>
            <w:tr w:rsidR="00EB5A17" w:rsidRPr="00EB5A17" w14:paraId="5F36678B" w14:textId="77777777" w:rsidTr="00F12B7A">
              <w:trPr>
                <w:trHeight w:val="355"/>
              </w:trPr>
              <w:tc>
                <w:tcPr>
                  <w:tcW w:w="1027" w:type="dxa"/>
                  <w:gridSpan w:val="2"/>
                  <w:noWrap/>
                  <w:vAlign w:val="bottom"/>
                </w:tcPr>
                <w:p w14:paraId="54C39A04" w14:textId="77777777" w:rsidR="00EB5A17" w:rsidRPr="00EB5A17" w:rsidRDefault="00EB5A17" w:rsidP="00EB5A17">
                  <w:pPr>
                    <w:spacing w:after="0" w:line="240" w:lineRule="auto"/>
                    <w:rPr>
                      <w:rFonts w:ascii="Arial CYR" w:eastAsia="Times New Roman" w:hAnsi="Arial CYR" w:cs="Arial CYR"/>
                      <w:sz w:val="20"/>
                      <w:szCs w:val="20"/>
                    </w:rPr>
                  </w:pPr>
                </w:p>
              </w:tc>
              <w:tc>
                <w:tcPr>
                  <w:tcW w:w="2126" w:type="dxa"/>
                  <w:noWrap/>
                  <w:vAlign w:val="bottom"/>
                </w:tcPr>
                <w:p w14:paraId="6EF87C98" w14:textId="77777777" w:rsidR="00EB5A17" w:rsidRPr="00EB5A17" w:rsidRDefault="00EB5A17" w:rsidP="00EB5A17">
                  <w:pPr>
                    <w:spacing w:after="0" w:line="240" w:lineRule="auto"/>
                    <w:rPr>
                      <w:rFonts w:ascii="Arial" w:eastAsia="Times New Roman" w:hAnsi="Arial" w:cs="Arial"/>
                      <w:b/>
                      <w:bCs/>
                      <w:sz w:val="28"/>
                      <w:szCs w:val="28"/>
                    </w:rPr>
                  </w:pPr>
                </w:p>
              </w:tc>
              <w:tc>
                <w:tcPr>
                  <w:tcW w:w="1063" w:type="dxa"/>
                  <w:noWrap/>
                  <w:vAlign w:val="bottom"/>
                </w:tcPr>
                <w:p w14:paraId="4DD0B7B2" w14:textId="77777777" w:rsidR="00EB5A17" w:rsidRPr="00EB5A17" w:rsidRDefault="00EB5A17" w:rsidP="00EB5A17">
                  <w:pPr>
                    <w:spacing w:after="0" w:line="240" w:lineRule="auto"/>
                    <w:rPr>
                      <w:rFonts w:ascii="Arial CYR" w:eastAsia="Times New Roman" w:hAnsi="Arial CYR" w:cs="Arial CYR"/>
                      <w:sz w:val="20"/>
                      <w:szCs w:val="20"/>
                    </w:rPr>
                  </w:pPr>
                </w:p>
              </w:tc>
              <w:tc>
                <w:tcPr>
                  <w:tcW w:w="2649" w:type="dxa"/>
                  <w:noWrap/>
                  <w:vAlign w:val="bottom"/>
                </w:tcPr>
                <w:p w14:paraId="5B2417D5" w14:textId="77777777" w:rsidR="00EB5A17" w:rsidRPr="00EB5A17" w:rsidRDefault="00EB5A17" w:rsidP="00EB5A17">
                  <w:pPr>
                    <w:spacing w:after="0" w:line="240" w:lineRule="auto"/>
                    <w:rPr>
                      <w:rFonts w:ascii="Arial CYR" w:eastAsia="Times New Roman" w:hAnsi="Arial CYR" w:cs="Arial CYR"/>
                      <w:sz w:val="20"/>
                      <w:szCs w:val="20"/>
                    </w:rPr>
                  </w:pPr>
                </w:p>
              </w:tc>
              <w:tc>
                <w:tcPr>
                  <w:tcW w:w="1802" w:type="dxa"/>
                  <w:noWrap/>
                  <w:vAlign w:val="bottom"/>
                </w:tcPr>
                <w:p w14:paraId="12B31D00" w14:textId="77777777" w:rsidR="00EB5A17" w:rsidRPr="00EB5A17" w:rsidRDefault="00EB5A17" w:rsidP="00EB5A17">
                  <w:pPr>
                    <w:spacing w:after="0" w:line="240" w:lineRule="auto"/>
                    <w:rPr>
                      <w:rFonts w:ascii="Arial CYR" w:eastAsia="Times New Roman" w:hAnsi="Arial CYR" w:cs="Arial CYR"/>
                      <w:sz w:val="20"/>
                      <w:szCs w:val="20"/>
                    </w:rPr>
                  </w:pPr>
                </w:p>
              </w:tc>
              <w:tc>
                <w:tcPr>
                  <w:tcW w:w="1683" w:type="dxa"/>
                  <w:noWrap/>
                  <w:vAlign w:val="bottom"/>
                </w:tcPr>
                <w:p w14:paraId="7C6C3B93" w14:textId="77777777" w:rsidR="00EB5A17" w:rsidRPr="00EB5A17" w:rsidRDefault="00EB5A17" w:rsidP="00EB5A17">
                  <w:pPr>
                    <w:spacing w:after="0" w:line="240" w:lineRule="auto"/>
                    <w:rPr>
                      <w:rFonts w:ascii="Arial CYR" w:eastAsia="Times New Roman" w:hAnsi="Arial CYR" w:cs="Arial CYR"/>
                      <w:sz w:val="20"/>
                      <w:szCs w:val="20"/>
                    </w:rPr>
                  </w:pPr>
                </w:p>
              </w:tc>
            </w:tr>
            <w:tr w:rsidR="00EB5A17" w:rsidRPr="00EB5A17" w14:paraId="1F5C77E3" w14:textId="77777777" w:rsidTr="00F12B7A">
              <w:trPr>
                <w:trHeight w:val="251"/>
              </w:trPr>
              <w:tc>
                <w:tcPr>
                  <w:tcW w:w="1027" w:type="dxa"/>
                  <w:gridSpan w:val="2"/>
                  <w:noWrap/>
                  <w:vAlign w:val="bottom"/>
                </w:tcPr>
                <w:p w14:paraId="452F2420" w14:textId="77777777" w:rsidR="00EB5A17" w:rsidRPr="00EB5A17" w:rsidRDefault="00EB5A17" w:rsidP="00EB5A17">
                  <w:pPr>
                    <w:spacing w:after="0" w:line="240" w:lineRule="auto"/>
                    <w:rPr>
                      <w:rFonts w:ascii="Arial CYR" w:eastAsia="Times New Roman" w:hAnsi="Arial CYR" w:cs="Arial CYR"/>
                      <w:sz w:val="20"/>
                      <w:szCs w:val="20"/>
                    </w:rPr>
                  </w:pPr>
                </w:p>
              </w:tc>
              <w:tc>
                <w:tcPr>
                  <w:tcW w:w="2126" w:type="dxa"/>
                  <w:noWrap/>
                  <w:vAlign w:val="bottom"/>
                </w:tcPr>
                <w:p w14:paraId="3C89B74B" w14:textId="77777777" w:rsidR="00EB5A17" w:rsidRPr="00EB5A17" w:rsidRDefault="00EB5A17" w:rsidP="00EB5A17">
                  <w:pPr>
                    <w:spacing w:after="0" w:line="240" w:lineRule="auto"/>
                    <w:rPr>
                      <w:rFonts w:ascii="Arial CYR" w:eastAsia="Times New Roman" w:hAnsi="Arial CYR" w:cs="Arial CYR"/>
                      <w:sz w:val="20"/>
                      <w:szCs w:val="20"/>
                    </w:rPr>
                  </w:pPr>
                </w:p>
              </w:tc>
              <w:tc>
                <w:tcPr>
                  <w:tcW w:w="1063" w:type="dxa"/>
                  <w:noWrap/>
                  <w:vAlign w:val="bottom"/>
                </w:tcPr>
                <w:p w14:paraId="0A497FA8" w14:textId="77777777" w:rsidR="00EB5A17" w:rsidRPr="00EB5A17" w:rsidRDefault="00EB5A17" w:rsidP="00EB5A17">
                  <w:pPr>
                    <w:spacing w:after="0" w:line="240" w:lineRule="auto"/>
                    <w:rPr>
                      <w:rFonts w:ascii="Arial CYR" w:eastAsia="Times New Roman" w:hAnsi="Arial CYR" w:cs="Arial CYR"/>
                      <w:sz w:val="20"/>
                      <w:szCs w:val="20"/>
                    </w:rPr>
                  </w:pPr>
                </w:p>
              </w:tc>
              <w:tc>
                <w:tcPr>
                  <w:tcW w:w="2649" w:type="dxa"/>
                  <w:noWrap/>
                  <w:vAlign w:val="bottom"/>
                </w:tcPr>
                <w:p w14:paraId="40B3077A" w14:textId="77777777" w:rsidR="00EB5A17" w:rsidRPr="00EB5A17" w:rsidRDefault="00EB5A17" w:rsidP="00EB5A17">
                  <w:pPr>
                    <w:spacing w:after="0" w:line="240" w:lineRule="auto"/>
                    <w:rPr>
                      <w:rFonts w:ascii="Arial CYR" w:eastAsia="Times New Roman" w:hAnsi="Arial CYR" w:cs="Arial CYR"/>
                      <w:sz w:val="20"/>
                      <w:szCs w:val="20"/>
                    </w:rPr>
                  </w:pPr>
                </w:p>
              </w:tc>
              <w:tc>
                <w:tcPr>
                  <w:tcW w:w="1802" w:type="dxa"/>
                  <w:noWrap/>
                  <w:vAlign w:val="bottom"/>
                </w:tcPr>
                <w:p w14:paraId="2F32BD0C" w14:textId="77777777" w:rsidR="00EB5A17" w:rsidRPr="00EB5A17" w:rsidRDefault="00EB5A17" w:rsidP="00EB5A17">
                  <w:pPr>
                    <w:spacing w:after="0" w:line="240" w:lineRule="auto"/>
                    <w:rPr>
                      <w:rFonts w:ascii="Arial CYR" w:eastAsia="Times New Roman" w:hAnsi="Arial CYR" w:cs="Arial CYR"/>
                      <w:sz w:val="20"/>
                      <w:szCs w:val="20"/>
                    </w:rPr>
                  </w:pPr>
                </w:p>
              </w:tc>
              <w:tc>
                <w:tcPr>
                  <w:tcW w:w="1683" w:type="dxa"/>
                  <w:noWrap/>
                  <w:vAlign w:val="bottom"/>
                </w:tcPr>
                <w:p w14:paraId="488B3426" w14:textId="77777777" w:rsidR="00EB5A17" w:rsidRPr="00EB5A17" w:rsidRDefault="00EB5A17" w:rsidP="00EB5A17">
                  <w:pPr>
                    <w:spacing w:after="0" w:line="240" w:lineRule="auto"/>
                    <w:rPr>
                      <w:rFonts w:ascii="Arial CYR" w:eastAsia="Times New Roman" w:hAnsi="Arial CYR" w:cs="Arial CYR"/>
                      <w:sz w:val="20"/>
                      <w:szCs w:val="20"/>
                    </w:rPr>
                  </w:pPr>
                </w:p>
              </w:tc>
            </w:tr>
            <w:tr w:rsidR="00EB5A17" w:rsidRPr="00EB5A17" w14:paraId="2B033C78" w14:textId="77777777" w:rsidTr="00F12B7A">
              <w:trPr>
                <w:trHeight w:val="251"/>
              </w:trPr>
              <w:tc>
                <w:tcPr>
                  <w:tcW w:w="4216" w:type="dxa"/>
                  <w:gridSpan w:val="4"/>
                  <w:noWrap/>
                  <w:vAlign w:val="bottom"/>
                </w:tcPr>
                <w:p w14:paraId="39701063"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 xml:space="preserve">Заказчик:       </w:t>
                  </w:r>
                </w:p>
              </w:tc>
              <w:tc>
                <w:tcPr>
                  <w:tcW w:w="2649" w:type="dxa"/>
                  <w:noWrap/>
                  <w:vAlign w:val="bottom"/>
                </w:tcPr>
                <w:p w14:paraId="1B318666"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55FDC820"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03F36200"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0C91D310" w14:textId="77777777" w:rsidTr="00F12B7A">
              <w:trPr>
                <w:trHeight w:val="251"/>
              </w:trPr>
              <w:tc>
                <w:tcPr>
                  <w:tcW w:w="4216" w:type="dxa"/>
                  <w:gridSpan w:val="4"/>
                  <w:noWrap/>
                  <w:vAlign w:val="bottom"/>
                </w:tcPr>
                <w:p w14:paraId="3633905A"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 xml:space="preserve">Плательщик:      </w:t>
                  </w:r>
                </w:p>
              </w:tc>
              <w:tc>
                <w:tcPr>
                  <w:tcW w:w="2649" w:type="dxa"/>
                  <w:noWrap/>
                  <w:vAlign w:val="bottom"/>
                </w:tcPr>
                <w:p w14:paraId="73358E7B"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68A7F0F4"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0DD3AC9E"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4C0AEEDB" w14:textId="77777777" w:rsidTr="00F12B7A">
              <w:trPr>
                <w:trHeight w:val="251"/>
              </w:trPr>
              <w:tc>
                <w:tcPr>
                  <w:tcW w:w="1027" w:type="dxa"/>
                  <w:gridSpan w:val="2"/>
                  <w:noWrap/>
                  <w:vAlign w:val="bottom"/>
                </w:tcPr>
                <w:p w14:paraId="515ABFFD" w14:textId="77777777" w:rsidR="00EB5A17" w:rsidRPr="00EB5A17" w:rsidRDefault="00EB5A17" w:rsidP="00EB5A17">
                  <w:pPr>
                    <w:spacing w:after="0" w:line="240" w:lineRule="auto"/>
                    <w:rPr>
                      <w:rFonts w:ascii="Arial" w:eastAsia="Times New Roman" w:hAnsi="Arial" w:cs="Arial"/>
                      <w:sz w:val="20"/>
                      <w:szCs w:val="20"/>
                    </w:rPr>
                  </w:pPr>
                </w:p>
              </w:tc>
              <w:tc>
                <w:tcPr>
                  <w:tcW w:w="2126" w:type="dxa"/>
                  <w:noWrap/>
                  <w:vAlign w:val="bottom"/>
                </w:tcPr>
                <w:p w14:paraId="21842913" w14:textId="77777777" w:rsidR="00EB5A17" w:rsidRPr="00EB5A17" w:rsidRDefault="00EB5A17" w:rsidP="00EB5A17">
                  <w:pPr>
                    <w:spacing w:after="0" w:line="240" w:lineRule="auto"/>
                    <w:rPr>
                      <w:rFonts w:ascii="Arial" w:eastAsia="Times New Roman" w:hAnsi="Arial" w:cs="Arial"/>
                      <w:sz w:val="20"/>
                      <w:szCs w:val="20"/>
                    </w:rPr>
                  </w:pPr>
                </w:p>
              </w:tc>
              <w:tc>
                <w:tcPr>
                  <w:tcW w:w="1063" w:type="dxa"/>
                  <w:noWrap/>
                  <w:vAlign w:val="bottom"/>
                </w:tcPr>
                <w:p w14:paraId="66288169"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3AF98C3C"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1285B3A4"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2E4945E3"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5950D344" w14:textId="77777777" w:rsidTr="00F12B7A">
              <w:trPr>
                <w:trHeight w:val="754"/>
              </w:trPr>
              <w:tc>
                <w:tcPr>
                  <w:tcW w:w="743" w:type="dxa"/>
                  <w:tcBorders>
                    <w:top w:val="single" w:sz="4" w:space="0" w:color="auto"/>
                    <w:left w:val="single" w:sz="4" w:space="0" w:color="auto"/>
                    <w:bottom w:val="single" w:sz="4" w:space="0" w:color="auto"/>
                    <w:right w:val="single" w:sz="4" w:space="0" w:color="auto"/>
                  </w:tcBorders>
                  <w:noWrap/>
                  <w:vAlign w:val="center"/>
                </w:tcPr>
                <w:p w14:paraId="5A7A15C8"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w:t>
                  </w:r>
                </w:p>
              </w:tc>
              <w:tc>
                <w:tcPr>
                  <w:tcW w:w="2410" w:type="dxa"/>
                  <w:gridSpan w:val="2"/>
                  <w:tcBorders>
                    <w:top w:val="single" w:sz="4" w:space="0" w:color="auto"/>
                    <w:left w:val="nil"/>
                    <w:bottom w:val="single" w:sz="4" w:space="0" w:color="auto"/>
                    <w:right w:val="nil"/>
                  </w:tcBorders>
                  <w:vAlign w:val="center"/>
                </w:tcPr>
                <w:p w14:paraId="18A28BC6"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Наименование</w:t>
                  </w:r>
                  <w:r w:rsidRPr="00EB5A17">
                    <w:rPr>
                      <w:rFonts w:ascii="Arial" w:eastAsia="Times New Roman" w:hAnsi="Arial" w:cs="Arial"/>
                      <w:sz w:val="20"/>
                      <w:szCs w:val="20"/>
                    </w:rPr>
                    <w:br/>
                    <w:t>товара</w:t>
                  </w:r>
                </w:p>
              </w:tc>
              <w:tc>
                <w:tcPr>
                  <w:tcW w:w="1063" w:type="dxa"/>
                  <w:tcBorders>
                    <w:top w:val="single" w:sz="4" w:space="0" w:color="auto"/>
                    <w:left w:val="single" w:sz="4" w:space="0" w:color="auto"/>
                    <w:bottom w:val="single" w:sz="4" w:space="0" w:color="auto"/>
                    <w:right w:val="nil"/>
                  </w:tcBorders>
                  <w:vAlign w:val="bottom"/>
                </w:tcPr>
                <w:p w14:paraId="2ED8F6E9"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Единица</w:t>
                  </w:r>
                  <w:r w:rsidRPr="00EB5A17">
                    <w:rPr>
                      <w:rFonts w:ascii="Arial" w:eastAsia="Times New Roman" w:hAnsi="Arial" w:cs="Arial"/>
                      <w:sz w:val="20"/>
                      <w:szCs w:val="20"/>
                    </w:rPr>
                    <w:br/>
                    <w:t>изме-</w:t>
                  </w:r>
                  <w:r w:rsidRPr="00EB5A17">
                    <w:rPr>
                      <w:rFonts w:ascii="Arial" w:eastAsia="Times New Roman" w:hAnsi="Arial" w:cs="Arial"/>
                      <w:sz w:val="20"/>
                      <w:szCs w:val="20"/>
                    </w:rPr>
                    <w:br/>
                    <w:t>рения</w:t>
                  </w:r>
                </w:p>
              </w:tc>
              <w:tc>
                <w:tcPr>
                  <w:tcW w:w="2649" w:type="dxa"/>
                  <w:tcBorders>
                    <w:top w:val="single" w:sz="4" w:space="0" w:color="auto"/>
                    <w:left w:val="single" w:sz="4" w:space="0" w:color="auto"/>
                    <w:bottom w:val="single" w:sz="4" w:space="0" w:color="auto"/>
                    <w:right w:val="nil"/>
                  </w:tcBorders>
                  <w:vAlign w:val="center"/>
                </w:tcPr>
                <w:p w14:paraId="5485032A"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Количество</w:t>
                  </w:r>
                </w:p>
              </w:tc>
              <w:tc>
                <w:tcPr>
                  <w:tcW w:w="1802" w:type="dxa"/>
                  <w:tcBorders>
                    <w:top w:val="single" w:sz="4" w:space="0" w:color="auto"/>
                    <w:left w:val="single" w:sz="4" w:space="0" w:color="auto"/>
                    <w:bottom w:val="single" w:sz="4" w:space="0" w:color="auto"/>
                    <w:right w:val="nil"/>
                  </w:tcBorders>
                  <w:vAlign w:val="center"/>
                </w:tcPr>
                <w:p w14:paraId="0DD736C8"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Тариф</w:t>
                  </w:r>
                </w:p>
              </w:tc>
              <w:tc>
                <w:tcPr>
                  <w:tcW w:w="1683" w:type="dxa"/>
                  <w:tcBorders>
                    <w:top w:val="single" w:sz="4" w:space="0" w:color="auto"/>
                    <w:left w:val="single" w:sz="4" w:space="0" w:color="auto"/>
                    <w:bottom w:val="single" w:sz="4" w:space="0" w:color="auto"/>
                    <w:right w:val="single" w:sz="4" w:space="0" w:color="auto"/>
                  </w:tcBorders>
                  <w:vAlign w:val="center"/>
                </w:tcPr>
                <w:p w14:paraId="145D45F0" w14:textId="77777777" w:rsidR="00EB5A17" w:rsidRPr="00EB5A17" w:rsidRDefault="00EB5A17" w:rsidP="00EB5A17">
                  <w:pPr>
                    <w:spacing w:after="0" w:line="240" w:lineRule="auto"/>
                    <w:jc w:val="center"/>
                    <w:rPr>
                      <w:rFonts w:ascii="Arial" w:eastAsia="Times New Roman" w:hAnsi="Arial" w:cs="Arial"/>
                      <w:sz w:val="20"/>
                      <w:szCs w:val="20"/>
                    </w:rPr>
                  </w:pPr>
                  <w:r w:rsidRPr="00EB5A17">
                    <w:rPr>
                      <w:rFonts w:ascii="Arial" w:eastAsia="Times New Roman" w:hAnsi="Arial" w:cs="Arial"/>
                      <w:sz w:val="20"/>
                      <w:szCs w:val="20"/>
                    </w:rPr>
                    <w:t>Сумма</w:t>
                  </w:r>
                </w:p>
              </w:tc>
            </w:tr>
            <w:tr w:rsidR="00EB5A17" w:rsidRPr="00EB5A17" w14:paraId="02C2CF22" w14:textId="77777777" w:rsidTr="00F12B7A">
              <w:trPr>
                <w:trHeight w:val="2100"/>
              </w:trPr>
              <w:tc>
                <w:tcPr>
                  <w:tcW w:w="743" w:type="dxa"/>
                  <w:tcBorders>
                    <w:top w:val="nil"/>
                    <w:left w:val="single" w:sz="4" w:space="0" w:color="auto"/>
                    <w:bottom w:val="single" w:sz="4" w:space="0" w:color="auto"/>
                    <w:right w:val="single" w:sz="4" w:space="0" w:color="auto"/>
                  </w:tcBorders>
                  <w:noWrap/>
                </w:tcPr>
                <w:p w14:paraId="0CC5B1B2" w14:textId="77777777" w:rsidR="00EB5A17" w:rsidRPr="00EB5A17" w:rsidRDefault="00EB5A17" w:rsidP="00EB5A17">
                  <w:pPr>
                    <w:spacing w:after="0" w:line="240" w:lineRule="auto"/>
                    <w:jc w:val="right"/>
                    <w:rPr>
                      <w:rFonts w:ascii="Arial" w:eastAsia="Times New Roman" w:hAnsi="Arial" w:cs="Arial"/>
                      <w:sz w:val="20"/>
                      <w:szCs w:val="20"/>
                    </w:rPr>
                  </w:pPr>
                  <w:r w:rsidRPr="00EB5A17">
                    <w:rPr>
                      <w:rFonts w:ascii="Arial" w:eastAsia="Times New Roman" w:hAnsi="Arial" w:cs="Arial"/>
                      <w:sz w:val="20"/>
                      <w:szCs w:val="20"/>
                    </w:rPr>
                    <w:t>1</w:t>
                  </w:r>
                </w:p>
              </w:tc>
              <w:tc>
                <w:tcPr>
                  <w:tcW w:w="2410" w:type="dxa"/>
                  <w:gridSpan w:val="2"/>
                  <w:tcBorders>
                    <w:top w:val="nil"/>
                    <w:left w:val="nil"/>
                    <w:bottom w:val="single" w:sz="4" w:space="0" w:color="auto"/>
                    <w:right w:val="nil"/>
                  </w:tcBorders>
                  <w:shd w:val="clear" w:color="auto" w:fill="FFFFFF"/>
                </w:tcPr>
                <w:p w14:paraId="173EB2E9" w14:textId="61F4EC45" w:rsidR="00EB5A17" w:rsidRPr="00EB5A17" w:rsidRDefault="00F12B7A" w:rsidP="00EB5A17">
                  <w:pPr>
                    <w:spacing w:after="0" w:line="240" w:lineRule="auto"/>
                    <w:rPr>
                      <w:rFonts w:ascii="Arial" w:eastAsia="Times New Roman" w:hAnsi="Arial" w:cs="Arial"/>
                      <w:sz w:val="20"/>
                      <w:szCs w:val="20"/>
                    </w:rPr>
                  </w:pPr>
                  <w:r w:rsidRPr="00507B35">
                    <w:rPr>
                      <w:rFonts w:ascii="Arial" w:eastAsia="Times New Roman" w:hAnsi="Arial" w:cs="Arial"/>
                      <w:sz w:val="20"/>
                      <w:szCs w:val="20"/>
                      <w:highlight w:val="yellow"/>
                    </w:rPr>
                    <w:t>Услуги по организации торговли на оптовом рынке в части, связанной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w:t>
                  </w:r>
                  <w:r w:rsidR="00EB5A17" w:rsidRPr="00507B35">
                    <w:rPr>
                      <w:rFonts w:ascii="Arial" w:eastAsia="Times New Roman" w:hAnsi="Arial" w:cs="Arial"/>
                      <w:sz w:val="20"/>
                      <w:szCs w:val="20"/>
                      <w:highlight w:val="yellow"/>
                    </w:rPr>
                    <w:t>.</w:t>
                  </w:r>
                  <w:r w:rsidR="00EB5A17" w:rsidRPr="00EB5A17">
                    <w:rPr>
                      <w:rFonts w:ascii="Arial" w:eastAsia="Times New Roman" w:hAnsi="Arial" w:cs="Arial"/>
                      <w:sz w:val="20"/>
                      <w:szCs w:val="20"/>
                    </w:rPr>
                    <w:t xml:space="preserve"> Предоплата за ___ 20__ г.</w:t>
                  </w:r>
                </w:p>
              </w:tc>
              <w:tc>
                <w:tcPr>
                  <w:tcW w:w="1063" w:type="dxa"/>
                  <w:tcBorders>
                    <w:top w:val="nil"/>
                    <w:left w:val="single" w:sz="4" w:space="0" w:color="auto"/>
                    <w:bottom w:val="single" w:sz="4" w:space="0" w:color="auto"/>
                    <w:right w:val="nil"/>
                  </w:tcBorders>
                  <w:noWrap/>
                  <w:vAlign w:val="bottom"/>
                </w:tcPr>
                <w:p w14:paraId="5B6265CA" w14:textId="77777777" w:rsidR="00EB5A17" w:rsidRPr="00EB5A17" w:rsidRDefault="00EB5A17" w:rsidP="00EB5A17">
                  <w:pPr>
                    <w:spacing w:after="0" w:line="240" w:lineRule="auto"/>
                    <w:jc w:val="center"/>
                    <w:rPr>
                      <w:rFonts w:ascii="Arial" w:eastAsia="Times New Roman" w:hAnsi="Arial" w:cs="Arial"/>
                      <w:sz w:val="20"/>
                      <w:szCs w:val="20"/>
                      <w:lang w:val="en-GB"/>
                    </w:rPr>
                  </w:pPr>
                  <w:r w:rsidRPr="00EB5A17">
                    <w:rPr>
                      <w:rFonts w:ascii="Arial" w:eastAsia="Times New Roman" w:hAnsi="Arial" w:cs="Arial"/>
                      <w:sz w:val="20"/>
                      <w:szCs w:val="20"/>
                      <w:lang w:val="en-GB"/>
                    </w:rPr>
                    <w:t>шт.</w:t>
                  </w:r>
                </w:p>
              </w:tc>
              <w:tc>
                <w:tcPr>
                  <w:tcW w:w="2649" w:type="dxa"/>
                  <w:tcBorders>
                    <w:top w:val="nil"/>
                    <w:left w:val="single" w:sz="4" w:space="0" w:color="auto"/>
                    <w:bottom w:val="single" w:sz="4" w:space="0" w:color="auto"/>
                    <w:right w:val="single" w:sz="4" w:space="0" w:color="auto"/>
                  </w:tcBorders>
                  <w:noWrap/>
                  <w:vAlign w:val="bottom"/>
                </w:tcPr>
                <w:p w14:paraId="68E7EBB8"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802" w:type="dxa"/>
                  <w:tcBorders>
                    <w:top w:val="nil"/>
                    <w:left w:val="nil"/>
                    <w:bottom w:val="single" w:sz="4" w:space="0" w:color="auto"/>
                    <w:right w:val="nil"/>
                  </w:tcBorders>
                  <w:noWrap/>
                  <w:vAlign w:val="bottom"/>
                </w:tcPr>
                <w:p w14:paraId="244ADCEB"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683" w:type="dxa"/>
                  <w:tcBorders>
                    <w:top w:val="nil"/>
                    <w:left w:val="single" w:sz="4" w:space="0" w:color="auto"/>
                    <w:bottom w:val="single" w:sz="4" w:space="0" w:color="auto"/>
                    <w:right w:val="single" w:sz="4" w:space="0" w:color="auto"/>
                  </w:tcBorders>
                  <w:noWrap/>
                  <w:vAlign w:val="bottom"/>
                </w:tcPr>
                <w:p w14:paraId="6709EC80" w14:textId="77777777" w:rsidR="00EB5A17" w:rsidRPr="00EB5A17" w:rsidRDefault="00EB5A17" w:rsidP="00EB5A17">
                  <w:pPr>
                    <w:spacing w:after="0" w:line="240" w:lineRule="auto"/>
                    <w:jc w:val="right"/>
                    <w:rPr>
                      <w:rFonts w:ascii="Arial" w:eastAsia="Times New Roman" w:hAnsi="Arial" w:cs="Arial"/>
                      <w:sz w:val="20"/>
                      <w:szCs w:val="20"/>
                      <w:lang w:val="en-GB"/>
                    </w:rPr>
                  </w:pPr>
                </w:p>
              </w:tc>
            </w:tr>
            <w:tr w:rsidR="00EB5A17" w:rsidRPr="00EB5A17" w14:paraId="601A5B80" w14:textId="77777777" w:rsidTr="00F12B7A">
              <w:trPr>
                <w:trHeight w:val="251"/>
              </w:trPr>
              <w:tc>
                <w:tcPr>
                  <w:tcW w:w="1027" w:type="dxa"/>
                  <w:gridSpan w:val="2"/>
                  <w:noWrap/>
                  <w:vAlign w:val="center"/>
                </w:tcPr>
                <w:p w14:paraId="0690FCA9" w14:textId="77777777" w:rsidR="00EB5A17" w:rsidRPr="00EB5A17" w:rsidRDefault="00EB5A17" w:rsidP="00EB5A17">
                  <w:pPr>
                    <w:spacing w:after="0" w:line="240" w:lineRule="auto"/>
                    <w:rPr>
                      <w:rFonts w:ascii="Arial" w:eastAsia="Times New Roman" w:hAnsi="Arial" w:cs="Arial"/>
                      <w:sz w:val="20"/>
                      <w:szCs w:val="20"/>
                      <w:lang w:val="en-GB"/>
                    </w:rPr>
                  </w:pPr>
                </w:p>
              </w:tc>
              <w:tc>
                <w:tcPr>
                  <w:tcW w:w="2126" w:type="dxa"/>
                  <w:noWrap/>
                  <w:vAlign w:val="bottom"/>
                </w:tcPr>
                <w:p w14:paraId="03398072" w14:textId="77777777" w:rsidR="00EB5A17" w:rsidRPr="00EB5A17" w:rsidRDefault="00EB5A17" w:rsidP="00EB5A17">
                  <w:pPr>
                    <w:spacing w:after="0" w:line="240" w:lineRule="auto"/>
                    <w:rPr>
                      <w:rFonts w:ascii="Arial" w:eastAsia="Times New Roman" w:hAnsi="Arial" w:cs="Arial"/>
                      <w:sz w:val="20"/>
                      <w:szCs w:val="20"/>
                      <w:lang w:val="en-GB"/>
                    </w:rPr>
                  </w:pPr>
                </w:p>
              </w:tc>
              <w:tc>
                <w:tcPr>
                  <w:tcW w:w="1063" w:type="dxa"/>
                  <w:noWrap/>
                  <w:vAlign w:val="bottom"/>
                </w:tcPr>
                <w:p w14:paraId="50013D7E" w14:textId="77777777" w:rsidR="00EB5A17" w:rsidRPr="00EB5A17" w:rsidRDefault="00EB5A17" w:rsidP="00EB5A17">
                  <w:pPr>
                    <w:spacing w:after="0" w:line="240" w:lineRule="auto"/>
                    <w:rPr>
                      <w:rFonts w:ascii="Arial" w:eastAsia="Times New Roman" w:hAnsi="Arial" w:cs="Arial"/>
                      <w:sz w:val="20"/>
                      <w:szCs w:val="20"/>
                      <w:lang w:val="en-GB"/>
                    </w:rPr>
                  </w:pPr>
                </w:p>
              </w:tc>
              <w:tc>
                <w:tcPr>
                  <w:tcW w:w="2649" w:type="dxa"/>
                  <w:noWrap/>
                  <w:vAlign w:val="center"/>
                </w:tcPr>
                <w:p w14:paraId="5AA0DC2D"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802" w:type="dxa"/>
                  <w:noWrap/>
                  <w:vAlign w:val="center"/>
                </w:tcPr>
                <w:p w14:paraId="682B8648" w14:textId="77777777" w:rsidR="00EB5A17" w:rsidRPr="00EB5A17" w:rsidRDefault="00EB5A17" w:rsidP="00EB5A17">
                  <w:pPr>
                    <w:spacing w:after="0" w:line="240" w:lineRule="auto"/>
                    <w:jc w:val="right"/>
                    <w:rPr>
                      <w:rFonts w:ascii="Arial" w:eastAsia="Times New Roman" w:hAnsi="Arial" w:cs="Arial"/>
                      <w:b/>
                      <w:bCs/>
                      <w:sz w:val="20"/>
                      <w:szCs w:val="20"/>
                      <w:lang w:val="en-GB"/>
                    </w:rPr>
                  </w:pPr>
                  <w:r w:rsidRPr="00EB5A17">
                    <w:rPr>
                      <w:rFonts w:ascii="Arial" w:eastAsia="Times New Roman" w:hAnsi="Arial" w:cs="Arial"/>
                      <w:b/>
                      <w:bCs/>
                      <w:sz w:val="20"/>
                      <w:szCs w:val="20"/>
                      <w:lang w:val="en-GB"/>
                    </w:rPr>
                    <w:t>Итого:</w:t>
                  </w:r>
                </w:p>
              </w:tc>
              <w:tc>
                <w:tcPr>
                  <w:tcW w:w="1683" w:type="dxa"/>
                  <w:tcBorders>
                    <w:top w:val="nil"/>
                    <w:left w:val="single" w:sz="4" w:space="0" w:color="auto"/>
                    <w:bottom w:val="single" w:sz="4" w:space="0" w:color="auto"/>
                    <w:right w:val="single" w:sz="4" w:space="0" w:color="auto"/>
                  </w:tcBorders>
                  <w:noWrap/>
                  <w:vAlign w:val="center"/>
                </w:tcPr>
                <w:p w14:paraId="68CB737C"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569594CB" w14:textId="77777777" w:rsidTr="00F12B7A">
              <w:trPr>
                <w:trHeight w:val="251"/>
              </w:trPr>
              <w:tc>
                <w:tcPr>
                  <w:tcW w:w="1027" w:type="dxa"/>
                  <w:gridSpan w:val="2"/>
                  <w:noWrap/>
                  <w:vAlign w:val="bottom"/>
                </w:tcPr>
                <w:p w14:paraId="6E351636" w14:textId="77777777" w:rsidR="00EB5A17" w:rsidRPr="00EB5A17" w:rsidRDefault="00EB5A17" w:rsidP="00EB5A17">
                  <w:pPr>
                    <w:spacing w:after="0" w:line="240" w:lineRule="auto"/>
                    <w:rPr>
                      <w:rFonts w:ascii="Arial" w:eastAsia="Times New Roman" w:hAnsi="Arial" w:cs="Arial"/>
                      <w:sz w:val="20"/>
                      <w:szCs w:val="20"/>
                      <w:lang w:val="en-GB"/>
                    </w:rPr>
                  </w:pPr>
                </w:p>
              </w:tc>
              <w:tc>
                <w:tcPr>
                  <w:tcW w:w="2126" w:type="dxa"/>
                  <w:noWrap/>
                  <w:vAlign w:val="bottom"/>
                </w:tcPr>
                <w:p w14:paraId="05A21839" w14:textId="77777777" w:rsidR="00EB5A17" w:rsidRPr="00EB5A17" w:rsidRDefault="00EB5A17" w:rsidP="00EB5A17">
                  <w:pPr>
                    <w:spacing w:after="0" w:line="240" w:lineRule="auto"/>
                    <w:rPr>
                      <w:rFonts w:ascii="Arial" w:eastAsia="Times New Roman" w:hAnsi="Arial" w:cs="Arial"/>
                      <w:sz w:val="20"/>
                      <w:szCs w:val="20"/>
                      <w:lang w:val="en-GB"/>
                    </w:rPr>
                  </w:pPr>
                </w:p>
              </w:tc>
              <w:tc>
                <w:tcPr>
                  <w:tcW w:w="1063" w:type="dxa"/>
                  <w:noWrap/>
                  <w:vAlign w:val="bottom"/>
                </w:tcPr>
                <w:p w14:paraId="3687E6E6" w14:textId="77777777" w:rsidR="00EB5A17" w:rsidRPr="00EB5A17" w:rsidRDefault="00EB5A17" w:rsidP="00EB5A17">
                  <w:pPr>
                    <w:spacing w:after="0" w:line="240" w:lineRule="auto"/>
                    <w:rPr>
                      <w:rFonts w:ascii="Arial" w:eastAsia="Times New Roman" w:hAnsi="Arial" w:cs="Arial"/>
                      <w:sz w:val="20"/>
                      <w:szCs w:val="20"/>
                      <w:lang w:val="en-GB"/>
                    </w:rPr>
                  </w:pPr>
                </w:p>
              </w:tc>
              <w:tc>
                <w:tcPr>
                  <w:tcW w:w="2649" w:type="dxa"/>
                  <w:noWrap/>
                  <w:vAlign w:val="bottom"/>
                </w:tcPr>
                <w:p w14:paraId="16B1D522" w14:textId="77777777" w:rsidR="00EB5A17" w:rsidRPr="00EB5A17" w:rsidRDefault="00EB5A17" w:rsidP="00EB5A17">
                  <w:pPr>
                    <w:spacing w:after="0" w:line="240" w:lineRule="auto"/>
                    <w:rPr>
                      <w:rFonts w:ascii="Arial" w:eastAsia="Times New Roman" w:hAnsi="Arial" w:cs="Arial"/>
                      <w:sz w:val="20"/>
                      <w:szCs w:val="20"/>
                      <w:lang w:val="en-GB"/>
                    </w:rPr>
                  </w:pPr>
                </w:p>
              </w:tc>
              <w:tc>
                <w:tcPr>
                  <w:tcW w:w="1802" w:type="dxa"/>
                  <w:noWrap/>
                  <w:vAlign w:val="center"/>
                </w:tcPr>
                <w:p w14:paraId="3F4A2915" w14:textId="77777777" w:rsidR="00EB5A17" w:rsidRPr="00EB5A17" w:rsidRDefault="00EB5A17" w:rsidP="00EB5A17">
                  <w:pPr>
                    <w:spacing w:after="0" w:line="240" w:lineRule="auto"/>
                    <w:jc w:val="right"/>
                    <w:rPr>
                      <w:rFonts w:ascii="Arial" w:eastAsia="Times New Roman" w:hAnsi="Arial" w:cs="Arial"/>
                      <w:b/>
                      <w:bCs/>
                      <w:sz w:val="20"/>
                      <w:szCs w:val="20"/>
                      <w:lang w:val="en-GB"/>
                    </w:rPr>
                  </w:pPr>
                  <w:r w:rsidRPr="00EB5A17">
                    <w:rPr>
                      <w:rFonts w:ascii="Arial" w:eastAsia="Times New Roman" w:hAnsi="Arial" w:cs="Arial"/>
                      <w:b/>
                      <w:bCs/>
                      <w:sz w:val="20"/>
                      <w:szCs w:val="20"/>
                      <w:lang w:val="en-GB"/>
                    </w:rPr>
                    <w:t>Итого НДС:</w:t>
                  </w:r>
                </w:p>
              </w:tc>
              <w:tc>
                <w:tcPr>
                  <w:tcW w:w="1683" w:type="dxa"/>
                  <w:tcBorders>
                    <w:top w:val="nil"/>
                    <w:left w:val="single" w:sz="4" w:space="0" w:color="auto"/>
                    <w:bottom w:val="single" w:sz="4" w:space="0" w:color="auto"/>
                    <w:right w:val="single" w:sz="4" w:space="0" w:color="auto"/>
                  </w:tcBorders>
                  <w:noWrap/>
                  <w:vAlign w:val="center"/>
                </w:tcPr>
                <w:p w14:paraId="1B16D928"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5F22286B" w14:textId="77777777" w:rsidTr="00F12B7A">
              <w:trPr>
                <w:trHeight w:val="251"/>
              </w:trPr>
              <w:tc>
                <w:tcPr>
                  <w:tcW w:w="1027" w:type="dxa"/>
                  <w:gridSpan w:val="2"/>
                  <w:noWrap/>
                  <w:vAlign w:val="bottom"/>
                </w:tcPr>
                <w:p w14:paraId="437A119A" w14:textId="77777777" w:rsidR="00EB5A17" w:rsidRPr="00EB5A17" w:rsidRDefault="00EB5A17" w:rsidP="00EB5A17">
                  <w:pPr>
                    <w:spacing w:after="0" w:line="240" w:lineRule="auto"/>
                    <w:rPr>
                      <w:rFonts w:ascii="Arial CYR" w:eastAsia="Times New Roman" w:hAnsi="Arial CYR" w:cs="Arial CYR"/>
                      <w:sz w:val="20"/>
                      <w:szCs w:val="20"/>
                      <w:lang w:val="en-GB"/>
                    </w:rPr>
                  </w:pPr>
                </w:p>
              </w:tc>
              <w:tc>
                <w:tcPr>
                  <w:tcW w:w="2126" w:type="dxa"/>
                  <w:noWrap/>
                  <w:vAlign w:val="bottom"/>
                </w:tcPr>
                <w:p w14:paraId="3D022354" w14:textId="77777777" w:rsidR="00EB5A17" w:rsidRPr="00EB5A17" w:rsidRDefault="00EB5A17" w:rsidP="00EB5A17">
                  <w:pPr>
                    <w:spacing w:after="0" w:line="240" w:lineRule="auto"/>
                    <w:rPr>
                      <w:rFonts w:ascii="Arial" w:eastAsia="Times New Roman" w:hAnsi="Arial" w:cs="Arial"/>
                      <w:sz w:val="20"/>
                      <w:szCs w:val="20"/>
                      <w:lang w:val="en-GB"/>
                    </w:rPr>
                  </w:pPr>
                </w:p>
              </w:tc>
              <w:tc>
                <w:tcPr>
                  <w:tcW w:w="1063" w:type="dxa"/>
                  <w:noWrap/>
                  <w:vAlign w:val="bottom"/>
                </w:tcPr>
                <w:p w14:paraId="161213F3" w14:textId="77777777" w:rsidR="00EB5A17" w:rsidRPr="00EB5A17" w:rsidRDefault="00EB5A17" w:rsidP="00EB5A17">
                  <w:pPr>
                    <w:spacing w:after="0" w:line="240" w:lineRule="auto"/>
                    <w:rPr>
                      <w:rFonts w:ascii="Arial" w:eastAsia="Times New Roman" w:hAnsi="Arial" w:cs="Arial"/>
                      <w:sz w:val="20"/>
                      <w:szCs w:val="20"/>
                      <w:lang w:val="en-GB"/>
                    </w:rPr>
                  </w:pPr>
                </w:p>
              </w:tc>
              <w:tc>
                <w:tcPr>
                  <w:tcW w:w="2649" w:type="dxa"/>
                  <w:noWrap/>
                  <w:vAlign w:val="bottom"/>
                </w:tcPr>
                <w:p w14:paraId="4E94213A"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802" w:type="dxa"/>
                  <w:noWrap/>
                  <w:vAlign w:val="bottom"/>
                </w:tcPr>
                <w:p w14:paraId="23CB80A5" w14:textId="77777777" w:rsidR="00EB5A17" w:rsidRPr="00EB5A17" w:rsidRDefault="00EB5A17" w:rsidP="00EB5A17">
                  <w:pPr>
                    <w:spacing w:after="0" w:line="240" w:lineRule="auto"/>
                    <w:jc w:val="right"/>
                    <w:rPr>
                      <w:rFonts w:ascii="Arial" w:eastAsia="Times New Roman" w:hAnsi="Arial" w:cs="Arial"/>
                      <w:b/>
                      <w:bCs/>
                      <w:sz w:val="20"/>
                      <w:szCs w:val="20"/>
                      <w:lang w:val="en-GB"/>
                    </w:rPr>
                  </w:pPr>
                  <w:r w:rsidRPr="00EB5A17">
                    <w:rPr>
                      <w:rFonts w:ascii="Arial" w:eastAsia="Times New Roman" w:hAnsi="Arial" w:cs="Arial"/>
                      <w:b/>
                      <w:bCs/>
                      <w:sz w:val="20"/>
                      <w:szCs w:val="20"/>
                      <w:lang w:val="en-GB"/>
                    </w:rPr>
                    <w:t>Всего к оплате:</w:t>
                  </w:r>
                </w:p>
              </w:tc>
              <w:tc>
                <w:tcPr>
                  <w:tcW w:w="1683" w:type="dxa"/>
                  <w:tcBorders>
                    <w:top w:val="nil"/>
                    <w:left w:val="single" w:sz="4" w:space="0" w:color="auto"/>
                    <w:bottom w:val="single" w:sz="4" w:space="0" w:color="auto"/>
                    <w:right w:val="single" w:sz="4" w:space="0" w:color="auto"/>
                  </w:tcBorders>
                  <w:noWrap/>
                  <w:vAlign w:val="bottom"/>
                </w:tcPr>
                <w:p w14:paraId="5112F3DC"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11AC8F7C" w14:textId="77777777" w:rsidTr="00F12B7A">
              <w:trPr>
                <w:trHeight w:val="251"/>
              </w:trPr>
              <w:tc>
                <w:tcPr>
                  <w:tcW w:w="1027" w:type="dxa"/>
                  <w:gridSpan w:val="2"/>
                  <w:noWrap/>
                  <w:vAlign w:val="bottom"/>
                </w:tcPr>
                <w:p w14:paraId="3C75877C" w14:textId="77777777" w:rsidR="00EB5A17" w:rsidRPr="00EB5A17" w:rsidRDefault="00EB5A17" w:rsidP="00EB5A17">
                  <w:pPr>
                    <w:spacing w:after="0" w:line="240" w:lineRule="auto"/>
                    <w:rPr>
                      <w:rFonts w:ascii="Arial CYR" w:eastAsia="Times New Roman" w:hAnsi="Arial CYR" w:cs="Arial CYR"/>
                      <w:sz w:val="20"/>
                      <w:szCs w:val="20"/>
                      <w:lang w:val="en-GB"/>
                    </w:rPr>
                  </w:pPr>
                </w:p>
              </w:tc>
              <w:tc>
                <w:tcPr>
                  <w:tcW w:w="2126" w:type="dxa"/>
                  <w:noWrap/>
                  <w:vAlign w:val="bottom"/>
                </w:tcPr>
                <w:p w14:paraId="03DB6822" w14:textId="77777777" w:rsidR="00EB5A17" w:rsidRPr="00EB5A17" w:rsidRDefault="00EB5A17" w:rsidP="00EB5A17">
                  <w:pPr>
                    <w:spacing w:after="0" w:line="240" w:lineRule="auto"/>
                    <w:rPr>
                      <w:rFonts w:ascii="Arial" w:eastAsia="Times New Roman" w:hAnsi="Arial" w:cs="Arial"/>
                      <w:sz w:val="20"/>
                      <w:szCs w:val="20"/>
                      <w:lang w:val="en-GB"/>
                    </w:rPr>
                  </w:pPr>
                </w:p>
              </w:tc>
              <w:tc>
                <w:tcPr>
                  <w:tcW w:w="1063" w:type="dxa"/>
                  <w:noWrap/>
                  <w:vAlign w:val="bottom"/>
                </w:tcPr>
                <w:p w14:paraId="133689CA" w14:textId="77777777" w:rsidR="00EB5A17" w:rsidRPr="00EB5A17" w:rsidRDefault="00EB5A17" w:rsidP="00EB5A17">
                  <w:pPr>
                    <w:spacing w:after="0" w:line="240" w:lineRule="auto"/>
                    <w:rPr>
                      <w:rFonts w:ascii="Arial" w:eastAsia="Times New Roman" w:hAnsi="Arial" w:cs="Arial"/>
                      <w:sz w:val="20"/>
                      <w:szCs w:val="20"/>
                      <w:lang w:val="en-GB"/>
                    </w:rPr>
                  </w:pPr>
                </w:p>
              </w:tc>
              <w:tc>
                <w:tcPr>
                  <w:tcW w:w="2649" w:type="dxa"/>
                  <w:noWrap/>
                  <w:vAlign w:val="bottom"/>
                </w:tcPr>
                <w:p w14:paraId="2E50CF05" w14:textId="77777777" w:rsidR="00EB5A17" w:rsidRPr="00EB5A17" w:rsidRDefault="00EB5A17" w:rsidP="00EB5A17">
                  <w:pPr>
                    <w:spacing w:after="0" w:line="240" w:lineRule="auto"/>
                    <w:jc w:val="right"/>
                    <w:rPr>
                      <w:rFonts w:ascii="Arial" w:eastAsia="Times New Roman" w:hAnsi="Arial" w:cs="Arial"/>
                      <w:sz w:val="20"/>
                      <w:szCs w:val="20"/>
                      <w:lang w:val="en-GB"/>
                    </w:rPr>
                  </w:pPr>
                </w:p>
              </w:tc>
              <w:tc>
                <w:tcPr>
                  <w:tcW w:w="1802" w:type="dxa"/>
                  <w:noWrap/>
                  <w:vAlign w:val="bottom"/>
                </w:tcPr>
                <w:p w14:paraId="6D22B4FA"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c>
                <w:tcPr>
                  <w:tcW w:w="1683" w:type="dxa"/>
                  <w:noWrap/>
                  <w:vAlign w:val="bottom"/>
                </w:tcPr>
                <w:p w14:paraId="6785C391"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25ACB611" w14:textId="77777777" w:rsidTr="00F12B7A">
              <w:trPr>
                <w:trHeight w:val="340"/>
              </w:trPr>
              <w:tc>
                <w:tcPr>
                  <w:tcW w:w="1027" w:type="dxa"/>
                  <w:gridSpan w:val="2"/>
                  <w:noWrap/>
                  <w:vAlign w:val="bottom"/>
                </w:tcPr>
                <w:p w14:paraId="24093A8D"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2126" w:type="dxa"/>
                  <w:noWrap/>
                  <w:vAlign w:val="bottom"/>
                </w:tcPr>
                <w:p w14:paraId="1117F709" w14:textId="77777777" w:rsidR="00EB5A17" w:rsidRPr="00EB5A17" w:rsidRDefault="00EB5A17" w:rsidP="00EB5A17">
                  <w:pPr>
                    <w:spacing w:after="0" w:line="240" w:lineRule="auto"/>
                    <w:rPr>
                      <w:rFonts w:ascii="Arial" w:eastAsia="Times New Roman" w:hAnsi="Arial" w:cs="Arial"/>
                      <w:b/>
                      <w:bCs/>
                      <w:sz w:val="20"/>
                      <w:szCs w:val="20"/>
                      <w:lang w:val="en-GB"/>
                    </w:rPr>
                  </w:pPr>
                </w:p>
              </w:tc>
              <w:tc>
                <w:tcPr>
                  <w:tcW w:w="1063" w:type="dxa"/>
                  <w:vAlign w:val="center"/>
                </w:tcPr>
                <w:p w14:paraId="5F6CD681" w14:textId="77777777" w:rsidR="00EB5A17" w:rsidRPr="00EB5A17" w:rsidRDefault="00EB5A17" w:rsidP="00EB5A17">
                  <w:pPr>
                    <w:spacing w:after="0" w:line="240" w:lineRule="auto"/>
                    <w:jc w:val="center"/>
                    <w:rPr>
                      <w:rFonts w:ascii="Arial" w:eastAsia="Times New Roman" w:hAnsi="Arial" w:cs="Arial"/>
                      <w:b/>
                      <w:bCs/>
                      <w:sz w:val="20"/>
                      <w:szCs w:val="20"/>
                      <w:lang w:val="en-GB"/>
                    </w:rPr>
                  </w:pPr>
                </w:p>
              </w:tc>
              <w:tc>
                <w:tcPr>
                  <w:tcW w:w="2649" w:type="dxa"/>
                  <w:vAlign w:val="center"/>
                </w:tcPr>
                <w:p w14:paraId="6D6E0294" w14:textId="77777777" w:rsidR="00EB5A17" w:rsidRPr="00EB5A17" w:rsidRDefault="00EB5A17" w:rsidP="00EB5A17">
                  <w:pPr>
                    <w:spacing w:after="0" w:line="240" w:lineRule="auto"/>
                    <w:jc w:val="center"/>
                    <w:rPr>
                      <w:rFonts w:ascii="Arial" w:eastAsia="Times New Roman" w:hAnsi="Arial" w:cs="Arial"/>
                      <w:b/>
                      <w:bCs/>
                      <w:sz w:val="20"/>
                      <w:szCs w:val="20"/>
                      <w:lang w:val="en-GB"/>
                    </w:rPr>
                  </w:pPr>
                </w:p>
              </w:tc>
              <w:tc>
                <w:tcPr>
                  <w:tcW w:w="1802" w:type="dxa"/>
                  <w:vAlign w:val="center"/>
                </w:tcPr>
                <w:p w14:paraId="3065E14D" w14:textId="77777777" w:rsidR="00EB5A17" w:rsidRPr="00EB5A17" w:rsidRDefault="00EB5A17" w:rsidP="00EB5A17">
                  <w:pPr>
                    <w:spacing w:after="0" w:line="240" w:lineRule="auto"/>
                    <w:jc w:val="center"/>
                    <w:rPr>
                      <w:rFonts w:ascii="Arial" w:eastAsia="Times New Roman" w:hAnsi="Arial" w:cs="Arial"/>
                      <w:b/>
                      <w:bCs/>
                      <w:sz w:val="20"/>
                      <w:szCs w:val="20"/>
                      <w:lang w:val="en-GB"/>
                    </w:rPr>
                  </w:pPr>
                </w:p>
              </w:tc>
              <w:tc>
                <w:tcPr>
                  <w:tcW w:w="1683" w:type="dxa"/>
                  <w:noWrap/>
                  <w:vAlign w:val="center"/>
                </w:tcPr>
                <w:p w14:paraId="4F81126D" w14:textId="77777777" w:rsidR="00EB5A17" w:rsidRPr="00EB5A17" w:rsidRDefault="00EB5A17" w:rsidP="00EB5A17">
                  <w:pPr>
                    <w:spacing w:after="0" w:line="240" w:lineRule="auto"/>
                    <w:jc w:val="right"/>
                    <w:rPr>
                      <w:rFonts w:ascii="Arial" w:eastAsia="Times New Roman" w:hAnsi="Arial" w:cs="Arial"/>
                      <w:b/>
                      <w:bCs/>
                      <w:sz w:val="20"/>
                      <w:szCs w:val="20"/>
                      <w:lang w:val="en-GB"/>
                    </w:rPr>
                  </w:pPr>
                </w:p>
              </w:tc>
            </w:tr>
            <w:tr w:rsidR="00EB5A17" w:rsidRPr="00EB5A17" w14:paraId="24E65D3C" w14:textId="77777777" w:rsidTr="00F12B7A">
              <w:trPr>
                <w:trHeight w:val="532"/>
              </w:trPr>
              <w:tc>
                <w:tcPr>
                  <w:tcW w:w="3153" w:type="dxa"/>
                  <w:gridSpan w:val="3"/>
                  <w:noWrap/>
                  <w:vAlign w:val="bottom"/>
                </w:tcPr>
                <w:p w14:paraId="6DD1752D" w14:textId="77777777" w:rsidR="00EB5A17" w:rsidRPr="00EB5A17" w:rsidRDefault="00EB5A17" w:rsidP="00EB5A17">
                  <w:pPr>
                    <w:spacing w:after="0" w:line="240" w:lineRule="auto"/>
                    <w:rPr>
                      <w:rFonts w:ascii="Arial" w:eastAsia="Times New Roman" w:hAnsi="Arial" w:cs="Arial"/>
                      <w:sz w:val="20"/>
                      <w:szCs w:val="20"/>
                    </w:rPr>
                  </w:pPr>
                  <w:r w:rsidRPr="00EB5A17">
                    <w:rPr>
                      <w:rFonts w:ascii="Arial" w:eastAsia="Times New Roman" w:hAnsi="Arial" w:cs="Arial"/>
                      <w:sz w:val="20"/>
                      <w:szCs w:val="20"/>
                    </w:rPr>
                    <w:t xml:space="preserve">Всего на сумму __ руб. __ коп. </w:t>
                  </w:r>
                </w:p>
              </w:tc>
              <w:tc>
                <w:tcPr>
                  <w:tcW w:w="1063" w:type="dxa"/>
                  <w:noWrap/>
                  <w:vAlign w:val="bottom"/>
                </w:tcPr>
                <w:p w14:paraId="178938BC" w14:textId="77777777" w:rsidR="00EB5A17" w:rsidRPr="00EB5A17" w:rsidRDefault="00EB5A17" w:rsidP="00EB5A17">
                  <w:pPr>
                    <w:spacing w:after="0" w:line="240" w:lineRule="auto"/>
                    <w:rPr>
                      <w:rFonts w:ascii="Arial" w:eastAsia="Times New Roman" w:hAnsi="Arial" w:cs="Arial"/>
                      <w:sz w:val="20"/>
                      <w:szCs w:val="20"/>
                    </w:rPr>
                  </w:pPr>
                </w:p>
              </w:tc>
              <w:tc>
                <w:tcPr>
                  <w:tcW w:w="2649" w:type="dxa"/>
                  <w:noWrap/>
                  <w:vAlign w:val="bottom"/>
                </w:tcPr>
                <w:p w14:paraId="065241AB" w14:textId="77777777" w:rsidR="00EB5A17" w:rsidRPr="00EB5A17" w:rsidRDefault="00EB5A17" w:rsidP="00EB5A17">
                  <w:pPr>
                    <w:spacing w:after="0" w:line="240" w:lineRule="auto"/>
                    <w:rPr>
                      <w:rFonts w:ascii="Arial" w:eastAsia="Times New Roman" w:hAnsi="Arial" w:cs="Arial"/>
                      <w:sz w:val="20"/>
                      <w:szCs w:val="20"/>
                    </w:rPr>
                  </w:pPr>
                </w:p>
              </w:tc>
              <w:tc>
                <w:tcPr>
                  <w:tcW w:w="1802" w:type="dxa"/>
                  <w:noWrap/>
                  <w:vAlign w:val="bottom"/>
                </w:tcPr>
                <w:p w14:paraId="1CADE788" w14:textId="77777777" w:rsidR="00EB5A17" w:rsidRPr="00EB5A17" w:rsidRDefault="00EB5A17" w:rsidP="00EB5A17">
                  <w:pPr>
                    <w:spacing w:after="0" w:line="240" w:lineRule="auto"/>
                    <w:rPr>
                      <w:rFonts w:ascii="Arial" w:eastAsia="Times New Roman" w:hAnsi="Arial" w:cs="Arial"/>
                      <w:sz w:val="20"/>
                      <w:szCs w:val="20"/>
                    </w:rPr>
                  </w:pPr>
                </w:p>
              </w:tc>
              <w:tc>
                <w:tcPr>
                  <w:tcW w:w="1683" w:type="dxa"/>
                  <w:noWrap/>
                  <w:vAlign w:val="bottom"/>
                </w:tcPr>
                <w:p w14:paraId="56981EE7" w14:textId="77777777" w:rsidR="00EB5A17" w:rsidRPr="00EB5A17" w:rsidRDefault="00EB5A17" w:rsidP="00EB5A17">
                  <w:pPr>
                    <w:spacing w:after="0" w:line="240" w:lineRule="auto"/>
                    <w:rPr>
                      <w:rFonts w:ascii="Arial" w:eastAsia="Times New Roman" w:hAnsi="Arial" w:cs="Arial"/>
                      <w:sz w:val="20"/>
                      <w:szCs w:val="20"/>
                    </w:rPr>
                  </w:pPr>
                </w:p>
              </w:tc>
            </w:tr>
            <w:tr w:rsidR="00EB5A17" w:rsidRPr="00EB5A17" w14:paraId="4FBC6EF8" w14:textId="77777777" w:rsidTr="00F12B7A">
              <w:trPr>
                <w:trHeight w:val="606"/>
              </w:trPr>
              <w:tc>
                <w:tcPr>
                  <w:tcW w:w="10350" w:type="dxa"/>
                  <w:gridSpan w:val="7"/>
                </w:tcPr>
                <w:p w14:paraId="34938E0E" w14:textId="77777777" w:rsidR="00EB5A17" w:rsidRPr="00EB5A17" w:rsidRDefault="00EB5A17" w:rsidP="00EB5A17">
                  <w:pPr>
                    <w:spacing w:after="0" w:line="240" w:lineRule="auto"/>
                    <w:rPr>
                      <w:rFonts w:ascii="Arial CYR" w:eastAsia="Times New Roman" w:hAnsi="Arial CYR" w:cs="Arial CYR"/>
                      <w:b/>
                      <w:bCs/>
                      <w:sz w:val="20"/>
                      <w:szCs w:val="20"/>
                      <w:lang w:val="en-US"/>
                    </w:rPr>
                  </w:pPr>
                  <w:r w:rsidRPr="00EB5A17">
                    <w:rPr>
                      <w:rFonts w:ascii="Arial CYR" w:eastAsia="Times New Roman" w:hAnsi="Arial CYR" w:cs="Arial CYR"/>
                      <w:b/>
                      <w:bCs/>
                      <w:sz w:val="20"/>
                      <w:szCs w:val="20"/>
                    </w:rPr>
                    <w:t xml:space="preserve"> </w:t>
                  </w:r>
                  <w:r w:rsidRPr="00EB5A17">
                    <w:rPr>
                      <w:rFonts w:ascii="Arial CYR" w:eastAsia="Times New Roman" w:hAnsi="Arial CYR" w:cs="Arial CYR"/>
                      <w:b/>
                      <w:bCs/>
                      <w:sz w:val="20"/>
                      <w:szCs w:val="20"/>
                      <w:lang w:val="en-US"/>
                    </w:rPr>
                    <w:t xml:space="preserve">___________________________________________ </w:t>
                  </w:r>
                </w:p>
                <w:p w14:paraId="1BBD7EF6" w14:textId="77777777" w:rsidR="00EB5A17" w:rsidRPr="00EB5A17" w:rsidRDefault="00EB5A17" w:rsidP="00EB5A17">
                  <w:pPr>
                    <w:spacing w:after="0" w:line="240" w:lineRule="auto"/>
                    <w:rPr>
                      <w:rFonts w:ascii="Arial CYR" w:eastAsia="Times New Roman" w:hAnsi="Arial CYR" w:cs="Arial CYR"/>
                      <w:bCs/>
                      <w:sz w:val="20"/>
                      <w:szCs w:val="20"/>
                      <w:lang w:val="en-GB"/>
                    </w:rPr>
                  </w:pPr>
                  <w:r w:rsidRPr="00EB5A17">
                    <w:rPr>
                      <w:rFonts w:ascii="Arial CYR" w:eastAsia="Times New Roman" w:hAnsi="Arial CYR" w:cs="Arial CYR"/>
                      <w:bCs/>
                      <w:sz w:val="20"/>
                      <w:szCs w:val="20"/>
                      <w:lang w:val="en-GB"/>
                    </w:rPr>
                    <w:t xml:space="preserve">                                 </w:t>
                  </w:r>
                  <w:r w:rsidRPr="00EB5A17">
                    <w:rPr>
                      <w:rFonts w:ascii="Arial CYR" w:eastAsia="Times New Roman" w:hAnsi="Arial CYR" w:cs="Arial CYR"/>
                      <w:bCs/>
                      <w:sz w:val="20"/>
                      <w:szCs w:val="20"/>
                      <w:lang w:val="en-US"/>
                    </w:rPr>
                    <w:t>(</w:t>
                  </w:r>
                  <w:r w:rsidRPr="00EB5A17">
                    <w:rPr>
                      <w:rFonts w:ascii="Arial CYR" w:eastAsia="Times New Roman" w:hAnsi="Arial CYR" w:cs="Arial CYR"/>
                      <w:bCs/>
                      <w:sz w:val="20"/>
                      <w:szCs w:val="20"/>
                      <w:lang w:val="en-GB"/>
                    </w:rPr>
                    <w:t>прописью)</w:t>
                  </w:r>
                </w:p>
              </w:tc>
            </w:tr>
            <w:tr w:rsidR="00EB5A17" w:rsidRPr="00EB5A17" w14:paraId="1785949E" w14:textId="77777777" w:rsidTr="00F12B7A">
              <w:trPr>
                <w:trHeight w:val="444"/>
              </w:trPr>
              <w:tc>
                <w:tcPr>
                  <w:tcW w:w="1027" w:type="dxa"/>
                  <w:gridSpan w:val="2"/>
                  <w:noWrap/>
                  <w:vAlign w:val="bottom"/>
                </w:tcPr>
                <w:p w14:paraId="2A91CA39"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2126" w:type="dxa"/>
                  <w:noWrap/>
                  <w:vAlign w:val="bottom"/>
                </w:tcPr>
                <w:p w14:paraId="3607C68C"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1063" w:type="dxa"/>
                  <w:noWrap/>
                  <w:vAlign w:val="bottom"/>
                </w:tcPr>
                <w:p w14:paraId="6358BA88"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2649" w:type="dxa"/>
                  <w:noWrap/>
                  <w:vAlign w:val="bottom"/>
                </w:tcPr>
                <w:p w14:paraId="5DF8CCCB"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1802" w:type="dxa"/>
                  <w:noWrap/>
                  <w:vAlign w:val="bottom"/>
                </w:tcPr>
                <w:p w14:paraId="2CD57C56" w14:textId="77777777" w:rsidR="00EB5A17" w:rsidRPr="00EB5A17" w:rsidRDefault="00EB5A17" w:rsidP="00EB5A17">
                  <w:pPr>
                    <w:spacing w:after="0" w:line="240" w:lineRule="auto"/>
                    <w:rPr>
                      <w:rFonts w:ascii="Arial" w:eastAsia="Times New Roman" w:hAnsi="Arial" w:cs="Arial"/>
                      <w:sz w:val="20"/>
                      <w:szCs w:val="20"/>
                      <w:lang w:val="en-GB"/>
                    </w:rPr>
                  </w:pPr>
                </w:p>
              </w:tc>
              <w:tc>
                <w:tcPr>
                  <w:tcW w:w="1683" w:type="dxa"/>
                  <w:noWrap/>
                  <w:vAlign w:val="bottom"/>
                </w:tcPr>
                <w:p w14:paraId="150FBAFF" w14:textId="77777777" w:rsidR="00EB5A17" w:rsidRPr="00EB5A17" w:rsidRDefault="00EB5A17" w:rsidP="00EB5A17">
                  <w:pPr>
                    <w:spacing w:after="0" w:line="240" w:lineRule="auto"/>
                    <w:rPr>
                      <w:rFonts w:ascii="Arial" w:eastAsia="Times New Roman" w:hAnsi="Arial" w:cs="Arial"/>
                      <w:sz w:val="20"/>
                      <w:szCs w:val="20"/>
                      <w:lang w:val="en-GB"/>
                    </w:rPr>
                  </w:pPr>
                </w:p>
              </w:tc>
            </w:tr>
            <w:tr w:rsidR="00EB5A17" w:rsidRPr="00EB5A17" w14:paraId="7320C278" w14:textId="77777777" w:rsidTr="00F12B7A">
              <w:trPr>
                <w:trHeight w:val="79"/>
              </w:trPr>
              <w:tc>
                <w:tcPr>
                  <w:tcW w:w="6865" w:type="dxa"/>
                  <w:gridSpan w:val="5"/>
                  <w:noWrap/>
                  <w:vAlign w:val="bottom"/>
                </w:tcPr>
                <w:p w14:paraId="7AA32BEA" w14:textId="77777777" w:rsidR="00EB5A17" w:rsidRPr="00EB5A17" w:rsidRDefault="00EB5A17" w:rsidP="00EB5A17">
                  <w:pPr>
                    <w:spacing w:after="0" w:line="240" w:lineRule="auto"/>
                    <w:rPr>
                      <w:rFonts w:ascii="Arial" w:eastAsia="Times New Roman" w:hAnsi="Arial" w:cs="Arial"/>
                      <w:sz w:val="20"/>
                      <w:szCs w:val="20"/>
                      <w:highlight w:val="yellow"/>
                      <w:lang w:val="en-GB"/>
                    </w:rPr>
                  </w:pPr>
                </w:p>
              </w:tc>
              <w:tc>
                <w:tcPr>
                  <w:tcW w:w="3485" w:type="dxa"/>
                  <w:gridSpan w:val="2"/>
                  <w:noWrap/>
                  <w:vAlign w:val="bottom"/>
                </w:tcPr>
                <w:p w14:paraId="60D8AAE3" w14:textId="77777777" w:rsidR="00EB5A17" w:rsidRPr="00EB5A17" w:rsidRDefault="00EB5A17" w:rsidP="00EB5A17">
                  <w:pPr>
                    <w:spacing w:after="0" w:line="240" w:lineRule="auto"/>
                    <w:rPr>
                      <w:rFonts w:ascii="Arial" w:eastAsia="Times New Roman" w:hAnsi="Arial" w:cs="Arial"/>
                      <w:sz w:val="20"/>
                      <w:szCs w:val="20"/>
                      <w:lang w:val="en-GB"/>
                    </w:rPr>
                  </w:pPr>
                </w:p>
              </w:tc>
            </w:tr>
          </w:tbl>
          <w:p w14:paraId="4AD16709" w14:textId="77777777" w:rsidR="00EB5A17" w:rsidRPr="00EB5A17" w:rsidRDefault="00EB5A17" w:rsidP="00EB5A17">
            <w:pPr>
              <w:widowControl w:val="0"/>
              <w:tabs>
                <w:tab w:val="left" w:pos="708"/>
              </w:tabs>
              <w:spacing w:before="180" w:after="0" w:line="240" w:lineRule="auto"/>
              <w:ind w:left="180"/>
              <w:jc w:val="center"/>
              <w:outlineLvl w:val="3"/>
              <w:rPr>
                <w:rFonts w:ascii="Garamond" w:eastAsia="Times New Roman" w:hAnsi="Garamond"/>
                <w:b/>
                <w:color w:val="000000"/>
                <w:sz w:val="24"/>
                <w:szCs w:val="24"/>
              </w:rPr>
            </w:pPr>
          </w:p>
        </w:tc>
      </w:tr>
    </w:tbl>
    <w:p w14:paraId="25BB3861" w14:textId="77777777" w:rsidR="00EB5A17" w:rsidRDefault="00EB5A17" w:rsidP="00EB5A17">
      <w:pPr>
        <w:spacing w:before="180" w:after="60" w:line="240" w:lineRule="auto"/>
        <w:rPr>
          <w:rFonts w:ascii="Garamond" w:eastAsia="Times New Roman" w:hAnsi="Garamond"/>
          <w:b/>
          <w:i/>
          <w:color w:val="000000"/>
          <w:highlight w:val="green"/>
        </w:rPr>
        <w:sectPr w:rsidR="00EB5A17" w:rsidSect="00131674">
          <w:pgSz w:w="11906" w:h="16838"/>
          <w:pgMar w:top="1134" w:right="851" w:bottom="1134" w:left="1701" w:header="709" w:footer="709" w:gutter="0"/>
          <w:pgNumType w:start="323"/>
          <w:cols w:space="708"/>
          <w:docGrid w:linePitch="360"/>
        </w:sectPr>
      </w:pPr>
    </w:p>
    <w:p w14:paraId="10B5CE59" w14:textId="7BE3C6A4" w:rsidR="00EB5A17" w:rsidRPr="00507B35" w:rsidRDefault="00EB5A17" w:rsidP="00EB5A17">
      <w:pPr>
        <w:spacing w:before="180" w:after="60" w:line="240" w:lineRule="auto"/>
        <w:rPr>
          <w:rFonts w:ascii="Garamond" w:eastAsia="Times New Roman" w:hAnsi="Garamond"/>
          <w:b/>
          <w:i/>
          <w:color w:val="000000"/>
        </w:rPr>
      </w:pPr>
      <w:r w:rsidRPr="00507B35">
        <w:rPr>
          <w:rFonts w:ascii="Garamond" w:eastAsia="Times New Roman" w:hAnsi="Garamond"/>
          <w:b/>
          <w:i/>
          <w:color w:val="000000"/>
        </w:rPr>
        <w:lastRenderedPageBreak/>
        <w:t>Действующая редакция</w:t>
      </w:r>
    </w:p>
    <w:p w14:paraId="215B5AC8" w14:textId="77777777" w:rsidR="00FC4870" w:rsidRPr="00FC4870" w:rsidRDefault="00FC4870" w:rsidP="00FC4870">
      <w:pPr>
        <w:spacing w:before="180" w:after="60" w:line="240" w:lineRule="auto"/>
        <w:jc w:val="right"/>
        <w:rPr>
          <w:rFonts w:ascii="Garamond" w:eastAsia="Times New Roman" w:hAnsi="Garamond"/>
          <w:b/>
          <w:szCs w:val="20"/>
        </w:rPr>
      </w:pPr>
      <w:r w:rsidRPr="00FC4870">
        <w:rPr>
          <w:rFonts w:ascii="Garamond" w:eastAsia="Times New Roman" w:hAnsi="Garamond"/>
          <w:b/>
          <w:szCs w:val="20"/>
          <w:lang w:val="en-GB"/>
        </w:rPr>
        <w:t>Приложение 28.1</w:t>
      </w:r>
    </w:p>
    <w:p w14:paraId="48B65C09" w14:textId="261F85AD" w:rsidR="00FC4870" w:rsidRPr="00FC4870" w:rsidRDefault="00507B35" w:rsidP="00FC4870">
      <w:pPr>
        <w:spacing w:before="180" w:after="60" w:line="240" w:lineRule="auto"/>
        <w:rPr>
          <w:rFonts w:ascii="Garamond" w:eastAsia="Times New Roman" w:hAnsi="Garamond"/>
          <w:b/>
          <w:szCs w:val="20"/>
        </w:rPr>
      </w:pPr>
      <w:r w:rsidRPr="00FC4870">
        <w:rPr>
          <w:rFonts w:ascii="Garamond" w:eastAsia="Times New Roman" w:hAnsi="Garamond"/>
          <w:sz w:val="28"/>
          <w:szCs w:val="28"/>
          <w:lang w:val="en-GB"/>
        </w:rPr>
        <w:object w:dxaOrig="15317" w:dyaOrig="2246" w14:anchorId="0C6173D8">
          <v:shape id="_x0000_i1049" type="#_x0000_t75" style="width:658.5pt;height:94.5pt" o:ole="">
            <v:imagedata r:id="rId51" o:title=""/>
          </v:shape>
          <o:OLEObject Type="Embed" ProgID="Excel.Sheet.8" ShapeID="_x0000_i1049" DrawAspect="Content" ObjectID="_1770038134" r:id="rId52"/>
        </w:object>
      </w:r>
    </w:p>
    <w:p w14:paraId="16F593A6" w14:textId="77777777" w:rsidR="00FC4870" w:rsidRPr="00FC4870" w:rsidRDefault="00FC4870" w:rsidP="00FC4870">
      <w:pPr>
        <w:spacing w:before="180" w:after="60" w:line="240" w:lineRule="auto"/>
        <w:rPr>
          <w:rFonts w:ascii="Garamond" w:eastAsia="Times New Roman" w:hAnsi="Garamond"/>
          <w:b/>
          <w:sz w:val="20"/>
          <w:szCs w:val="20"/>
        </w:rPr>
      </w:pPr>
      <w:r w:rsidRPr="00FC4870">
        <w:rPr>
          <w:rFonts w:ascii="Garamond" w:eastAsia="Times New Roman" w:hAnsi="Garamond"/>
          <w:i/>
          <w:sz w:val="20"/>
          <w:szCs w:val="20"/>
        </w:rPr>
        <w:t>Примечание</w:t>
      </w:r>
      <w:r w:rsidRPr="00FC4870">
        <w:rPr>
          <w:rFonts w:ascii="Garamond" w:eastAsia="Times New Roman" w:hAnsi="Garamond"/>
          <w:sz w:val="20"/>
          <w:szCs w:val="20"/>
        </w:rPr>
        <w:t xml:space="preserve">. В Реестр обязательств не включаются участники оптового рынка, поименованные в пункте 6 приложения 3 к </w:t>
      </w:r>
      <w:r w:rsidRPr="00FC4870">
        <w:rPr>
          <w:rFonts w:ascii="Garamond" w:eastAsia="Times New Roman" w:hAnsi="Garamond"/>
          <w:i/>
          <w:sz w:val="20"/>
          <w:szCs w:val="20"/>
        </w:rPr>
        <w:t>Регламенту регистрации регулируемых договоров купли-продажи электроэнергии и мощности</w:t>
      </w:r>
      <w:r w:rsidRPr="00FC4870">
        <w:rPr>
          <w:rFonts w:ascii="Garamond" w:eastAsia="Times New Roman" w:hAnsi="Garamond"/>
          <w:sz w:val="20"/>
          <w:szCs w:val="20"/>
        </w:rPr>
        <w:t xml:space="preserve"> (Приложение № 6.2 к </w:t>
      </w:r>
      <w:r w:rsidRPr="00FC4870">
        <w:rPr>
          <w:rFonts w:ascii="Garamond" w:eastAsia="Times New Roman" w:hAnsi="Garamond"/>
          <w:i/>
          <w:sz w:val="20"/>
          <w:szCs w:val="20"/>
        </w:rPr>
        <w:t>Договору о присоединении к торговой системе оптового рынка</w:t>
      </w:r>
      <w:r w:rsidRPr="00FC4870">
        <w:rPr>
          <w:rFonts w:ascii="Garamond" w:eastAsia="Times New Roman" w:hAnsi="Garamond"/>
          <w:sz w:val="20"/>
          <w:szCs w:val="20"/>
        </w:rPr>
        <w:t>).</w:t>
      </w:r>
    </w:p>
    <w:p w14:paraId="59BAC628" w14:textId="77777777" w:rsidR="00EB5A17" w:rsidRDefault="00EB5A17" w:rsidP="00EB5A17">
      <w:pPr>
        <w:spacing w:before="180" w:after="60" w:line="240" w:lineRule="auto"/>
        <w:rPr>
          <w:rFonts w:ascii="Garamond" w:eastAsia="Times New Roman" w:hAnsi="Garamond"/>
          <w:b/>
          <w:i/>
          <w:color w:val="000000"/>
          <w:highlight w:val="green"/>
        </w:rPr>
      </w:pPr>
    </w:p>
    <w:p w14:paraId="4FF38F61" w14:textId="0E159A2A" w:rsidR="00EB5A17" w:rsidRPr="00507B35" w:rsidRDefault="00EB5A17" w:rsidP="00EB5A17">
      <w:pPr>
        <w:spacing w:before="180" w:after="60" w:line="240" w:lineRule="auto"/>
        <w:rPr>
          <w:rFonts w:ascii="Garamond" w:eastAsia="Times New Roman" w:hAnsi="Garamond"/>
          <w:b/>
          <w:i/>
          <w:color w:val="000000"/>
        </w:rPr>
      </w:pPr>
      <w:r w:rsidRPr="00507B35">
        <w:rPr>
          <w:rFonts w:ascii="Garamond" w:eastAsia="Times New Roman" w:hAnsi="Garamond"/>
          <w:b/>
          <w:i/>
          <w:color w:val="000000"/>
        </w:rPr>
        <w:t>Предлагаемая редакция</w:t>
      </w:r>
    </w:p>
    <w:p w14:paraId="0EC08581" w14:textId="77777777" w:rsidR="00FC4870" w:rsidRPr="00FC4870" w:rsidRDefault="00FC4870" w:rsidP="00FC4870">
      <w:pPr>
        <w:spacing w:before="180" w:after="60" w:line="240" w:lineRule="auto"/>
        <w:jc w:val="right"/>
        <w:rPr>
          <w:rFonts w:ascii="Garamond" w:eastAsia="Times New Roman" w:hAnsi="Garamond"/>
          <w:b/>
          <w:szCs w:val="20"/>
        </w:rPr>
      </w:pPr>
      <w:r w:rsidRPr="00FC4870">
        <w:rPr>
          <w:rFonts w:ascii="Garamond" w:eastAsia="Times New Roman" w:hAnsi="Garamond"/>
          <w:b/>
          <w:szCs w:val="20"/>
          <w:lang w:val="en-GB"/>
        </w:rPr>
        <w:t>Приложение 28.1</w:t>
      </w:r>
    </w:p>
    <w:bookmarkStart w:id="54" w:name="_MON_1769591425"/>
    <w:bookmarkEnd w:id="54"/>
    <w:p w14:paraId="0ACE597E" w14:textId="113DBFE8" w:rsidR="00FC4870" w:rsidRPr="00FC4870" w:rsidRDefault="00507B35" w:rsidP="00FC4870">
      <w:pPr>
        <w:spacing w:before="180" w:after="60" w:line="240" w:lineRule="auto"/>
        <w:rPr>
          <w:rFonts w:ascii="Garamond" w:eastAsia="Times New Roman" w:hAnsi="Garamond"/>
          <w:b/>
          <w:szCs w:val="20"/>
        </w:rPr>
      </w:pPr>
      <w:r w:rsidRPr="00FC4870">
        <w:rPr>
          <w:rFonts w:ascii="Garamond" w:eastAsia="Times New Roman" w:hAnsi="Garamond"/>
          <w:sz w:val="28"/>
          <w:szCs w:val="28"/>
          <w:lang w:val="en-GB"/>
        </w:rPr>
        <w:object w:dxaOrig="15317" w:dyaOrig="2246" w14:anchorId="3FDCA55C">
          <v:shape id="_x0000_i1050" type="#_x0000_t75" style="width:658.5pt;height:94.5pt" o:ole="">
            <v:imagedata r:id="rId53" o:title=""/>
          </v:shape>
          <o:OLEObject Type="Embed" ProgID="Excel.Sheet.8" ShapeID="_x0000_i1050" DrawAspect="Content" ObjectID="_1770038135" r:id="rId54"/>
        </w:object>
      </w:r>
    </w:p>
    <w:p w14:paraId="294BF005" w14:textId="77777777" w:rsidR="00FC4870" w:rsidRPr="00FC4870" w:rsidRDefault="00FC4870" w:rsidP="00FC4870">
      <w:pPr>
        <w:spacing w:before="180" w:after="60" w:line="240" w:lineRule="auto"/>
        <w:rPr>
          <w:rFonts w:ascii="Garamond" w:eastAsia="Times New Roman" w:hAnsi="Garamond"/>
          <w:b/>
          <w:sz w:val="20"/>
          <w:szCs w:val="20"/>
        </w:rPr>
      </w:pPr>
      <w:r w:rsidRPr="00FC4870">
        <w:rPr>
          <w:rFonts w:ascii="Garamond" w:eastAsia="Times New Roman" w:hAnsi="Garamond"/>
          <w:i/>
          <w:sz w:val="20"/>
          <w:szCs w:val="20"/>
        </w:rPr>
        <w:t>Примечание</w:t>
      </w:r>
      <w:r w:rsidRPr="00FC4870">
        <w:rPr>
          <w:rFonts w:ascii="Garamond" w:eastAsia="Times New Roman" w:hAnsi="Garamond"/>
          <w:sz w:val="20"/>
          <w:szCs w:val="20"/>
        </w:rPr>
        <w:t xml:space="preserve">. В Реестр обязательств не включаются участники оптового рынка, поименованные в пункте 6 приложения 3 к </w:t>
      </w:r>
      <w:r w:rsidRPr="00FC4870">
        <w:rPr>
          <w:rFonts w:ascii="Garamond" w:eastAsia="Times New Roman" w:hAnsi="Garamond"/>
          <w:i/>
          <w:sz w:val="20"/>
          <w:szCs w:val="20"/>
        </w:rPr>
        <w:t>Регламенту регистрации регулируемых договоров купли-продажи электроэнергии и мощности</w:t>
      </w:r>
      <w:r w:rsidRPr="00FC4870">
        <w:rPr>
          <w:rFonts w:ascii="Garamond" w:eastAsia="Times New Roman" w:hAnsi="Garamond"/>
          <w:sz w:val="20"/>
          <w:szCs w:val="20"/>
        </w:rPr>
        <w:t xml:space="preserve"> (Приложение № 6.2 к </w:t>
      </w:r>
      <w:r w:rsidRPr="00FC4870">
        <w:rPr>
          <w:rFonts w:ascii="Garamond" w:eastAsia="Times New Roman" w:hAnsi="Garamond"/>
          <w:i/>
          <w:sz w:val="20"/>
          <w:szCs w:val="20"/>
        </w:rPr>
        <w:t>Договору о присоединении к торговой системе оптового рынка</w:t>
      </w:r>
      <w:r w:rsidRPr="00FC4870">
        <w:rPr>
          <w:rFonts w:ascii="Garamond" w:eastAsia="Times New Roman" w:hAnsi="Garamond"/>
          <w:sz w:val="20"/>
          <w:szCs w:val="20"/>
        </w:rPr>
        <w:t>).</w:t>
      </w:r>
    </w:p>
    <w:p w14:paraId="6143C0F6" w14:textId="77777777" w:rsidR="00FC4870" w:rsidRDefault="00FC4870" w:rsidP="00FC4870">
      <w:pPr>
        <w:spacing w:before="180" w:after="60" w:line="240" w:lineRule="auto"/>
        <w:rPr>
          <w:rFonts w:ascii="Garamond" w:eastAsia="Times New Roman" w:hAnsi="Garamond"/>
          <w:b/>
          <w:i/>
          <w:color w:val="000000"/>
          <w:highlight w:val="green"/>
        </w:rPr>
      </w:pPr>
    </w:p>
    <w:p w14:paraId="4DD063B7" w14:textId="77777777" w:rsidR="00EB5A17" w:rsidRDefault="00EB5A17">
      <w:pPr>
        <w:spacing w:after="160" w:line="259" w:lineRule="auto"/>
        <w:rPr>
          <w:rFonts w:ascii="Garamond" w:hAnsi="Garamond"/>
          <w:b/>
          <w:i/>
          <w:highlight w:val="green"/>
        </w:rPr>
      </w:pPr>
    </w:p>
    <w:p w14:paraId="7FC5EFBA" w14:textId="77777777" w:rsidR="00B25B12" w:rsidRDefault="00B25B12">
      <w:pPr>
        <w:spacing w:after="160" w:line="259" w:lineRule="auto"/>
        <w:rPr>
          <w:rFonts w:ascii="Garamond" w:eastAsia="Times New Roman" w:hAnsi="Garamond"/>
          <w:b/>
          <w:i/>
          <w:color w:val="000000"/>
        </w:rPr>
      </w:pPr>
      <w:r>
        <w:rPr>
          <w:rFonts w:ascii="Garamond" w:eastAsia="Times New Roman" w:hAnsi="Garamond"/>
          <w:b/>
          <w:i/>
          <w:color w:val="000000"/>
        </w:rPr>
        <w:br w:type="page"/>
      </w:r>
    </w:p>
    <w:p w14:paraId="40F02EAE" w14:textId="4DEC5D59" w:rsidR="00EB5A17" w:rsidRDefault="00EB5A17" w:rsidP="00EB5A17">
      <w:pPr>
        <w:spacing w:before="180" w:after="60" w:line="240" w:lineRule="auto"/>
        <w:rPr>
          <w:rFonts w:ascii="Garamond" w:eastAsia="Times New Roman" w:hAnsi="Garamond"/>
          <w:b/>
          <w:i/>
          <w:color w:val="000000"/>
        </w:rPr>
      </w:pPr>
      <w:r w:rsidRPr="00507B35">
        <w:rPr>
          <w:rFonts w:ascii="Garamond" w:eastAsia="Times New Roman" w:hAnsi="Garamond"/>
          <w:b/>
          <w:i/>
          <w:color w:val="000000"/>
        </w:rPr>
        <w:lastRenderedPageBreak/>
        <w:t>Действующая редакция</w:t>
      </w:r>
    </w:p>
    <w:p w14:paraId="7C58EF61" w14:textId="77777777" w:rsidR="00FC4870" w:rsidRPr="00FC4870" w:rsidRDefault="00FC4870" w:rsidP="00FC4870">
      <w:pPr>
        <w:spacing w:before="180" w:after="60" w:line="240" w:lineRule="auto"/>
        <w:jc w:val="right"/>
        <w:rPr>
          <w:rFonts w:ascii="Garamond" w:eastAsia="Times New Roman" w:hAnsi="Garamond"/>
          <w:b/>
          <w:szCs w:val="20"/>
          <w:lang w:val="en-GB"/>
        </w:rPr>
      </w:pPr>
      <w:r w:rsidRPr="00FC4870">
        <w:rPr>
          <w:rFonts w:ascii="Garamond" w:eastAsia="Times New Roman" w:hAnsi="Garamond"/>
          <w:b/>
          <w:szCs w:val="20"/>
          <w:lang w:val="en-GB"/>
        </w:rPr>
        <w:t>Приложение 28.2</w:t>
      </w:r>
    </w:p>
    <w:p w14:paraId="7AE44CDA" w14:textId="01F80DC4" w:rsidR="00FC4870" w:rsidRPr="00FC4870" w:rsidRDefault="00507B35" w:rsidP="00FC4870">
      <w:pPr>
        <w:spacing w:before="180" w:after="60" w:line="240" w:lineRule="auto"/>
        <w:jc w:val="both"/>
        <w:rPr>
          <w:rFonts w:ascii="Garamond" w:eastAsia="Times New Roman" w:hAnsi="Garamond"/>
          <w:szCs w:val="20"/>
          <w:lang w:val="en-GB"/>
        </w:rPr>
      </w:pPr>
      <w:r w:rsidRPr="00FC4870">
        <w:rPr>
          <w:rFonts w:ascii="Garamond" w:eastAsia="Times New Roman" w:hAnsi="Garamond"/>
          <w:sz w:val="28"/>
          <w:szCs w:val="28"/>
          <w:lang w:val="en-GB"/>
        </w:rPr>
        <w:object w:dxaOrig="15130" w:dyaOrig="2013" w14:anchorId="42F6BF2A">
          <v:shape id="_x0000_i1051" type="#_x0000_t75" style="width:666pt;height:87pt" o:ole="">
            <v:imagedata r:id="rId55" o:title=""/>
          </v:shape>
          <o:OLEObject Type="Embed" ProgID="Excel.Sheet.8" ShapeID="_x0000_i1051" DrawAspect="Content" ObjectID="_1770038136" r:id="rId56"/>
        </w:object>
      </w:r>
    </w:p>
    <w:p w14:paraId="236547B3" w14:textId="77777777" w:rsidR="00FC4870" w:rsidRPr="00FC4870" w:rsidRDefault="00FC4870" w:rsidP="00FC4870">
      <w:pPr>
        <w:spacing w:before="180" w:after="60" w:line="240" w:lineRule="auto"/>
        <w:rPr>
          <w:rFonts w:ascii="Garamond" w:eastAsia="Times New Roman" w:hAnsi="Garamond"/>
          <w:b/>
          <w:sz w:val="20"/>
          <w:szCs w:val="20"/>
        </w:rPr>
      </w:pPr>
      <w:r w:rsidRPr="00FC4870">
        <w:rPr>
          <w:rFonts w:ascii="Garamond" w:eastAsia="Times New Roman" w:hAnsi="Garamond"/>
          <w:i/>
          <w:sz w:val="20"/>
          <w:szCs w:val="20"/>
        </w:rPr>
        <w:t>Примечание</w:t>
      </w:r>
      <w:r w:rsidRPr="00FC4870">
        <w:rPr>
          <w:rFonts w:ascii="Garamond" w:eastAsia="Times New Roman" w:hAnsi="Garamond"/>
          <w:sz w:val="20"/>
          <w:szCs w:val="20"/>
        </w:rPr>
        <w:t xml:space="preserve">. В Реестр обязательств не включаются участники оптового рынка, поименованные в пункте 6 приложения 3 к </w:t>
      </w:r>
      <w:r w:rsidRPr="00FC4870">
        <w:rPr>
          <w:rFonts w:ascii="Garamond" w:eastAsia="Times New Roman" w:hAnsi="Garamond"/>
          <w:i/>
          <w:sz w:val="20"/>
          <w:szCs w:val="20"/>
        </w:rPr>
        <w:t>Регламенту регистрации регулируемых договоров купли-продажи электроэнергии и мощности</w:t>
      </w:r>
      <w:r w:rsidRPr="00FC4870">
        <w:rPr>
          <w:rFonts w:ascii="Garamond" w:eastAsia="Times New Roman" w:hAnsi="Garamond"/>
          <w:sz w:val="20"/>
          <w:szCs w:val="20"/>
        </w:rPr>
        <w:t xml:space="preserve"> (Приложение № 6.2 к </w:t>
      </w:r>
      <w:r w:rsidRPr="00FC4870">
        <w:rPr>
          <w:rFonts w:ascii="Garamond" w:eastAsia="Times New Roman" w:hAnsi="Garamond"/>
          <w:i/>
          <w:sz w:val="20"/>
          <w:szCs w:val="20"/>
        </w:rPr>
        <w:t>Договору о присоединении к торговой системе оптового рынка</w:t>
      </w:r>
      <w:r w:rsidRPr="00FC4870">
        <w:rPr>
          <w:rFonts w:ascii="Garamond" w:eastAsia="Times New Roman" w:hAnsi="Garamond"/>
          <w:sz w:val="20"/>
          <w:szCs w:val="20"/>
        </w:rPr>
        <w:t>).</w:t>
      </w:r>
    </w:p>
    <w:p w14:paraId="7F7C6548" w14:textId="77777777" w:rsidR="00FC4870" w:rsidRDefault="00FC4870" w:rsidP="00FC4870">
      <w:pPr>
        <w:spacing w:before="180" w:after="60" w:line="240" w:lineRule="auto"/>
        <w:rPr>
          <w:rFonts w:ascii="Garamond" w:eastAsia="Times New Roman" w:hAnsi="Garamond"/>
          <w:b/>
          <w:i/>
          <w:color w:val="000000"/>
          <w:highlight w:val="green"/>
        </w:rPr>
      </w:pPr>
    </w:p>
    <w:p w14:paraId="34404C50" w14:textId="26967DD4" w:rsidR="00EB5A17" w:rsidRDefault="00EB5A17" w:rsidP="00EB5A17">
      <w:pPr>
        <w:spacing w:before="180" w:after="60" w:line="240" w:lineRule="auto"/>
        <w:rPr>
          <w:rFonts w:ascii="Garamond" w:eastAsia="Times New Roman" w:hAnsi="Garamond"/>
          <w:b/>
          <w:i/>
          <w:color w:val="000000"/>
        </w:rPr>
      </w:pPr>
      <w:r w:rsidRPr="00507B35">
        <w:rPr>
          <w:rFonts w:ascii="Garamond" w:eastAsia="Times New Roman" w:hAnsi="Garamond"/>
          <w:b/>
          <w:i/>
          <w:color w:val="000000"/>
        </w:rPr>
        <w:t>Предлагаемая редакция</w:t>
      </w:r>
    </w:p>
    <w:p w14:paraId="77A7A4B6" w14:textId="77777777" w:rsidR="00FC4870" w:rsidRPr="00FC4870" w:rsidRDefault="00FC4870" w:rsidP="00FC4870">
      <w:pPr>
        <w:spacing w:before="180" w:after="60" w:line="240" w:lineRule="auto"/>
        <w:jc w:val="right"/>
        <w:rPr>
          <w:rFonts w:ascii="Garamond" w:eastAsia="Times New Roman" w:hAnsi="Garamond"/>
          <w:b/>
          <w:szCs w:val="20"/>
          <w:lang w:val="en-GB"/>
        </w:rPr>
      </w:pPr>
      <w:r w:rsidRPr="00FC4870">
        <w:rPr>
          <w:rFonts w:ascii="Garamond" w:eastAsia="Times New Roman" w:hAnsi="Garamond"/>
          <w:b/>
          <w:szCs w:val="20"/>
          <w:lang w:val="en-GB"/>
        </w:rPr>
        <w:t>Приложение 28.2</w:t>
      </w:r>
    </w:p>
    <w:bookmarkStart w:id="55" w:name="_MON_1530955906"/>
    <w:bookmarkEnd w:id="55"/>
    <w:p w14:paraId="7566D107" w14:textId="17F5C430" w:rsidR="00FC4870" w:rsidRPr="00FC4870" w:rsidRDefault="00507B35" w:rsidP="00FC4870">
      <w:pPr>
        <w:spacing w:before="180" w:after="60" w:line="240" w:lineRule="auto"/>
        <w:jc w:val="both"/>
        <w:rPr>
          <w:rFonts w:ascii="Garamond" w:eastAsia="Times New Roman" w:hAnsi="Garamond"/>
          <w:szCs w:val="20"/>
          <w:lang w:val="en-GB"/>
        </w:rPr>
      </w:pPr>
      <w:r w:rsidRPr="00FC4870">
        <w:rPr>
          <w:rFonts w:ascii="Garamond" w:eastAsia="Times New Roman" w:hAnsi="Garamond"/>
          <w:sz w:val="28"/>
          <w:szCs w:val="28"/>
          <w:lang w:val="en-GB"/>
        </w:rPr>
        <w:object w:dxaOrig="15130" w:dyaOrig="2013" w14:anchorId="4892CA65">
          <v:shape id="_x0000_i1052" type="#_x0000_t75" style="width:666pt;height:87pt" o:ole="">
            <v:imagedata r:id="rId57" o:title=""/>
          </v:shape>
          <o:OLEObject Type="Embed" ProgID="Excel.Sheet.8" ShapeID="_x0000_i1052" DrawAspect="Content" ObjectID="_1770038137" r:id="rId58"/>
        </w:object>
      </w:r>
    </w:p>
    <w:p w14:paraId="046DDD94" w14:textId="77777777" w:rsidR="00FC4870" w:rsidRPr="00FC4870" w:rsidRDefault="00FC4870" w:rsidP="00FC4870">
      <w:pPr>
        <w:spacing w:before="180" w:after="60" w:line="240" w:lineRule="auto"/>
        <w:rPr>
          <w:rFonts w:ascii="Garamond" w:eastAsia="Times New Roman" w:hAnsi="Garamond"/>
          <w:b/>
          <w:sz w:val="20"/>
          <w:szCs w:val="20"/>
        </w:rPr>
      </w:pPr>
      <w:r w:rsidRPr="00FC4870">
        <w:rPr>
          <w:rFonts w:ascii="Garamond" w:eastAsia="Times New Roman" w:hAnsi="Garamond"/>
          <w:i/>
          <w:sz w:val="20"/>
          <w:szCs w:val="20"/>
        </w:rPr>
        <w:t>Примечание</w:t>
      </w:r>
      <w:r w:rsidRPr="00FC4870">
        <w:rPr>
          <w:rFonts w:ascii="Garamond" w:eastAsia="Times New Roman" w:hAnsi="Garamond"/>
          <w:sz w:val="20"/>
          <w:szCs w:val="20"/>
        </w:rPr>
        <w:t xml:space="preserve">. В Реестр обязательств не включаются участники оптового рынка, поименованные в пункте 6 приложения 3 к </w:t>
      </w:r>
      <w:r w:rsidRPr="00FC4870">
        <w:rPr>
          <w:rFonts w:ascii="Garamond" w:eastAsia="Times New Roman" w:hAnsi="Garamond"/>
          <w:i/>
          <w:sz w:val="20"/>
          <w:szCs w:val="20"/>
        </w:rPr>
        <w:t>Регламенту регистрации регулируемых договоров купли-продажи электроэнергии и мощности</w:t>
      </w:r>
      <w:r w:rsidRPr="00FC4870">
        <w:rPr>
          <w:rFonts w:ascii="Garamond" w:eastAsia="Times New Roman" w:hAnsi="Garamond"/>
          <w:sz w:val="20"/>
          <w:szCs w:val="20"/>
        </w:rPr>
        <w:t xml:space="preserve"> (Приложение № 6.2 к </w:t>
      </w:r>
      <w:r w:rsidRPr="00FC4870">
        <w:rPr>
          <w:rFonts w:ascii="Garamond" w:eastAsia="Times New Roman" w:hAnsi="Garamond"/>
          <w:i/>
          <w:sz w:val="20"/>
          <w:szCs w:val="20"/>
        </w:rPr>
        <w:t>Договору о присоединении к торговой системе оптового рынка</w:t>
      </w:r>
      <w:r w:rsidRPr="00FC4870">
        <w:rPr>
          <w:rFonts w:ascii="Garamond" w:eastAsia="Times New Roman" w:hAnsi="Garamond"/>
          <w:sz w:val="20"/>
          <w:szCs w:val="20"/>
        </w:rPr>
        <w:t>).</w:t>
      </w:r>
    </w:p>
    <w:p w14:paraId="05DA16C4" w14:textId="77777777" w:rsidR="00FC4870" w:rsidRDefault="00FC4870" w:rsidP="00FC4870">
      <w:pPr>
        <w:spacing w:before="180" w:after="60" w:line="240" w:lineRule="auto"/>
        <w:rPr>
          <w:rFonts w:ascii="Garamond" w:eastAsia="Times New Roman" w:hAnsi="Garamond"/>
          <w:b/>
          <w:i/>
          <w:color w:val="000000"/>
          <w:highlight w:val="green"/>
        </w:rPr>
      </w:pPr>
    </w:p>
    <w:p w14:paraId="59966024" w14:textId="77777777" w:rsidR="00FC4870" w:rsidRDefault="00FC4870" w:rsidP="00EB5A17">
      <w:pPr>
        <w:spacing w:before="180" w:after="60" w:line="240" w:lineRule="auto"/>
        <w:rPr>
          <w:rFonts w:ascii="Garamond" w:eastAsia="Times New Roman" w:hAnsi="Garamond"/>
          <w:b/>
          <w:i/>
          <w:color w:val="000000"/>
        </w:rPr>
        <w:sectPr w:rsidR="00FC4870" w:rsidSect="00131674">
          <w:pgSz w:w="16838" w:h="11906" w:orient="landscape"/>
          <w:pgMar w:top="1134" w:right="1134" w:bottom="851" w:left="1134" w:header="709" w:footer="709" w:gutter="0"/>
          <w:pgNumType w:start="323"/>
          <w:cols w:space="708"/>
          <w:docGrid w:linePitch="360"/>
        </w:sectPr>
      </w:pPr>
    </w:p>
    <w:p w14:paraId="19F81EC7" w14:textId="44DCA92F" w:rsidR="00A015B9" w:rsidRPr="00507B35" w:rsidRDefault="00A015B9" w:rsidP="00A015B9">
      <w:pPr>
        <w:spacing w:before="180" w:after="60"/>
        <w:rPr>
          <w:rFonts w:ascii="Garamond" w:hAnsi="Garamond"/>
          <w:b/>
          <w:i/>
        </w:rPr>
      </w:pPr>
      <w:r w:rsidRPr="00507B35">
        <w:rPr>
          <w:rFonts w:ascii="Garamond" w:hAnsi="Garamond"/>
          <w:b/>
          <w:i/>
        </w:rPr>
        <w:lastRenderedPageBreak/>
        <w:t>Дополнить следующими приложениями</w:t>
      </w:r>
      <w:r w:rsidR="00507B35">
        <w:rPr>
          <w:rFonts w:ascii="Garamond" w:hAnsi="Garamond"/>
          <w:b/>
          <w:i/>
        </w:rPr>
        <w:t>:</w:t>
      </w:r>
    </w:p>
    <w:p w14:paraId="3E10CD93" w14:textId="734EA2B0" w:rsidR="00A015B9" w:rsidRPr="00507B35" w:rsidRDefault="00A015B9" w:rsidP="00A015B9">
      <w:pPr>
        <w:spacing w:before="180" w:after="60"/>
        <w:jc w:val="right"/>
        <w:rPr>
          <w:rFonts w:ascii="Garamond" w:hAnsi="Garamond"/>
          <w:b/>
        </w:rPr>
      </w:pPr>
      <w:r w:rsidRPr="00507B35">
        <w:rPr>
          <w:rFonts w:ascii="Garamond" w:hAnsi="Garamond"/>
          <w:b/>
        </w:rPr>
        <w:t>Приложение 1.1</w:t>
      </w:r>
    </w:p>
    <w:bookmarkStart w:id="56" w:name="_MON_1466621151"/>
    <w:bookmarkEnd w:id="56"/>
    <w:p w14:paraId="25AB523A" w14:textId="68E50B27" w:rsidR="00A015B9" w:rsidRPr="001E17F5" w:rsidRDefault="00F72216" w:rsidP="00A015B9">
      <w:pPr>
        <w:spacing w:before="180" w:after="60" w:line="240" w:lineRule="auto"/>
        <w:rPr>
          <w:rFonts w:ascii="Garamond" w:eastAsia="Times New Roman" w:hAnsi="Garamond"/>
          <w:color w:val="000000"/>
          <w:lang w:val="en-US" w:eastAsia="ru-RU"/>
        </w:rPr>
      </w:pPr>
      <w:r w:rsidRPr="00A015B9">
        <w:rPr>
          <w:rFonts w:ascii="Garamond" w:eastAsia="Times New Roman" w:hAnsi="Garamond"/>
          <w:color w:val="000000"/>
          <w:lang w:val="en-US" w:eastAsia="ru-RU"/>
        </w:rPr>
        <w:object w:dxaOrig="9899" w:dyaOrig="12839" w14:anchorId="5CFD40D3">
          <v:shape id="_x0000_i1053" type="#_x0000_t75" style="width:6in;height:546.75pt" o:ole="">
            <v:imagedata r:id="rId59" o:title=""/>
          </v:shape>
          <o:OLEObject Type="Embed" ProgID="Excel.Sheet.8" ShapeID="_x0000_i1053" DrawAspect="Content" ObjectID="_1770038138" r:id="rId60"/>
        </w:object>
      </w:r>
    </w:p>
    <w:p w14:paraId="387E3C09" w14:textId="77777777" w:rsidR="00A015B9" w:rsidRPr="001E17F5" w:rsidRDefault="00A015B9" w:rsidP="00A015B9">
      <w:pPr>
        <w:spacing w:before="180" w:after="60" w:line="240" w:lineRule="auto"/>
        <w:rPr>
          <w:rFonts w:ascii="Garamond" w:eastAsia="Times New Roman" w:hAnsi="Garamond"/>
          <w:color w:val="000000"/>
        </w:rPr>
        <w:sectPr w:rsidR="00A015B9" w:rsidRPr="001E17F5" w:rsidSect="00131674">
          <w:pgSz w:w="11906" w:h="16838"/>
          <w:pgMar w:top="1134" w:right="851" w:bottom="1134" w:left="1701" w:header="709" w:footer="709" w:gutter="0"/>
          <w:pgNumType w:start="323"/>
          <w:cols w:space="708"/>
          <w:docGrid w:linePitch="360"/>
        </w:sectPr>
      </w:pPr>
    </w:p>
    <w:p w14:paraId="5DD1EB40" w14:textId="77777777" w:rsidR="00A015B9" w:rsidRPr="001E17F5" w:rsidRDefault="00A015B9" w:rsidP="00A015B9">
      <w:pPr>
        <w:spacing w:before="180" w:after="60" w:line="240" w:lineRule="auto"/>
        <w:ind w:left="-540"/>
        <w:jc w:val="right"/>
        <w:rPr>
          <w:rFonts w:ascii="Garamond" w:eastAsia="Times New Roman" w:hAnsi="Garamond"/>
          <w:b/>
          <w:color w:val="000000"/>
        </w:rPr>
      </w:pPr>
      <w:r w:rsidRPr="00507B35">
        <w:rPr>
          <w:rFonts w:ascii="Garamond" w:eastAsia="Times New Roman" w:hAnsi="Garamond"/>
          <w:b/>
          <w:color w:val="000000"/>
        </w:rPr>
        <w:lastRenderedPageBreak/>
        <w:t>Приложение 3.1</w:t>
      </w:r>
    </w:p>
    <w:p w14:paraId="593AE91D" w14:textId="77777777" w:rsidR="00A015B9" w:rsidRPr="001E17F5" w:rsidRDefault="00A015B9" w:rsidP="00995BE7">
      <w:pPr>
        <w:spacing w:after="0" w:line="240" w:lineRule="auto"/>
        <w:jc w:val="both"/>
        <w:rPr>
          <w:rFonts w:ascii="Garamond" w:eastAsia="Times New Roman" w:hAnsi="Garamond"/>
          <w:b/>
          <w:color w:val="000000"/>
          <w:u w:val="single"/>
        </w:rPr>
      </w:pPr>
      <w:r w:rsidRPr="001E17F5">
        <w:rPr>
          <w:rFonts w:ascii="Garamond" w:eastAsia="Times New Roman" w:hAnsi="Garamond"/>
          <w:b/>
          <w:color w:val="000000"/>
          <w:u w:val="single"/>
        </w:rPr>
        <w:t>АО «АТС»</w:t>
      </w:r>
    </w:p>
    <w:p w14:paraId="440DE8D5" w14:textId="77777777" w:rsidR="00A015B9" w:rsidRPr="001E17F5" w:rsidRDefault="00A015B9" w:rsidP="00A015B9">
      <w:pPr>
        <w:spacing w:after="0" w:line="240" w:lineRule="auto"/>
        <w:jc w:val="both"/>
        <w:rPr>
          <w:rFonts w:ascii="Garamond" w:eastAsia="Times New Roman" w:hAnsi="Garamond"/>
          <w:color w:val="000000"/>
        </w:rPr>
      </w:pPr>
      <w:r w:rsidRPr="001E17F5">
        <w:rPr>
          <w:rFonts w:ascii="Garamond" w:eastAsia="Times New Roman" w:hAnsi="Garamond"/>
          <w:b/>
          <w:color w:val="000000"/>
        </w:rPr>
        <w:t xml:space="preserve">Адрес: </w:t>
      </w:r>
    </w:p>
    <w:p w14:paraId="64AA1169" w14:textId="77777777" w:rsidR="00A015B9" w:rsidRPr="001E17F5" w:rsidRDefault="00A015B9" w:rsidP="00A015B9">
      <w:pPr>
        <w:spacing w:after="0" w:line="240" w:lineRule="auto"/>
        <w:jc w:val="center"/>
        <w:rPr>
          <w:rFonts w:ascii="Garamond" w:eastAsia="Times New Roman" w:hAnsi="Garamond"/>
          <w:b/>
          <w:color w:val="000000"/>
        </w:rPr>
      </w:pPr>
    </w:p>
    <w:p w14:paraId="6B6AE7C5" w14:textId="77777777" w:rsidR="00A015B9" w:rsidRPr="001E17F5" w:rsidRDefault="00A015B9" w:rsidP="00A015B9">
      <w:pPr>
        <w:spacing w:after="0" w:line="240" w:lineRule="auto"/>
        <w:jc w:val="center"/>
        <w:rPr>
          <w:rFonts w:ascii="Garamond" w:eastAsia="Times New Roman" w:hAnsi="Garamond"/>
          <w:b/>
          <w:color w:val="000000"/>
        </w:rPr>
      </w:pPr>
      <w:r w:rsidRPr="001E17F5">
        <w:rPr>
          <w:rFonts w:ascii="Garamond" w:eastAsia="Times New Roman" w:hAnsi="Garamond"/>
          <w:b/>
          <w:color w:val="000000"/>
        </w:rPr>
        <w:t>Акт об оказании услуг</w:t>
      </w:r>
    </w:p>
    <w:p w14:paraId="7F4A6FB7" w14:textId="77777777" w:rsidR="00A015B9" w:rsidRPr="001E17F5" w:rsidRDefault="00A015B9" w:rsidP="00A015B9">
      <w:pPr>
        <w:spacing w:after="0" w:line="240" w:lineRule="auto"/>
        <w:jc w:val="center"/>
        <w:rPr>
          <w:rFonts w:ascii="Garamond" w:eastAsia="Times New Roman" w:hAnsi="Garamond"/>
          <w:b/>
          <w:color w:val="000000"/>
        </w:rPr>
      </w:pPr>
    </w:p>
    <w:p w14:paraId="65ACC91F" w14:textId="77777777" w:rsidR="00A015B9" w:rsidRPr="001E17F5" w:rsidRDefault="00A015B9" w:rsidP="00A015B9">
      <w:pPr>
        <w:spacing w:after="0" w:line="240" w:lineRule="auto"/>
        <w:jc w:val="center"/>
        <w:rPr>
          <w:rFonts w:ascii="Garamond" w:eastAsia="Times New Roman" w:hAnsi="Garamond"/>
          <w:b/>
          <w:color w:val="000000"/>
        </w:rPr>
      </w:pPr>
      <w:r w:rsidRPr="001E17F5">
        <w:rPr>
          <w:rFonts w:ascii="Garamond" w:eastAsia="Times New Roman" w:hAnsi="Garamond"/>
          <w:b/>
          <w:color w:val="000000"/>
        </w:rPr>
        <w:t>№ ______ от ______________ 20__ г.</w:t>
      </w:r>
    </w:p>
    <w:p w14:paraId="30AC9E07" w14:textId="77777777" w:rsidR="00A015B9" w:rsidRPr="001E17F5" w:rsidRDefault="00A015B9" w:rsidP="00A015B9">
      <w:pPr>
        <w:spacing w:after="0" w:line="240" w:lineRule="auto"/>
        <w:ind w:firstLine="567"/>
        <w:jc w:val="both"/>
        <w:rPr>
          <w:rFonts w:ascii="Garamond" w:eastAsia="Times New Roman" w:hAnsi="Garamond"/>
          <w:color w:val="000000"/>
        </w:rPr>
      </w:pPr>
    </w:p>
    <w:p w14:paraId="69373E5E" w14:textId="77777777" w:rsidR="00A015B9" w:rsidRPr="001E17F5" w:rsidRDefault="00A015B9" w:rsidP="00A015B9">
      <w:pPr>
        <w:spacing w:after="0" w:line="240" w:lineRule="auto"/>
        <w:ind w:firstLine="567"/>
        <w:jc w:val="both"/>
        <w:rPr>
          <w:rFonts w:ascii="Garamond" w:eastAsia="Times New Roman" w:hAnsi="Garamond"/>
          <w:color w:val="000000"/>
        </w:rPr>
      </w:pPr>
    </w:p>
    <w:p w14:paraId="07609576" w14:textId="77777777" w:rsidR="00A015B9" w:rsidRPr="001E17F5" w:rsidRDefault="00A015B9" w:rsidP="00A015B9">
      <w:pPr>
        <w:spacing w:after="0" w:line="240" w:lineRule="auto"/>
        <w:ind w:firstLine="567"/>
        <w:jc w:val="both"/>
        <w:rPr>
          <w:rFonts w:ascii="Garamond" w:eastAsia="Times New Roman" w:hAnsi="Garamond"/>
          <w:color w:val="000000"/>
        </w:rPr>
      </w:pPr>
      <w:r w:rsidRPr="001E17F5">
        <w:rPr>
          <w:rFonts w:ascii="Garamond" w:eastAsia="Times New Roman" w:hAnsi="Garamond"/>
          <w:color w:val="000000"/>
        </w:rPr>
        <w:t>АО «АТС», в лице __________________________, действующего на основании ___________________, с одной стороны, и ____________________________________, именуемый в дальнейшем «субъект оптового рынка», в лице ___________________________, действующего на основании ________________________, с другой стороны,</w:t>
      </w:r>
    </w:p>
    <w:p w14:paraId="1F528644" w14:textId="77777777" w:rsidR="00A015B9" w:rsidRPr="001E17F5" w:rsidRDefault="00A015B9" w:rsidP="00A015B9">
      <w:pPr>
        <w:spacing w:after="0" w:line="240" w:lineRule="auto"/>
        <w:jc w:val="center"/>
        <w:rPr>
          <w:rFonts w:ascii="Garamond" w:eastAsia="Times New Roman" w:hAnsi="Garamond"/>
          <w:b/>
          <w:i/>
          <w:color w:val="000000"/>
        </w:rPr>
      </w:pPr>
      <w:r w:rsidRPr="001E17F5">
        <w:rPr>
          <w:rFonts w:ascii="Garamond" w:eastAsia="Times New Roman" w:hAnsi="Garamond"/>
          <w:b/>
          <w:i/>
          <w:color w:val="000000"/>
        </w:rPr>
        <w:t>составили настоящий акт о том, что</w:t>
      </w:r>
    </w:p>
    <w:p w14:paraId="3BF5B399" w14:textId="77777777" w:rsidR="00A015B9" w:rsidRPr="001E17F5" w:rsidRDefault="00A015B9" w:rsidP="00A015B9">
      <w:pPr>
        <w:spacing w:after="0" w:line="240" w:lineRule="auto"/>
        <w:ind w:firstLine="567"/>
        <w:jc w:val="both"/>
        <w:rPr>
          <w:rFonts w:ascii="Garamond" w:eastAsia="Times New Roman" w:hAnsi="Garamond"/>
          <w:color w:val="000000"/>
        </w:rPr>
      </w:pPr>
    </w:p>
    <w:p w14:paraId="5BF7C6B4" w14:textId="5FC4EC15" w:rsidR="00A015B9" w:rsidRPr="001E17F5" w:rsidRDefault="00A015B9" w:rsidP="00A015B9">
      <w:pPr>
        <w:spacing w:after="0" w:line="240" w:lineRule="auto"/>
        <w:ind w:firstLine="567"/>
        <w:jc w:val="both"/>
        <w:rPr>
          <w:rFonts w:ascii="Garamond" w:eastAsia="Times New Roman" w:hAnsi="Garamond"/>
          <w:color w:val="000000"/>
        </w:rPr>
      </w:pPr>
      <w:r w:rsidRPr="001E17F5">
        <w:rPr>
          <w:rFonts w:ascii="Garamond" w:eastAsia="Times New Roman" w:hAnsi="Garamond"/>
          <w:color w:val="000000"/>
        </w:rPr>
        <w:t xml:space="preserve">в период с «___»__________ г. по «___»___________ г. АО «АТС» в соответствии с разделом 7 Договора о присоединении к торговой системе оптового рынка №____________от ______________оказало </w:t>
      </w:r>
      <w:r w:rsidR="00995BE7" w:rsidRPr="001E17F5">
        <w:rPr>
          <w:rFonts w:ascii="Garamond" w:eastAsia="Times New Roman" w:hAnsi="Garamond"/>
          <w:color w:val="000000"/>
        </w:rPr>
        <w:t>субъекту</w:t>
      </w:r>
      <w:r w:rsidRPr="001E17F5">
        <w:rPr>
          <w:rFonts w:ascii="Garamond" w:eastAsia="Times New Roman" w:hAnsi="Garamond"/>
          <w:color w:val="000000"/>
        </w:rPr>
        <w:t xml:space="preserve"> оптового рынка услуги по организации торговли на оптовом рынке электрической энергии и мощности в части, связанной с заключением и организацией исполнения сделок по оказанию услуг по управлению изменением режима потребления электрической энергии.</w:t>
      </w:r>
    </w:p>
    <w:p w14:paraId="4B8EC43A" w14:textId="77777777" w:rsidR="00A015B9" w:rsidRPr="001E17F5" w:rsidRDefault="00A015B9" w:rsidP="00A015B9">
      <w:pPr>
        <w:spacing w:after="0" w:line="240" w:lineRule="auto"/>
        <w:ind w:firstLine="567"/>
        <w:jc w:val="both"/>
        <w:rPr>
          <w:rFonts w:ascii="Garamond" w:eastAsia="Times New Roman" w:hAnsi="Garamond"/>
          <w:color w:val="000000"/>
        </w:rPr>
      </w:pPr>
      <w:r w:rsidRPr="001E17F5">
        <w:rPr>
          <w:rFonts w:ascii="Garamond" w:eastAsia="Times New Roman" w:hAnsi="Garamond"/>
          <w:color w:val="000000"/>
        </w:rPr>
        <w:t>Вышеупомянутые услуги оказаны полностью и в срок.</w:t>
      </w:r>
    </w:p>
    <w:p w14:paraId="3F0AC0EF" w14:textId="77777777" w:rsidR="00A015B9" w:rsidRPr="001E17F5" w:rsidRDefault="00A015B9" w:rsidP="00A015B9">
      <w:pPr>
        <w:spacing w:after="0" w:line="240" w:lineRule="auto"/>
        <w:ind w:firstLine="567"/>
        <w:jc w:val="both"/>
        <w:rPr>
          <w:rFonts w:ascii="Garamond" w:eastAsia="Times New Roman" w:hAnsi="Garamond"/>
          <w:color w:val="000000"/>
        </w:rPr>
      </w:pPr>
      <w:r w:rsidRPr="001E17F5">
        <w:rPr>
          <w:rFonts w:ascii="Garamond" w:eastAsia="Times New Roman" w:hAnsi="Garamond"/>
          <w:color w:val="000000"/>
        </w:rPr>
        <w:t xml:space="preserve">Субъект оптового рынка не имеет к АО «АТС» претензий по объему, качеству и срокам оказания услуг. </w:t>
      </w:r>
    </w:p>
    <w:p w14:paraId="1A985ED4" w14:textId="77777777" w:rsidR="00A015B9" w:rsidRPr="001E17F5" w:rsidRDefault="00A015B9" w:rsidP="00A015B9">
      <w:pPr>
        <w:spacing w:after="0" w:line="240" w:lineRule="auto"/>
        <w:ind w:firstLine="567"/>
        <w:jc w:val="both"/>
        <w:rPr>
          <w:rFonts w:ascii="Garamond" w:eastAsia="Times New Roman" w:hAnsi="Garamond"/>
          <w:color w:val="000000"/>
        </w:rPr>
      </w:pPr>
    </w:p>
    <w:p w14:paraId="627AA1DD" w14:textId="31A693C5" w:rsidR="00A015B9" w:rsidRPr="001E17F5" w:rsidRDefault="00A015B9" w:rsidP="00A015B9">
      <w:pPr>
        <w:spacing w:after="0" w:line="240" w:lineRule="auto"/>
        <w:ind w:firstLine="567"/>
        <w:jc w:val="both"/>
        <w:rPr>
          <w:rFonts w:ascii="Garamond" w:eastAsia="Times New Roman" w:hAnsi="Garamond"/>
          <w:color w:val="000000"/>
        </w:rPr>
      </w:pPr>
      <w:r w:rsidRPr="001E17F5">
        <w:rPr>
          <w:rFonts w:ascii="Garamond" w:eastAsia="Times New Roman" w:hAnsi="Garamond"/>
          <w:color w:val="000000"/>
        </w:rPr>
        <w:t>Стоимость оказанных АО «АТС» услуг составляет:</w:t>
      </w:r>
    </w:p>
    <w:p w14:paraId="15A073A1" w14:textId="77777777" w:rsidR="00A015B9" w:rsidRPr="001E17F5" w:rsidRDefault="00A015B9" w:rsidP="00A015B9">
      <w:pPr>
        <w:spacing w:after="0" w:line="240" w:lineRule="auto"/>
        <w:jc w:val="both"/>
        <w:rPr>
          <w:rFonts w:ascii="Garamond" w:eastAsia="Times New Roman" w:hAnsi="Garamond"/>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2"/>
        <w:gridCol w:w="3939"/>
        <w:gridCol w:w="2126"/>
        <w:gridCol w:w="1418"/>
      </w:tblGrid>
      <w:tr w:rsidR="00A015B9" w:rsidRPr="001E17F5" w14:paraId="77052691" w14:textId="77777777" w:rsidTr="00A015B9">
        <w:tc>
          <w:tcPr>
            <w:tcW w:w="422" w:type="dxa"/>
            <w:tcBorders>
              <w:bottom w:val="single" w:sz="4" w:space="0" w:color="auto"/>
            </w:tcBorders>
          </w:tcPr>
          <w:p w14:paraId="4780A0E2" w14:textId="77777777" w:rsidR="00A015B9" w:rsidRPr="001E17F5" w:rsidRDefault="00A015B9" w:rsidP="00A015B9">
            <w:pPr>
              <w:spacing w:after="0" w:line="240" w:lineRule="auto"/>
              <w:jc w:val="center"/>
              <w:rPr>
                <w:rFonts w:ascii="Garamond" w:eastAsia="Times New Roman" w:hAnsi="Garamond"/>
                <w:color w:val="000000"/>
              </w:rPr>
            </w:pPr>
            <w:r w:rsidRPr="001E17F5">
              <w:rPr>
                <w:rFonts w:ascii="Garamond" w:eastAsia="Times New Roman" w:hAnsi="Garamond"/>
                <w:color w:val="000000"/>
              </w:rPr>
              <w:t>№</w:t>
            </w:r>
          </w:p>
        </w:tc>
        <w:tc>
          <w:tcPr>
            <w:tcW w:w="3939" w:type="dxa"/>
            <w:tcBorders>
              <w:bottom w:val="single" w:sz="4" w:space="0" w:color="auto"/>
            </w:tcBorders>
          </w:tcPr>
          <w:p w14:paraId="2CA8DD30" w14:textId="6DCD7930" w:rsidR="00BB7295" w:rsidRPr="00BB7295" w:rsidRDefault="00BB7295" w:rsidP="00BB7295">
            <w:pPr>
              <w:spacing w:after="0" w:line="240" w:lineRule="auto"/>
              <w:jc w:val="both"/>
              <w:rPr>
                <w:rFonts w:ascii="Garamond" w:eastAsia="Times New Roman" w:hAnsi="Garamond"/>
                <w:color w:val="000000"/>
                <w:lang w:val="x-none"/>
              </w:rPr>
            </w:pPr>
            <w:r>
              <w:rPr>
                <w:rFonts w:ascii="Garamond" w:eastAsiaTheme="minorEastAsia" w:hAnsi="Garamond"/>
                <w:lang w:eastAsia="ru-RU"/>
              </w:rPr>
              <w:t>В</w:t>
            </w:r>
            <w:r w:rsidRPr="00BB7295">
              <w:rPr>
                <w:rFonts w:ascii="Garamond" w:eastAsiaTheme="minorEastAsia" w:hAnsi="Garamond"/>
                <w:lang w:eastAsia="ru-RU"/>
              </w:rPr>
              <w:t xml:space="preserve">звешенный по часам объем снижения потребления электрической энергии </w:t>
            </w:r>
            <w:r w:rsidRPr="00BB7295">
              <w:rPr>
                <w:rFonts w:ascii="Garamond" w:eastAsia="Times New Roman" w:hAnsi="Garamond"/>
              </w:rPr>
              <w:t>исполнителя услуг по управлению изменением режима потребления в расчетом месяце</w:t>
            </w:r>
            <w:r w:rsidRPr="00BB7295">
              <w:rPr>
                <w:rFonts w:ascii="Garamond" w:eastAsia="Times New Roman" w:hAnsi="Garamond"/>
                <w:color w:val="000000"/>
              </w:rPr>
              <w:t xml:space="preserve"> </w:t>
            </w:r>
          </w:p>
        </w:tc>
        <w:tc>
          <w:tcPr>
            <w:tcW w:w="2126" w:type="dxa"/>
          </w:tcPr>
          <w:p w14:paraId="653A412B" w14:textId="77777777" w:rsidR="00A015B9" w:rsidRPr="001E17F5" w:rsidRDefault="00A015B9" w:rsidP="00A015B9">
            <w:pPr>
              <w:spacing w:after="0" w:line="240" w:lineRule="auto"/>
              <w:jc w:val="center"/>
              <w:rPr>
                <w:rFonts w:ascii="Garamond" w:eastAsia="Times New Roman" w:hAnsi="Garamond"/>
                <w:color w:val="000000"/>
              </w:rPr>
            </w:pPr>
            <w:r w:rsidRPr="001E17F5">
              <w:rPr>
                <w:rFonts w:ascii="Garamond" w:eastAsia="Times New Roman" w:hAnsi="Garamond"/>
                <w:color w:val="000000"/>
              </w:rPr>
              <w:t>Тариф</w:t>
            </w:r>
          </w:p>
          <w:p w14:paraId="06E2FA72" w14:textId="77777777" w:rsidR="00A015B9" w:rsidRPr="001E17F5" w:rsidRDefault="00A015B9" w:rsidP="00A015B9">
            <w:pPr>
              <w:spacing w:after="0" w:line="240" w:lineRule="auto"/>
              <w:jc w:val="center"/>
              <w:rPr>
                <w:rFonts w:ascii="Garamond" w:eastAsia="Times New Roman" w:hAnsi="Garamond"/>
                <w:color w:val="000000"/>
              </w:rPr>
            </w:pPr>
            <w:r w:rsidRPr="001E17F5">
              <w:rPr>
                <w:rFonts w:ascii="Garamond" w:eastAsia="Times New Roman" w:hAnsi="Garamond"/>
                <w:color w:val="000000"/>
              </w:rPr>
              <w:t>(руб./МВт)</w:t>
            </w:r>
          </w:p>
        </w:tc>
        <w:tc>
          <w:tcPr>
            <w:tcW w:w="1418" w:type="dxa"/>
          </w:tcPr>
          <w:p w14:paraId="4CAEA980" w14:textId="77777777" w:rsidR="00A015B9" w:rsidRPr="001E17F5" w:rsidRDefault="00A015B9" w:rsidP="00A015B9">
            <w:pPr>
              <w:spacing w:after="0" w:line="240" w:lineRule="auto"/>
              <w:jc w:val="center"/>
              <w:rPr>
                <w:rFonts w:ascii="Garamond" w:eastAsia="Times New Roman" w:hAnsi="Garamond"/>
                <w:color w:val="000000"/>
              </w:rPr>
            </w:pPr>
            <w:r w:rsidRPr="001E17F5">
              <w:rPr>
                <w:rFonts w:ascii="Garamond" w:eastAsia="Times New Roman" w:hAnsi="Garamond"/>
                <w:color w:val="000000"/>
              </w:rPr>
              <w:t>Сумма</w:t>
            </w:r>
          </w:p>
          <w:p w14:paraId="63A97548" w14:textId="77777777" w:rsidR="00A015B9" w:rsidRPr="001E17F5" w:rsidRDefault="00A015B9" w:rsidP="00A015B9">
            <w:pPr>
              <w:spacing w:after="0" w:line="240" w:lineRule="auto"/>
              <w:jc w:val="center"/>
              <w:rPr>
                <w:rFonts w:ascii="Garamond" w:eastAsia="Times New Roman" w:hAnsi="Garamond"/>
                <w:color w:val="000000"/>
              </w:rPr>
            </w:pPr>
            <w:r w:rsidRPr="001E17F5">
              <w:rPr>
                <w:rFonts w:ascii="Garamond" w:eastAsia="Times New Roman" w:hAnsi="Garamond"/>
                <w:color w:val="000000"/>
              </w:rPr>
              <w:t>(руб.)</w:t>
            </w:r>
          </w:p>
        </w:tc>
      </w:tr>
      <w:tr w:rsidR="00A015B9" w:rsidRPr="001E17F5" w14:paraId="05326FC4" w14:textId="77777777" w:rsidTr="00A015B9">
        <w:trPr>
          <w:trHeight w:val="489"/>
        </w:trPr>
        <w:tc>
          <w:tcPr>
            <w:tcW w:w="422" w:type="dxa"/>
            <w:tcBorders>
              <w:bottom w:val="single" w:sz="4" w:space="0" w:color="auto"/>
            </w:tcBorders>
          </w:tcPr>
          <w:p w14:paraId="1BA57998" w14:textId="77777777" w:rsidR="00A015B9" w:rsidRPr="001E17F5" w:rsidRDefault="00A015B9" w:rsidP="00A015B9">
            <w:pPr>
              <w:spacing w:after="0" w:line="240" w:lineRule="auto"/>
              <w:jc w:val="both"/>
              <w:rPr>
                <w:rFonts w:ascii="Garamond" w:eastAsia="Times New Roman" w:hAnsi="Garamond"/>
                <w:color w:val="000000"/>
              </w:rPr>
            </w:pPr>
          </w:p>
          <w:p w14:paraId="36368BDE" w14:textId="77777777" w:rsidR="00A015B9" w:rsidRPr="001E17F5" w:rsidRDefault="00A015B9" w:rsidP="00A015B9">
            <w:pPr>
              <w:spacing w:after="0" w:line="240" w:lineRule="auto"/>
              <w:jc w:val="both"/>
              <w:rPr>
                <w:rFonts w:ascii="Garamond" w:eastAsia="Times New Roman" w:hAnsi="Garamond"/>
                <w:color w:val="000000"/>
              </w:rPr>
            </w:pPr>
            <w:r w:rsidRPr="001E17F5">
              <w:rPr>
                <w:rFonts w:ascii="Garamond" w:eastAsia="Times New Roman" w:hAnsi="Garamond"/>
                <w:color w:val="000000"/>
              </w:rPr>
              <w:t>1.</w:t>
            </w:r>
          </w:p>
        </w:tc>
        <w:tc>
          <w:tcPr>
            <w:tcW w:w="3939" w:type="dxa"/>
            <w:tcBorders>
              <w:bottom w:val="single" w:sz="4" w:space="0" w:color="auto"/>
            </w:tcBorders>
          </w:tcPr>
          <w:p w14:paraId="65A0A0B5" w14:textId="77777777" w:rsidR="00A015B9" w:rsidRPr="001E17F5" w:rsidRDefault="00A015B9" w:rsidP="00A015B9">
            <w:pPr>
              <w:spacing w:after="0" w:line="240" w:lineRule="auto"/>
              <w:jc w:val="both"/>
              <w:rPr>
                <w:rFonts w:ascii="Garamond" w:eastAsia="Times New Roman" w:hAnsi="Garamond"/>
                <w:color w:val="000000"/>
              </w:rPr>
            </w:pPr>
          </w:p>
        </w:tc>
        <w:tc>
          <w:tcPr>
            <w:tcW w:w="2126" w:type="dxa"/>
          </w:tcPr>
          <w:p w14:paraId="5E423085" w14:textId="77777777" w:rsidR="00A015B9" w:rsidRPr="001E17F5" w:rsidRDefault="00A015B9" w:rsidP="00A015B9">
            <w:pPr>
              <w:spacing w:after="0" w:line="240" w:lineRule="auto"/>
              <w:jc w:val="both"/>
              <w:rPr>
                <w:rFonts w:ascii="Garamond" w:eastAsia="Times New Roman" w:hAnsi="Garamond"/>
                <w:color w:val="000000"/>
              </w:rPr>
            </w:pPr>
          </w:p>
        </w:tc>
        <w:tc>
          <w:tcPr>
            <w:tcW w:w="1418" w:type="dxa"/>
            <w:tcBorders>
              <w:bottom w:val="single" w:sz="4" w:space="0" w:color="auto"/>
            </w:tcBorders>
          </w:tcPr>
          <w:p w14:paraId="2C4C4652" w14:textId="77777777" w:rsidR="00A015B9" w:rsidRPr="001E17F5" w:rsidRDefault="00A015B9" w:rsidP="00A015B9">
            <w:pPr>
              <w:spacing w:after="0" w:line="240" w:lineRule="auto"/>
              <w:jc w:val="both"/>
              <w:rPr>
                <w:rFonts w:ascii="Garamond" w:eastAsia="Times New Roman" w:hAnsi="Garamond"/>
                <w:color w:val="000000"/>
              </w:rPr>
            </w:pPr>
          </w:p>
        </w:tc>
      </w:tr>
      <w:tr w:rsidR="00A015B9" w:rsidRPr="001E17F5" w14:paraId="46454B3C" w14:textId="77777777" w:rsidTr="00A015B9">
        <w:trPr>
          <w:trHeight w:val="262"/>
        </w:trPr>
        <w:tc>
          <w:tcPr>
            <w:tcW w:w="422" w:type="dxa"/>
            <w:tcBorders>
              <w:top w:val="single" w:sz="4" w:space="0" w:color="auto"/>
              <w:left w:val="single" w:sz="4" w:space="0" w:color="auto"/>
              <w:bottom w:val="single" w:sz="4" w:space="0" w:color="auto"/>
              <w:right w:val="single" w:sz="6" w:space="0" w:color="auto"/>
            </w:tcBorders>
          </w:tcPr>
          <w:p w14:paraId="7AF6599D" w14:textId="77777777" w:rsidR="00A015B9" w:rsidRPr="001E17F5" w:rsidRDefault="00A015B9" w:rsidP="00A015B9">
            <w:pPr>
              <w:spacing w:after="0" w:line="240" w:lineRule="auto"/>
              <w:jc w:val="both"/>
              <w:rPr>
                <w:rFonts w:ascii="Garamond" w:eastAsia="Times New Roman" w:hAnsi="Garamond"/>
                <w:color w:val="000000"/>
              </w:rPr>
            </w:pPr>
          </w:p>
        </w:tc>
        <w:tc>
          <w:tcPr>
            <w:tcW w:w="3939" w:type="dxa"/>
            <w:tcBorders>
              <w:top w:val="single" w:sz="4" w:space="0" w:color="auto"/>
              <w:left w:val="single" w:sz="6" w:space="0" w:color="auto"/>
              <w:bottom w:val="single" w:sz="4" w:space="0" w:color="auto"/>
            </w:tcBorders>
          </w:tcPr>
          <w:p w14:paraId="57D8CAB4" w14:textId="77777777" w:rsidR="00A015B9" w:rsidRPr="001E17F5" w:rsidRDefault="00A015B9" w:rsidP="00A015B9">
            <w:pPr>
              <w:spacing w:after="0" w:line="240" w:lineRule="auto"/>
              <w:jc w:val="both"/>
              <w:rPr>
                <w:rFonts w:ascii="Garamond" w:eastAsia="Times New Roman" w:hAnsi="Garamond"/>
                <w:color w:val="000000"/>
              </w:rPr>
            </w:pPr>
          </w:p>
        </w:tc>
        <w:tc>
          <w:tcPr>
            <w:tcW w:w="2126" w:type="dxa"/>
            <w:tcBorders>
              <w:bottom w:val="single" w:sz="4" w:space="0" w:color="auto"/>
            </w:tcBorders>
          </w:tcPr>
          <w:p w14:paraId="32E5402C" w14:textId="77777777" w:rsidR="00A015B9" w:rsidRPr="001E17F5" w:rsidRDefault="00A015B9" w:rsidP="00A015B9">
            <w:pPr>
              <w:spacing w:after="0" w:line="240" w:lineRule="auto"/>
              <w:jc w:val="right"/>
              <w:rPr>
                <w:rFonts w:ascii="Garamond" w:eastAsia="Times New Roman" w:hAnsi="Garamond"/>
                <w:b/>
                <w:color w:val="000000"/>
              </w:rPr>
            </w:pPr>
          </w:p>
        </w:tc>
        <w:tc>
          <w:tcPr>
            <w:tcW w:w="1418" w:type="dxa"/>
            <w:tcBorders>
              <w:bottom w:val="single" w:sz="4" w:space="0" w:color="auto"/>
            </w:tcBorders>
          </w:tcPr>
          <w:p w14:paraId="1FDB973A" w14:textId="77777777" w:rsidR="00A015B9" w:rsidRPr="001E17F5" w:rsidRDefault="00A015B9" w:rsidP="00A015B9">
            <w:pPr>
              <w:spacing w:after="0" w:line="240" w:lineRule="auto"/>
              <w:jc w:val="both"/>
              <w:rPr>
                <w:rFonts w:ascii="Garamond" w:eastAsia="Times New Roman" w:hAnsi="Garamond"/>
                <w:color w:val="000000"/>
              </w:rPr>
            </w:pPr>
          </w:p>
        </w:tc>
      </w:tr>
      <w:tr w:rsidR="00A015B9" w:rsidRPr="001E17F5" w14:paraId="4211B90B" w14:textId="77777777" w:rsidTr="00A015B9">
        <w:tblPrEx>
          <w:tblBorders>
            <w:insideH w:val="single" w:sz="6" w:space="0" w:color="auto"/>
            <w:insideV w:val="single" w:sz="6" w:space="0" w:color="auto"/>
          </w:tblBorders>
        </w:tblPrEx>
        <w:tc>
          <w:tcPr>
            <w:tcW w:w="6487" w:type="dxa"/>
            <w:gridSpan w:val="3"/>
            <w:tcBorders>
              <w:top w:val="single" w:sz="6" w:space="0" w:color="auto"/>
              <w:left w:val="nil"/>
              <w:bottom w:val="nil"/>
              <w:right w:val="single" w:sz="6" w:space="0" w:color="auto"/>
            </w:tcBorders>
          </w:tcPr>
          <w:p w14:paraId="6B641B5B" w14:textId="77777777" w:rsidR="00A015B9" w:rsidRPr="001E17F5" w:rsidRDefault="00A015B9" w:rsidP="00A015B9">
            <w:pPr>
              <w:spacing w:after="0" w:line="240" w:lineRule="auto"/>
              <w:jc w:val="right"/>
              <w:rPr>
                <w:rFonts w:ascii="Garamond" w:eastAsia="Times New Roman" w:hAnsi="Garamond"/>
                <w:b/>
                <w:color w:val="000000"/>
              </w:rPr>
            </w:pPr>
            <w:r w:rsidRPr="001E17F5">
              <w:rPr>
                <w:rFonts w:ascii="Garamond" w:eastAsia="Times New Roman" w:hAnsi="Garamond"/>
                <w:b/>
                <w:color w:val="000000"/>
              </w:rPr>
              <w:t>Итого:</w:t>
            </w:r>
          </w:p>
        </w:tc>
        <w:tc>
          <w:tcPr>
            <w:tcW w:w="1418" w:type="dxa"/>
            <w:tcBorders>
              <w:top w:val="single" w:sz="6" w:space="0" w:color="auto"/>
              <w:left w:val="single" w:sz="6" w:space="0" w:color="auto"/>
              <w:bottom w:val="single" w:sz="6" w:space="0" w:color="auto"/>
              <w:right w:val="single" w:sz="6" w:space="0" w:color="auto"/>
            </w:tcBorders>
          </w:tcPr>
          <w:p w14:paraId="7A7A54BC" w14:textId="77777777" w:rsidR="00A015B9" w:rsidRPr="001E17F5" w:rsidRDefault="00A015B9" w:rsidP="00A015B9">
            <w:pPr>
              <w:spacing w:after="0" w:line="240" w:lineRule="auto"/>
              <w:jc w:val="both"/>
              <w:rPr>
                <w:rFonts w:ascii="Garamond" w:eastAsia="Times New Roman" w:hAnsi="Garamond"/>
                <w:color w:val="000000"/>
              </w:rPr>
            </w:pPr>
          </w:p>
        </w:tc>
      </w:tr>
      <w:tr w:rsidR="00A015B9" w:rsidRPr="001E17F5" w14:paraId="522BCF1B" w14:textId="77777777" w:rsidTr="00A015B9">
        <w:tblPrEx>
          <w:tblBorders>
            <w:insideH w:val="single" w:sz="6" w:space="0" w:color="auto"/>
            <w:insideV w:val="single" w:sz="6" w:space="0" w:color="auto"/>
          </w:tblBorders>
        </w:tblPrEx>
        <w:tc>
          <w:tcPr>
            <w:tcW w:w="6487" w:type="dxa"/>
            <w:gridSpan w:val="3"/>
            <w:tcBorders>
              <w:top w:val="nil"/>
              <w:left w:val="nil"/>
              <w:bottom w:val="nil"/>
              <w:right w:val="single" w:sz="6" w:space="0" w:color="auto"/>
            </w:tcBorders>
          </w:tcPr>
          <w:p w14:paraId="3CF4A181" w14:textId="77777777" w:rsidR="00A015B9" w:rsidRPr="001E17F5" w:rsidRDefault="00A015B9" w:rsidP="00A015B9">
            <w:pPr>
              <w:spacing w:after="0" w:line="240" w:lineRule="auto"/>
              <w:jc w:val="right"/>
              <w:rPr>
                <w:rFonts w:ascii="Garamond" w:eastAsia="Times New Roman" w:hAnsi="Garamond"/>
                <w:b/>
                <w:color w:val="000000"/>
              </w:rPr>
            </w:pPr>
            <w:r w:rsidRPr="001E17F5">
              <w:rPr>
                <w:rFonts w:ascii="Garamond" w:eastAsia="Times New Roman" w:hAnsi="Garamond"/>
                <w:b/>
                <w:color w:val="000000"/>
              </w:rPr>
              <w:t xml:space="preserve">Итого НДС </w:t>
            </w:r>
            <w:r w:rsidRPr="001E17F5">
              <w:rPr>
                <w:rFonts w:ascii="Garamond" w:eastAsia="Times New Roman" w:hAnsi="Garamond" w:cs="Arial"/>
                <w:b/>
                <w:bCs/>
                <w:color w:val="000000"/>
              </w:rPr>
              <w:t>(__%)</w:t>
            </w:r>
            <w:r w:rsidRPr="001E17F5">
              <w:rPr>
                <w:rFonts w:ascii="Garamond" w:eastAsia="Times New Roman" w:hAnsi="Garamond"/>
                <w:b/>
                <w:color w:val="000000"/>
              </w:rPr>
              <w:t>:</w:t>
            </w:r>
          </w:p>
        </w:tc>
        <w:tc>
          <w:tcPr>
            <w:tcW w:w="1418" w:type="dxa"/>
            <w:tcBorders>
              <w:top w:val="single" w:sz="6" w:space="0" w:color="auto"/>
              <w:left w:val="single" w:sz="6" w:space="0" w:color="auto"/>
              <w:bottom w:val="single" w:sz="6" w:space="0" w:color="auto"/>
              <w:right w:val="single" w:sz="6" w:space="0" w:color="auto"/>
            </w:tcBorders>
          </w:tcPr>
          <w:p w14:paraId="0FE4A8C9" w14:textId="77777777" w:rsidR="00A015B9" w:rsidRPr="001E17F5" w:rsidRDefault="00A015B9" w:rsidP="00A015B9">
            <w:pPr>
              <w:spacing w:after="0" w:line="240" w:lineRule="auto"/>
              <w:jc w:val="both"/>
              <w:rPr>
                <w:rFonts w:ascii="Garamond" w:eastAsia="Times New Roman" w:hAnsi="Garamond"/>
                <w:color w:val="000000"/>
              </w:rPr>
            </w:pPr>
          </w:p>
        </w:tc>
      </w:tr>
      <w:tr w:rsidR="00A015B9" w:rsidRPr="001E17F5" w14:paraId="49191956" w14:textId="77777777" w:rsidTr="00A015B9">
        <w:tblPrEx>
          <w:tblBorders>
            <w:insideH w:val="single" w:sz="6" w:space="0" w:color="auto"/>
            <w:insideV w:val="single" w:sz="6" w:space="0" w:color="auto"/>
          </w:tblBorders>
        </w:tblPrEx>
        <w:tc>
          <w:tcPr>
            <w:tcW w:w="6487" w:type="dxa"/>
            <w:gridSpan w:val="3"/>
            <w:tcBorders>
              <w:top w:val="nil"/>
              <w:left w:val="nil"/>
              <w:bottom w:val="nil"/>
              <w:right w:val="single" w:sz="6" w:space="0" w:color="auto"/>
            </w:tcBorders>
          </w:tcPr>
          <w:p w14:paraId="75B51F77" w14:textId="77777777" w:rsidR="00A015B9" w:rsidRPr="001E17F5" w:rsidRDefault="00A015B9" w:rsidP="00A015B9">
            <w:pPr>
              <w:spacing w:after="0" w:line="240" w:lineRule="auto"/>
              <w:jc w:val="right"/>
              <w:rPr>
                <w:rFonts w:ascii="Garamond" w:eastAsia="Times New Roman" w:hAnsi="Garamond"/>
                <w:b/>
                <w:color w:val="000000"/>
              </w:rPr>
            </w:pPr>
            <w:r w:rsidRPr="001E17F5">
              <w:rPr>
                <w:rFonts w:ascii="Garamond" w:eastAsia="Times New Roman" w:hAnsi="Garamond"/>
                <w:b/>
                <w:color w:val="000000"/>
              </w:rPr>
              <w:t>Всего (с учетом НДС)</w:t>
            </w:r>
          </w:p>
        </w:tc>
        <w:tc>
          <w:tcPr>
            <w:tcW w:w="1418" w:type="dxa"/>
            <w:tcBorders>
              <w:top w:val="single" w:sz="6" w:space="0" w:color="auto"/>
              <w:left w:val="single" w:sz="6" w:space="0" w:color="auto"/>
              <w:bottom w:val="single" w:sz="6" w:space="0" w:color="auto"/>
              <w:right w:val="single" w:sz="6" w:space="0" w:color="auto"/>
            </w:tcBorders>
          </w:tcPr>
          <w:p w14:paraId="4084FE35" w14:textId="77777777" w:rsidR="00A015B9" w:rsidRPr="001E17F5" w:rsidRDefault="00A015B9" w:rsidP="00A015B9">
            <w:pPr>
              <w:spacing w:after="0" w:line="240" w:lineRule="auto"/>
              <w:jc w:val="both"/>
              <w:rPr>
                <w:rFonts w:ascii="Garamond" w:eastAsia="Times New Roman" w:hAnsi="Garamond"/>
                <w:color w:val="000000"/>
              </w:rPr>
            </w:pPr>
          </w:p>
        </w:tc>
      </w:tr>
    </w:tbl>
    <w:p w14:paraId="62EDC92A" w14:textId="77777777" w:rsidR="00A015B9" w:rsidRPr="001E17F5" w:rsidRDefault="00A015B9" w:rsidP="00A015B9">
      <w:pPr>
        <w:spacing w:after="0" w:line="240" w:lineRule="auto"/>
        <w:rPr>
          <w:rFonts w:ascii="Garamond" w:eastAsia="Times New Roman" w:hAnsi="Garamond"/>
          <w:color w:val="000000"/>
        </w:rPr>
      </w:pPr>
    </w:p>
    <w:p w14:paraId="574B30B0" w14:textId="77777777" w:rsidR="00A015B9" w:rsidRPr="001E17F5" w:rsidRDefault="00A015B9" w:rsidP="00A015B9">
      <w:pPr>
        <w:spacing w:after="0" w:line="240" w:lineRule="auto"/>
        <w:ind w:firstLine="567"/>
        <w:jc w:val="both"/>
        <w:rPr>
          <w:rFonts w:ascii="Garamond" w:eastAsia="Times New Roman" w:hAnsi="Garamond"/>
          <w:color w:val="000000"/>
        </w:rPr>
      </w:pPr>
    </w:p>
    <w:p w14:paraId="7A97C75F" w14:textId="77777777" w:rsidR="00A015B9" w:rsidRPr="001E17F5" w:rsidRDefault="00A015B9" w:rsidP="00A015B9">
      <w:pPr>
        <w:spacing w:after="0" w:line="240" w:lineRule="auto"/>
        <w:ind w:firstLine="567"/>
        <w:jc w:val="both"/>
        <w:rPr>
          <w:rFonts w:ascii="Garamond" w:eastAsia="Times New Roman" w:hAnsi="Garamond"/>
          <w:color w:val="000000"/>
        </w:rPr>
      </w:pPr>
      <w:r w:rsidRPr="001E17F5">
        <w:rPr>
          <w:rFonts w:ascii="Garamond" w:eastAsia="Times New Roman" w:hAnsi="Garamond"/>
          <w:color w:val="000000"/>
        </w:rPr>
        <w:t>Всего оказаны услуги на сумму: _________________ руб. ____ копеек, в том числе НДС – _________________ руб. ____ копеек.</w:t>
      </w:r>
    </w:p>
    <w:p w14:paraId="2BC875E2" w14:textId="77777777" w:rsidR="00A015B9" w:rsidRPr="001E17F5" w:rsidRDefault="00A015B9" w:rsidP="00A015B9">
      <w:pPr>
        <w:spacing w:after="0" w:line="240" w:lineRule="auto"/>
        <w:ind w:firstLine="567"/>
        <w:jc w:val="both"/>
        <w:rPr>
          <w:rFonts w:ascii="Garamond" w:eastAsia="Times New Roman" w:hAnsi="Garamond"/>
          <w:color w:val="000000"/>
        </w:rPr>
      </w:pPr>
      <w:r w:rsidRPr="001E17F5">
        <w:rPr>
          <w:rFonts w:ascii="Garamond" w:eastAsia="Times New Roman" w:hAnsi="Garamond"/>
          <w:color w:val="000000"/>
        </w:rPr>
        <w:t xml:space="preserve"> </w:t>
      </w:r>
    </w:p>
    <w:p w14:paraId="445F2802" w14:textId="77777777" w:rsidR="00A015B9" w:rsidRPr="005E3D0C" w:rsidRDefault="00A015B9" w:rsidP="00A015B9">
      <w:pPr>
        <w:spacing w:after="0" w:line="240" w:lineRule="auto"/>
        <w:ind w:firstLine="567"/>
        <w:jc w:val="both"/>
        <w:rPr>
          <w:rFonts w:ascii="Garamond" w:eastAsia="Times New Roman" w:hAnsi="Garamond"/>
          <w:color w:val="000000"/>
        </w:rPr>
      </w:pPr>
      <w:r w:rsidRPr="001E17F5">
        <w:rPr>
          <w:rFonts w:ascii="Garamond" w:eastAsia="Times New Roman" w:hAnsi="Garamond"/>
          <w:color w:val="000000"/>
        </w:rPr>
        <w:t xml:space="preserve"> Подписи сторон:</w:t>
      </w:r>
    </w:p>
    <w:p w14:paraId="118EA474" w14:textId="77777777" w:rsidR="00A015B9" w:rsidRPr="005E3D0C" w:rsidRDefault="00A015B9" w:rsidP="00A015B9">
      <w:pPr>
        <w:spacing w:after="0" w:line="240" w:lineRule="auto"/>
        <w:ind w:firstLine="567"/>
        <w:jc w:val="both"/>
        <w:rPr>
          <w:rFonts w:ascii="Times New Roman" w:eastAsia="Times New Roman" w:hAnsi="Times New Roman"/>
          <w:color w:val="000000"/>
        </w:rPr>
        <w:sectPr w:rsidR="00A015B9" w:rsidRPr="005E3D0C" w:rsidSect="00131674">
          <w:pgSz w:w="11906" w:h="16838"/>
          <w:pgMar w:top="1134" w:right="539" w:bottom="1134" w:left="1418" w:header="709" w:footer="709" w:gutter="0"/>
          <w:cols w:space="708"/>
          <w:docGrid w:linePitch="360"/>
        </w:sectPr>
      </w:pPr>
    </w:p>
    <w:p w14:paraId="5337B29D" w14:textId="7B9ED4E4" w:rsidR="00A015B9" w:rsidRPr="001E17F5" w:rsidRDefault="00A015B9" w:rsidP="00A015B9">
      <w:pPr>
        <w:spacing w:after="0"/>
        <w:jc w:val="right"/>
        <w:rPr>
          <w:rFonts w:ascii="Garamond" w:hAnsi="Garamond"/>
          <w:b/>
        </w:rPr>
      </w:pPr>
      <w:r w:rsidRPr="001E17F5">
        <w:rPr>
          <w:rFonts w:ascii="Garamond" w:hAnsi="Garamond"/>
          <w:b/>
        </w:rPr>
        <w:lastRenderedPageBreak/>
        <w:t xml:space="preserve">Приложение </w:t>
      </w:r>
      <w:r w:rsidR="006419CC" w:rsidRPr="00507B35">
        <w:rPr>
          <w:rFonts w:ascii="Garamond" w:hAnsi="Garamond"/>
          <w:b/>
        </w:rPr>
        <w:t>168</w:t>
      </w:r>
    </w:p>
    <w:p w14:paraId="544ED6AF" w14:textId="38319DED" w:rsidR="00C43194" w:rsidRDefault="00C43194" w:rsidP="003B551C">
      <w:pPr>
        <w:spacing w:after="0"/>
        <w:jc w:val="right"/>
        <w:rPr>
          <w:rFonts w:ascii="Garamond" w:hAnsi="Garamond"/>
          <w:b/>
        </w:rPr>
      </w:pPr>
      <w:bookmarkStart w:id="57" w:name="_MON_1530955892"/>
      <w:bookmarkEnd w:id="57"/>
    </w:p>
    <w:bookmarkStart w:id="58" w:name="_MON_1466621268"/>
    <w:bookmarkEnd w:id="58"/>
    <w:p w14:paraId="6E14F5F2" w14:textId="77777777" w:rsidR="009E1801" w:rsidRDefault="009E1801" w:rsidP="009E1801">
      <w:pPr>
        <w:rPr>
          <w:rStyle w:val="af4"/>
          <w:sz w:val="22"/>
          <w:szCs w:val="22"/>
          <w:lang w:val="x-none"/>
        </w:rPr>
      </w:pPr>
      <w:r w:rsidRPr="001E17F5">
        <w:object w:dxaOrig="16115" w:dyaOrig="2898" w14:anchorId="69C2B7E0">
          <v:shape id="_x0000_i1054" type="#_x0000_t75" style="width:696pt;height:125.25pt" o:ole="">
            <v:imagedata r:id="rId61" o:title=""/>
          </v:shape>
          <o:OLEObject Type="Embed" ProgID="Excel.Sheet.8" ShapeID="_x0000_i1054" DrawAspect="Content" ObjectID="_1770038139" r:id="rId62"/>
        </w:object>
      </w:r>
    </w:p>
    <w:p w14:paraId="140AFB83" w14:textId="77777777" w:rsidR="00507B35" w:rsidRDefault="00507B35" w:rsidP="00D40176">
      <w:pPr>
        <w:rPr>
          <w:rFonts w:ascii="Garamond" w:hAnsi="Garamond"/>
          <w:b/>
          <w:iCs/>
          <w:sz w:val="26"/>
          <w:szCs w:val="26"/>
        </w:rPr>
      </w:pPr>
    </w:p>
    <w:p w14:paraId="1C5CF7C6" w14:textId="11DE3103" w:rsidR="00D40176" w:rsidRPr="0013586C" w:rsidRDefault="00D40176" w:rsidP="00D40176">
      <w:pPr>
        <w:rPr>
          <w:rFonts w:ascii="Garamond" w:hAnsi="Garamond"/>
          <w:b/>
          <w:iCs/>
          <w:sz w:val="26"/>
          <w:szCs w:val="26"/>
        </w:rPr>
      </w:pPr>
      <w:r w:rsidRPr="0013586C">
        <w:rPr>
          <w:rFonts w:ascii="Garamond" w:hAnsi="Garamond"/>
          <w:b/>
          <w:iCs/>
          <w:sz w:val="26"/>
          <w:szCs w:val="26"/>
        </w:rPr>
        <w:t xml:space="preserve">Предложения по изменениям и дополнениям в </w:t>
      </w:r>
      <w:r w:rsidRPr="0013586C">
        <w:rPr>
          <w:rFonts w:ascii="Garamond" w:hAnsi="Garamond"/>
          <w:b/>
          <w:bCs/>
          <w:sz w:val="26"/>
          <w:szCs w:val="26"/>
        </w:rPr>
        <w:t xml:space="preserve">СОГЛАШЕНИЕ </w:t>
      </w:r>
      <w:r w:rsidRPr="0013586C">
        <w:rPr>
          <w:rFonts w:ascii="Garamond" w:hAnsi="Garamond"/>
          <w:b/>
          <w:bCs/>
          <w:caps/>
          <w:sz w:val="26"/>
          <w:szCs w:val="26"/>
        </w:rPr>
        <w:t>о применении электронной подписи в торговой системе оптового рынка</w:t>
      </w:r>
      <w:r w:rsidRPr="0013586C">
        <w:rPr>
          <w:rFonts w:ascii="Garamond" w:hAnsi="Garamond"/>
          <w:b/>
          <w:iCs/>
          <w:sz w:val="26"/>
          <w:szCs w:val="26"/>
        </w:rPr>
        <w:t xml:space="preserve"> (</w:t>
      </w:r>
      <w:r w:rsidRPr="0013586C">
        <w:rPr>
          <w:rFonts w:ascii="Garamond" w:hAnsi="Garamond"/>
          <w:b/>
          <w:bCs/>
          <w:sz w:val="26"/>
          <w:szCs w:val="26"/>
        </w:rPr>
        <w:t xml:space="preserve">Приложение № Д 7 </w:t>
      </w:r>
      <w:r w:rsidRPr="0013586C">
        <w:rPr>
          <w:rFonts w:ascii="Garamond" w:hAnsi="Garamond"/>
          <w:b/>
          <w:sz w:val="26"/>
          <w:szCs w:val="26"/>
        </w:rPr>
        <w:t>к Договору о присоединении к торговой системе оптового рынка</w:t>
      </w:r>
      <w:r w:rsidRPr="0013586C">
        <w:rPr>
          <w:rFonts w:ascii="Garamond" w:hAnsi="Garamond"/>
          <w:b/>
          <w:iCs/>
          <w:sz w:val="26"/>
          <w:szCs w:val="26"/>
        </w:rPr>
        <w:t>)</w:t>
      </w:r>
    </w:p>
    <w:p w14:paraId="7504ED2A" w14:textId="77777777" w:rsidR="00D40176" w:rsidRPr="00507B35" w:rsidRDefault="00D40176" w:rsidP="00D40176">
      <w:pPr>
        <w:rPr>
          <w:rFonts w:ascii="Garamond" w:eastAsia="SimSun" w:hAnsi="Garamond"/>
          <w:b/>
          <w:iCs/>
          <w:sz w:val="24"/>
          <w:szCs w:val="24"/>
        </w:rPr>
      </w:pPr>
      <w:r w:rsidRPr="00507B35">
        <w:rPr>
          <w:rFonts w:ascii="Garamond" w:eastAsia="SimSun" w:hAnsi="Garamond"/>
          <w:b/>
          <w:iCs/>
          <w:sz w:val="24"/>
          <w:szCs w:val="24"/>
        </w:rPr>
        <w:t>Добавить строки в приложение 2</w:t>
      </w:r>
    </w:p>
    <w:tbl>
      <w:tblPr>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2683"/>
        <w:gridCol w:w="1112"/>
        <w:gridCol w:w="1035"/>
        <w:gridCol w:w="876"/>
        <w:gridCol w:w="824"/>
        <w:gridCol w:w="961"/>
        <w:gridCol w:w="1105"/>
        <w:gridCol w:w="924"/>
        <w:gridCol w:w="1738"/>
        <w:gridCol w:w="977"/>
        <w:gridCol w:w="753"/>
        <w:gridCol w:w="783"/>
      </w:tblGrid>
      <w:tr w:rsidR="00D40176" w:rsidRPr="00507B35" w14:paraId="1192FD81" w14:textId="77777777" w:rsidTr="00E34AB9">
        <w:trPr>
          <w:trHeight w:val="1290"/>
        </w:trPr>
        <w:tc>
          <w:tcPr>
            <w:tcW w:w="1212" w:type="dxa"/>
            <w:shd w:val="clear" w:color="auto" w:fill="D0CECE"/>
            <w:hideMark/>
          </w:tcPr>
          <w:p w14:paraId="1A73A1A9"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Код формы</w:t>
            </w:r>
          </w:p>
        </w:tc>
        <w:tc>
          <w:tcPr>
            <w:tcW w:w="2683" w:type="dxa"/>
            <w:shd w:val="clear" w:color="auto" w:fill="D0CECE"/>
            <w:hideMark/>
          </w:tcPr>
          <w:p w14:paraId="610D9B65"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Наименование формы</w:t>
            </w:r>
          </w:p>
        </w:tc>
        <w:tc>
          <w:tcPr>
            <w:tcW w:w="1112" w:type="dxa"/>
            <w:shd w:val="clear" w:color="auto" w:fill="D0CECE"/>
            <w:hideMark/>
          </w:tcPr>
          <w:p w14:paraId="620F6B13"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Основание предоставления</w:t>
            </w:r>
          </w:p>
        </w:tc>
        <w:tc>
          <w:tcPr>
            <w:tcW w:w="1035" w:type="dxa"/>
            <w:shd w:val="clear" w:color="auto" w:fill="D0CECE"/>
            <w:hideMark/>
          </w:tcPr>
          <w:p w14:paraId="048B9BA3"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Формат содержательной части</w:t>
            </w:r>
          </w:p>
        </w:tc>
        <w:tc>
          <w:tcPr>
            <w:tcW w:w="876" w:type="dxa"/>
            <w:shd w:val="clear" w:color="auto" w:fill="D0CECE"/>
            <w:hideMark/>
          </w:tcPr>
          <w:p w14:paraId="7ADE669F"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Отправитель</w:t>
            </w:r>
          </w:p>
        </w:tc>
        <w:tc>
          <w:tcPr>
            <w:tcW w:w="824" w:type="dxa"/>
            <w:shd w:val="clear" w:color="auto" w:fill="D0CECE"/>
            <w:hideMark/>
          </w:tcPr>
          <w:p w14:paraId="4113DA9F"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Получатель</w:t>
            </w:r>
          </w:p>
        </w:tc>
        <w:tc>
          <w:tcPr>
            <w:tcW w:w="961" w:type="dxa"/>
            <w:shd w:val="clear" w:color="auto" w:fill="D0CECE"/>
            <w:hideMark/>
          </w:tcPr>
          <w:p w14:paraId="31B6DF27"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Способ доставки</w:t>
            </w:r>
          </w:p>
        </w:tc>
        <w:tc>
          <w:tcPr>
            <w:tcW w:w="1105" w:type="dxa"/>
            <w:shd w:val="clear" w:color="auto" w:fill="D0CECE"/>
            <w:hideMark/>
          </w:tcPr>
          <w:p w14:paraId="4F9BA964"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Подтверждение получения документом квитанцией</w:t>
            </w:r>
          </w:p>
        </w:tc>
        <w:tc>
          <w:tcPr>
            <w:tcW w:w="924" w:type="dxa"/>
            <w:shd w:val="clear" w:color="auto" w:fill="D0CECE"/>
            <w:hideMark/>
          </w:tcPr>
          <w:p w14:paraId="21BE5372"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Необходимость шифрования</w:t>
            </w:r>
          </w:p>
        </w:tc>
        <w:tc>
          <w:tcPr>
            <w:tcW w:w="1738" w:type="dxa"/>
            <w:shd w:val="clear" w:color="auto" w:fill="D0CECE"/>
            <w:hideMark/>
          </w:tcPr>
          <w:p w14:paraId="1D940865" w14:textId="77777777" w:rsidR="00D40176" w:rsidRPr="00507B35" w:rsidRDefault="00D40176" w:rsidP="00EB5A17">
            <w:pPr>
              <w:ind w:left="-68" w:right="-104"/>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977" w:type="dxa"/>
            <w:shd w:val="clear" w:color="auto" w:fill="D0CECE"/>
            <w:hideMark/>
          </w:tcPr>
          <w:p w14:paraId="5312C536"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ПО для отображения и изготовления бумажных копий</w:t>
            </w:r>
          </w:p>
        </w:tc>
        <w:tc>
          <w:tcPr>
            <w:tcW w:w="753" w:type="dxa"/>
            <w:shd w:val="clear" w:color="auto" w:fill="D0CECE"/>
            <w:hideMark/>
          </w:tcPr>
          <w:p w14:paraId="12247D24"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Срок хранения в архиве</w:t>
            </w:r>
          </w:p>
        </w:tc>
        <w:tc>
          <w:tcPr>
            <w:tcW w:w="783" w:type="dxa"/>
            <w:shd w:val="clear" w:color="auto" w:fill="D0CECE"/>
            <w:hideMark/>
          </w:tcPr>
          <w:p w14:paraId="1CE17D5C" w14:textId="77777777" w:rsidR="00D40176" w:rsidRPr="00507B35" w:rsidRDefault="00D40176" w:rsidP="00EB5A17">
            <w:pPr>
              <w:contextualSpacing/>
              <w:jc w:val="center"/>
              <w:rPr>
                <w:rFonts w:ascii="Arial" w:eastAsia="Batang" w:hAnsi="Arial" w:cs="Arial"/>
                <w:sz w:val="18"/>
                <w:szCs w:val="18"/>
                <w:lang w:eastAsia="ko-KR"/>
              </w:rPr>
            </w:pPr>
            <w:r w:rsidRPr="00507B35">
              <w:rPr>
                <w:rFonts w:ascii="Arial" w:eastAsia="Batang" w:hAnsi="Arial" w:cs="Arial"/>
                <w:sz w:val="18"/>
                <w:szCs w:val="18"/>
                <w:lang w:eastAsia="ko-KR"/>
              </w:rPr>
              <w:t>Срок доступа через интерфейс сайта</w:t>
            </w:r>
          </w:p>
        </w:tc>
      </w:tr>
      <w:tr w:rsidR="00D40176" w:rsidRPr="00507B35" w14:paraId="384BB5A1" w14:textId="77777777" w:rsidTr="00E34AB9">
        <w:trPr>
          <w:trHeight w:val="815"/>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4F13F17D" w14:textId="4283C254" w:rsidR="00D40176" w:rsidRPr="00507B35" w:rsidRDefault="003B551C" w:rsidP="00EB5A17">
            <w:pPr>
              <w:contextualSpacing/>
              <w:jc w:val="center"/>
              <w:rPr>
                <w:rFonts w:ascii="Arial" w:hAnsi="Arial" w:cs="Arial"/>
                <w:sz w:val="18"/>
                <w:szCs w:val="18"/>
                <w:lang w:val="en-US"/>
              </w:rPr>
            </w:pPr>
            <w:r w:rsidRPr="00507B35">
              <w:rPr>
                <w:rFonts w:ascii="Arial" w:hAnsi="Arial" w:cs="Arial"/>
                <w:sz w:val="18"/>
                <w:szCs w:val="18"/>
                <w:lang w:val="en-US"/>
              </w:rPr>
              <w:t>FRSV_PART_S_DR_USLUGI</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center"/>
          </w:tcPr>
          <w:p w14:paraId="4B242805" w14:textId="2C41E555" w:rsidR="00D40176" w:rsidRPr="00507B35" w:rsidRDefault="00D40176" w:rsidP="007F64CC">
            <w:pPr>
              <w:contextualSpacing/>
              <w:jc w:val="center"/>
              <w:rPr>
                <w:rFonts w:ascii="Arial" w:hAnsi="Arial" w:cs="Arial"/>
                <w:color w:val="000000"/>
                <w:sz w:val="18"/>
                <w:szCs w:val="18"/>
              </w:rPr>
            </w:pPr>
            <w:r w:rsidRPr="00507B35">
              <w:rPr>
                <w:rFonts w:ascii="Arial" w:hAnsi="Arial" w:cs="Arial"/>
                <w:color w:val="000000"/>
                <w:sz w:val="18"/>
                <w:szCs w:val="18"/>
              </w:rPr>
              <w:t xml:space="preserve">Счет на оплату услуги КО в части организации исполнения сделок по оказанию услуг по управлению изменением режима потребления </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452018F7"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Регламент № 16, приложение 1.1</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7B6A8AB4" w14:textId="77777777" w:rsidR="00D40176" w:rsidRPr="00507B35" w:rsidRDefault="00D40176" w:rsidP="00EB5A17">
            <w:pPr>
              <w:contextualSpacing/>
              <w:jc w:val="center"/>
              <w:rPr>
                <w:rFonts w:ascii="Arial" w:hAnsi="Arial" w:cs="Arial"/>
                <w:color w:val="000000"/>
                <w:sz w:val="18"/>
                <w:szCs w:val="18"/>
                <w:lang w:val="en-US"/>
              </w:rPr>
            </w:pPr>
            <w:r w:rsidRPr="00507B35">
              <w:rPr>
                <w:rFonts w:ascii="Arial" w:hAnsi="Arial" w:cs="Arial"/>
                <w:color w:val="000000"/>
                <w:sz w:val="18"/>
                <w:szCs w:val="18"/>
              </w:rPr>
              <w:t>xls</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41580677"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АТС</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tcPr>
          <w:p w14:paraId="68FCCC6F"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Участник</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14:paraId="453BA9EC"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сайт, криптораздел участника</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1CF29648" w14:textId="77777777" w:rsidR="00D40176" w:rsidRPr="00507B35" w:rsidRDefault="00D40176" w:rsidP="00EB5A17">
            <w:pPr>
              <w:jc w:val="center"/>
              <w:rPr>
                <w:rFonts w:ascii="Arial" w:hAnsi="Arial" w:cs="Arial"/>
                <w:color w:val="000000"/>
                <w:sz w:val="18"/>
                <w:szCs w:val="18"/>
              </w:rPr>
            </w:pPr>
            <w:r w:rsidRPr="00507B35">
              <w:rPr>
                <w:rFonts w:ascii="Arial" w:hAnsi="Arial" w:cs="Arial"/>
                <w:color w:val="000000"/>
                <w:sz w:val="18"/>
                <w:szCs w:val="18"/>
              </w:rPr>
              <w:t>Нет</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14:paraId="217C0FF1" w14:textId="77777777" w:rsidR="00D40176" w:rsidRPr="00507B35" w:rsidRDefault="00D40176" w:rsidP="00EB5A17">
            <w:pPr>
              <w:jc w:val="center"/>
              <w:rPr>
                <w:rFonts w:ascii="Arial" w:hAnsi="Arial" w:cs="Arial"/>
                <w:color w:val="000000"/>
                <w:sz w:val="18"/>
                <w:szCs w:val="18"/>
              </w:rPr>
            </w:pPr>
            <w:r w:rsidRPr="00507B35">
              <w:rPr>
                <w:rFonts w:ascii="Arial" w:hAnsi="Arial" w:cs="Arial"/>
                <w:color w:val="000000"/>
                <w:sz w:val="18"/>
                <w:szCs w:val="18"/>
              </w:rPr>
              <w:t>Нет</w:t>
            </w:r>
          </w:p>
        </w:tc>
        <w:tc>
          <w:tcPr>
            <w:tcW w:w="1738" w:type="dxa"/>
            <w:tcBorders>
              <w:top w:val="single" w:sz="4" w:space="0" w:color="auto"/>
              <w:left w:val="single" w:sz="4" w:space="0" w:color="auto"/>
              <w:bottom w:val="single" w:sz="4" w:space="0" w:color="auto"/>
              <w:right w:val="single" w:sz="4" w:space="0" w:color="auto"/>
            </w:tcBorders>
            <w:shd w:val="clear" w:color="auto" w:fill="auto"/>
            <w:vAlign w:val="center"/>
          </w:tcPr>
          <w:p w14:paraId="2F7C447A"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D5BD170"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Excel</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14:paraId="567E9CB6"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5 лет</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14:paraId="524EE8F4" w14:textId="77777777" w:rsidR="00D40176" w:rsidRPr="00507B35" w:rsidRDefault="00D40176" w:rsidP="00EB5A17">
            <w:pPr>
              <w:jc w:val="center"/>
              <w:rPr>
                <w:rFonts w:ascii="Arial" w:hAnsi="Arial" w:cs="Arial"/>
                <w:color w:val="000000"/>
                <w:sz w:val="18"/>
                <w:szCs w:val="18"/>
              </w:rPr>
            </w:pPr>
            <w:r w:rsidRPr="00507B35">
              <w:rPr>
                <w:rFonts w:ascii="Arial" w:hAnsi="Arial" w:cs="Arial"/>
                <w:color w:val="000000"/>
                <w:sz w:val="18"/>
                <w:szCs w:val="18"/>
              </w:rPr>
              <w:t>5 лет</w:t>
            </w:r>
          </w:p>
        </w:tc>
      </w:tr>
      <w:tr w:rsidR="00D40176" w:rsidRPr="00507B35" w14:paraId="6F94CEBF" w14:textId="77777777" w:rsidTr="00E34AB9">
        <w:trPr>
          <w:trHeight w:val="815"/>
        </w:trPr>
        <w:tc>
          <w:tcPr>
            <w:tcW w:w="1212" w:type="dxa"/>
            <w:tcBorders>
              <w:top w:val="single" w:sz="4" w:space="0" w:color="auto"/>
              <w:left w:val="single" w:sz="4" w:space="0" w:color="auto"/>
              <w:bottom w:val="single" w:sz="4" w:space="0" w:color="auto"/>
              <w:right w:val="single" w:sz="4" w:space="0" w:color="auto"/>
            </w:tcBorders>
            <w:shd w:val="clear" w:color="auto" w:fill="auto"/>
            <w:vAlign w:val="center"/>
          </w:tcPr>
          <w:p w14:paraId="0C3FAFA4" w14:textId="6EE03661" w:rsidR="00D40176" w:rsidRPr="00507B35" w:rsidRDefault="003B551C" w:rsidP="00EB5A17">
            <w:pPr>
              <w:contextualSpacing/>
              <w:jc w:val="center"/>
              <w:rPr>
                <w:rFonts w:ascii="Arial" w:hAnsi="Arial" w:cs="Arial"/>
                <w:sz w:val="18"/>
                <w:szCs w:val="18"/>
                <w:lang w:val="en-US"/>
              </w:rPr>
            </w:pPr>
            <w:r w:rsidRPr="00507B35">
              <w:rPr>
                <w:rFonts w:ascii="Arial" w:hAnsi="Arial" w:cs="Arial"/>
                <w:sz w:val="18"/>
                <w:szCs w:val="18"/>
                <w:lang w:val="en-US"/>
              </w:rPr>
              <w:t>FRSV_REESTR_DR_USLUGI_CFR</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center"/>
          </w:tcPr>
          <w:p w14:paraId="0241D5A3" w14:textId="7FCDB7CA" w:rsidR="00D40176" w:rsidRPr="00507B35" w:rsidRDefault="00D40176" w:rsidP="007F64CC">
            <w:pPr>
              <w:contextualSpacing/>
              <w:jc w:val="center"/>
              <w:rPr>
                <w:rFonts w:ascii="Arial" w:hAnsi="Arial" w:cs="Arial"/>
                <w:color w:val="000000"/>
                <w:sz w:val="18"/>
                <w:szCs w:val="18"/>
              </w:rPr>
            </w:pPr>
            <w:r w:rsidRPr="00507B35">
              <w:rPr>
                <w:rFonts w:ascii="Arial" w:hAnsi="Arial" w:cs="Arial"/>
                <w:color w:val="000000"/>
                <w:sz w:val="18"/>
                <w:szCs w:val="18"/>
              </w:rPr>
              <w:t xml:space="preserve">Реестр обязательств по оплате услуги АО «АТС» в части организации исполнения сделок по </w:t>
            </w:r>
            <w:r w:rsidRPr="00507B35">
              <w:rPr>
                <w:rFonts w:ascii="Arial" w:hAnsi="Arial" w:cs="Arial"/>
                <w:color w:val="000000"/>
                <w:sz w:val="18"/>
                <w:szCs w:val="18"/>
              </w:rPr>
              <w:lastRenderedPageBreak/>
              <w:t xml:space="preserve">оказанию услуг по управлению изменением режима потребления </w:t>
            </w:r>
          </w:p>
        </w:tc>
        <w:tc>
          <w:tcPr>
            <w:tcW w:w="1112" w:type="dxa"/>
            <w:tcBorders>
              <w:top w:val="single" w:sz="4" w:space="0" w:color="auto"/>
              <w:left w:val="single" w:sz="4" w:space="0" w:color="auto"/>
              <w:bottom w:val="single" w:sz="4" w:space="0" w:color="auto"/>
              <w:right w:val="single" w:sz="4" w:space="0" w:color="auto"/>
            </w:tcBorders>
            <w:shd w:val="clear" w:color="auto" w:fill="auto"/>
            <w:vAlign w:val="center"/>
          </w:tcPr>
          <w:p w14:paraId="32AD8464"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lastRenderedPageBreak/>
              <w:t>Регламент № 16, приложение 168</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45BCB052"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xml</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72C508E9"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АТС</w:t>
            </w:r>
          </w:p>
        </w:tc>
        <w:tc>
          <w:tcPr>
            <w:tcW w:w="824" w:type="dxa"/>
            <w:tcBorders>
              <w:top w:val="single" w:sz="4" w:space="0" w:color="auto"/>
              <w:left w:val="single" w:sz="4" w:space="0" w:color="auto"/>
              <w:bottom w:val="single" w:sz="4" w:space="0" w:color="auto"/>
              <w:right w:val="single" w:sz="4" w:space="0" w:color="auto"/>
            </w:tcBorders>
            <w:shd w:val="clear" w:color="auto" w:fill="auto"/>
            <w:vAlign w:val="center"/>
          </w:tcPr>
          <w:p w14:paraId="0BF3CBA8"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ЦФР</w:t>
            </w:r>
          </w:p>
        </w:tc>
        <w:tc>
          <w:tcPr>
            <w:tcW w:w="961" w:type="dxa"/>
            <w:tcBorders>
              <w:top w:val="single" w:sz="4" w:space="0" w:color="auto"/>
              <w:left w:val="single" w:sz="4" w:space="0" w:color="auto"/>
              <w:bottom w:val="single" w:sz="4" w:space="0" w:color="auto"/>
              <w:right w:val="single" w:sz="4" w:space="0" w:color="auto"/>
            </w:tcBorders>
            <w:shd w:val="clear" w:color="auto" w:fill="auto"/>
            <w:vAlign w:val="center"/>
          </w:tcPr>
          <w:p w14:paraId="22D8ACFF"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 xml:space="preserve">электронная почта </w:t>
            </w:r>
            <w:r w:rsidRPr="00507B35">
              <w:rPr>
                <w:rFonts w:ascii="Arial" w:hAnsi="Arial" w:cs="Arial"/>
                <w:color w:val="000000"/>
                <w:sz w:val="18"/>
                <w:szCs w:val="18"/>
              </w:rPr>
              <w:lastRenderedPageBreak/>
              <w:t>(ASPMailer)</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14:paraId="6D71789E" w14:textId="77777777" w:rsidR="00D40176" w:rsidRPr="00507B35" w:rsidRDefault="00D40176" w:rsidP="00EB5A17">
            <w:pPr>
              <w:jc w:val="center"/>
              <w:rPr>
                <w:rFonts w:ascii="Arial" w:hAnsi="Arial" w:cs="Arial"/>
                <w:color w:val="000000"/>
                <w:sz w:val="18"/>
                <w:szCs w:val="18"/>
              </w:rPr>
            </w:pPr>
            <w:r w:rsidRPr="00507B35">
              <w:rPr>
                <w:rFonts w:ascii="Arial" w:hAnsi="Arial" w:cs="Arial"/>
                <w:color w:val="000000"/>
                <w:sz w:val="18"/>
                <w:szCs w:val="18"/>
              </w:rPr>
              <w:lastRenderedPageBreak/>
              <w:t>Нет</w:t>
            </w:r>
          </w:p>
        </w:tc>
        <w:tc>
          <w:tcPr>
            <w:tcW w:w="924" w:type="dxa"/>
            <w:tcBorders>
              <w:top w:val="single" w:sz="4" w:space="0" w:color="auto"/>
              <w:left w:val="single" w:sz="4" w:space="0" w:color="auto"/>
              <w:bottom w:val="single" w:sz="4" w:space="0" w:color="auto"/>
              <w:right w:val="single" w:sz="4" w:space="0" w:color="auto"/>
            </w:tcBorders>
            <w:shd w:val="clear" w:color="auto" w:fill="auto"/>
            <w:vAlign w:val="center"/>
          </w:tcPr>
          <w:p w14:paraId="352D3844" w14:textId="77777777" w:rsidR="00D40176" w:rsidRPr="00507B35" w:rsidRDefault="00D40176" w:rsidP="00EB5A17">
            <w:pPr>
              <w:jc w:val="center"/>
              <w:rPr>
                <w:rFonts w:ascii="Arial" w:hAnsi="Arial" w:cs="Arial"/>
                <w:color w:val="000000"/>
                <w:sz w:val="18"/>
                <w:szCs w:val="18"/>
              </w:rPr>
            </w:pPr>
            <w:r w:rsidRPr="00507B35">
              <w:rPr>
                <w:rFonts w:ascii="Arial" w:hAnsi="Arial" w:cs="Arial"/>
                <w:color w:val="000000"/>
                <w:sz w:val="18"/>
                <w:szCs w:val="18"/>
              </w:rPr>
              <w:t>Нет</w:t>
            </w:r>
          </w:p>
        </w:tc>
        <w:tc>
          <w:tcPr>
            <w:tcW w:w="1738" w:type="dxa"/>
            <w:tcBorders>
              <w:top w:val="single" w:sz="4" w:space="0" w:color="auto"/>
              <w:left w:val="single" w:sz="4" w:space="0" w:color="auto"/>
              <w:bottom w:val="single" w:sz="4" w:space="0" w:color="auto"/>
              <w:right w:val="single" w:sz="4" w:space="0" w:color="auto"/>
            </w:tcBorders>
            <w:shd w:val="clear" w:color="auto" w:fill="auto"/>
            <w:vAlign w:val="center"/>
          </w:tcPr>
          <w:p w14:paraId="22D44DB7"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1.3.6.1.4.1.18545.1.2.1.7</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45B6241F"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Блокнот Excel</w:t>
            </w:r>
          </w:p>
        </w:tc>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14:paraId="77948D67" w14:textId="77777777" w:rsidR="00D40176" w:rsidRPr="00507B35" w:rsidRDefault="00D40176" w:rsidP="00EB5A17">
            <w:pPr>
              <w:contextualSpacing/>
              <w:jc w:val="center"/>
              <w:rPr>
                <w:rFonts w:ascii="Arial" w:hAnsi="Arial" w:cs="Arial"/>
                <w:color w:val="000000"/>
                <w:sz w:val="18"/>
                <w:szCs w:val="18"/>
              </w:rPr>
            </w:pPr>
            <w:r w:rsidRPr="00507B35">
              <w:rPr>
                <w:rFonts w:ascii="Arial" w:hAnsi="Arial" w:cs="Arial"/>
                <w:color w:val="000000"/>
                <w:sz w:val="18"/>
                <w:szCs w:val="18"/>
              </w:rPr>
              <w:t>5 лет</w:t>
            </w:r>
          </w:p>
        </w:tc>
        <w:tc>
          <w:tcPr>
            <w:tcW w:w="783" w:type="dxa"/>
            <w:tcBorders>
              <w:top w:val="single" w:sz="4" w:space="0" w:color="auto"/>
              <w:left w:val="single" w:sz="4" w:space="0" w:color="auto"/>
              <w:bottom w:val="single" w:sz="4" w:space="0" w:color="auto"/>
              <w:right w:val="single" w:sz="4" w:space="0" w:color="auto"/>
            </w:tcBorders>
            <w:shd w:val="clear" w:color="auto" w:fill="auto"/>
            <w:vAlign w:val="center"/>
          </w:tcPr>
          <w:p w14:paraId="1901A7F3" w14:textId="77777777" w:rsidR="00D40176" w:rsidRPr="00507B35" w:rsidRDefault="00D40176" w:rsidP="00EB5A17">
            <w:pPr>
              <w:jc w:val="center"/>
              <w:rPr>
                <w:rFonts w:ascii="Arial" w:hAnsi="Arial" w:cs="Arial"/>
                <w:color w:val="000000"/>
                <w:sz w:val="18"/>
                <w:szCs w:val="18"/>
              </w:rPr>
            </w:pPr>
          </w:p>
        </w:tc>
      </w:tr>
    </w:tbl>
    <w:p w14:paraId="41652615" w14:textId="487FC7B4" w:rsidR="002D3905" w:rsidRDefault="002D3905" w:rsidP="009D1F68">
      <w:pPr>
        <w:spacing w:after="0" w:line="240" w:lineRule="auto"/>
        <w:jc w:val="both"/>
        <w:rPr>
          <w:rFonts w:ascii="Garamond" w:hAnsi="Garamond" w:cs="Garamond"/>
          <w:b/>
          <w:bCs/>
          <w:sz w:val="26"/>
          <w:szCs w:val="26"/>
        </w:rPr>
      </w:pPr>
    </w:p>
    <w:sectPr w:rsidR="002D3905" w:rsidSect="00131674">
      <w:headerReference w:type="default" r:id="rId63"/>
      <w:footerReference w:type="even" r:id="rId64"/>
      <w:footerReference w:type="default" r:id="rId65"/>
      <w:pgSz w:w="16838" w:h="11906" w:orient="landscape"/>
      <w:pgMar w:top="993" w:right="1276"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79F52" w14:textId="77777777" w:rsidR="00131674" w:rsidRDefault="00131674">
      <w:pPr>
        <w:spacing w:after="0" w:line="240" w:lineRule="auto"/>
      </w:pPr>
      <w:r>
        <w:separator/>
      </w:r>
    </w:p>
  </w:endnote>
  <w:endnote w:type="continuationSeparator" w:id="0">
    <w:p w14:paraId="26F53360" w14:textId="77777777" w:rsidR="00131674" w:rsidRDefault="00131674">
      <w:pPr>
        <w:spacing w:after="0" w:line="240" w:lineRule="auto"/>
      </w:pPr>
      <w:r>
        <w:continuationSeparator/>
      </w:r>
    </w:p>
  </w:endnote>
  <w:endnote w:type="continuationNotice" w:id="1">
    <w:p w14:paraId="26697473" w14:textId="77777777" w:rsidR="00131674" w:rsidRDefault="001316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tarSymbol">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EC552" w14:textId="77777777" w:rsidR="00E34AB9" w:rsidRDefault="00E34AB9" w:rsidP="00823864">
    <w:pPr>
      <w:pStyle w:val="afd"/>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end"/>
    </w:r>
  </w:p>
  <w:p w14:paraId="29B4A100" w14:textId="77777777" w:rsidR="00E34AB9" w:rsidRDefault="00E34AB9" w:rsidP="00823864">
    <w:pPr>
      <w:pStyle w:val="afd"/>
      <w:ind w:right="360"/>
    </w:pPr>
  </w:p>
  <w:p w14:paraId="6A40854C" w14:textId="77777777" w:rsidR="00E34AB9" w:rsidRDefault="00E34A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1FDCEF" w14:textId="5BD829DE" w:rsidR="00E34AB9" w:rsidRPr="005D72CF" w:rsidRDefault="00E34AB9" w:rsidP="00823864">
    <w:pPr>
      <w:pStyle w:val="afd"/>
      <w:framePr w:wrap="around" w:vAnchor="text" w:hAnchor="margin" w:xAlign="right" w:y="1"/>
      <w:rPr>
        <w:rStyle w:val="afff2"/>
        <w:rFonts w:ascii="Garamond" w:hAnsi="Garamond"/>
      </w:rPr>
    </w:pPr>
    <w:r w:rsidRPr="005D72CF">
      <w:rPr>
        <w:rStyle w:val="afff2"/>
        <w:rFonts w:ascii="Garamond" w:hAnsi="Garamond"/>
      </w:rPr>
      <w:fldChar w:fldCharType="begin"/>
    </w:r>
    <w:r w:rsidRPr="005D72CF">
      <w:rPr>
        <w:rStyle w:val="afff2"/>
        <w:rFonts w:ascii="Garamond" w:hAnsi="Garamond"/>
      </w:rPr>
      <w:instrText xml:space="preserve">PAGE  </w:instrText>
    </w:r>
    <w:r w:rsidRPr="005D72CF">
      <w:rPr>
        <w:rStyle w:val="afff2"/>
        <w:rFonts w:ascii="Garamond" w:hAnsi="Garamond"/>
      </w:rPr>
      <w:fldChar w:fldCharType="separate"/>
    </w:r>
    <w:r w:rsidR="00671F9C">
      <w:rPr>
        <w:rStyle w:val="afff2"/>
        <w:rFonts w:ascii="Garamond" w:hAnsi="Garamond"/>
        <w:noProof/>
      </w:rPr>
      <w:t>324</w:t>
    </w:r>
    <w:r w:rsidRPr="005D72CF">
      <w:rPr>
        <w:rStyle w:val="afff2"/>
        <w:rFonts w:ascii="Garamond" w:hAnsi="Garamond"/>
      </w:rPr>
      <w:fldChar w:fldCharType="end"/>
    </w:r>
  </w:p>
  <w:p w14:paraId="606B759E" w14:textId="77777777" w:rsidR="00E34AB9" w:rsidRDefault="00E34AB9" w:rsidP="00B25B12">
    <w:pPr>
      <w:pStyle w:val="afd"/>
      <w:ind w:right="360"/>
    </w:pPr>
  </w:p>
  <w:p w14:paraId="7D944E0A" w14:textId="77777777" w:rsidR="00E34AB9" w:rsidRDefault="00E34AB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6533C" w14:textId="77777777" w:rsidR="00E34AB9" w:rsidRDefault="00E34AB9" w:rsidP="00823864">
    <w:pPr>
      <w:pStyle w:val="afd"/>
      <w:framePr w:wrap="around" w:vAnchor="text" w:hAnchor="margin" w:xAlign="right" w:y="1"/>
      <w:rPr>
        <w:rStyle w:val="afff2"/>
      </w:rPr>
    </w:pPr>
    <w:r>
      <w:rPr>
        <w:rStyle w:val="afff2"/>
      </w:rPr>
      <w:fldChar w:fldCharType="begin"/>
    </w:r>
    <w:r>
      <w:rPr>
        <w:rStyle w:val="afff2"/>
      </w:rPr>
      <w:instrText xml:space="preserve">PAGE  </w:instrText>
    </w:r>
    <w:r>
      <w:rPr>
        <w:rStyle w:val="afff2"/>
      </w:rPr>
      <w:fldChar w:fldCharType="end"/>
    </w:r>
  </w:p>
  <w:p w14:paraId="67C3C337" w14:textId="77777777" w:rsidR="00E34AB9" w:rsidRDefault="00E34AB9" w:rsidP="00823864">
    <w:pPr>
      <w:pStyle w:val="afd"/>
      <w:ind w:right="360"/>
    </w:pPr>
  </w:p>
  <w:p w14:paraId="5C250B71" w14:textId="77777777" w:rsidR="00E34AB9" w:rsidRDefault="00E34AB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CE834" w14:textId="2A2F2727" w:rsidR="00E34AB9" w:rsidRPr="005D72CF" w:rsidRDefault="00E34AB9" w:rsidP="00823864">
    <w:pPr>
      <w:pStyle w:val="afd"/>
      <w:framePr w:wrap="around" w:vAnchor="text" w:hAnchor="margin" w:xAlign="right" w:y="1"/>
      <w:rPr>
        <w:rStyle w:val="afff2"/>
        <w:rFonts w:ascii="Garamond" w:hAnsi="Garamond"/>
      </w:rPr>
    </w:pPr>
    <w:r w:rsidRPr="005D72CF">
      <w:rPr>
        <w:rStyle w:val="afff2"/>
        <w:rFonts w:ascii="Garamond" w:hAnsi="Garamond"/>
      </w:rPr>
      <w:fldChar w:fldCharType="begin"/>
    </w:r>
    <w:r w:rsidRPr="005D72CF">
      <w:rPr>
        <w:rStyle w:val="afff2"/>
        <w:rFonts w:ascii="Garamond" w:hAnsi="Garamond"/>
      </w:rPr>
      <w:instrText xml:space="preserve">PAGE  </w:instrText>
    </w:r>
    <w:r w:rsidRPr="005D72CF">
      <w:rPr>
        <w:rStyle w:val="afff2"/>
        <w:rFonts w:ascii="Garamond" w:hAnsi="Garamond"/>
      </w:rPr>
      <w:fldChar w:fldCharType="separate"/>
    </w:r>
    <w:r w:rsidR="00671F9C">
      <w:rPr>
        <w:rStyle w:val="afff2"/>
        <w:rFonts w:ascii="Garamond" w:hAnsi="Garamond"/>
        <w:noProof/>
      </w:rPr>
      <w:t>326</w:t>
    </w:r>
    <w:r w:rsidRPr="005D72CF">
      <w:rPr>
        <w:rStyle w:val="afff2"/>
        <w:rFonts w:ascii="Garamond" w:hAnsi="Garamond"/>
      </w:rPr>
      <w:fldChar w:fldCharType="end"/>
    </w:r>
  </w:p>
  <w:p w14:paraId="0084EC6F" w14:textId="77777777" w:rsidR="00E34AB9" w:rsidRDefault="00E34AB9" w:rsidP="00823864">
    <w:pPr>
      <w:pStyle w:val="afd"/>
      <w:pBdr>
        <w:top w:val="single" w:sz="4" w:space="1" w:color="auto"/>
      </w:pBdr>
      <w:ind w:right="360"/>
    </w:pPr>
  </w:p>
  <w:p w14:paraId="066F1420" w14:textId="77777777" w:rsidR="00E34AB9" w:rsidRDefault="00E34AB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B94314" w14:textId="77777777" w:rsidR="00131674" w:rsidRDefault="00131674">
      <w:pPr>
        <w:spacing w:after="0" w:line="240" w:lineRule="auto"/>
      </w:pPr>
      <w:r>
        <w:separator/>
      </w:r>
    </w:p>
  </w:footnote>
  <w:footnote w:type="continuationSeparator" w:id="0">
    <w:p w14:paraId="04D6DF7A" w14:textId="77777777" w:rsidR="00131674" w:rsidRDefault="00131674">
      <w:pPr>
        <w:spacing w:after="0" w:line="240" w:lineRule="auto"/>
      </w:pPr>
      <w:r>
        <w:continuationSeparator/>
      </w:r>
    </w:p>
  </w:footnote>
  <w:footnote w:type="continuationNotice" w:id="1">
    <w:p w14:paraId="5F90A392" w14:textId="77777777" w:rsidR="00131674" w:rsidRDefault="001316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17928" w14:textId="77777777" w:rsidR="00E34AB9" w:rsidRDefault="00E34AB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18917D5"/>
    <w:multiLevelType w:val="hybridMultilevel"/>
    <w:tmpl w:val="130E6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16F09"/>
    <w:multiLevelType w:val="hybridMultilevel"/>
    <w:tmpl w:val="04A21A3E"/>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6AF1F29"/>
    <w:multiLevelType w:val="multilevel"/>
    <w:tmpl w:val="B08A341E"/>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F80D09"/>
    <w:multiLevelType w:val="hybridMultilevel"/>
    <w:tmpl w:val="1ECAA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F06F82"/>
    <w:multiLevelType w:val="multilevel"/>
    <w:tmpl w:val="041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8" w15:restartNumberingAfterBreak="0">
    <w:nsid w:val="0FB25FBF"/>
    <w:multiLevelType w:val="multilevel"/>
    <w:tmpl w:val="818C3A46"/>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DF1472"/>
    <w:multiLevelType w:val="hybridMultilevel"/>
    <w:tmpl w:val="0478F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02330F0"/>
    <w:multiLevelType w:val="hybridMultilevel"/>
    <w:tmpl w:val="C67637AC"/>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0E97ADC"/>
    <w:multiLevelType w:val="hybridMultilevel"/>
    <w:tmpl w:val="12D83BB8"/>
    <w:lvl w:ilvl="0" w:tplc="0419000F">
      <w:start w:val="1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12322F1"/>
    <w:multiLevelType w:val="hybridMultilevel"/>
    <w:tmpl w:val="73E6A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1313064"/>
    <w:multiLevelType w:val="hybridMultilevel"/>
    <w:tmpl w:val="5F747F9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17A01702"/>
    <w:multiLevelType w:val="hybridMultilevel"/>
    <w:tmpl w:val="CC488D14"/>
    <w:lvl w:ilvl="0" w:tplc="04190003">
      <w:start w:val="1"/>
      <w:numFmt w:val="bullet"/>
      <w:lvlText w:val="o"/>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EE4046"/>
    <w:multiLevelType w:val="multilevel"/>
    <w:tmpl w:val="459C0018"/>
    <w:lvl w:ilvl="0">
      <w:start w:val="3"/>
      <w:numFmt w:val="decimal"/>
      <w:lvlText w:val="%1."/>
      <w:lvlJc w:val="left"/>
      <w:pPr>
        <w:ind w:left="360" w:hanging="360"/>
      </w:pPr>
      <w:rPr>
        <w:rFonts w:hint="default"/>
        <w:b w:val="0"/>
        <w:color w:val="auto"/>
      </w:rPr>
    </w:lvl>
    <w:lvl w:ilvl="1">
      <w:start w:val="5"/>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17"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1D3368F6"/>
    <w:multiLevelType w:val="hybridMultilevel"/>
    <w:tmpl w:val="6F3CD6B8"/>
    <w:lvl w:ilvl="0" w:tplc="FFFFFFFF">
      <w:start w:val="1"/>
      <w:numFmt w:val="decimal"/>
      <w:lvlText w:val="%1."/>
      <w:lvlJc w:val="left"/>
      <w:pPr>
        <w:tabs>
          <w:tab w:val="num" w:pos="568"/>
        </w:tabs>
        <w:ind w:left="568" w:firstLine="0"/>
      </w:pPr>
      <w:rPr>
        <w:b w:val="0"/>
        <w:i w:val="0"/>
        <w:color w:val="auto"/>
        <w:sz w:val="22"/>
        <w:szCs w:val="22"/>
      </w:rPr>
    </w:lvl>
    <w:lvl w:ilvl="1" w:tplc="FFFFFFFF">
      <w:start w:val="1"/>
      <w:numFmt w:val="upperRoman"/>
      <w:lvlText w:val="%2."/>
      <w:lvlJc w:val="left"/>
      <w:pPr>
        <w:tabs>
          <w:tab w:val="num" w:pos="1800"/>
        </w:tabs>
        <w:ind w:left="1800" w:hanging="720"/>
      </w:pPr>
      <w:rPr>
        <w:b w:val="0"/>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1D976946"/>
    <w:multiLevelType w:val="hybridMultilevel"/>
    <w:tmpl w:val="FB7EDDA6"/>
    <w:lvl w:ilvl="0" w:tplc="4D704CE4">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1E6E255D"/>
    <w:multiLevelType w:val="hybridMultilevel"/>
    <w:tmpl w:val="F6D62B7A"/>
    <w:lvl w:ilvl="0" w:tplc="DAF47CDA">
      <w:start w:val="1"/>
      <w:numFmt w:val="decimal"/>
      <w:pStyle w:val="a1"/>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21" w15:restartNumberingAfterBreak="0">
    <w:nsid w:val="24807896"/>
    <w:multiLevelType w:val="hybridMultilevel"/>
    <w:tmpl w:val="D616B1CE"/>
    <w:lvl w:ilvl="0" w:tplc="04190003">
      <w:start w:val="1"/>
      <w:numFmt w:val="bullet"/>
      <w:lvlText w:val="o"/>
      <w:lvlJc w:val="left"/>
      <w:pPr>
        <w:ind w:left="1943" w:hanging="360"/>
      </w:pPr>
      <w:rPr>
        <w:rFonts w:ascii="Courier New" w:hAnsi="Courier New" w:hint="default"/>
      </w:rPr>
    </w:lvl>
    <w:lvl w:ilvl="1" w:tplc="04190003" w:tentative="1">
      <w:start w:val="1"/>
      <w:numFmt w:val="bullet"/>
      <w:lvlText w:val="o"/>
      <w:lvlJc w:val="left"/>
      <w:pPr>
        <w:ind w:left="2663" w:hanging="360"/>
      </w:pPr>
      <w:rPr>
        <w:rFonts w:ascii="Courier New" w:hAnsi="Courier New" w:hint="default"/>
      </w:rPr>
    </w:lvl>
    <w:lvl w:ilvl="2" w:tplc="04190005" w:tentative="1">
      <w:start w:val="1"/>
      <w:numFmt w:val="bullet"/>
      <w:lvlText w:val=""/>
      <w:lvlJc w:val="left"/>
      <w:pPr>
        <w:ind w:left="3383" w:hanging="360"/>
      </w:pPr>
      <w:rPr>
        <w:rFonts w:ascii="Wingdings" w:hAnsi="Wingdings" w:hint="default"/>
      </w:rPr>
    </w:lvl>
    <w:lvl w:ilvl="3" w:tplc="04190001" w:tentative="1">
      <w:start w:val="1"/>
      <w:numFmt w:val="bullet"/>
      <w:lvlText w:val=""/>
      <w:lvlJc w:val="left"/>
      <w:pPr>
        <w:ind w:left="4103" w:hanging="360"/>
      </w:pPr>
      <w:rPr>
        <w:rFonts w:ascii="Symbol" w:hAnsi="Symbol" w:hint="default"/>
      </w:rPr>
    </w:lvl>
    <w:lvl w:ilvl="4" w:tplc="04190003" w:tentative="1">
      <w:start w:val="1"/>
      <w:numFmt w:val="bullet"/>
      <w:lvlText w:val="o"/>
      <w:lvlJc w:val="left"/>
      <w:pPr>
        <w:ind w:left="4823" w:hanging="360"/>
      </w:pPr>
      <w:rPr>
        <w:rFonts w:ascii="Courier New" w:hAnsi="Courier New" w:hint="default"/>
      </w:rPr>
    </w:lvl>
    <w:lvl w:ilvl="5" w:tplc="04190005" w:tentative="1">
      <w:start w:val="1"/>
      <w:numFmt w:val="bullet"/>
      <w:lvlText w:val=""/>
      <w:lvlJc w:val="left"/>
      <w:pPr>
        <w:ind w:left="5543" w:hanging="360"/>
      </w:pPr>
      <w:rPr>
        <w:rFonts w:ascii="Wingdings" w:hAnsi="Wingdings" w:hint="default"/>
      </w:rPr>
    </w:lvl>
    <w:lvl w:ilvl="6" w:tplc="04190001" w:tentative="1">
      <w:start w:val="1"/>
      <w:numFmt w:val="bullet"/>
      <w:lvlText w:val=""/>
      <w:lvlJc w:val="left"/>
      <w:pPr>
        <w:ind w:left="6263" w:hanging="360"/>
      </w:pPr>
      <w:rPr>
        <w:rFonts w:ascii="Symbol" w:hAnsi="Symbol" w:hint="default"/>
      </w:rPr>
    </w:lvl>
    <w:lvl w:ilvl="7" w:tplc="04190003" w:tentative="1">
      <w:start w:val="1"/>
      <w:numFmt w:val="bullet"/>
      <w:lvlText w:val="o"/>
      <w:lvlJc w:val="left"/>
      <w:pPr>
        <w:ind w:left="6983" w:hanging="360"/>
      </w:pPr>
      <w:rPr>
        <w:rFonts w:ascii="Courier New" w:hAnsi="Courier New" w:hint="default"/>
      </w:rPr>
    </w:lvl>
    <w:lvl w:ilvl="8" w:tplc="04190005" w:tentative="1">
      <w:start w:val="1"/>
      <w:numFmt w:val="bullet"/>
      <w:lvlText w:val=""/>
      <w:lvlJc w:val="left"/>
      <w:pPr>
        <w:ind w:left="7703" w:hanging="360"/>
      </w:pPr>
      <w:rPr>
        <w:rFonts w:ascii="Wingdings" w:hAnsi="Wingdings" w:hint="default"/>
      </w:rPr>
    </w:lvl>
  </w:abstractNum>
  <w:abstractNum w:abstractNumId="22"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85D2683"/>
    <w:multiLevelType w:val="hybridMultilevel"/>
    <w:tmpl w:val="6E3EBB86"/>
    <w:lvl w:ilvl="0" w:tplc="465A6D28">
      <w:start w:val="1"/>
      <w:numFmt w:val="bullet"/>
      <w:lvlText w:val=""/>
      <w:lvlJc w:val="left"/>
      <w:pPr>
        <w:tabs>
          <w:tab w:val="num" w:pos="1146"/>
        </w:tabs>
        <w:ind w:left="1146" w:hanging="360"/>
      </w:pPr>
      <w:rPr>
        <w:rFonts w:ascii="Wingdings" w:hAnsi="Wingdings" w:hint="default"/>
      </w:rPr>
    </w:lvl>
    <w:lvl w:ilvl="1" w:tplc="256E66EC" w:tentative="1">
      <w:start w:val="1"/>
      <w:numFmt w:val="bullet"/>
      <w:lvlText w:val="o"/>
      <w:lvlJc w:val="left"/>
      <w:pPr>
        <w:tabs>
          <w:tab w:val="num" w:pos="1866"/>
        </w:tabs>
        <w:ind w:left="1866" w:hanging="360"/>
      </w:pPr>
      <w:rPr>
        <w:rFonts w:ascii="Courier New" w:hAnsi="Courier New" w:hint="default"/>
      </w:rPr>
    </w:lvl>
    <w:lvl w:ilvl="2" w:tplc="CFEE833A" w:tentative="1">
      <w:start w:val="1"/>
      <w:numFmt w:val="bullet"/>
      <w:lvlText w:val=""/>
      <w:lvlJc w:val="left"/>
      <w:pPr>
        <w:tabs>
          <w:tab w:val="num" w:pos="2586"/>
        </w:tabs>
        <w:ind w:left="2586" w:hanging="360"/>
      </w:pPr>
      <w:rPr>
        <w:rFonts w:ascii="Wingdings" w:hAnsi="Wingdings" w:hint="default"/>
      </w:rPr>
    </w:lvl>
    <w:lvl w:ilvl="3" w:tplc="B60ED330" w:tentative="1">
      <w:start w:val="1"/>
      <w:numFmt w:val="bullet"/>
      <w:lvlText w:val=""/>
      <w:lvlJc w:val="left"/>
      <w:pPr>
        <w:tabs>
          <w:tab w:val="num" w:pos="3306"/>
        </w:tabs>
        <w:ind w:left="3306" w:hanging="360"/>
      </w:pPr>
      <w:rPr>
        <w:rFonts w:ascii="Symbol" w:hAnsi="Symbol" w:hint="default"/>
      </w:rPr>
    </w:lvl>
    <w:lvl w:ilvl="4" w:tplc="5D142E68" w:tentative="1">
      <w:start w:val="1"/>
      <w:numFmt w:val="bullet"/>
      <w:lvlText w:val="o"/>
      <w:lvlJc w:val="left"/>
      <w:pPr>
        <w:tabs>
          <w:tab w:val="num" w:pos="4026"/>
        </w:tabs>
        <w:ind w:left="4026" w:hanging="360"/>
      </w:pPr>
      <w:rPr>
        <w:rFonts w:ascii="Courier New" w:hAnsi="Courier New" w:hint="default"/>
      </w:rPr>
    </w:lvl>
    <w:lvl w:ilvl="5" w:tplc="B0009D68" w:tentative="1">
      <w:start w:val="1"/>
      <w:numFmt w:val="bullet"/>
      <w:lvlText w:val=""/>
      <w:lvlJc w:val="left"/>
      <w:pPr>
        <w:tabs>
          <w:tab w:val="num" w:pos="4746"/>
        </w:tabs>
        <w:ind w:left="4746" w:hanging="360"/>
      </w:pPr>
      <w:rPr>
        <w:rFonts w:ascii="Wingdings" w:hAnsi="Wingdings" w:hint="default"/>
      </w:rPr>
    </w:lvl>
    <w:lvl w:ilvl="6" w:tplc="051C7128" w:tentative="1">
      <w:start w:val="1"/>
      <w:numFmt w:val="bullet"/>
      <w:lvlText w:val=""/>
      <w:lvlJc w:val="left"/>
      <w:pPr>
        <w:tabs>
          <w:tab w:val="num" w:pos="5466"/>
        </w:tabs>
        <w:ind w:left="5466" w:hanging="360"/>
      </w:pPr>
      <w:rPr>
        <w:rFonts w:ascii="Symbol" w:hAnsi="Symbol" w:hint="default"/>
      </w:rPr>
    </w:lvl>
    <w:lvl w:ilvl="7" w:tplc="7DFA560C" w:tentative="1">
      <w:start w:val="1"/>
      <w:numFmt w:val="bullet"/>
      <w:lvlText w:val="o"/>
      <w:lvlJc w:val="left"/>
      <w:pPr>
        <w:tabs>
          <w:tab w:val="num" w:pos="6186"/>
        </w:tabs>
        <w:ind w:left="6186" w:hanging="360"/>
      </w:pPr>
      <w:rPr>
        <w:rFonts w:ascii="Courier New" w:hAnsi="Courier New" w:hint="default"/>
      </w:rPr>
    </w:lvl>
    <w:lvl w:ilvl="8" w:tplc="60DC542C"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29B12588"/>
    <w:multiLevelType w:val="hybridMultilevel"/>
    <w:tmpl w:val="FB1AA066"/>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2C8C3261"/>
    <w:multiLevelType w:val="hybridMultilevel"/>
    <w:tmpl w:val="A7B6A3C8"/>
    <w:lvl w:ilvl="0" w:tplc="8F74F7A0">
      <w:start w:val="1"/>
      <w:numFmt w:val="decimal"/>
      <w:lvlText w:val="%1)"/>
      <w:lvlJc w:val="left"/>
      <w:pPr>
        <w:tabs>
          <w:tab w:val="num" w:pos="1800"/>
        </w:tabs>
        <w:ind w:left="1800" w:hanging="360"/>
      </w:pPr>
    </w:lvl>
    <w:lvl w:ilvl="1" w:tplc="D51AFAAE">
      <w:start w:val="1"/>
      <w:numFmt w:val="bullet"/>
      <w:lvlText w:val=""/>
      <w:lvlJc w:val="left"/>
      <w:pPr>
        <w:tabs>
          <w:tab w:val="num" w:pos="2520"/>
        </w:tabs>
        <w:ind w:left="2520" w:hanging="360"/>
      </w:pPr>
      <w:rPr>
        <w:rFonts w:ascii="Symbol" w:hAnsi="Symbol" w:hint="default"/>
      </w:rPr>
    </w:lvl>
    <w:lvl w:ilvl="2" w:tplc="0419001B">
      <w:start w:val="1"/>
      <w:numFmt w:val="decimal"/>
      <w:lvlText w:val="%3)"/>
      <w:lvlJc w:val="left"/>
      <w:pPr>
        <w:tabs>
          <w:tab w:val="num" w:pos="3420"/>
        </w:tabs>
        <w:ind w:left="3420" w:hanging="36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26" w15:restartNumberingAfterBreak="0">
    <w:nsid w:val="2F580548"/>
    <w:multiLevelType w:val="hybridMultilevel"/>
    <w:tmpl w:val="73226A6E"/>
    <w:lvl w:ilvl="0" w:tplc="04190011">
      <w:start w:val="1"/>
      <w:numFmt w:val="russianLower"/>
      <w:lvlText w:val="%1)"/>
      <w:lvlJc w:val="left"/>
      <w:pPr>
        <w:tabs>
          <w:tab w:val="num" w:pos="2160"/>
        </w:tabs>
        <w:ind w:left="2160" w:hanging="360"/>
      </w:pPr>
      <w:rPr>
        <w:rFonts w:hint="default"/>
        <w:b w:val="0"/>
        <w:i w:val="0"/>
      </w:rPr>
    </w:lvl>
    <w:lvl w:ilvl="1" w:tplc="04190001">
      <w:start w:val="1"/>
      <w:numFmt w:val="lowerLetter"/>
      <w:lvlText w:val="%2."/>
      <w:lvlJc w:val="left"/>
      <w:pPr>
        <w:tabs>
          <w:tab w:val="num" w:pos="3240"/>
        </w:tabs>
        <w:ind w:left="3240" w:hanging="360"/>
      </w:pPr>
    </w:lvl>
    <w:lvl w:ilvl="2" w:tplc="04190011"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27" w15:restartNumberingAfterBreak="0">
    <w:nsid w:val="2FD81C75"/>
    <w:multiLevelType w:val="hybridMultilevel"/>
    <w:tmpl w:val="55761C10"/>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88C18E0"/>
    <w:multiLevelType w:val="hybridMultilevel"/>
    <w:tmpl w:val="D72E82A6"/>
    <w:lvl w:ilvl="0" w:tplc="41745D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3DA061E4"/>
    <w:multiLevelType w:val="multilevel"/>
    <w:tmpl w:val="459C0018"/>
    <w:lvl w:ilvl="0">
      <w:start w:val="3"/>
      <w:numFmt w:val="decimal"/>
      <w:lvlText w:val="%1."/>
      <w:lvlJc w:val="left"/>
      <w:pPr>
        <w:ind w:left="360" w:hanging="360"/>
      </w:pPr>
      <w:rPr>
        <w:rFonts w:hint="default"/>
        <w:b w:val="0"/>
        <w:color w:val="auto"/>
      </w:rPr>
    </w:lvl>
    <w:lvl w:ilvl="1">
      <w:start w:val="5"/>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30" w15:restartNumberingAfterBreak="0">
    <w:nsid w:val="404B51C7"/>
    <w:multiLevelType w:val="hybridMultilevel"/>
    <w:tmpl w:val="D77C5DC4"/>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31" w15:restartNumberingAfterBreak="0">
    <w:nsid w:val="41B27C69"/>
    <w:multiLevelType w:val="multilevel"/>
    <w:tmpl w:val="8A2C5316"/>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2184B20"/>
    <w:multiLevelType w:val="hybridMultilevel"/>
    <w:tmpl w:val="0ED44F82"/>
    <w:lvl w:ilvl="0" w:tplc="A6B04F68">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23A5D64"/>
    <w:multiLevelType w:val="hybridMultilevel"/>
    <w:tmpl w:val="85A480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457134AD"/>
    <w:multiLevelType w:val="hybridMultilevel"/>
    <w:tmpl w:val="1BC003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490F04E7"/>
    <w:multiLevelType w:val="multilevel"/>
    <w:tmpl w:val="8F8087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C077E43"/>
    <w:multiLevelType w:val="multilevel"/>
    <w:tmpl w:val="58DEC632"/>
    <w:lvl w:ilvl="0">
      <w:start w:val="1"/>
      <w:numFmt w:val="decimal"/>
      <w:lvlText w:val="%1.1"/>
      <w:lvlJc w:val="left"/>
      <w:pPr>
        <w:tabs>
          <w:tab w:val="num" w:pos="0"/>
        </w:tabs>
        <w:ind w:left="720" w:hanging="360"/>
      </w:pPr>
    </w:lvl>
    <w:lvl w:ilvl="1">
      <w:start w:val="1"/>
      <w:numFmt w:val="bullet"/>
      <w:lvlText w:val="-"/>
      <w:lvlJc w:val="left"/>
      <w:pPr>
        <w:tabs>
          <w:tab w:val="num" w:pos="0"/>
        </w:tabs>
        <w:ind w:left="720" w:hanging="360"/>
      </w:pPr>
      <w:rPr>
        <w:rFonts w:ascii="Courier New" w:hAnsi="Courier New" w:cs="Times New Roman" w:hint="default"/>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37" w15:restartNumberingAfterBreak="0">
    <w:nsid w:val="53512150"/>
    <w:multiLevelType w:val="hybridMultilevel"/>
    <w:tmpl w:val="A4BE9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407672A"/>
    <w:multiLevelType w:val="multilevel"/>
    <w:tmpl w:val="4AAACB1C"/>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3.%1"/>
      <w:lvlJc w:val="left"/>
      <w:rPr>
        <w:rFonts w:ascii="Garamond" w:hAnsi="Garamond" w:cs="Garamond"/>
        <w:b w:val="0"/>
        <w:bCs w:val="0"/>
        <w:i w:val="0"/>
        <w:iCs w:val="0"/>
        <w:smallCaps w:val="0"/>
        <w:strike w:val="0"/>
        <w:color w:val="000000"/>
        <w:spacing w:val="0"/>
        <w:w w:val="100"/>
        <w:position w:val="0"/>
        <w:sz w:val="18"/>
        <w:szCs w:val="18"/>
        <w:u w:val="none"/>
      </w:rPr>
    </w:lvl>
    <w:lvl w:ilvl="2">
      <w:start w:val="1"/>
      <w:numFmt w:val="decimal"/>
      <w:lvlText w:val="3.%1"/>
      <w:lvlJc w:val="left"/>
      <w:rPr>
        <w:rFonts w:ascii="Garamond" w:hAnsi="Garamond" w:cs="Garamond"/>
        <w:b w:val="0"/>
        <w:bCs w:val="0"/>
        <w:i w:val="0"/>
        <w:iCs w:val="0"/>
        <w:smallCaps w:val="0"/>
        <w:strike w:val="0"/>
        <w:color w:val="000000"/>
        <w:spacing w:val="0"/>
        <w:w w:val="100"/>
        <w:position w:val="0"/>
        <w:sz w:val="18"/>
        <w:szCs w:val="18"/>
        <w:u w:val="none"/>
      </w:rPr>
    </w:lvl>
    <w:lvl w:ilvl="3">
      <w:start w:val="1"/>
      <w:numFmt w:val="decimal"/>
      <w:lvlText w:val="3.%1"/>
      <w:lvlJc w:val="left"/>
      <w:rPr>
        <w:rFonts w:ascii="Garamond" w:hAnsi="Garamond" w:cs="Garamond"/>
        <w:b w:val="0"/>
        <w:bCs w:val="0"/>
        <w:i w:val="0"/>
        <w:iCs w:val="0"/>
        <w:smallCaps w:val="0"/>
        <w:strike w:val="0"/>
        <w:color w:val="000000"/>
        <w:spacing w:val="0"/>
        <w:w w:val="100"/>
        <w:position w:val="0"/>
        <w:sz w:val="18"/>
        <w:szCs w:val="18"/>
        <w:u w:val="none"/>
      </w:rPr>
    </w:lvl>
    <w:lvl w:ilvl="4">
      <w:start w:val="1"/>
      <w:numFmt w:val="decimal"/>
      <w:lvlText w:val="3.%1"/>
      <w:lvlJc w:val="left"/>
      <w:rPr>
        <w:rFonts w:ascii="Garamond" w:hAnsi="Garamond" w:cs="Garamond"/>
        <w:b w:val="0"/>
        <w:bCs w:val="0"/>
        <w:i w:val="0"/>
        <w:iCs w:val="0"/>
        <w:smallCaps w:val="0"/>
        <w:strike w:val="0"/>
        <w:color w:val="000000"/>
        <w:spacing w:val="0"/>
        <w:w w:val="100"/>
        <w:position w:val="0"/>
        <w:sz w:val="18"/>
        <w:szCs w:val="18"/>
        <w:u w:val="none"/>
      </w:rPr>
    </w:lvl>
    <w:lvl w:ilvl="5">
      <w:start w:val="1"/>
      <w:numFmt w:val="decimal"/>
      <w:lvlText w:val="3.%1"/>
      <w:lvlJc w:val="left"/>
      <w:rPr>
        <w:rFonts w:ascii="Garamond" w:hAnsi="Garamond" w:cs="Garamond"/>
        <w:b w:val="0"/>
        <w:bCs w:val="0"/>
        <w:i w:val="0"/>
        <w:iCs w:val="0"/>
        <w:smallCaps w:val="0"/>
        <w:strike w:val="0"/>
        <w:color w:val="000000"/>
        <w:spacing w:val="0"/>
        <w:w w:val="100"/>
        <w:position w:val="0"/>
        <w:sz w:val="18"/>
        <w:szCs w:val="18"/>
        <w:u w:val="none"/>
      </w:rPr>
    </w:lvl>
    <w:lvl w:ilvl="6">
      <w:start w:val="1"/>
      <w:numFmt w:val="decimal"/>
      <w:lvlText w:val="3.%1"/>
      <w:lvlJc w:val="left"/>
      <w:rPr>
        <w:rFonts w:ascii="Garamond" w:hAnsi="Garamond" w:cs="Garamond"/>
        <w:b w:val="0"/>
        <w:bCs w:val="0"/>
        <w:i w:val="0"/>
        <w:iCs w:val="0"/>
        <w:smallCaps w:val="0"/>
        <w:strike w:val="0"/>
        <w:color w:val="000000"/>
        <w:spacing w:val="0"/>
        <w:w w:val="100"/>
        <w:position w:val="0"/>
        <w:sz w:val="18"/>
        <w:szCs w:val="18"/>
        <w:u w:val="none"/>
      </w:rPr>
    </w:lvl>
    <w:lvl w:ilvl="7">
      <w:start w:val="1"/>
      <w:numFmt w:val="decimal"/>
      <w:lvlText w:val="3.%1"/>
      <w:lvlJc w:val="left"/>
      <w:rPr>
        <w:rFonts w:ascii="Garamond" w:hAnsi="Garamond" w:cs="Garamond"/>
        <w:b w:val="0"/>
        <w:bCs w:val="0"/>
        <w:i w:val="0"/>
        <w:iCs w:val="0"/>
        <w:smallCaps w:val="0"/>
        <w:strike w:val="0"/>
        <w:color w:val="000000"/>
        <w:spacing w:val="0"/>
        <w:w w:val="100"/>
        <w:position w:val="0"/>
        <w:sz w:val="18"/>
        <w:szCs w:val="18"/>
        <w:u w:val="none"/>
      </w:rPr>
    </w:lvl>
    <w:lvl w:ilvl="8">
      <w:start w:val="1"/>
      <w:numFmt w:val="decimal"/>
      <w:lvlText w:val="3.%1"/>
      <w:lvlJc w:val="left"/>
      <w:rPr>
        <w:rFonts w:ascii="Garamond" w:hAnsi="Garamond" w:cs="Garamond"/>
        <w:b w:val="0"/>
        <w:bCs w:val="0"/>
        <w:i w:val="0"/>
        <w:iCs w:val="0"/>
        <w:smallCaps w:val="0"/>
        <w:strike w:val="0"/>
        <w:color w:val="000000"/>
        <w:spacing w:val="0"/>
        <w:w w:val="100"/>
        <w:position w:val="0"/>
        <w:sz w:val="18"/>
        <w:szCs w:val="18"/>
        <w:u w:val="none"/>
      </w:rPr>
    </w:lvl>
  </w:abstractNum>
  <w:abstractNum w:abstractNumId="39" w15:restartNumberingAfterBreak="0">
    <w:nsid w:val="54AC0F9A"/>
    <w:multiLevelType w:val="multilevel"/>
    <w:tmpl w:val="8A2C5316"/>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5F97A80"/>
    <w:multiLevelType w:val="hybridMultilevel"/>
    <w:tmpl w:val="E74E1F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6B94CF0"/>
    <w:multiLevelType w:val="multilevel"/>
    <w:tmpl w:val="92C29B06"/>
    <w:lvl w:ilvl="0">
      <w:start w:val="1"/>
      <w:numFmt w:val="decimal"/>
      <w:lvlText w:val="%1."/>
      <w:lvlJc w:val="left"/>
      <w:pPr>
        <w:tabs>
          <w:tab w:val="num" w:pos="360"/>
        </w:tabs>
        <w:ind w:left="360" w:hanging="360"/>
      </w:pPr>
      <w:rPr>
        <w:rFonts w:cs="Courier" w:hint="default"/>
      </w:rPr>
    </w:lvl>
    <w:lvl w:ilvl="1">
      <w:start w:val="1"/>
      <w:numFmt w:val="decimal"/>
      <w:lvlText w:val="4.%2."/>
      <w:lvlJc w:val="left"/>
      <w:pPr>
        <w:tabs>
          <w:tab w:val="num" w:pos="786"/>
        </w:tabs>
        <w:ind w:left="786" w:hanging="360"/>
      </w:pPr>
      <w:rPr>
        <w:rFonts w:cs="Courier" w:hint="default"/>
        <w:b w:val="0"/>
      </w:rPr>
    </w:lvl>
    <w:lvl w:ilvl="2">
      <w:start w:val="1"/>
      <w:numFmt w:val="decimal"/>
      <w:lvlText w:val="4.%2.%3."/>
      <w:lvlJc w:val="left"/>
      <w:pPr>
        <w:tabs>
          <w:tab w:val="num" w:pos="720"/>
        </w:tabs>
        <w:ind w:left="720" w:hanging="720"/>
      </w:pPr>
      <w:rPr>
        <w:rFonts w:cs="Courier" w:hint="default"/>
      </w:rPr>
    </w:lvl>
    <w:lvl w:ilvl="3">
      <w:start w:val="1"/>
      <w:numFmt w:val="decimal"/>
      <w:lvlText w:val="%1.%2.%3.%4."/>
      <w:lvlJc w:val="left"/>
      <w:pPr>
        <w:tabs>
          <w:tab w:val="num" w:pos="720"/>
        </w:tabs>
        <w:ind w:left="720" w:hanging="720"/>
      </w:pPr>
      <w:rPr>
        <w:rFonts w:cs="Courier" w:hint="default"/>
      </w:rPr>
    </w:lvl>
    <w:lvl w:ilvl="4">
      <w:start w:val="1"/>
      <w:numFmt w:val="decimal"/>
      <w:lvlText w:val="%1.%2.%3.%4.%5."/>
      <w:lvlJc w:val="left"/>
      <w:pPr>
        <w:tabs>
          <w:tab w:val="num" w:pos="1080"/>
        </w:tabs>
        <w:ind w:left="1080" w:hanging="1080"/>
      </w:pPr>
      <w:rPr>
        <w:rFonts w:cs="Courier" w:hint="default"/>
      </w:rPr>
    </w:lvl>
    <w:lvl w:ilvl="5">
      <w:start w:val="1"/>
      <w:numFmt w:val="decimal"/>
      <w:lvlText w:val="%1.%2.%3.%4.%5.%6."/>
      <w:lvlJc w:val="left"/>
      <w:pPr>
        <w:tabs>
          <w:tab w:val="num" w:pos="1080"/>
        </w:tabs>
        <w:ind w:left="1080" w:hanging="1080"/>
      </w:pPr>
      <w:rPr>
        <w:rFonts w:cs="Courier" w:hint="default"/>
      </w:rPr>
    </w:lvl>
    <w:lvl w:ilvl="6">
      <w:start w:val="1"/>
      <w:numFmt w:val="decimal"/>
      <w:lvlText w:val="%1.%2.%3.%4.%5.%6.%7."/>
      <w:lvlJc w:val="left"/>
      <w:pPr>
        <w:tabs>
          <w:tab w:val="num" w:pos="1440"/>
        </w:tabs>
        <w:ind w:left="1440" w:hanging="1440"/>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800"/>
        </w:tabs>
        <w:ind w:left="1800" w:hanging="1800"/>
      </w:pPr>
      <w:rPr>
        <w:rFonts w:cs="Courier" w:hint="default"/>
      </w:rPr>
    </w:lvl>
  </w:abstractNum>
  <w:abstractNum w:abstractNumId="42" w15:restartNumberingAfterBreak="0">
    <w:nsid w:val="589B7926"/>
    <w:multiLevelType w:val="multilevel"/>
    <w:tmpl w:val="A57C1AC8"/>
    <w:lvl w:ilvl="0">
      <w:start w:val="11"/>
      <w:numFmt w:val="decimal"/>
      <w:lvlText w:val="%1."/>
      <w:lvlJc w:val="left"/>
      <w:pPr>
        <w:tabs>
          <w:tab w:val="num" w:pos="1080"/>
        </w:tabs>
        <w:ind w:left="1080" w:hanging="360"/>
      </w:pPr>
    </w:lvl>
    <w:lvl w:ilvl="1">
      <w:start w:val="1"/>
      <w:numFmt w:val="decimal"/>
      <w:lvlText w:val="%1.%2."/>
      <w:lvlJc w:val="left"/>
      <w:pPr>
        <w:tabs>
          <w:tab w:val="num" w:pos="2134"/>
        </w:tabs>
        <w:ind w:left="2134"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989"/>
        </w:tabs>
        <w:ind w:left="2917" w:hanging="648"/>
      </w:pPr>
    </w:lvl>
    <w:lvl w:ilvl="4">
      <w:start w:val="1"/>
      <w:numFmt w:val="decimal"/>
      <w:lvlText w:val="%1.%2.%3.%4.%5."/>
      <w:lvlJc w:val="left"/>
      <w:pPr>
        <w:tabs>
          <w:tab w:val="num" w:pos="3240"/>
        </w:tabs>
        <w:ind w:left="2952" w:hanging="792"/>
      </w:pPr>
      <w:rPr>
        <w:b/>
      </w:r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43" w15:restartNumberingAfterBreak="0">
    <w:nsid w:val="58FC0AD2"/>
    <w:multiLevelType w:val="multilevel"/>
    <w:tmpl w:val="825A5FC8"/>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A3E4970"/>
    <w:multiLevelType w:val="hybridMultilevel"/>
    <w:tmpl w:val="4726006E"/>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5C4D39A2"/>
    <w:multiLevelType w:val="hybridMultilevel"/>
    <w:tmpl w:val="6E3EBB86"/>
    <w:lvl w:ilvl="0" w:tplc="04090001">
      <w:start w:val="1"/>
      <w:numFmt w:val="bullet"/>
      <w:lvlText w:val=""/>
      <w:lvlJc w:val="left"/>
      <w:pPr>
        <w:tabs>
          <w:tab w:val="num" w:pos="1146"/>
        </w:tabs>
        <w:ind w:left="1146" w:hanging="360"/>
      </w:pPr>
      <w:rPr>
        <w:rFonts w:ascii="Wingdings" w:hAnsi="Wingdings"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6" w15:restartNumberingAfterBreak="0">
    <w:nsid w:val="5D597877"/>
    <w:multiLevelType w:val="multilevel"/>
    <w:tmpl w:val="818C3A46"/>
    <w:lvl w:ilvl="0">
      <w:start w:val="4"/>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E00669C"/>
    <w:multiLevelType w:val="multilevel"/>
    <w:tmpl w:val="FB8A9208"/>
    <w:lvl w:ilvl="0">
      <w:start w:val="3"/>
      <w:numFmt w:val="decimal"/>
      <w:lvlText w:val="%1."/>
      <w:lvlJc w:val="left"/>
      <w:pPr>
        <w:ind w:left="360" w:hanging="360"/>
      </w:pPr>
      <w:rPr>
        <w:rFonts w:hint="default"/>
        <w:b/>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720" w:hanging="720"/>
      </w:pPr>
      <w:rPr>
        <w:rFonts w:hint="default"/>
        <w:b/>
        <w:color w:val="000000"/>
      </w:rPr>
    </w:lvl>
    <w:lvl w:ilvl="3">
      <w:start w:val="1"/>
      <w:numFmt w:val="decimal"/>
      <w:lvlText w:val="%1.%2.%3.%4."/>
      <w:lvlJc w:val="left"/>
      <w:pPr>
        <w:ind w:left="1080" w:hanging="108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440" w:hanging="144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800" w:hanging="180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48" w15:restartNumberingAfterBreak="0">
    <w:nsid w:val="604168BB"/>
    <w:multiLevelType w:val="hybridMultilevel"/>
    <w:tmpl w:val="D72E82A6"/>
    <w:lvl w:ilvl="0" w:tplc="41745D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50"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1" w15:restartNumberingAfterBreak="0">
    <w:nsid w:val="650A0A3C"/>
    <w:multiLevelType w:val="multilevel"/>
    <w:tmpl w:val="825A5FC8"/>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3" w15:restartNumberingAfterBreak="0">
    <w:nsid w:val="65F47DB3"/>
    <w:multiLevelType w:val="hybridMultilevel"/>
    <w:tmpl w:val="20B04B72"/>
    <w:lvl w:ilvl="0" w:tplc="634260C6">
      <w:start w:val="1"/>
      <w:numFmt w:val="decimal"/>
      <w:lvlText w:val="%1)"/>
      <w:lvlJc w:val="left"/>
      <w:pPr>
        <w:tabs>
          <w:tab w:val="num" w:pos="1353"/>
        </w:tabs>
        <w:ind w:left="1353" w:hanging="360"/>
      </w:pPr>
      <w:rPr>
        <w:rFonts w:cs="Times New Roman" w:hint="default"/>
      </w:rPr>
    </w:lvl>
    <w:lvl w:ilvl="1" w:tplc="09EC11CA">
      <w:start w:val="2"/>
      <w:numFmt w:val="decimal"/>
      <w:lvlText w:val="%2)"/>
      <w:lvlJc w:val="left"/>
      <w:pPr>
        <w:tabs>
          <w:tab w:val="num" w:pos="1440"/>
        </w:tabs>
        <w:ind w:left="1440" w:hanging="360"/>
      </w:pPr>
      <w:rPr>
        <w:rFonts w:cs="Times New Roman" w:hint="default"/>
      </w:rPr>
    </w:lvl>
    <w:lvl w:ilvl="2" w:tplc="CCBE4AF4" w:tentative="1">
      <w:start w:val="1"/>
      <w:numFmt w:val="lowerRoman"/>
      <w:lvlText w:val="%3."/>
      <w:lvlJc w:val="right"/>
      <w:pPr>
        <w:tabs>
          <w:tab w:val="num" w:pos="2160"/>
        </w:tabs>
        <w:ind w:left="2160" w:hanging="180"/>
      </w:pPr>
      <w:rPr>
        <w:rFonts w:cs="Times New Roman"/>
      </w:rPr>
    </w:lvl>
    <w:lvl w:ilvl="3" w:tplc="ED3E09BE" w:tentative="1">
      <w:start w:val="1"/>
      <w:numFmt w:val="decimal"/>
      <w:lvlText w:val="%4."/>
      <w:lvlJc w:val="left"/>
      <w:pPr>
        <w:tabs>
          <w:tab w:val="num" w:pos="2880"/>
        </w:tabs>
        <w:ind w:left="2880" w:hanging="360"/>
      </w:pPr>
      <w:rPr>
        <w:rFonts w:cs="Times New Roman"/>
      </w:rPr>
    </w:lvl>
    <w:lvl w:ilvl="4" w:tplc="328EC096" w:tentative="1">
      <w:start w:val="1"/>
      <w:numFmt w:val="lowerLetter"/>
      <w:lvlText w:val="%5."/>
      <w:lvlJc w:val="left"/>
      <w:pPr>
        <w:tabs>
          <w:tab w:val="num" w:pos="3600"/>
        </w:tabs>
        <w:ind w:left="3600" w:hanging="360"/>
      </w:pPr>
      <w:rPr>
        <w:rFonts w:cs="Times New Roman"/>
      </w:rPr>
    </w:lvl>
    <w:lvl w:ilvl="5" w:tplc="ED2EB550" w:tentative="1">
      <w:start w:val="1"/>
      <w:numFmt w:val="lowerRoman"/>
      <w:lvlText w:val="%6."/>
      <w:lvlJc w:val="right"/>
      <w:pPr>
        <w:tabs>
          <w:tab w:val="num" w:pos="4320"/>
        </w:tabs>
        <w:ind w:left="4320" w:hanging="180"/>
      </w:pPr>
      <w:rPr>
        <w:rFonts w:cs="Times New Roman"/>
      </w:rPr>
    </w:lvl>
    <w:lvl w:ilvl="6" w:tplc="410E4528" w:tentative="1">
      <w:start w:val="1"/>
      <w:numFmt w:val="decimal"/>
      <w:lvlText w:val="%7."/>
      <w:lvlJc w:val="left"/>
      <w:pPr>
        <w:tabs>
          <w:tab w:val="num" w:pos="5040"/>
        </w:tabs>
        <w:ind w:left="5040" w:hanging="360"/>
      </w:pPr>
      <w:rPr>
        <w:rFonts w:cs="Times New Roman"/>
      </w:rPr>
    </w:lvl>
    <w:lvl w:ilvl="7" w:tplc="8808FFC2" w:tentative="1">
      <w:start w:val="1"/>
      <w:numFmt w:val="lowerLetter"/>
      <w:lvlText w:val="%8."/>
      <w:lvlJc w:val="left"/>
      <w:pPr>
        <w:tabs>
          <w:tab w:val="num" w:pos="5760"/>
        </w:tabs>
        <w:ind w:left="5760" w:hanging="360"/>
      </w:pPr>
      <w:rPr>
        <w:rFonts w:cs="Times New Roman"/>
      </w:rPr>
    </w:lvl>
    <w:lvl w:ilvl="8" w:tplc="648EF12A" w:tentative="1">
      <w:start w:val="1"/>
      <w:numFmt w:val="lowerRoman"/>
      <w:lvlText w:val="%9."/>
      <w:lvlJc w:val="right"/>
      <w:pPr>
        <w:tabs>
          <w:tab w:val="num" w:pos="6480"/>
        </w:tabs>
        <w:ind w:left="6480" w:hanging="180"/>
      </w:pPr>
      <w:rPr>
        <w:rFonts w:cs="Times New Roman"/>
      </w:rPr>
    </w:lvl>
  </w:abstractNum>
  <w:abstractNum w:abstractNumId="54" w15:restartNumberingAfterBreak="0">
    <w:nsid w:val="67FF7814"/>
    <w:multiLevelType w:val="hybridMultilevel"/>
    <w:tmpl w:val="1ABC1DB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8765460"/>
    <w:multiLevelType w:val="multilevel"/>
    <w:tmpl w:val="88EE9978"/>
    <w:lvl w:ilvl="0">
      <w:start w:val="1"/>
      <w:numFmt w:val="bullet"/>
      <w:lvlText w:val=""/>
      <w:lvlJc w:val="left"/>
      <w:pPr>
        <w:tabs>
          <w:tab w:val="num" w:pos="1211"/>
        </w:tabs>
        <w:ind w:left="1211" w:hanging="360"/>
      </w:pPr>
      <w:rPr>
        <w:rFonts w:ascii="Symbol" w:hAnsi="Symbol" w:hint="default"/>
      </w:rPr>
    </w:lvl>
    <w:lvl w:ilvl="1">
      <w:start w:val="1"/>
      <w:numFmt w:val="decimal"/>
      <w:lvlText w:val="%2."/>
      <w:legacy w:legacy="1" w:legacySpace="120" w:legacyIndent="360"/>
      <w:lvlJc w:val="left"/>
    </w:lvl>
    <w:lvl w:ilvl="2">
      <w:start w:val="1"/>
      <w:numFmt w:val="decimal"/>
      <w:lvlText w:val="%2.%3"/>
      <w:legacy w:legacy="1" w:legacySpace="120" w:legacyIndent="360"/>
      <w:lvlJc w:val="left"/>
    </w:lvl>
    <w:lvl w:ilvl="3">
      <w:start w:val="1"/>
      <w:numFmt w:val="decimal"/>
      <w:lvlText w:val="%2.%3.%4"/>
      <w:legacy w:legacy="1" w:legacySpace="120" w:legacyIndent="360"/>
      <w:lvlJc w:val="left"/>
    </w:lvl>
    <w:lvl w:ilvl="4">
      <w:start w:val="1"/>
      <w:numFmt w:val="decimal"/>
      <w:lvlText w:val="%5)"/>
      <w:legacy w:legacy="1" w:legacySpace="120" w:legacyIndent="360"/>
      <w:lvlJc w:val="left"/>
    </w:lvl>
    <w:lvl w:ilvl="5">
      <w:start w:val="1"/>
      <w:numFmt w:val="lowerRoman"/>
      <w:lvlText w:val="%6)"/>
      <w:legacy w:legacy="1" w:legacySpace="120" w:legacyIndent="360"/>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56" w15:restartNumberingAfterBreak="0">
    <w:nsid w:val="6B672C04"/>
    <w:multiLevelType w:val="hybridMultilevel"/>
    <w:tmpl w:val="B00891BC"/>
    <w:lvl w:ilvl="0" w:tplc="04190005">
      <w:start w:val="1"/>
      <w:numFmt w:val="bullet"/>
      <w:lvlText w:val=""/>
      <w:lvlJc w:val="left"/>
      <w:pPr>
        <w:ind w:left="781" w:hanging="360"/>
      </w:pPr>
      <w:rPr>
        <w:rFonts w:ascii="Wingdings" w:hAnsi="Wingdings" w:hint="default"/>
      </w:rPr>
    </w:lvl>
    <w:lvl w:ilvl="1" w:tplc="04190003" w:tentative="1">
      <w:start w:val="1"/>
      <w:numFmt w:val="bullet"/>
      <w:lvlText w:val="o"/>
      <w:lvlJc w:val="left"/>
      <w:pPr>
        <w:ind w:left="1501" w:hanging="360"/>
      </w:pPr>
      <w:rPr>
        <w:rFonts w:ascii="Courier New" w:hAnsi="Courier New" w:hint="default"/>
      </w:rPr>
    </w:lvl>
    <w:lvl w:ilvl="2" w:tplc="04190005" w:tentative="1">
      <w:start w:val="1"/>
      <w:numFmt w:val="bullet"/>
      <w:lvlText w:val=""/>
      <w:lvlJc w:val="left"/>
      <w:pPr>
        <w:ind w:left="2221" w:hanging="360"/>
      </w:pPr>
      <w:rPr>
        <w:rFonts w:ascii="Wingdings" w:hAnsi="Wingdings" w:hint="default"/>
      </w:rPr>
    </w:lvl>
    <w:lvl w:ilvl="3" w:tplc="04190001" w:tentative="1">
      <w:start w:val="1"/>
      <w:numFmt w:val="bullet"/>
      <w:lvlText w:val=""/>
      <w:lvlJc w:val="left"/>
      <w:pPr>
        <w:ind w:left="2941" w:hanging="360"/>
      </w:pPr>
      <w:rPr>
        <w:rFonts w:ascii="Symbol" w:hAnsi="Symbol" w:hint="default"/>
      </w:rPr>
    </w:lvl>
    <w:lvl w:ilvl="4" w:tplc="04190003" w:tentative="1">
      <w:start w:val="1"/>
      <w:numFmt w:val="bullet"/>
      <w:lvlText w:val="o"/>
      <w:lvlJc w:val="left"/>
      <w:pPr>
        <w:ind w:left="3661" w:hanging="360"/>
      </w:pPr>
      <w:rPr>
        <w:rFonts w:ascii="Courier New" w:hAnsi="Courier New" w:hint="default"/>
      </w:rPr>
    </w:lvl>
    <w:lvl w:ilvl="5" w:tplc="04190005" w:tentative="1">
      <w:start w:val="1"/>
      <w:numFmt w:val="bullet"/>
      <w:lvlText w:val=""/>
      <w:lvlJc w:val="left"/>
      <w:pPr>
        <w:ind w:left="4381" w:hanging="360"/>
      </w:pPr>
      <w:rPr>
        <w:rFonts w:ascii="Wingdings" w:hAnsi="Wingdings" w:hint="default"/>
      </w:rPr>
    </w:lvl>
    <w:lvl w:ilvl="6" w:tplc="04190001" w:tentative="1">
      <w:start w:val="1"/>
      <w:numFmt w:val="bullet"/>
      <w:lvlText w:val=""/>
      <w:lvlJc w:val="left"/>
      <w:pPr>
        <w:ind w:left="5101" w:hanging="360"/>
      </w:pPr>
      <w:rPr>
        <w:rFonts w:ascii="Symbol" w:hAnsi="Symbol" w:hint="default"/>
      </w:rPr>
    </w:lvl>
    <w:lvl w:ilvl="7" w:tplc="04190003" w:tentative="1">
      <w:start w:val="1"/>
      <w:numFmt w:val="bullet"/>
      <w:lvlText w:val="o"/>
      <w:lvlJc w:val="left"/>
      <w:pPr>
        <w:ind w:left="5821" w:hanging="360"/>
      </w:pPr>
      <w:rPr>
        <w:rFonts w:ascii="Courier New" w:hAnsi="Courier New" w:hint="default"/>
      </w:rPr>
    </w:lvl>
    <w:lvl w:ilvl="8" w:tplc="04190005" w:tentative="1">
      <w:start w:val="1"/>
      <w:numFmt w:val="bullet"/>
      <w:lvlText w:val=""/>
      <w:lvlJc w:val="left"/>
      <w:pPr>
        <w:ind w:left="6541" w:hanging="360"/>
      </w:pPr>
      <w:rPr>
        <w:rFonts w:ascii="Wingdings" w:hAnsi="Wingdings" w:hint="default"/>
      </w:rPr>
    </w:lvl>
  </w:abstractNum>
  <w:abstractNum w:abstractNumId="57" w15:restartNumberingAfterBreak="0">
    <w:nsid w:val="6E00356E"/>
    <w:multiLevelType w:val="hybridMultilevel"/>
    <w:tmpl w:val="F336EDBE"/>
    <w:lvl w:ilvl="0" w:tplc="DE8647EE">
      <w:start w:val="1"/>
      <w:numFmt w:val="bullet"/>
      <w:lvlText w:val="–"/>
      <w:lvlJc w:val="left"/>
      <w:pPr>
        <w:tabs>
          <w:tab w:val="num" w:pos="1146"/>
        </w:tabs>
        <w:ind w:left="1146" w:hanging="360"/>
      </w:pPr>
      <w:rPr>
        <w:rFonts w:ascii="Garamond" w:hAnsi="Garamond" w:hint="default"/>
      </w:rPr>
    </w:lvl>
    <w:lvl w:ilvl="1" w:tplc="52723E3C" w:tentative="1">
      <w:start w:val="1"/>
      <w:numFmt w:val="bullet"/>
      <w:lvlText w:val="o"/>
      <w:lvlJc w:val="left"/>
      <w:pPr>
        <w:tabs>
          <w:tab w:val="num" w:pos="1866"/>
        </w:tabs>
        <w:ind w:left="1866" w:hanging="360"/>
      </w:pPr>
      <w:rPr>
        <w:rFonts w:ascii="Courier New" w:hAnsi="Courier New" w:hint="default"/>
      </w:rPr>
    </w:lvl>
    <w:lvl w:ilvl="2" w:tplc="EE002CD8" w:tentative="1">
      <w:start w:val="1"/>
      <w:numFmt w:val="bullet"/>
      <w:lvlText w:val=""/>
      <w:lvlJc w:val="left"/>
      <w:pPr>
        <w:tabs>
          <w:tab w:val="num" w:pos="2586"/>
        </w:tabs>
        <w:ind w:left="2586" w:hanging="360"/>
      </w:pPr>
      <w:rPr>
        <w:rFonts w:ascii="Wingdings" w:hAnsi="Wingdings" w:hint="default"/>
      </w:rPr>
    </w:lvl>
    <w:lvl w:ilvl="3" w:tplc="A7E221E6" w:tentative="1">
      <w:start w:val="1"/>
      <w:numFmt w:val="bullet"/>
      <w:lvlText w:val=""/>
      <w:lvlJc w:val="left"/>
      <w:pPr>
        <w:tabs>
          <w:tab w:val="num" w:pos="3306"/>
        </w:tabs>
        <w:ind w:left="3306" w:hanging="360"/>
      </w:pPr>
      <w:rPr>
        <w:rFonts w:ascii="Symbol" w:hAnsi="Symbol" w:hint="default"/>
      </w:rPr>
    </w:lvl>
    <w:lvl w:ilvl="4" w:tplc="F91ADB4A" w:tentative="1">
      <w:start w:val="1"/>
      <w:numFmt w:val="bullet"/>
      <w:lvlText w:val="o"/>
      <w:lvlJc w:val="left"/>
      <w:pPr>
        <w:tabs>
          <w:tab w:val="num" w:pos="4026"/>
        </w:tabs>
        <w:ind w:left="4026" w:hanging="360"/>
      </w:pPr>
      <w:rPr>
        <w:rFonts w:ascii="Courier New" w:hAnsi="Courier New" w:hint="default"/>
      </w:rPr>
    </w:lvl>
    <w:lvl w:ilvl="5" w:tplc="25D2575E" w:tentative="1">
      <w:start w:val="1"/>
      <w:numFmt w:val="bullet"/>
      <w:lvlText w:val=""/>
      <w:lvlJc w:val="left"/>
      <w:pPr>
        <w:tabs>
          <w:tab w:val="num" w:pos="4746"/>
        </w:tabs>
        <w:ind w:left="4746" w:hanging="360"/>
      </w:pPr>
      <w:rPr>
        <w:rFonts w:ascii="Wingdings" w:hAnsi="Wingdings" w:hint="default"/>
      </w:rPr>
    </w:lvl>
    <w:lvl w:ilvl="6" w:tplc="0B78809A" w:tentative="1">
      <w:start w:val="1"/>
      <w:numFmt w:val="bullet"/>
      <w:lvlText w:val=""/>
      <w:lvlJc w:val="left"/>
      <w:pPr>
        <w:tabs>
          <w:tab w:val="num" w:pos="5466"/>
        </w:tabs>
        <w:ind w:left="5466" w:hanging="360"/>
      </w:pPr>
      <w:rPr>
        <w:rFonts w:ascii="Symbol" w:hAnsi="Symbol" w:hint="default"/>
      </w:rPr>
    </w:lvl>
    <w:lvl w:ilvl="7" w:tplc="01BE3C72" w:tentative="1">
      <w:start w:val="1"/>
      <w:numFmt w:val="bullet"/>
      <w:lvlText w:val="o"/>
      <w:lvlJc w:val="left"/>
      <w:pPr>
        <w:tabs>
          <w:tab w:val="num" w:pos="6186"/>
        </w:tabs>
        <w:ind w:left="6186" w:hanging="360"/>
      </w:pPr>
      <w:rPr>
        <w:rFonts w:ascii="Courier New" w:hAnsi="Courier New" w:hint="default"/>
      </w:rPr>
    </w:lvl>
    <w:lvl w:ilvl="8" w:tplc="2D044342"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72D94C63"/>
    <w:multiLevelType w:val="multilevel"/>
    <w:tmpl w:val="92C29B06"/>
    <w:lvl w:ilvl="0">
      <w:start w:val="1"/>
      <w:numFmt w:val="decimal"/>
      <w:lvlText w:val="%1."/>
      <w:lvlJc w:val="left"/>
      <w:pPr>
        <w:tabs>
          <w:tab w:val="num" w:pos="360"/>
        </w:tabs>
        <w:ind w:left="360" w:hanging="360"/>
      </w:pPr>
      <w:rPr>
        <w:rFonts w:cs="Courier" w:hint="default"/>
      </w:rPr>
    </w:lvl>
    <w:lvl w:ilvl="1">
      <w:start w:val="1"/>
      <w:numFmt w:val="decimal"/>
      <w:lvlText w:val="4.%2."/>
      <w:lvlJc w:val="left"/>
      <w:pPr>
        <w:tabs>
          <w:tab w:val="num" w:pos="786"/>
        </w:tabs>
        <w:ind w:left="786" w:hanging="360"/>
      </w:pPr>
      <w:rPr>
        <w:rFonts w:cs="Courier" w:hint="default"/>
        <w:b w:val="0"/>
      </w:rPr>
    </w:lvl>
    <w:lvl w:ilvl="2">
      <w:start w:val="1"/>
      <w:numFmt w:val="decimal"/>
      <w:lvlText w:val="4.%2.%3."/>
      <w:lvlJc w:val="left"/>
      <w:pPr>
        <w:tabs>
          <w:tab w:val="num" w:pos="720"/>
        </w:tabs>
        <w:ind w:left="720" w:hanging="720"/>
      </w:pPr>
      <w:rPr>
        <w:rFonts w:cs="Courier" w:hint="default"/>
      </w:rPr>
    </w:lvl>
    <w:lvl w:ilvl="3">
      <w:start w:val="1"/>
      <w:numFmt w:val="decimal"/>
      <w:lvlText w:val="%1.%2.%3.%4."/>
      <w:lvlJc w:val="left"/>
      <w:pPr>
        <w:tabs>
          <w:tab w:val="num" w:pos="720"/>
        </w:tabs>
        <w:ind w:left="720" w:hanging="720"/>
      </w:pPr>
      <w:rPr>
        <w:rFonts w:cs="Courier" w:hint="default"/>
      </w:rPr>
    </w:lvl>
    <w:lvl w:ilvl="4">
      <w:start w:val="1"/>
      <w:numFmt w:val="decimal"/>
      <w:lvlText w:val="%1.%2.%3.%4.%5."/>
      <w:lvlJc w:val="left"/>
      <w:pPr>
        <w:tabs>
          <w:tab w:val="num" w:pos="1080"/>
        </w:tabs>
        <w:ind w:left="1080" w:hanging="1080"/>
      </w:pPr>
      <w:rPr>
        <w:rFonts w:cs="Courier" w:hint="default"/>
      </w:rPr>
    </w:lvl>
    <w:lvl w:ilvl="5">
      <w:start w:val="1"/>
      <w:numFmt w:val="decimal"/>
      <w:lvlText w:val="%1.%2.%3.%4.%5.%6."/>
      <w:lvlJc w:val="left"/>
      <w:pPr>
        <w:tabs>
          <w:tab w:val="num" w:pos="1080"/>
        </w:tabs>
        <w:ind w:left="1080" w:hanging="1080"/>
      </w:pPr>
      <w:rPr>
        <w:rFonts w:cs="Courier" w:hint="default"/>
      </w:rPr>
    </w:lvl>
    <w:lvl w:ilvl="6">
      <w:start w:val="1"/>
      <w:numFmt w:val="decimal"/>
      <w:lvlText w:val="%1.%2.%3.%4.%5.%6.%7."/>
      <w:lvlJc w:val="left"/>
      <w:pPr>
        <w:tabs>
          <w:tab w:val="num" w:pos="1440"/>
        </w:tabs>
        <w:ind w:left="1440" w:hanging="1440"/>
      </w:pPr>
      <w:rPr>
        <w:rFonts w:cs="Courier" w:hint="default"/>
      </w:rPr>
    </w:lvl>
    <w:lvl w:ilvl="7">
      <w:start w:val="1"/>
      <w:numFmt w:val="decimal"/>
      <w:lvlText w:val="%1.%2.%3.%4.%5.%6.%7.%8."/>
      <w:lvlJc w:val="left"/>
      <w:pPr>
        <w:tabs>
          <w:tab w:val="num" w:pos="1440"/>
        </w:tabs>
        <w:ind w:left="1440" w:hanging="1440"/>
      </w:pPr>
      <w:rPr>
        <w:rFonts w:cs="Courier" w:hint="default"/>
      </w:rPr>
    </w:lvl>
    <w:lvl w:ilvl="8">
      <w:start w:val="1"/>
      <w:numFmt w:val="decimal"/>
      <w:lvlText w:val="%1.%2.%3.%4.%5.%6.%7.%8.%9."/>
      <w:lvlJc w:val="left"/>
      <w:pPr>
        <w:tabs>
          <w:tab w:val="num" w:pos="1800"/>
        </w:tabs>
        <w:ind w:left="1800" w:hanging="1800"/>
      </w:pPr>
      <w:rPr>
        <w:rFonts w:cs="Courier" w:hint="default"/>
      </w:rPr>
    </w:lvl>
  </w:abstractNum>
  <w:abstractNum w:abstractNumId="59" w15:restartNumberingAfterBreak="0">
    <w:nsid w:val="75AD43F1"/>
    <w:multiLevelType w:val="hybridMultilevel"/>
    <w:tmpl w:val="63F89C00"/>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15:restartNumberingAfterBreak="0">
    <w:nsid w:val="75CC5ED5"/>
    <w:multiLevelType w:val="hybridMultilevel"/>
    <w:tmpl w:val="036E0C1E"/>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61"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7AC1171D"/>
    <w:multiLevelType w:val="hybridMultilevel"/>
    <w:tmpl w:val="CABE865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16cid:durableId="1274362350">
    <w:abstractNumId w:val="20"/>
  </w:num>
  <w:num w:numId="2" w16cid:durableId="200169934">
    <w:abstractNumId w:val="4"/>
  </w:num>
  <w:num w:numId="3" w16cid:durableId="213784947">
    <w:abstractNumId w:val="49"/>
  </w:num>
  <w:num w:numId="4" w16cid:durableId="1768192686">
    <w:abstractNumId w:val="54"/>
  </w:num>
  <w:num w:numId="5" w16cid:durableId="501815844">
    <w:abstractNumId w:val="55"/>
  </w:num>
  <w:num w:numId="6" w16cid:durableId="1302344150">
    <w:abstractNumId w:val="37"/>
  </w:num>
  <w:num w:numId="7" w16cid:durableId="740491496">
    <w:abstractNumId w:val="14"/>
  </w:num>
  <w:num w:numId="8" w16cid:durableId="610163509">
    <w:abstractNumId w:val="56"/>
  </w:num>
  <w:num w:numId="9" w16cid:durableId="1451895843">
    <w:abstractNumId w:val="21"/>
  </w:num>
  <w:num w:numId="10" w16cid:durableId="1353457228">
    <w:abstractNumId w:val="45"/>
  </w:num>
  <w:num w:numId="11" w16cid:durableId="914823286">
    <w:abstractNumId w:val="12"/>
  </w:num>
  <w:num w:numId="12" w16cid:durableId="1023946583">
    <w:abstractNumId w:val="23"/>
  </w:num>
  <w:num w:numId="13" w16cid:durableId="1738818960">
    <w:abstractNumId w:val="33"/>
  </w:num>
  <w:num w:numId="14" w16cid:durableId="90472438">
    <w:abstractNumId w:val="34"/>
  </w:num>
  <w:num w:numId="15" w16cid:durableId="1616601128">
    <w:abstractNumId w:val="32"/>
  </w:num>
  <w:num w:numId="16" w16cid:durableId="1788967933">
    <w:abstractNumId w:val="25"/>
  </w:num>
  <w:num w:numId="17" w16cid:durableId="519860425">
    <w:abstractNumId w:val="26"/>
  </w:num>
  <w:num w:numId="18" w16cid:durableId="1385373526">
    <w:abstractNumId w:val="30"/>
  </w:num>
  <w:num w:numId="19" w16cid:durableId="794757108">
    <w:abstractNumId w:val="3"/>
  </w:num>
  <w:num w:numId="20" w16cid:durableId="1939825978">
    <w:abstractNumId w:val="62"/>
  </w:num>
  <w:num w:numId="21" w16cid:durableId="458258914">
    <w:abstractNumId w:val="60"/>
  </w:num>
  <w:num w:numId="22" w16cid:durableId="544487424">
    <w:abstractNumId w:val="57"/>
  </w:num>
  <w:num w:numId="23" w16cid:durableId="350765622">
    <w:abstractNumId w:val="61"/>
  </w:num>
  <w:num w:numId="24" w16cid:durableId="840193555">
    <w:abstractNumId w:val="15"/>
  </w:num>
  <w:num w:numId="25" w16cid:durableId="435096799">
    <w:abstractNumId w:val="24"/>
  </w:num>
  <w:num w:numId="26" w16cid:durableId="788282269">
    <w:abstractNumId w:val="13"/>
  </w:num>
  <w:num w:numId="27" w16cid:durableId="1873954944">
    <w:abstractNumId w:val="59"/>
  </w:num>
  <w:num w:numId="28" w16cid:durableId="1485658828">
    <w:abstractNumId w:val="44"/>
  </w:num>
  <w:num w:numId="29" w16cid:durableId="825777409">
    <w:abstractNumId w:val="40"/>
  </w:num>
  <w:num w:numId="30" w16cid:durableId="420682863">
    <w:abstractNumId w:val="6"/>
  </w:num>
  <w:num w:numId="31" w16cid:durableId="2041198826">
    <w:abstractNumId w:val="48"/>
  </w:num>
  <w:num w:numId="32" w16cid:durableId="666634521">
    <w:abstractNumId w:val="9"/>
  </w:num>
  <w:num w:numId="33" w16cid:durableId="253977316">
    <w:abstractNumId w:val="53"/>
  </w:num>
  <w:num w:numId="34" w16cid:durableId="1625620770">
    <w:abstractNumId w:val="35"/>
  </w:num>
  <w:num w:numId="35" w16cid:durableId="1595551766">
    <w:abstractNumId w:val="10"/>
  </w:num>
  <w:num w:numId="36" w16cid:durableId="2080520468">
    <w:abstractNumId w:val="1"/>
  </w:num>
  <w:num w:numId="37" w16cid:durableId="1396195934">
    <w:abstractNumId w:val="0"/>
    <w:lvlOverride w:ilvl="0">
      <w:startOverride w:val="1"/>
    </w:lvlOverride>
  </w:num>
  <w:num w:numId="38" w16cid:durableId="1038748172">
    <w:abstractNumId w:val="7"/>
  </w:num>
  <w:num w:numId="39" w16cid:durableId="1604919173">
    <w:abstractNumId w:val="22"/>
  </w:num>
  <w:num w:numId="40" w16cid:durableId="192571681">
    <w:abstractNumId w:val="17"/>
  </w:num>
  <w:num w:numId="41" w16cid:durableId="1714692386">
    <w:abstractNumId w:val="52"/>
  </w:num>
  <w:num w:numId="42" w16cid:durableId="1844078523">
    <w:abstractNumId w:val="52"/>
    <w:lvlOverride w:ilvl="0">
      <w:startOverride w:val="2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0153332">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59689009">
    <w:abstractNumId w:val="19"/>
  </w:num>
  <w:num w:numId="45" w16cid:durableId="724717481">
    <w:abstractNumId w:val="27"/>
  </w:num>
  <w:num w:numId="46" w16cid:durableId="2072580971">
    <w:abstractNumId w:val="11"/>
  </w:num>
  <w:num w:numId="47" w16cid:durableId="1258127004">
    <w:abstractNumId w:val="5"/>
  </w:num>
  <w:num w:numId="48" w16cid:durableId="956449066">
    <w:abstractNumId w:val="47"/>
  </w:num>
  <w:num w:numId="49" w16cid:durableId="1943562280">
    <w:abstractNumId w:val="43"/>
  </w:num>
  <w:num w:numId="50" w16cid:durableId="1771655551">
    <w:abstractNumId w:val="29"/>
  </w:num>
  <w:num w:numId="51" w16cid:durableId="596593530">
    <w:abstractNumId w:val="41"/>
  </w:num>
  <w:num w:numId="52" w16cid:durableId="1900356786">
    <w:abstractNumId w:val="46"/>
  </w:num>
  <w:num w:numId="53" w16cid:durableId="934167326">
    <w:abstractNumId w:val="39"/>
  </w:num>
  <w:num w:numId="54" w16cid:durableId="1420323878">
    <w:abstractNumId w:val="51"/>
  </w:num>
  <w:num w:numId="55" w16cid:durableId="605500939">
    <w:abstractNumId w:val="16"/>
  </w:num>
  <w:num w:numId="56" w16cid:durableId="1666129883">
    <w:abstractNumId w:val="58"/>
  </w:num>
  <w:num w:numId="57" w16cid:durableId="1807157436">
    <w:abstractNumId w:val="8"/>
  </w:num>
  <w:num w:numId="58" w16cid:durableId="1901747122">
    <w:abstractNumId w:val="31"/>
  </w:num>
  <w:num w:numId="59" w16cid:durableId="481704671">
    <w:abstractNumId w:val="28"/>
  </w:num>
  <w:num w:numId="60" w16cid:durableId="1731808112">
    <w:abstractNumId w:val="7"/>
    <w:lvlOverride w:ilvl="1">
      <w:lvl w:ilvl="1">
        <w:start w:val="1"/>
        <w:numFmt w:val="decimal"/>
        <w:pStyle w:val="2"/>
        <w:lvlText w:val="%1.%2."/>
        <w:lvlJc w:val="left"/>
        <w:pPr>
          <w:ind w:left="792" w:hanging="432"/>
        </w:pPr>
        <w:rPr>
          <w:lang w:val="ru-RU"/>
        </w:rPr>
      </w:lvl>
    </w:lvlOverride>
  </w:num>
  <w:num w:numId="61" w16cid:durableId="117115344">
    <w:abstractNumId w:val="2"/>
  </w:num>
  <w:num w:numId="62" w16cid:durableId="1849829585">
    <w:abstractNumId w:val="38"/>
  </w:num>
  <w:num w:numId="63" w16cid:durableId="1828283292">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463866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BF8"/>
    <w:rsid w:val="00001866"/>
    <w:rsid w:val="00006380"/>
    <w:rsid w:val="00007D8B"/>
    <w:rsid w:val="00010420"/>
    <w:rsid w:val="00012F63"/>
    <w:rsid w:val="00013EC5"/>
    <w:rsid w:val="000142F2"/>
    <w:rsid w:val="000152B5"/>
    <w:rsid w:val="0001708C"/>
    <w:rsid w:val="00020DD1"/>
    <w:rsid w:val="00020DF4"/>
    <w:rsid w:val="00022475"/>
    <w:rsid w:val="00023872"/>
    <w:rsid w:val="000355B9"/>
    <w:rsid w:val="00047244"/>
    <w:rsid w:val="00053FF2"/>
    <w:rsid w:val="00054558"/>
    <w:rsid w:val="000551F1"/>
    <w:rsid w:val="00061012"/>
    <w:rsid w:val="0006169D"/>
    <w:rsid w:val="000636CA"/>
    <w:rsid w:val="00063ED7"/>
    <w:rsid w:val="00063FCB"/>
    <w:rsid w:val="000674C6"/>
    <w:rsid w:val="000716C4"/>
    <w:rsid w:val="00072AEC"/>
    <w:rsid w:val="00077A25"/>
    <w:rsid w:val="000842F0"/>
    <w:rsid w:val="0008662E"/>
    <w:rsid w:val="00091440"/>
    <w:rsid w:val="00093C0B"/>
    <w:rsid w:val="00097AFB"/>
    <w:rsid w:val="000A0921"/>
    <w:rsid w:val="000A31C8"/>
    <w:rsid w:val="000A6AFD"/>
    <w:rsid w:val="000B13E9"/>
    <w:rsid w:val="000B44A4"/>
    <w:rsid w:val="000B4AE5"/>
    <w:rsid w:val="000B5CF0"/>
    <w:rsid w:val="000B60E4"/>
    <w:rsid w:val="000B68B5"/>
    <w:rsid w:val="000D1D29"/>
    <w:rsid w:val="000D273D"/>
    <w:rsid w:val="000D2E4A"/>
    <w:rsid w:val="000D627D"/>
    <w:rsid w:val="000D7266"/>
    <w:rsid w:val="000E17BC"/>
    <w:rsid w:val="000E1895"/>
    <w:rsid w:val="000E1AFC"/>
    <w:rsid w:val="000E44B6"/>
    <w:rsid w:val="000E61C9"/>
    <w:rsid w:val="000F0ADE"/>
    <w:rsid w:val="000F3A69"/>
    <w:rsid w:val="000F798F"/>
    <w:rsid w:val="000F7BB8"/>
    <w:rsid w:val="0010246B"/>
    <w:rsid w:val="001117F9"/>
    <w:rsid w:val="00112CA2"/>
    <w:rsid w:val="00113319"/>
    <w:rsid w:val="00116DEA"/>
    <w:rsid w:val="001210E8"/>
    <w:rsid w:val="0012456C"/>
    <w:rsid w:val="0012534D"/>
    <w:rsid w:val="00126954"/>
    <w:rsid w:val="001272CB"/>
    <w:rsid w:val="00130D9E"/>
    <w:rsid w:val="00131674"/>
    <w:rsid w:val="001338DB"/>
    <w:rsid w:val="00137C07"/>
    <w:rsid w:val="00140C94"/>
    <w:rsid w:val="0014189B"/>
    <w:rsid w:val="001447A4"/>
    <w:rsid w:val="00145D98"/>
    <w:rsid w:val="00147224"/>
    <w:rsid w:val="00150143"/>
    <w:rsid w:val="001523DB"/>
    <w:rsid w:val="00152C5C"/>
    <w:rsid w:val="00153705"/>
    <w:rsid w:val="00153F28"/>
    <w:rsid w:val="00154130"/>
    <w:rsid w:val="00154C08"/>
    <w:rsid w:val="001562E8"/>
    <w:rsid w:val="001574E2"/>
    <w:rsid w:val="00161764"/>
    <w:rsid w:val="00164D6F"/>
    <w:rsid w:val="00165382"/>
    <w:rsid w:val="001655FD"/>
    <w:rsid w:val="00170671"/>
    <w:rsid w:val="0017398D"/>
    <w:rsid w:val="0017545B"/>
    <w:rsid w:val="00176111"/>
    <w:rsid w:val="00176851"/>
    <w:rsid w:val="00177E99"/>
    <w:rsid w:val="00180AAB"/>
    <w:rsid w:val="00181B4D"/>
    <w:rsid w:val="001841C1"/>
    <w:rsid w:val="00185693"/>
    <w:rsid w:val="00190F96"/>
    <w:rsid w:val="0019103B"/>
    <w:rsid w:val="00193AF7"/>
    <w:rsid w:val="00196DD9"/>
    <w:rsid w:val="001A119A"/>
    <w:rsid w:val="001A2CCF"/>
    <w:rsid w:val="001A32F7"/>
    <w:rsid w:val="001A5223"/>
    <w:rsid w:val="001A6240"/>
    <w:rsid w:val="001B1AD4"/>
    <w:rsid w:val="001B7ACB"/>
    <w:rsid w:val="001C41F0"/>
    <w:rsid w:val="001C6E9E"/>
    <w:rsid w:val="001D5ACC"/>
    <w:rsid w:val="001E02C7"/>
    <w:rsid w:val="001E09E0"/>
    <w:rsid w:val="001E16AD"/>
    <w:rsid w:val="001E1AF9"/>
    <w:rsid w:val="001E36B5"/>
    <w:rsid w:val="001E6B74"/>
    <w:rsid w:val="001F1B1E"/>
    <w:rsid w:val="001F1B45"/>
    <w:rsid w:val="001F205F"/>
    <w:rsid w:val="001F3EC2"/>
    <w:rsid w:val="001F5383"/>
    <w:rsid w:val="002037B0"/>
    <w:rsid w:val="002066FF"/>
    <w:rsid w:val="00206E34"/>
    <w:rsid w:val="002129A8"/>
    <w:rsid w:val="002129AF"/>
    <w:rsid w:val="00213F1D"/>
    <w:rsid w:val="00222C28"/>
    <w:rsid w:val="0022537C"/>
    <w:rsid w:val="00230EA7"/>
    <w:rsid w:val="002434D3"/>
    <w:rsid w:val="00244D65"/>
    <w:rsid w:val="00257E48"/>
    <w:rsid w:val="002618D4"/>
    <w:rsid w:val="00263A9B"/>
    <w:rsid w:val="00264645"/>
    <w:rsid w:val="002662C9"/>
    <w:rsid w:val="00267AFA"/>
    <w:rsid w:val="002717CD"/>
    <w:rsid w:val="002727D2"/>
    <w:rsid w:val="00274E81"/>
    <w:rsid w:val="0027777C"/>
    <w:rsid w:val="00280A06"/>
    <w:rsid w:val="00285BCB"/>
    <w:rsid w:val="00297CBC"/>
    <w:rsid w:val="002A1CE6"/>
    <w:rsid w:val="002A45D5"/>
    <w:rsid w:val="002A4E38"/>
    <w:rsid w:val="002C3541"/>
    <w:rsid w:val="002C7541"/>
    <w:rsid w:val="002D07A5"/>
    <w:rsid w:val="002D3905"/>
    <w:rsid w:val="002D4FF3"/>
    <w:rsid w:val="002D65D0"/>
    <w:rsid w:val="002D6C6C"/>
    <w:rsid w:val="002D796D"/>
    <w:rsid w:val="002E3773"/>
    <w:rsid w:val="002F0EFB"/>
    <w:rsid w:val="002F485E"/>
    <w:rsid w:val="002F660E"/>
    <w:rsid w:val="002F6CB7"/>
    <w:rsid w:val="003023E1"/>
    <w:rsid w:val="0030527D"/>
    <w:rsid w:val="00315AD0"/>
    <w:rsid w:val="00316003"/>
    <w:rsid w:val="00317062"/>
    <w:rsid w:val="00320D92"/>
    <w:rsid w:val="00322625"/>
    <w:rsid w:val="00323A2E"/>
    <w:rsid w:val="003311B7"/>
    <w:rsid w:val="00336B2C"/>
    <w:rsid w:val="003403AF"/>
    <w:rsid w:val="00342C82"/>
    <w:rsid w:val="00346049"/>
    <w:rsid w:val="00355829"/>
    <w:rsid w:val="00356600"/>
    <w:rsid w:val="00356A4F"/>
    <w:rsid w:val="003631DC"/>
    <w:rsid w:val="00364354"/>
    <w:rsid w:val="0036662B"/>
    <w:rsid w:val="0036716D"/>
    <w:rsid w:val="00372591"/>
    <w:rsid w:val="0037317C"/>
    <w:rsid w:val="00373879"/>
    <w:rsid w:val="00373949"/>
    <w:rsid w:val="003809D3"/>
    <w:rsid w:val="00381A36"/>
    <w:rsid w:val="00381BF7"/>
    <w:rsid w:val="003841C7"/>
    <w:rsid w:val="003850BF"/>
    <w:rsid w:val="00387FA7"/>
    <w:rsid w:val="00390933"/>
    <w:rsid w:val="003912E7"/>
    <w:rsid w:val="0039500D"/>
    <w:rsid w:val="00395E0B"/>
    <w:rsid w:val="003963AB"/>
    <w:rsid w:val="003A3C31"/>
    <w:rsid w:val="003B21B9"/>
    <w:rsid w:val="003B22B0"/>
    <w:rsid w:val="003B2DBA"/>
    <w:rsid w:val="003B551C"/>
    <w:rsid w:val="003B5579"/>
    <w:rsid w:val="003B74CD"/>
    <w:rsid w:val="003C11F4"/>
    <w:rsid w:val="003C25BD"/>
    <w:rsid w:val="003C36C4"/>
    <w:rsid w:val="003C5B8A"/>
    <w:rsid w:val="003D24D0"/>
    <w:rsid w:val="003D50AD"/>
    <w:rsid w:val="003D7756"/>
    <w:rsid w:val="003E06AA"/>
    <w:rsid w:val="003E11A2"/>
    <w:rsid w:val="003E12F2"/>
    <w:rsid w:val="003E354C"/>
    <w:rsid w:val="003E3978"/>
    <w:rsid w:val="003E4360"/>
    <w:rsid w:val="003F02C5"/>
    <w:rsid w:val="003F0EB9"/>
    <w:rsid w:val="003F5C88"/>
    <w:rsid w:val="003F712D"/>
    <w:rsid w:val="003F7A7F"/>
    <w:rsid w:val="00400D7E"/>
    <w:rsid w:val="00403A3A"/>
    <w:rsid w:val="00404D14"/>
    <w:rsid w:val="00404D97"/>
    <w:rsid w:val="004108ED"/>
    <w:rsid w:val="00411B65"/>
    <w:rsid w:val="0041292D"/>
    <w:rsid w:val="00415B93"/>
    <w:rsid w:val="004167BD"/>
    <w:rsid w:val="0042167F"/>
    <w:rsid w:val="00422BB0"/>
    <w:rsid w:val="0042323C"/>
    <w:rsid w:val="00424B10"/>
    <w:rsid w:val="004311D5"/>
    <w:rsid w:val="00432CD5"/>
    <w:rsid w:val="004334EC"/>
    <w:rsid w:val="004339EA"/>
    <w:rsid w:val="00433B85"/>
    <w:rsid w:val="00435207"/>
    <w:rsid w:val="004352EC"/>
    <w:rsid w:val="00435C4A"/>
    <w:rsid w:val="00437885"/>
    <w:rsid w:val="00437F2D"/>
    <w:rsid w:val="004411B8"/>
    <w:rsid w:val="004423D4"/>
    <w:rsid w:val="00444367"/>
    <w:rsid w:val="00444BD7"/>
    <w:rsid w:val="004463BD"/>
    <w:rsid w:val="004523C5"/>
    <w:rsid w:val="00453BA8"/>
    <w:rsid w:val="004551B0"/>
    <w:rsid w:val="00461589"/>
    <w:rsid w:val="00466A56"/>
    <w:rsid w:val="00474422"/>
    <w:rsid w:val="00474F62"/>
    <w:rsid w:val="0047617C"/>
    <w:rsid w:val="00477271"/>
    <w:rsid w:val="0048294C"/>
    <w:rsid w:val="004849D3"/>
    <w:rsid w:val="00484F01"/>
    <w:rsid w:val="00485219"/>
    <w:rsid w:val="00485505"/>
    <w:rsid w:val="00485923"/>
    <w:rsid w:val="00491E59"/>
    <w:rsid w:val="00492FAF"/>
    <w:rsid w:val="00496BD7"/>
    <w:rsid w:val="004A34AB"/>
    <w:rsid w:val="004A5E75"/>
    <w:rsid w:val="004B0D1F"/>
    <w:rsid w:val="004B2C82"/>
    <w:rsid w:val="004B3024"/>
    <w:rsid w:val="004B53B4"/>
    <w:rsid w:val="004C0FC5"/>
    <w:rsid w:val="004C150E"/>
    <w:rsid w:val="004C5758"/>
    <w:rsid w:val="004C5935"/>
    <w:rsid w:val="004C5A1B"/>
    <w:rsid w:val="004C5E7D"/>
    <w:rsid w:val="004D2840"/>
    <w:rsid w:val="004D77FC"/>
    <w:rsid w:val="004E33E6"/>
    <w:rsid w:val="004E633A"/>
    <w:rsid w:val="004F0C9F"/>
    <w:rsid w:val="004F11D4"/>
    <w:rsid w:val="004F3586"/>
    <w:rsid w:val="00505ABC"/>
    <w:rsid w:val="00506A0B"/>
    <w:rsid w:val="00507B35"/>
    <w:rsid w:val="00510979"/>
    <w:rsid w:val="005115C8"/>
    <w:rsid w:val="00514E93"/>
    <w:rsid w:val="005155A9"/>
    <w:rsid w:val="005161FC"/>
    <w:rsid w:val="0051661F"/>
    <w:rsid w:val="0052012E"/>
    <w:rsid w:val="005206ED"/>
    <w:rsid w:val="00523C67"/>
    <w:rsid w:val="00535A3C"/>
    <w:rsid w:val="005368C3"/>
    <w:rsid w:val="0053734C"/>
    <w:rsid w:val="005407D5"/>
    <w:rsid w:val="00542CD5"/>
    <w:rsid w:val="00543BC4"/>
    <w:rsid w:val="00545346"/>
    <w:rsid w:val="00550C47"/>
    <w:rsid w:val="005513B8"/>
    <w:rsid w:val="00551FC2"/>
    <w:rsid w:val="0055369C"/>
    <w:rsid w:val="00553725"/>
    <w:rsid w:val="00553C67"/>
    <w:rsid w:val="0055545D"/>
    <w:rsid w:val="00555AC5"/>
    <w:rsid w:val="00565419"/>
    <w:rsid w:val="005665B0"/>
    <w:rsid w:val="00567369"/>
    <w:rsid w:val="00567A82"/>
    <w:rsid w:val="00567F8B"/>
    <w:rsid w:val="00570BD9"/>
    <w:rsid w:val="00571105"/>
    <w:rsid w:val="005711AA"/>
    <w:rsid w:val="005726D7"/>
    <w:rsid w:val="005734E8"/>
    <w:rsid w:val="005805E7"/>
    <w:rsid w:val="00583C51"/>
    <w:rsid w:val="00584437"/>
    <w:rsid w:val="00585AE6"/>
    <w:rsid w:val="005919DB"/>
    <w:rsid w:val="0059463B"/>
    <w:rsid w:val="0059474D"/>
    <w:rsid w:val="00595B30"/>
    <w:rsid w:val="00595C5C"/>
    <w:rsid w:val="00596972"/>
    <w:rsid w:val="005973B2"/>
    <w:rsid w:val="00597643"/>
    <w:rsid w:val="005A51A4"/>
    <w:rsid w:val="005B12B3"/>
    <w:rsid w:val="005B20D2"/>
    <w:rsid w:val="005B21FD"/>
    <w:rsid w:val="005C0CB1"/>
    <w:rsid w:val="005C1687"/>
    <w:rsid w:val="005C4982"/>
    <w:rsid w:val="005C67A7"/>
    <w:rsid w:val="005D1E33"/>
    <w:rsid w:val="005D1EF1"/>
    <w:rsid w:val="005D3A04"/>
    <w:rsid w:val="005D5200"/>
    <w:rsid w:val="005D70D5"/>
    <w:rsid w:val="005E037D"/>
    <w:rsid w:val="005E1980"/>
    <w:rsid w:val="005E44BF"/>
    <w:rsid w:val="005E6771"/>
    <w:rsid w:val="005E7812"/>
    <w:rsid w:val="005F17D6"/>
    <w:rsid w:val="005F4DF8"/>
    <w:rsid w:val="005F6B5E"/>
    <w:rsid w:val="005F6DDF"/>
    <w:rsid w:val="005F6E41"/>
    <w:rsid w:val="006004EE"/>
    <w:rsid w:val="00600CC8"/>
    <w:rsid w:val="00603A48"/>
    <w:rsid w:val="006049A3"/>
    <w:rsid w:val="0060644F"/>
    <w:rsid w:val="0061018A"/>
    <w:rsid w:val="00610388"/>
    <w:rsid w:val="006153FF"/>
    <w:rsid w:val="00615F24"/>
    <w:rsid w:val="00622BCF"/>
    <w:rsid w:val="00623770"/>
    <w:rsid w:val="0062405D"/>
    <w:rsid w:val="00626C0B"/>
    <w:rsid w:val="00627A94"/>
    <w:rsid w:val="00635D0E"/>
    <w:rsid w:val="00636D4D"/>
    <w:rsid w:val="006419CC"/>
    <w:rsid w:val="006477A0"/>
    <w:rsid w:val="00650A45"/>
    <w:rsid w:val="00654ED7"/>
    <w:rsid w:val="00654F44"/>
    <w:rsid w:val="0065574D"/>
    <w:rsid w:val="006604F4"/>
    <w:rsid w:val="00665759"/>
    <w:rsid w:val="00671F9C"/>
    <w:rsid w:val="006768B9"/>
    <w:rsid w:val="006812EB"/>
    <w:rsid w:val="006840AA"/>
    <w:rsid w:val="006860BB"/>
    <w:rsid w:val="006910DB"/>
    <w:rsid w:val="0069555F"/>
    <w:rsid w:val="006A00D2"/>
    <w:rsid w:val="006A2815"/>
    <w:rsid w:val="006A3E24"/>
    <w:rsid w:val="006A53DE"/>
    <w:rsid w:val="006A5513"/>
    <w:rsid w:val="006A5A19"/>
    <w:rsid w:val="006B4E80"/>
    <w:rsid w:val="006B555D"/>
    <w:rsid w:val="006B60C2"/>
    <w:rsid w:val="006B7F19"/>
    <w:rsid w:val="006C0286"/>
    <w:rsid w:val="006C147A"/>
    <w:rsid w:val="006C1A69"/>
    <w:rsid w:val="006C1F46"/>
    <w:rsid w:val="006C3C37"/>
    <w:rsid w:val="006C7BFA"/>
    <w:rsid w:val="006D082E"/>
    <w:rsid w:val="006D4E5C"/>
    <w:rsid w:val="006D6487"/>
    <w:rsid w:val="006D7094"/>
    <w:rsid w:val="006E3B2E"/>
    <w:rsid w:val="006F1871"/>
    <w:rsid w:val="006F304D"/>
    <w:rsid w:val="006F429F"/>
    <w:rsid w:val="006F58D6"/>
    <w:rsid w:val="006F5E81"/>
    <w:rsid w:val="007008CE"/>
    <w:rsid w:val="00700BE6"/>
    <w:rsid w:val="00702A20"/>
    <w:rsid w:val="00706B84"/>
    <w:rsid w:val="00710A14"/>
    <w:rsid w:val="00712FA8"/>
    <w:rsid w:val="00716DA0"/>
    <w:rsid w:val="00721F93"/>
    <w:rsid w:val="00724E9A"/>
    <w:rsid w:val="007274DC"/>
    <w:rsid w:val="00727EF4"/>
    <w:rsid w:val="00730649"/>
    <w:rsid w:val="00734C39"/>
    <w:rsid w:val="00734F82"/>
    <w:rsid w:val="00735730"/>
    <w:rsid w:val="00742CF2"/>
    <w:rsid w:val="00750365"/>
    <w:rsid w:val="007531A1"/>
    <w:rsid w:val="00754BC1"/>
    <w:rsid w:val="00761676"/>
    <w:rsid w:val="007647D7"/>
    <w:rsid w:val="00770F8C"/>
    <w:rsid w:val="00774C25"/>
    <w:rsid w:val="00774EB7"/>
    <w:rsid w:val="0077553C"/>
    <w:rsid w:val="00775A2F"/>
    <w:rsid w:val="00780D35"/>
    <w:rsid w:val="00781C13"/>
    <w:rsid w:val="00782CFC"/>
    <w:rsid w:val="00790046"/>
    <w:rsid w:val="00791219"/>
    <w:rsid w:val="00792240"/>
    <w:rsid w:val="00794270"/>
    <w:rsid w:val="007A11A9"/>
    <w:rsid w:val="007A20D1"/>
    <w:rsid w:val="007A48AF"/>
    <w:rsid w:val="007A740D"/>
    <w:rsid w:val="007A7FC9"/>
    <w:rsid w:val="007B29DE"/>
    <w:rsid w:val="007B47E4"/>
    <w:rsid w:val="007B586A"/>
    <w:rsid w:val="007B6318"/>
    <w:rsid w:val="007C25D5"/>
    <w:rsid w:val="007C44BE"/>
    <w:rsid w:val="007C6BD5"/>
    <w:rsid w:val="007C6F74"/>
    <w:rsid w:val="007D38F9"/>
    <w:rsid w:val="007D5516"/>
    <w:rsid w:val="007D7E9F"/>
    <w:rsid w:val="007E082C"/>
    <w:rsid w:val="007E5CF3"/>
    <w:rsid w:val="007E704F"/>
    <w:rsid w:val="007E7231"/>
    <w:rsid w:val="007F64CC"/>
    <w:rsid w:val="007F72B1"/>
    <w:rsid w:val="00804777"/>
    <w:rsid w:val="00806253"/>
    <w:rsid w:val="00811B7A"/>
    <w:rsid w:val="00811D20"/>
    <w:rsid w:val="00812277"/>
    <w:rsid w:val="008125AE"/>
    <w:rsid w:val="0081404E"/>
    <w:rsid w:val="008152F0"/>
    <w:rsid w:val="00815F64"/>
    <w:rsid w:val="00817B52"/>
    <w:rsid w:val="008222C7"/>
    <w:rsid w:val="00822B22"/>
    <w:rsid w:val="00823864"/>
    <w:rsid w:val="008254E3"/>
    <w:rsid w:val="00827935"/>
    <w:rsid w:val="008310F4"/>
    <w:rsid w:val="00832BF8"/>
    <w:rsid w:val="008357D7"/>
    <w:rsid w:val="00843FAC"/>
    <w:rsid w:val="0084465B"/>
    <w:rsid w:val="0084520F"/>
    <w:rsid w:val="008452D1"/>
    <w:rsid w:val="00847A16"/>
    <w:rsid w:val="008659B6"/>
    <w:rsid w:val="008660EE"/>
    <w:rsid w:val="0086724E"/>
    <w:rsid w:val="00873199"/>
    <w:rsid w:val="008800DA"/>
    <w:rsid w:val="0088128B"/>
    <w:rsid w:val="008839B4"/>
    <w:rsid w:val="0088612B"/>
    <w:rsid w:val="00886B17"/>
    <w:rsid w:val="00892CC0"/>
    <w:rsid w:val="00893351"/>
    <w:rsid w:val="008A07B0"/>
    <w:rsid w:val="008A20DE"/>
    <w:rsid w:val="008A3175"/>
    <w:rsid w:val="008A4DF5"/>
    <w:rsid w:val="008A4E6E"/>
    <w:rsid w:val="008A500D"/>
    <w:rsid w:val="008A6002"/>
    <w:rsid w:val="008A6463"/>
    <w:rsid w:val="008A729F"/>
    <w:rsid w:val="008B5971"/>
    <w:rsid w:val="008B627A"/>
    <w:rsid w:val="008C0D96"/>
    <w:rsid w:val="008C7E69"/>
    <w:rsid w:val="008D2678"/>
    <w:rsid w:val="008D2E9C"/>
    <w:rsid w:val="008D670A"/>
    <w:rsid w:val="008E02A1"/>
    <w:rsid w:val="008E2567"/>
    <w:rsid w:val="008E363D"/>
    <w:rsid w:val="008E6AD0"/>
    <w:rsid w:val="008F3C9E"/>
    <w:rsid w:val="008F4EC7"/>
    <w:rsid w:val="009002DB"/>
    <w:rsid w:val="0090069E"/>
    <w:rsid w:val="00900801"/>
    <w:rsid w:val="00902094"/>
    <w:rsid w:val="00903B93"/>
    <w:rsid w:val="0090454B"/>
    <w:rsid w:val="00915859"/>
    <w:rsid w:val="00915869"/>
    <w:rsid w:val="009174A5"/>
    <w:rsid w:val="00921110"/>
    <w:rsid w:val="00921E39"/>
    <w:rsid w:val="0092547E"/>
    <w:rsid w:val="0092548B"/>
    <w:rsid w:val="009259D2"/>
    <w:rsid w:val="009272E5"/>
    <w:rsid w:val="00932069"/>
    <w:rsid w:val="00933CAA"/>
    <w:rsid w:val="00933D85"/>
    <w:rsid w:val="0094013F"/>
    <w:rsid w:val="0094549B"/>
    <w:rsid w:val="00947E60"/>
    <w:rsid w:val="0095190E"/>
    <w:rsid w:val="00953035"/>
    <w:rsid w:val="00953C55"/>
    <w:rsid w:val="00956D20"/>
    <w:rsid w:val="00962FC1"/>
    <w:rsid w:val="00966EDE"/>
    <w:rsid w:val="009704C6"/>
    <w:rsid w:val="009716E8"/>
    <w:rsid w:val="0097709E"/>
    <w:rsid w:val="0098099C"/>
    <w:rsid w:val="00987037"/>
    <w:rsid w:val="00987A46"/>
    <w:rsid w:val="00995BE7"/>
    <w:rsid w:val="00996248"/>
    <w:rsid w:val="00997ED1"/>
    <w:rsid w:val="009A0244"/>
    <w:rsid w:val="009A62CB"/>
    <w:rsid w:val="009A6B01"/>
    <w:rsid w:val="009A77E5"/>
    <w:rsid w:val="009B16BF"/>
    <w:rsid w:val="009B3064"/>
    <w:rsid w:val="009B3D45"/>
    <w:rsid w:val="009B3EF2"/>
    <w:rsid w:val="009B5242"/>
    <w:rsid w:val="009B5B7A"/>
    <w:rsid w:val="009B5DE5"/>
    <w:rsid w:val="009B708E"/>
    <w:rsid w:val="009C1EC1"/>
    <w:rsid w:val="009C5988"/>
    <w:rsid w:val="009C7A45"/>
    <w:rsid w:val="009D1F68"/>
    <w:rsid w:val="009D50D4"/>
    <w:rsid w:val="009D62F5"/>
    <w:rsid w:val="009E05BE"/>
    <w:rsid w:val="009E1801"/>
    <w:rsid w:val="009E330B"/>
    <w:rsid w:val="009E4905"/>
    <w:rsid w:val="009E4CED"/>
    <w:rsid w:val="009E4DB4"/>
    <w:rsid w:val="009E523D"/>
    <w:rsid w:val="009F083E"/>
    <w:rsid w:val="009F0E60"/>
    <w:rsid w:val="009F1907"/>
    <w:rsid w:val="009F4D9E"/>
    <w:rsid w:val="009F4DFB"/>
    <w:rsid w:val="00A014D2"/>
    <w:rsid w:val="00A015B9"/>
    <w:rsid w:val="00A01627"/>
    <w:rsid w:val="00A02E21"/>
    <w:rsid w:val="00A03401"/>
    <w:rsid w:val="00A0663B"/>
    <w:rsid w:val="00A1005A"/>
    <w:rsid w:val="00A12C19"/>
    <w:rsid w:val="00A14883"/>
    <w:rsid w:val="00A1521B"/>
    <w:rsid w:val="00A21F6E"/>
    <w:rsid w:val="00A229EB"/>
    <w:rsid w:val="00A268FB"/>
    <w:rsid w:val="00A31A02"/>
    <w:rsid w:val="00A3243B"/>
    <w:rsid w:val="00A35684"/>
    <w:rsid w:val="00A36995"/>
    <w:rsid w:val="00A37C63"/>
    <w:rsid w:val="00A46B60"/>
    <w:rsid w:val="00A5272B"/>
    <w:rsid w:val="00A52C34"/>
    <w:rsid w:val="00A60FC2"/>
    <w:rsid w:val="00A6333D"/>
    <w:rsid w:val="00A63FA6"/>
    <w:rsid w:val="00A67F02"/>
    <w:rsid w:val="00A73208"/>
    <w:rsid w:val="00A754C3"/>
    <w:rsid w:val="00A77B0D"/>
    <w:rsid w:val="00A8225C"/>
    <w:rsid w:val="00A873A2"/>
    <w:rsid w:val="00A92CB5"/>
    <w:rsid w:val="00A9493C"/>
    <w:rsid w:val="00A97580"/>
    <w:rsid w:val="00A977F1"/>
    <w:rsid w:val="00AB08D6"/>
    <w:rsid w:val="00AB2CE2"/>
    <w:rsid w:val="00AB436C"/>
    <w:rsid w:val="00AB4BE7"/>
    <w:rsid w:val="00AB5569"/>
    <w:rsid w:val="00AB5F04"/>
    <w:rsid w:val="00AB7531"/>
    <w:rsid w:val="00AB7B24"/>
    <w:rsid w:val="00AC0784"/>
    <w:rsid w:val="00AC7164"/>
    <w:rsid w:val="00AD0DCD"/>
    <w:rsid w:val="00AD27D5"/>
    <w:rsid w:val="00AD2FE7"/>
    <w:rsid w:val="00AD5EC9"/>
    <w:rsid w:val="00AD77A7"/>
    <w:rsid w:val="00AE1ADD"/>
    <w:rsid w:val="00AE51AA"/>
    <w:rsid w:val="00AE6C27"/>
    <w:rsid w:val="00AE7373"/>
    <w:rsid w:val="00AF3426"/>
    <w:rsid w:val="00AF5A87"/>
    <w:rsid w:val="00AF5C5D"/>
    <w:rsid w:val="00B00E7F"/>
    <w:rsid w:val="00B03DE1"/>
    <w:rsid w:val="00B1268A"/>
    <w:rsid w:val="00B13FA5"/>
    <w:rsid w:val="00B15746"/>
    <w:rsid w:val="00B1624F"/>
    <w:rsid w:val="00B23779"/>
    <w:rsid w:val="00B25B12"/>
    <w:rsid w:val="00B30C09"/>
    <w:rsid w:val="00B31349"/>
    <w:rsid w:val="00B33922"/>
    <w:rsid w:val="00B444EB"/>
    <w:rsid w:val="00B451FF"/>
    <w:rsid w:val="00B47198"/>
    <w:rsid w:val="00B542D2"/>
    <w:rsid w:val="00B56318"/>
    <w:rsid w:val="00B61112"/>
    <w:rsid w:val="00B62FA9"/>
    <w:rsid w:val="00B651BE"/>
    <w:rsid w:val="00B67342"/>
    <w:rsid w:val="00B70630"/>
    <w:rsid w:val="00B706DD"/>
    <w:rsid w:val="00B7463F"/>
    <w:rsid w:val="00B746DA"/>
    <w:rsid w:val="00B75BD2"/>
    <w:rsid w:val="00B8007B"/>
    <w:rsid w:val="00B80C9D"/>
    <w:rsid w:val="00B81707"/>
    <w:rsid w:val="00B824C5"/>
    <w:rsid w:val="00B84541"/>
    <w:rsid w:val="00B86D63"/>
    <w:rsid w:val="00B90CC2"/>
    <w:rsid w:val="00B91267"/>
    <w:rsid w:val="00B969E1"/>
    <w:rsid w:val="00BA2F5D"/>
    <w:rsid w:val="00BA369B"/>
    <w:rsid w:val="00BA3783"/>
    <w:rsid w:val="00BA71EF"/>
    <w:rsid w:val="00BB1FAE"/>
    <w:rsid w:val="00BB7295"/>
    <w:rsid w:val="00BB77C9"/>
    <w:rsid w:val="00BC693E"/>
    <w:rsid w:val="00BC7D07"/>
    <w:rsid w:val="00BC7F62"/>
    <w:rsid w:val="00BD08B5"/>
    <w:rsid w:val="00BD17D9"/>
    <w:rsid w:val="00BE1175"/>
    <w:rsid w:val="00BE2D3A"/>
    <w:rsid w:val="00BE4402"/>
    <w:rsid w:val="00BE5D3C"/>
    <w:rsid w:val="00BE5E61"/>
    <w:rsid w:val="00BF3F17"/>
    <w:rsid w:val="00C00F55"/>
    <w:rsid w:val="00C02C48"/>
    <w:rsid w:val="00C030D3"/>
    <w:rsid w:val="00C045D7"/>
    <w:rsid w:val="00C05CFC"/>
    <w:rsid w:val="00C10543"/>
    <w:rsid w:val="00C126C5"/>
    <w:rsid w:val="00C134D9"/>
    <w:rsid w:val="00C13985"/>
    <w:rsid w:val="00C15616"/>
    <w:rsid w:val="00C15C81"/>
    <w:rsid w:val="00C164F7"/>
    <w:rsid w:val="00C175F0"/>
    <w:rsid w:val="00C176AF"/>
    <w:rsid w:val="00C21BF4"/>
    <w:rsid w:val="00C21E48"/>
    <w:rsid w:val="00C22001"/>
    <w:rsid w:val="00C25137"/>
    <w:rsid w:val="00C260F9"/>
    <w:rsid w:val="00C27B56"/>
    <w:rsid w:val="00C30110"/>
    <w:rsid w:val="00C3142E"/>
    <w:rsid w:val="00C36482"/>
    <w:rsid w:val="00C369AF"/>
    <w:rsid w:val="00C43194"/>
    <w:rsid w:val="00C43996"/>
    <w:rsid w:val="00C454F2"/>
    <w:rsid w:val="00C45C25"/>
    <w:rsid w:val="00C462AB"/>
    <w:rsid w:val="00C5183F"/>
    <w:rsid w:val="00C53BF2"/>
    <w:rsid w:val="00C556E4"/>
    <w:rsid w:val="00C65B0E"/>
    <w:rsid w:val="00C65CE5"/>
    <w:rsid w:val="00C67808"/>
    <w:rsid w:val="00C705F6"/>
    <w:rsid w:val="00C75D14"/>
    <w:rsid w:val="00C7680D"/>
    <w:rsid w:val="00C76FE7"/>
    <w:rsid w:val="00C81B4E"/>
    <w:rsid w:val="00C8439C"/>
    <w:rsid w:val="00C8528B"/>
    <w:rsid w:val="00C8624F"/>
    <w:rsid w:val="00C87B96"/>
    <w:rsid w:val="00C94D04"/>
    <w:rsid w:val="00C95948"/>
    <w:rsid w:val="00C97875"/>
    <w:rsid w:val="00CA081C"/>
    <w:rsid w:val="00CA4768"/>
    <w:rsid w:val="00CA49D9"/>
    <w:rsid w:val="00CA60CC"/>
    <w:rsid w:val="00CA7709"/>
    <w:rsid w:val="00CA79CF"/>
    <w:rsid w:val="00CB0990"/>
    <w:rsid w:val="00CB1602"/>
    <w:rsid w:val="00CB18BE"/>
    <w:rsid w:val="00CB43E5"/>
    <w:rsid w:val="00CB6D59"/>
    <w:rsid w:val="00CC00EB"/>
    <w:rsid w:val="00CC2F74"/>
    <w:rsid w:val="00CC318B"/>
    <w:rsid w:val="00CC4F90"/>
    <w:rsid w:val="00CC7AF5"/>
    <w:rsid w:val="00CD18AF"/>
    <w:rsid w:val="00CD1FBE"/>
    <w:rsid w:val="00CD3D2B"/>
    <w:rsid w:val="00CD44D8"/>
    <w:rsid w:val="00CD5C72"/>
    <w:rsid w:val="00CD6214"/>
    <w:rsid w:val="00CD73D3"/>
    <w:rsid w:val="00CE2B11"/>
    <w:rsid w:val="00CE4AB7"/>
    <w:rsid w:val="00CE6713"/>
    <w:rsid w:val="00CE7B05"/>
    <w:rsid w:val="00D004C5"/>
    <w:rsid w:val="00D00DCD"/>
    <w:rsid w:val="00D0676F"/>
    <w:rsid w:val="00D072F0"/>
    <w:rsid w:val="00D07FF9"/>
    <w:rsid w:val="00D158F0"/>
    <w:rsid w:val="00D16D83"/>
    <w:rsid w:val="00D17DE7"/>
    <w:rsid w:val="00D17EA1"/>
    <w:rsid w:val="00D20555"/>
    <w:rsid w:val="00D246BE"/>
    <w:rsid w:val="00D317EC"/>
    <w:rsid w:val="00D33A37"/>
    <w:rsid w:val="00D33B84"/>
    <w:rsid w:val="00D36070"/>
    <w:rsid w:val="00D364C7"/>
    <w:rsid w:val="00D36AB0"/>
    <w:rsid w:val="00D40176"/>
    <w:rsid w:val="00D43FBF"/>
    <w:rsid w:val="00D445F5"/>
    <w:rsid w:val="00D44DF3"/>
    <w:rsid w:val="00D475C8"/>
    <w:rsid w:val="00D52CB4"/>
    <w:rsid w:val="00D55286"/>
    <w:rsid w:val="00D5641C"/>
    <w:rsid w:val="00D579E8"/>
    <w:rsid w:val="00D60FAA"/>
    <w:rsid w:val="00D62634"/>
    <w:rsid w:val="00D62C49"/>
    <w:rsid w:val="00D63519"/>
    <w:rsid w:val="00D64480"/>
    <w:rsid w:val="00D706B0"/>
    <w:rsid w:val="00D71E99"/>
    <w:rsid w:val="00D722E6"/>
    <w:rsid w:val="00D728A1"/>
    <w:rsid w:val="00D72AB5"/>
    <w:rsid w:val="00D7400A"/>
    <w:rsid w:val="00D80AAF"/>
    <w:rsid w:val="00D84279"/>
    <w:rsid w:val="00D90293"/>
    <w:rsid w:val="00D9109A"/>
    <w:rsid w:val="00D92743"/>
    <w:rsid w:val="00D934AE"/>
    <w:rsid w:val="00D94602"/>
    <w:rsid w:val="00D948EB"/>
    <w:rsid w:val="00DA1121"/>
    <w:rsid w:val="00DA170E"/>
    <w:rsid w:val="00DA2B08"/>
    <w:rsid w:val="00DA30D5"/>
    <w:rsid w:val="00DA3757"/>
    <w:rsid w:val="00DA6C0F"/>
    <w:rsid w:val="00DB404A"/>
    <w:rsid w:val="00DB4FB4"/>
    <w:rsid w:val="00DB689F"/>
    <w:rsid w:val="00DC1DC3"/>
    <w:rsid w:val="00DC3E34"/>
    <w:rsid w:val="00DD0B4B"/>
    <w:rsid w:val="00DD0F38"/>
    <w:rsid w:val="00DD14B3"/>
    <w:rsid w:val="00DD19E2"/>
    <w:rsid w:val="00DD4D39"/>
    <w:rsid w:val="00DE02E8"/>
    <w:rsid w:val="00DE197B"/>
    <w:rsid w:val="00DE50FA"/>
    <w:rsid w:val="00DE5DFF"/>
    <w:rsid w:val="00DF0B57"/>
    <w:rsid w:val="00DF0D82"/>
    <w:rsid w:val="00DF134F"/>
    <w:rsid w:val="00DF285A"/>
    <w:rsid w:val="00DF4768"/>
    <w:rsid w:val="00DF51A3"/>
    <w:rsid w:val="00DF6A5A"/>
    <w:rsid w:val="00E0020E"/>
    <w:rsid w:val="00E0274A"/>
    <w:rsid w:val="00E05865"/>
    <w:rsid w:val="00E06BD9"/>
    <w:rsid w:val="00E15818"/>
    <w:rsid w:val="00E15F04"/>
    <w:rsid w:val="00E30426"/>
    <w:rsid w:val="00E32CFE"/>
    <w:rsid w:val="00E34AB9"/>
    <w:rsid w:val="00E36601"/>
    <w:rsid w:val="00E423F6"/>
    <w:rsid w:val="00E51BBA"/>
    <w:rsid w:val="00E52C7F"/>
    <w:rsid w:val="00E5483B"/>
    <w:rsid w:val="00E563C2"/>
    <w:rsid w:val="00E60432"/>
    <w:rsid w:val="00E619B0"/>
    <w:rsid w:val="00E61B5C"/>
    <w:rsid w:val="00E641AF"/>
    <w:rsid w:val="00E648A1"/>
    <w:rsid w:val="00E66E91"/>
    <w:rsid w:val="00E72EEB"/>
    <w:rsid w:val="00E80544"/>
    <w:rsid w:val="00E80E70"/>
    <w:rsid w:val="00E811DE"/>
    <w:rsid w:val="00E848EF"/>
    <w:rsid w:val="00E8736E"/>
    <w:rsid w:val="00E90017"/>
    <w:rsid w:val="00E90788"/>
    <w:rsid w:val="00E935D6"/>
    <w:rsid w:val="00E966CA"/>
    <w:rsid w:val="00E967C8"/>
    <w:rsid w:val="00E97580"/>
    <w:rsid w:val="00EA2052"/>
    <w:rsid w:val="00EA254C"/>
    <w:rsid w:val="00EA42E5"/>
    <w:rsid w:val="00EA4414"/>
    <w:rsid w:val="00EA5772"/>
    <w:rsid w:val="00EB139C"/>
    <w:rsid w:val="00EB5A17"/>
    <w:rsid w:val="00EC4ABA"/>
    <w:rsid w:val="00EC5654"/>
    <w:rsid w:val="00EC59F2"/>
    <w:rsid w:val="00ED4A68"/>
    <w:rsid w:val="00ED573B"/>
    <w:rsid w:val="00ED652A"/>
    <w:rsid w:val="00EE00BF"/>
    <w:rsid w:val="00EE3DCB"/>
    <w:rsid w:val="00EE3F6A"/>
    <w:rsid w:val="00EE741F"/>
    <w:rsid w:val="00EF1923"/>
    <w:rsid w:val="00EF1E7E"/>
    <w:rsid w:val="00F00F97"/>
    <w:rsid w:val="00F05886"/>
    <w:rsid w:val="00F05BA9"/>
    <w:rsid w:val="00F063CA"/>
    <w:rsid w:val="00F07F13"/>
    <w:rsid w:val="00F1180D"/>
    <w:rsid w:val="00F11E66"/>
    <w:rsid w:val="00F12B7A"/>
    <w:rsid w:val="00F13634"/>
    <w:rsid w:val="00F14090"/>
    <w:rsid w:val="00F1562A"/>
    <w:rsid w:val="00F1743B"/>
    <w:rsid w:val="00F20498"/>
    <w:rsid w:val="00F20C00"/>
    <w:rsid w:val="00F21176"/>
    <w:rsid w:val="00F21515"/>
    <w:rsid w:val="00F23CB3"/>
    <w:rsid w:val="00F254F8"/>
    <w:rsid w:val="00F27E88"/>
    <w:rsid w:val="00F306CB"/>
    <w:rsid w:val="00F31E52"/>
    <w:rsid w:val="00F32BFD"/>
    <w:rsid w:val="00F34620"/>
    <w:rsid w:val="00F35A6E"/>
    <w:rsid w:val="00F36C91"/>
    <w:rsid w:val="00F40FA1"/>
    <w:rsid w:val="00F45886"/>
    <w:rsid w:val="00F521E2"/>
    <w:rsid w:val="00F52B71"/>
    <w:rsid w:val="00F54952"/>
    <w:rsid w:val="00F55142"/>
    <w:rsid w:val="00F60A32"/>
    <w:rsid w:val="00F64A4E"/>
    <w:rsid w:val="00F65960"/>
    <w:rsid w:val="00F703B7"/>
    <w:rsid w:val="00F72216"/>
    <w:rsid w:val="00F72B93"/>
    <w:rsid w:val="00F76B7D"/>
    <w:rsid w:val="00F76DF1"/>
    <w:rsid w:val="00F81330"/>
    <w:rsid w:val="00F9012D"/>
    <w:rsid w:val="00F90242"/>
    <w:rsid w:val="00F905EE"/>
    <w:rsid w:val="00F92352"/>
    <w:rsid w:val="00F92933"/>
    <w:rsid w:val="00F95DBC"/>
    <w:rsid w:val="00F977C4"/>
    <w:rsid w:val="00F9793F"/>
    <w:rsid w:val="00FA2797"/>
    <w:rsid w:val="00FA3B9D"/>
    <w:rsid w:val="00FA53C1"/>
    <w:rsid w:val="00FA7B99"/>
    <w:rsid w:val="00FB0431"/>
    <w:rsid w:val="00FB52F9"/>
    <w:rsid w:val="00FB74E8"/>
    <w:rsid w:val="00FC018B"/>
    <w:rsid w:val="00FC4870"/>
    <w:rsid w:val="00FC4D3A"/>
    <w:rsid w:val="00FD3B7D"/>
    <w:rsid w:val="00FD65C5"/>
    <w:rsid w:val="00FE1AC3"/>
    <w:rsid w:val="00FE325C"/>
    <w:rsid w:val="00FE6208"/>
    <w:rsid w:val="00FF5B64"/>
    <w:rsid w:val="00FF6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5B3C2"/>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D07FF9"/>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
    <w:basedOn w:val="a2"/>
    <w:link w:val="11"/>
    <w:autoRedefine/>
    <w:qFormat/>
    <w:pPr>
      <w:keepNext/>
      <w:numPr>
        <w:numId w:val="3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2"/>
    <w:next w:val="a2"/>
    <w:link w:val="20"/>
    <w:uiPriority w:val="99"/>
    <w:qFormat/>
    <w:pPr>
      <w:keepNext/>
      <w:numPr>
        <w:ilvl w:val="1"/>
        <w:numId w:val="3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2"/>
    <w:next w:val="a2"/>
    <w:link w:val="31"/>
    <w:qFormat/>
    <w:pPr>
      <w:keepNext/>
      <w:numPr>
        <w:ilvl w:val="2"/>
        <w:numId w:val="3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2"/>
    <w:next w:val="a2"/>
    <w:link w:val="41"/>
    <w:qFormat/>
    <w:pPr>
      <w:keepNext/>
      <w:numPr>
        <w:ilvl w:val="3"/>
        <w:numId w:val="38"/>
      </w:numPr>
      <w:spacing w:before="240" w:after="60"/>
      <w:outlineLvl w:val="3"/>
    </w:pPr>
    <w:rPr>
      <w:rFonts w:eastAsia="Times New Roman"/>
      <w:b/>
      <w:bCs/>
      <w:sz w:val="28"/>
      <w:szCs w:val="28"/>
      <w:lang w:val="x-none"/>
    </w:rPr>
  </w:style>
  <w:style w:type="paragraph" w:styleId="50">
    <w:name w:val="heading 5"/>
    <w:aliases w:val="h5,h51,H5,H51,h52,test,Block Label,Level 3 - i"/>
    <w:basedOn w:val="a2"/>
    <w:next w:val="a3"/>
    <w:link w:val="51"/>
    <w:qFormat/>
    <w:pPr>
      <w:numPr>
        <w:ilvl w:val="4"/>
        <w:numId w:val="3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2"/>
    <w:next w:val="50"/>
    <w:link w:val="60"/>
    <w:qFormat/>
    <w:pPr>
      <w:numPr>
        <w:ilvl w:val="5"/>
        <w:numId w:val="3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2"/>
    <w:next w:val="a2"/>
    <w:link w:val="70"/>
    <w:qFormat/>
    <w:pPr>
      <w:numPr>
        <w:ilvl w:val="6"/>
        <w:numId w:val="3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2"/>
    <w:next w:val="a2"/>
    <w:link w:val="80"/>
    <w:qFormat/>
    <w:pPr>
      <w:numPr>
        <w:ilvl w:val="7"/>
        <w:numId w:val="3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2"/>
    <w:next w:val="a2"/>
    <w:link w:val="90"/>
    <w:qFormat/>
    <w:pPr>
      <w:numPr>
        <w:ilvl w:val="8"/>
        <w:numId w:val="3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Section Знак,level2 hdg Знак,111 Знак,Section Heading Знак,Заголовок параграфа (1.) Знак Знак Знак"/>
    <w:basedOn w:val="a4"/>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4"/>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4"/>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4"/>
    <w:link w:val="40"/>
    <w:rPr>
      <w:rFonts w:ascii="Calibri" w:eastAsia="Times New Roman" w:hAnsi="Calibri" w:cs="Times New Roman"/>
      <w:b/>
      <w:bCs/>
      <w:sz w:val="28"/>
      <w:szCs w:val="28"/>
      <w:lang w:val="x-none"/>
    </w:rPr>
  </w:style>
  <w:style w:type="paragraph" w:customStyle="1" w:styleId="a7">
    <w:name w:val="Знак"/>
    <w:basedOn w:val="a2"/>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2"/>
    <w:uiPriority w:val="99"/>
    <w:pPr>
      <w:spacing w:before="120" w:after="120" w:line="240" w:lineRule="auto"/>
      <w:ind w:left="1701"/>
      <w:jc w:val="both"/>
    </w:pPr>
    <w:rPr>
      <w:rFonts w:ascii="Times New Roman" w:eastAsia="Times New Roman" w:hAnsi="Times New Roman"/>
      <w:szCs w:val="20"/>
    </w:rPr>
  </w:style>
  <w:style w:type="character" w:styleId="a8">
    <w:name w:val="Hyperlink"/>
    <w:uiPriority w:val="99"/>
    <w:unhideWhenUsed/>
    <w:rPr>
      <w:color w:val="0000FF"/>
      <w:u w:val="single"/>
    </w:rPr>
  </w:style>
  <w:style w:type="paragraph" w:styleId="a3">
    <w:name w:val="Body Text"/>
    <w:aliases w:val="body text"/>
    <w:basedOn w:val="a2"/>
    <w:link w:val="a9"/>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9">
    <w:name w:val="Основной текст Знак"/>
    <w:aliases w:val="body text Знак"/>
    <w:basedOn w:val="a4"/>
    <w:link w:val="a3"/>
    <w:rPr>
      <w:rFonts w:ascii="Garamond" w:eastAsia="Times New Roman" w:hAnsi="Garamond" w:cs="Times New Roman"/>
      <w:szCs w:val="20"/>
      <w:lang w:val="en-GB"/>
    </w:rPr>
  </w:style>
  <w:style w:type="paragraph" w:customStyle="1" w:styleId="subsubclauseindent">
    <w:name w:val="subsubclauseindent"/>
    <w:basedOn w:val="a2"/>
    <w:pPr>
      <w:spacing w:before="120" w:after="120" w:line="240" w:lineRule="auto"/>
      <w:ind w:left="2552"/>
      <w:jc w:val="both"/>
    </w:pPr>
    <w:rPr>
      <w:rFonts w:ascii="Times New Roman" w:eastAsia="Times New Roman" w:hAnsi="Times New Roman"/>
      <w:szCs w:val="20"/>
      <w:lang w:val="en-GB"/>
    </w:rPr>
  </w:style>
  <w:style w:type="paragraph" w:styleId="aa">
    <w:name w:val="Body Text Indent"/>
    <w:basedOn w:val="a2"/>
    <w:link w:val="ab"/>
    <w:uiPriority w:val="99"/>
    <w:unhideWhenUsed/>
    <w:pPr>
      <w:spacing w:after="120"/>
      <w:ind w:left="283"/>
    </w:pPr>
    <w:rPr>
      <w:lang w:val="x-none"/>
    </w:rPr>
  </w:style>
  <w:style w:type="character" w:customStyle="1" w:styleId="ab">
    <w:name w:val="Основной текст с отступом Знак"/>
    <w:basedOn w:val="a4"/>
    <w:link w:val="aa"/>
    <w:uiPriority w:val="99"/>
    <w:rPr>
      <w:rFonts w:ascii="Calibri" w:eastAsia="Calibri" w:hAnsi="Calibri" w:cs="Times New Roman"/>
      <w:lang w:val="x-none"/>
    </w:rPr>
  </w:style>
  <w:style w:type="paragraph" w:customStyle="1" w:styleId="310">
    <w:name w:val="Основной текст с отступом 31"/>
    <w:basedOn w:val="a2"/>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2"/>
    <w:pPr>
      <w:spacing w:before="120" w:line="270" w:lineRule="atLeast"/>
    </w:pPr>
    <w:rPr>
      <w:rFonts w:ascii="NewsGoth Dm BT" w:eastAsia="Times New Roman" w:hAnsi="NewsGoth Dm BT"/>
      <w:sz w:val="20"/>
      <w:szCs w:val="20"/>
      <w:lang w:val="de-DE" w:eastAsia="ru-RU"/>
    </w:rPr>
  </w:style>
  <w:style w:type="paragraph" w:styleId="21">
    <w:name w:val="Body Text 2"/>
    <w:basedOn w:val="a2"/>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4"/>
    <w:link w:val="21"/>
    <w:rPr>
      <w:rFonts w:ascii="Times New Roman" w:eastAsia="Times New Roman" w:hAnsi="Times New Roman" w:cs="Times New Roman"/>
      <w:sz w:val="24"/>
      <w:szCs w:val="24"/>
      <w:lang w:eastAsia="ru-RU"/>
    </w:rPr>
  </w:style>
  <w:style w:type="paragraph" w:styleId="ac">
    <w:name w:val="Balloon Text"/>
    <w:basedOn w:val="a2"/>
    <w:link w:val="ad"/>
    <w:uiPriority w:val="99"/>
    <w:rPr>
      <w:rFonts w:ascii="Tahoma" w:hAnsi="Tahoma" w:cs="Tahoma"/>
      <w:sz w:val="16"/>
      <w:szCs w:val="16"/>
    </w:rPr>
  </w:style>
  <w:style w:type="character" w:customStyle="1" w:styleId="ad">
    <w:name w:val="Текст выноски Знак"/>
    <w:basedOn w:val="a4"/>
    <w:link w:val="ac"/>
    <w:uiPriority w:val="99"/>
    <w:rPr>
      <w:rFonts w:ascii="Tahoma" w:eastAsia="Calibri" w:hAnsi="Tahoma" w:cs="Tahoma"/>
      <w:sz w:val="16"/>
      <w:szCs w:val="16"/>
    </w:rPr>
  </w:style>
  <w:style w:type="paragraph" w:styleId="ae">
    <w:name w:val="caption"/>
    <w:basedOn w:val="a2"/>
    <w:qFormat/>
    <w:pPr>
      <w:widowControl w:val="0"/>
      <w:spacing w:after="0" w:line="240" w:lineRule="auto"/>
      <w:jc w:val="center"/>
    </w:pPr>
    <w:rPr>
      <w:rFonts w:ascii="Times New Roman" w:eastAsia="Times New Roman" w:hAnsi="Times New Roman"/>
      <w:sz w:val="24"/>
      <w:szCs w:val="20"/>
      <w:lang w:eastAsia="ru-RU"/>
    </w:rPr>
  </w:style>
  <w:style w:type="paragraph" w:customStyle="1" w:styleId="af">
    <w:name w:val="Знак Знак Знак Знак"/>
    <w:basedOn w:val="a2"/>
    <w:uiPriority w:val="99"/>
    <w:pPr>
      <w:spacing w:after="160" w:line="240" w:lineRule="exact"/>
    </w:pPr>
    <w:rPr>
      <w:rFonts w:ascii="Verdana" w:eastAsia="Times New Roman" w:hAnsi="Verdana" w:cs="Verdana"/>
      <w:sz w:val="20"/>
      <w:szCs w:val="20"/>
      <w:lang w:val="en-US"/>
    </w:rPr>
  </w:style>
  <w:style w:type="paragraph" w:styleId="af0">
    <w:name w:val="Title"/>
    <w:basedOn w:val="a2"/>
    <w:link w:val="af1"/>
    <w:qFormat/>
    <w:pPr>
      <w:spacing w:before="120" w:after="0" w:line="240" w:lineRule="auto"/>
      <w:jc w:val="center"/>
    </w:pPr>
    <w:rPr>
      <w:rFonts w:ascii="Garamond" w:eastAsia="Times New Roman" w:hAnsi="Garamond"/>
      <w:b/>
      <w:bCs/>
      <w:sz w:val="32"/>
      <w:szCs w:val="24"/>
      <w:lang w:val="x-none" w:eastAsia="x-none"/>
    </w:rPr>
  </w:style>
  <w:style w:type="character" w:customStyle="1" w:styleId="af1">
    <w:name w:val="Заголовок Знак"/>
    <w:basedOn w:val="a4"/>
    <w:link w:val="af0"/>
    <w:rPr>
      <w:rFonts w:ascii="Garamond" w:eastAsia="Times New Roman" w:hAnsi="Garamond" w:cs="Times New Roman"/>
      <w:b/>
      <w:bCs/>
      <w:sz w:val="32"/>
      <w:szCs w:val="24"/>
      <w:lang w:val="x-none" w:eastAsia="x-none"/>
    </w:rPr>
  </w:style>
  <w:style w:type="paragraph" w:styleId="32">
    <w:name w:val="Body Text 3"/>
    <w:basedOn w:val="a2"/>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4"/>
    <w:link w:val="32"/>
    <w:rPr>
      <w:rFonts w:ascii="Times New Roman" w:eastAsia="Times New Roman" w:hAnsi="Times New Roman" w:cs="Times New Roman"/>
      <w:sz w:val="16"/>
      <w:szCs w:val="16"/>
      <w:lang w:val="x-none" w:eastAsia="x-none"/>
    </w:rPr>
  </w:style>
  <w:style w:type="paragraph" w:styleId="af2">
    <w:name w:val="List Paragraph"/>
    <w:basedOn w:val="a2"/>
    <w:link w:val="af3"/>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4">
    <w:name w:val="annotation reference"/>
    <w:uiPriority w:val="99"/>
    <w:unhideWhenUsed/>
    <w:qFormat/>
    <w:rPr>
      <w:sz w:val="16"/>
      <w:szCs w:val="16"/>
    </w:rPr>
  </w:style>
  <w:style w:type="paragraph" w:styleId="af5">
    <w:name w:val="annotation text"/>
    <w:basedOn w:val="a2"/>
    <w:link w:val="af6"/>
    <w:uiPriority w:val="99"/>
    <w:unhideWhenUsed/>
    <w:rPr>
      <w:sz w:val="20"/>
      <w:szCs w:val="20"/>
      <w:lang w:val="x-none"/>
    </w:rPr>
  </w:style>
  <w:style w:type="character" w:customStyle="1" w:styleId="af6">
    <w:name w:val="Текст примечания Знак"/>
    <w:basedOn w:val="a4"/>
    <w:link w:val="af5"/>
    <w:uiPriority w:val="99"/>
    <w:rPr>
      <w:rFonts w:ascii="Calibri" w:eastAsia="Calibri" w:hAnsi="Calibri" w:cs="Times New Roman"/>
      <w:sz w:val="20"/>
      <w:szCs w:val="20"/>
      <w:lang w:val="x-none"/>
    </w:rPr>
  </w:style>
  <w:style w:type="paragraph" w:styleId="af7">
    <w:name w:val="annotation subject"/>
    <w:basedOn w:val="af5"/>
    <w:next w:val="af5"/>
    <w:link w:val="af8"/>
    <w:uiPriority w:val="99"/>
    <w:unhideWhenUsed/>
    <w:rPr>
      <w:b/>
      <w:bCs/>
    </w:rPr>
  </w:style>
  <w:style w:type="character" w:customStyle="1" w:styleId="af8">
    <w:name w:val="Тема примечания Знак"/>
    <w:basedOn w:val="af6"/>
    <w:link w:val="af7"/>
    <w:uiPriority w:val="99"/>
    <w:rPr>
      <w:rFonts w:ascii="Calibri" w:eastAsia="Calibri" w:hAnsi="Calibri" w:cs="Times New Roman"/>
      <w:b/>
      <w:bCs/>
      <w:sz w:val="20"/>
      <w:szCs w:val="20"/>
      <w:lang w:val="x-none"/>
    </w:rPr>
  </w:style>
  <w:style w:type="paragraph" w:styleId="23">
    <w:name w:val="List Number 2"/>
    <w:basedOn w:val="a2"/>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9">
    <w:name w:val="Strong"/>
    <w:qFormat/>
    <w:rPr>
      <w:b/>
      <w:bCs/>
    </w:rPr>
  </w:style>
  <w:style w:type="paragraph" w:styleId="afa">
    <w:name w:val="Normal (Web)"/>
    <w:basedOn w:val="a2"/>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b">
    <w:name w:val="header"/>
    <w:basedOn w:val="a2"/>
    <w:link w:val="afc"/>
    <w:uiPriority w:val="99"/>
    <w:unhideWhenUsed/>
    <w:pPr>
      <w:tabs>
        <w:tab w:val="center" w:pos="4677"/>
        <w:tab w:val="right" w:pos="9355"/>
      </w:tabs>
    </w:pPr>
    <w:rPr>
      <w:lang w:val="x-none"/>
    </w:rPr>
  </w:style>
  <w:style w:type="character" w:customStyle="1" w:styleId="afc">
    <w:name w:val="Верхний колонтитул Знак"/>
    <w:basedOn w:val="a4"/>
    <w:link w:val="afb"/>
    <w:uiPriority w:val="99"/>
    <w:rPr>
      <w:rFonts w:ascii="Calibri" w:eastAsia="Calibri" w:hAnsi="Calibri" w:cs="Times New Roman"/>
      <w:lang w:val="x-none"/>
    </w:rPr>
  </w:style>
  <w:style w:type="paragraph" w:styleId="afd">
    <w:name w:val="footer"/>
    <w:basedOn w:val="a2"/>
    <w:link w:val="afe"/>
    <w:uiPriority w:val="99"/>
    <w:unhideWhenUsed/>
    <w:pPr>
      <w:tabs>
        <w:tab w:val="center" w:pos="4677"/>
        <w:tab w:val="right" w:pos="9355"/>
      </w:tabs>
    </w:pPr>
    <w:rPr>
      <w:lang w:val="x-none"/>
    </w:rPr>
  </w:style>
  <w:style w:type="character" w:customStyle="1" w:styleId="afe">
    <w:name w:val="Нижний колонтитул Знак"/>
    <w:basedOn w:val="a4"/>
    <w:link w:val="afd"/>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
    <w:name w:val="Revision"/>
    <w:hidden/>
    <w:uiPriority w:val="99"/>
    <w:semiHidden/>
    <w:pPr>
      <w:spacing w:after="0" w:line="240" w:lineRule="auto"/>
    </w:pPr>
    <w:rPr>
      <w:rFonts w:ascii="Calibri" w:eastAsia="Calibri" w:hAnsi="Calibri" w:cs="Times New Roman"/>
    </w:rPr>
  </w:style>
  <w:style w:type="paragraph" w:customStyle="1" w:styleId="aff0">
    <w:name w:val="ЭАА"/>
    <w:basedOn w:val="1"/>
    <w:link w:val="aff1"/>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1">
    <w:name w:val="ЭАА Знак"/>
    <w:link w:val="aff0"/>
    <w:uiPriority w:val="99"/>
    <w:locked/>
    <w:rPr>
      <w:rFonts w:ascii="Garamond" w:eastAsia="Times New Roman" w:hAnsi="Garamond" w:cs="Times New Roman"/>
      <w:b/>
      <w:sz w:val="20"/>
      <w:szCs w:val="20"/>
      <w:lang w:eastAsia="ru-RU"/>
    </w:rPr>
  </w:style>
  <w:style w:type="paragraph" w:styleId="aff2">
    <w:name w:val="footnote text"/>
    <w:basedOn w:val="a2"/>
    <w:link w:val="aff3"/>
    <w:pPr>
      <w:suppressAutoHyphens/>
      <w:spacing w:before="120" w:after="0" w:line="240" w:lineRule="auto"/>
    </w:pPr>
    <w:rPr>
      <w:rFonts w:ascii="Garamond" w:eastAsia="Batang" w:hAnsi="Garamond" w:cs="Garamond"/>
      <w:sz w:val="20"/>
      <w:szCs w:val="20"/>
      <w:lang w:eastAsia="ar-SA"/>
    </w:rPr>
  </w:style>
  <w:style w:type="character" w:customStyle="1" w:styleId="aff3">
    <w:name w:val="Текст сноски Знак"/>
    <w:basedOn w:val="a4"/>
    <w:link w:val="aff2"/>
    <w:rPr>
      <w:rFonts w:ascii="Garamond" w:eastAsia="Batang" w:hAnsi="Garamond" w:cs="Garamond"/>
      <w:sz w:val="20"/>
      <w:szCs w:val="20"/>
      <w:lang w:eastAsia="ar-SA"/>
    </w:rPr>
  </w:style>
  <w:style w:type="paragraph" w:styleId="aff4">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5">
    <w:name w:val="Table Grid"/>
    <w:basedOn w:val="a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Placeholder Text"/>
    <w:basedOn w:val="a4"/>
    <w:uiPriority w:val="99"/>
    <w:semiHidden/>
    <w:rPr>
      <w:color w:val="808080"/>
    </w:rPr>
  </w:style>
  <w:style w:type="paragraph" w:customStyle="1" w:styleId="12">
    <w:name w:val="Абзац списка1"/>
    <w:basedOn w:val="a2"/>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4"/>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4"/>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4"/>
    <w:link w:val="7"/>
    <w:rPr>
      <w:rFonts w:ascii="Garamond" w:eastAsia="Batang" w:hAnsi="Garamond" w:cs="Times New Roman"/>
      <w:szCs w:val="20"/>
      <w:lang w:eastAsia="ar-SA"/>
    </w:rPr>
  </w:style>
  <w:style w:type="character" w:customStyle="1" w:styleId="80">
    <w:name w:val="Заголовок 8 Знак"/>
    <w:aliases w:val="Legal Level 1.1.1. Знак"/>
    <w:basedOn w:val="a4"/>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4"/>
    <w:link w:val="9"/>
    <w:rPr>
      <w:rFonts w:ascii="Arial" w:eastAsia="Batang" w:hAnsi="Arial" w:cs="Times New Roman"/>
      <w:i/>
      <w:sz w:val="18"/>
      <w:szCs w:val="20"/>
      <w:lang w:eastAsia="ar-SA"/>
    </w:rPr>
  </w:style>
  <w:style w:type="numbering" w:customStyle="1" w:styleId="13">
    <w:name w:val="Нет списка1"/>
    <w:next w:val="a6"/>
    <w:uiPriority w:val="99"/>
    <w:semiHidden/>
    <w:unhideWhenUsed/>
  </w:style>
  <w:style w:type="character" w:styleId="aff7">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2"/>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4"/>
    <w:link w:val="HTML"/>
    <w:rPr>
      <w:rFonts w:ascii="Courier New" w:eastAsia="Batang" w:hAnsi="Courier New" w:cs="Courier New"/>
      <w:sz w:val="20"/>
      <w:szCs w:val="20"/>
      <w:lang w:eastAsia="ar-SA"/>
    </w:rPr>
  </w:style>
  <w:style w:type="paragraph" w:styleId="14">
    <w:name w:val="toc 1"/>
    <w:basedOn w:val="a2"/>
    <w:next w:val="a2"/>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2"/>
    <w:next w:val="a2"/>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2"/>
    <w:next w:val="a2"/>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8">
    <w:name w:val="Normal Indent"/>
    <w:basedOn w:val="a2"/>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9">
    <w:name w:val="endnote text"/>
    <w:basedOn w:val="a2"/>
    <w:link w:val="affa"/>
    <w:semiHidden/>
    <w:pPr>
      <w:suppressAutoHyphens/>
      <w:spacing w:before="120" w:after="0" w:line="240" w:lineRule="auto"/>
    </w:pPr>
    <w:rPr>
      <w:rFonts w:ascii="Garamond" w:eastAsia="Batang" w:hAnsi="Garamond" w:cs="Garamond"/>
      <w:sz w:val="20"/>
      <w:szCs w:val="20"/>
      <w:lang w:eastAsia="ar-SA"/>
    </w:rPr>
  </w:style>
  <w:style w:type="character" w:customStyle="1" w:styleId="affa">
    <w:name w:val="Текст концевой сноски Знак"/>
    <w:basedOn w:val="a4"/>
    <w:link w:val="aff9"/>
    <w:semiHidden/>
    <w:rPr>
      <w:rFonts w:ascii="Garamond" w:eastAsia="Batang" w:hAnsi="Garamond" w:cs="Garamond"/>
      <w:sz w:val="20"/>
      <w:szCs w:val="20"/>
      <w:lang w:eastAsia="ar-SA"/>
    </w:rPr>
  </w:style>
  <w:style w:type="paragraph" w:styleId="affb">
    <w:name w:val="List"/>
    <w:basedOn w:val="a2"/>
    <w:pPr>
      <w:suppressAutoHyphens/>
      <w:spacing w:before="120" w:after="0" w:line="240" w:lineRule="auto"/>
      <w:ind w:left="283" w:hanging="283"/>
    </w:pPr>
    <w:rPr>
      <w:rFonts w:ascii="Garamond" w:eastAsia="Batang" w:hAnsi="Garamond" w:cs="Garamond"/>
      <w:sz w:val="20"/>
      <w:szCs w:val="20"/>
      <w:lang w:eastAsia="ar-SA"/>
    </w:rPr>
  </w:style>
  <w:style w:type="paragraph" w:styleId="affc">
    <w:name w:val="List Bullet"/>
    <w:aliases w:val="UL,Indent 1"/>
    <w:basedOn w:val="a2"/>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d">
    <w:name w:val="List Number"/>
    <w:basedOn w:val="a2"/>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2"/>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2"/>
    <w:pPr>
      <w:suppressAutoHyphens/>
      <w:spacing w:before="120" w:after="0" w:line="240" w:lineRule="auto"/>
    </w:pPr>
    <w:rPr>
      <w:rFonts w:ascii="Garamond" w:eastAsia="Batang" w:hAnsi="Garamond" w:cs="Garamond"/>
      <w:lang w:eastAsia="ar-SA"/>
    </w:rPr>
  </w:style>
  <w:style w:type="paragraph" w:styleId="52">
    <w:name w:val="List Number 5"/>
    <w:basedOn w:val="a2"/>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e">
    <w:name w:val="Subtitle"/>
    <w:basedOn w:val="a2"/>
    <w:link w:val="afff"/>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
    <w:name w:val="Подзаголовок Знак"/>
    <w:basedOn w:val="a4"/>
    <w:link w:val="affe"/>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2"/>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4"/>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2"/>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2"/>
    <w:next w:val="a3"/>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2"/>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2"/>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2"/>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2"/>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2"/>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2"/>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2"/>
    <w:pPr>
      <w:suppressAutoHyphens/>
      <w:spacing w:before="120" w:after="120" w:line="240" w:lineRule="auto"/>
      <w:ind w:left="3119"/>
      <w:jc w:val="both"/>
    </w:pPr>
    <w:rPr>
      <w:rFonts w:ascii="Times New Roman" w:eastAsia="Batang" w:hAnsi="Times New Roman"/>
      <w:lang w:eastAsia="ar-SA"/>
    </w:rPr>
  </w:style>
  <w:style w:type="paragraph" w:customStyle="1" w:styleId="afff0">
    <w:name w:val="Список с маркерами"/>
    <w:basedOn w:val="a2"/>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5">
    <w:name w:val="Нумерованный список 1"/>
    <w:basedOn w:val="a2"/>
    <w:pPr>
      <w:suppressAutoHyphens/>
      <w:spacing w:before="120" w:after="120" w:line="240" w:lineRule="auto"/>
      <w:jc w:val="both"/>
    </w:pPr>
    <w:rPr>
      <w:rFonts w:ascii="Arial" w:eastAsia="Batang" w:hAnsi="Arial" w:cs="Arial"/>
      <w:sz w:val="20"/>
      <w:szCs w:val="20"/>
      <w:lang w:eastAsia="ar-SA"/>
    </w:rPr>
  </w:style>
  <w:style w:type="paragraph" w:customStyle="1" w:styleId="afff1">
    <w:name w:val="Простой"/>
    <w:basedOn w:val="a2"/>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2"/>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3"/>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6">
    <w:name w:val="Знак1"/>
    <w:basedOn w:val="a2"/>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2"/>
    <w:pPr>
      <w:spacing w:before="100" w:beforeAutospacing="1" w:after="100" w:afterAutospacing="1" w:line="240" w:lineRule="auto"/>
    </w:pPr>
    <w:rPr>
      <w:rFonts w:ascii="Times New Roman" w:eastAsia="Batang" w:hAnsi="Times New Roman"/>
      <w:sz w:val="24"/>
      <w:szCs w:val="24"/>
      <w:lang w:eastAsia="ru-RU"/>
    </w:rPr>
  </w:style>
  <w:style w:type="character" w:styleId="afff2">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uiPriority w:val="99"/>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2"/>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b"/>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3">
    <w:name w:val="footnote reference"/>
    <w:rPr>
      <w:rFonts w:cs="Times New Roman"/>
      <w:vertAlign w:val="superscript"/>
    </w:rPr>
  </w:style>
  <w:style w:type="character" w:customStyle="1" w:styleId="blk">
    <w:name w:val="blk"/>
    <w:uiPriority w:val="99"/>
  </w:style>
  <w:style w:type="paragraph" w:customStyle="1" w:styleId="afff4">
    <w:name w:val="Обычный текст"/>
    <w:basedOn w:val="a2"/>
    <w:link w:val="afff5"/>
    <w:uiPriority w:val="99"/>
    <w:pPr>
      <w:spacing w:after="0" w:line="240" w:lineRule="auto"/>
      <w:ind w:firstLine="425"/>
    </w:pPr>
    <w:rPr>
      <w:rFonts w:ascii="Times New Roman" w:eastAsia="Arial Unicode MS" w:hAnsi="Times New Roman"/>
      <w:sz w:val="24"/>
      <w:szCs w:val="20"/>
      <w:lang w:eastAsia="ru-RU"/>
    </w:rPr>
  </w:style>
  <w:style w:type="character" w:customStyle="1" w:styleId="afff5">
    <w:name w:val="Обычный текст Знак"/>
    <w:link w:val="afff4"/>
    <w:locked/>
    <w:rPr>
      <w:rFonts w:ascii="Times New Roman" w:eastAsia="Arial Unicode MS" w:hAnsi="Times New Roman" w:cs="Times New Roman"/>
      <w:sz w:val="24"/>
      <w:szCs w:val="20"/>
      <w:lang w:eastAsia="ru-RU"/>
    </w:rPr>
  </w:style>
  <w:style w:type="paragraph" w:customStyle="1" w:styleId="afff6">
    <w:name w:val="Пункт"/>
    <w:basedOn w:val="a2"/>
    <w:link w:val="17"/>
    <w:pPr>
      <w:spacing w:after="0" w:line="360" w:lineRule="auto"/>
      <w:jc w:val="both"/>
    </w:pPr>
    <w:rPr>
      <w:rFonts w:ascii="Times New Roman" w:eastAsia="Times New Roman" w:hAnsi="Times New Roman"/>
      <w:sz w:val="28"/>
      <w:szCs w:val="20"/>
      <w:lang w:eastAsia="ru-RU"/>
    </w:rPr>
  </w:style>
  <w:style w:type="character" w:customStyle="1" w:styleId="17">
    <w:name w:val="Пункт Знак1"/>
    <w:link w:val="afff6"/>
    <w:locked/>
    <w:rPr>
      <w:rFonts w:ascii="Times New Roman" w:eastAsia="Times New Roman" w:hAnsi="Times New Roman" w:cs="Times New Roman"/>
      <w:sz w:val="28"/>
      <w:szCs w:val="20"/>
      <w:lang w:eastAsia="ru-RU"/>
    </w:rPr>
  </w:style>
  <w:style w:type="paragraph" w:customStyle="1" w:styleId="a1">
    <w:name w:val="Нумер.список.альт."/>
    <w:basedOn w:val="a2"/>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2"/>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8">
    <w:name w:val="Сетка таблицы1"/>
    <w:basedOn w:val="a5"/>
    <w:next w:val="aff5"/>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2"/>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9">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2"/>
    <w:uiPriority w:val="99"/>
    <w:pPr>
      <w:suppressAutoHyphens/>
      <w:ind w:left="720"/>
    </w:pPr>
    <w:rPr>
      <w:lang w:eastAsia="ar-SA"/>
    </w:rPr>
  </w:style>
  <w:style w:type="paragraph" w:customStyle="1" w:styleId="afff7">
    <w:name w:val="Пункт_нормативн_документа"/>
    <w:basedOn w:val="a3"/>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2"/>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2"/>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2"/>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2"/>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2"/>
    <w:pPr>
      <w:spacing w:after="0" w:line="240" w:lineRule="auto"/>
      <w:ind w:left="708"/>
      <w:jc w:val="both"/>
    </w:pPr>
    <w:rPr>
      <w:rFonts w:ascii="Garamond" w:eastAsia="Times New Roman" w:hAnsi="Garamond"/>
      <w:szCs w:val="24"/>
      <w:lang w:eastAsia="ru-RU"/>
    </w:rPr>
  </w:style>
  <w:style w:type="character" w:customStyle="1" w:styleId="1a">
    <w:name w:val="Название Знак1"/>
    <w:locked/>
    <w:rPr>
      <w:rFonts w:ascii="Garamond" w:eastAsia="Times New Roman" w:hAnsi="Garamond"/>
      <w:b/>
      <w:bCs/>
      <w:sz w:val="32"/>
      <w:szCs w:val="24"/>
    </w:rPr>
  </w:style>
  <w:style w:type="paragraph" w:styleId="44">
    <w:name w:val="toc 4"/>
    <w:basedOn w:val="a2"/>
    <w:next w:val="a2"/>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2"/>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2"/>
    <w:rsid w:val="002A1CE6"/>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3">
    <w:name w:val="Абзац списка Знак"/>
    <w:link w:val="af2"/>
    <w:uiPriority w:val="99"/>
    <w:rsid w:val="004E633A"/>
    <w:rPr>
      <w:rFonts w:ascii="Times New Roman" w:eastAsia="Times New Roman" w:hAnsi="Times New Roman" w:cs="Times New Roman"/>
      <w:sz w:val="24"/>
      <w:szCs w:val="24"/>
      <w:lang w:eastAsia="ru-RU"/>
    </w:rPr>
  </w:style>
  <w:style w:type="paragraph" w:customStyle="1" w:styleId="afff8">
    <w:name w:val="мое"/>
    <w:basedOn w:val="a3"/>
    <w:link w:val="afff9"/>
    <w:qFormat/>
    <w:rsid w:val="004E633A"/>
    <w:pPr>
      <w:overflowPunct/>
      <w:autoSpaceDE/>
      <w:autoSpaceDN/>
      <w:adjustRightInd/>
      <w:spacing w:before="120" w:after="120"/>
      <w:ind w:firstLine="567"/>
      <w:jc w:val="both"/>
      <w:textAlignment w:val="auto"/>
    </w:pPr>
    <w:rPr>
      <w:szCs w:val="22"/>
      <w:lang w:val="ru-RU"/>
    </w:rPr>
  </w:style>
  <w:style w:type="character" w:customStyle="1" w:styleId="afff9">
    <w:name w:val="мое Знак"/>
    <w:basedOn w:val="a4"/>
    <w:link w:val="afff8"/>
    <w:rsid w:val="004E633A"/>
    <w:rPr>
      <w:rFonts w:ascii="Garamond" w:eastAsia="Times New Roman" w:hAnsi="Garamond" w:cs="Times New Roman"/>
    </w:rPr>
  </w:style>
  <w:style w:type="paragraph" w:styleId="54">
    <w:name w:val="toc 5"/>
    <w:basedOn w:val="a2"/>
    <w:next w:val="a2"/>
    <w:uiPriority w:val="39"/>
    <w:rsid w:val="00932069"/>
    <w:pPr>
      <w:spacing w:after="0" w:line="240" w:lineRule="auto"/>
      <w:ind w:left="880"/>
    </w:pPr>
    <w:rPr>
      <w:rFonts w:ascii="Times New Roman" w:eastAsia="Times New Roman" w:hAnsi="Times New Roman"/>
      <w:sz w:val="18"/>
      <w:szCs w:val="20"/>
    </w:rPr>
  </w:style>
  <w:style w:type="paragraph" w:styleId="62">
    <w:name w:val="toc 6"/>
    <w:basedOn w:val="a2"/>
    <w:next w:val="a2"/>
    <w:uiPriority w:val="39"/>
    <w:rsid w:val="00932069"/>
    <w:pPr>
      <w:spacing w:after="0" w:line="240" w:lineRule="auto"/>
      <w:ind w:left="1100"/>
    </w:pPr>
    <w:rPr>
      <w:rFonts w:ascii="Times New Roman" w:eastAsia="Times New Roman" w:hAnsi="Times New Roman"/>
      <w:sz w:val="18"/>
      <w:szCs w:val="20"/>
    </w:rPr>
  </w:style>
  <w:style w:type="paragraph" w:styleId="72">
    <w:name w:val="toc 7"/>
    <w:basedOn w:val="a2"/>
    <w:next w:val="a2"/>
    <w:uiPriority w:val="39"/>
    <w:rsid w:val="00932069"/>
    <w:pPr>
      <w:spacing w:after="0" w:line="240" w:lineRule="auto"/>
      <w:ind w:left="1320"/>
    </w:pPr>
    <w:rPr>
      <w:rFonts w:ascii="Times New Roman" w:eastAsia="Times New Roman" w:hAnsi="Times New Roman"/>
      <w:sz w:val="18"/>
      <w:szCs w:val="20"/>
    </w:rPr>
  </w:style>
  <w:style w:type="paragraph" w:styleId="81">
    <w:name w:val="toc 8"/>
    <w:basedOn w:val="a2"/>
    <w:next w:val="a2"/>
    <w:uiPriority w:val="39"/>
    <w:rsid w:val="00932069"/>
    <w:pPr>
      <w:spacing w:after="0" w:line="240" w:lineRule="auto"/>
      <w:ind w:left="1540"/>
    </w:pPr>
    <w:rPr>
      <w:rFonts w:ascii="Times New Roman" w:eastAsia="Times New Roman" w:hAnsi="Times New Roman"/>
      <w:sz w:val="18"/>
      <w:szCs w:val="20"/>
    </w:rPr>
  </w:style>
  <w:style w:type="paragraph" w:styleId="91">
    <w:name w:val="toc 9"/>
    <w:basedOn w:val="a2"/>
    <w:next w:val="a2"/>
    <w:uiPriority w:val="39"/>
    <w:rsid w:val="00932069"/>
    <w:pPr>
      <w:spacing w:after="0" w:line="240" w:lineRule="auto"/>
      <w:ind w:left="1760"/>
    </w:pPr>
    <w:rPr>
      <w:rFonts w:ascii="Times New Roman" w:eastAsia="Times New Roman" w:hAnsi="Times New Roman"/>
      <w:sz w:val="18"/>
      <w:szCs w:val="20"/>
    </w:rPr>
  </w:style>
  <w:style w:type="character" w:styleId="afffa">
    <w:name w:val="endnote reference"/>
    <w:basedOn w:val="a4"/>
    <w:rsid w:val="00932069"/>
    <w:rPr>
      <w:vertAlign w:val="superscript"/>
    </w:rPr>
  </w:style>
  <w:style w:type="paragraph" w:customStyle="1" w:styleId="afffb">
    <w:name w:val="Список с точкой"/>
    <w:basedOn w:val="a2"/>
    <w:uiPriority w:val="99"/>
    <w:rsid w:val="00932069"/>
    <w:pPr>
      <w:tabs>
        <w:tab w:val="num" w:pos="1552"/>
      </w:tabs>
      <w:spacing w:before="180" w:after="60" w:line="240" w:lineRule="auto"/>
      <w:ind w:left="1203" w:hanging="11"/>
    </w:pPr>
    <w:rPr>
      <w:rFonts w:ascii="Garamond" w:eastAsia="Times New Roman" w:hAnsi="Garamond"/>
      <w:szCs w:val="20"/>
    </w:rPr>
  </w:style>
  <w:style w:type="paragraph" w:customStyle="1" w:styleId="afffc">
    <w:name w:val="список с буквами"/>
    <w:basedOn w:val="6"/>
    <w:autoRedefine/>
    <w:rsid w:val="00932069"/>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2"/>
    <w:autoRedefine/>
    <w:rsid w:val="00932069"/>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2"/>
    <w:uiPriority w:val="99"/>
    <w:rsid w:val="00932069"/>
    <w:pPr>
      <w:spacing w:after="0" w:line="240" w:lineRule="auto"/>
      <w:jc w:val="both"/>
    </w:pPr>
    <w:rPr>
      <w:rFonts w:ascii="Arial" w:eastAsia="Times New Roman" w:hAnsi="Arial"/>
      <w:spacing w:val="-5"/>
      <w:sz w:val="20"/>
      <w:szCs w:val="20"/>
      <w:lang w:eastAsia="ru-RU"/>
    </w:rPr>
  </w:style>
  <w:style w:type="paragraph" w:styleId="afffd">
    <w:name w:val="Plain Text"/>
    <w:basedOn w:val="a2"/>
    <w:link w:val="afffe"/>
    <w:uiPriority w:val="99"/>
    <w:rsid w:val="00932069"/>
    <w:pPr>
      <w:spacing w:after="0" w:line="240" w:lineRule="auto"/>
    </w:pPr>
    <w:rPr>
      <w:rFonts w:ascii="Courier New" w:eastAsia="SimSun" w:hAnsi="Courier New" w:cs="Courier New"/>
      <w:sz w:val="20"/>
      <w:szCs w:val="20"/>
      <w:lang w:eastAsia="zh-CN"/>
    </w:rPr>
  </w:style>
  <w:style w:type="character" w:customStyle="1" w:styleId="afffe">
    <w:name w:val="Текст Знак"/>
    <w:basedOn w:val="a4"/>
    <w:link w:val="afffd"/>
    <w:rsid w:val="00932069"/>
    <w:rPr>
      <w:rFonts w:ascii="Courier New" w:eastAsia="SimSun" w:hAnsi="Courier New" w:cs="Courier New"/>
      <w:sz w:val="20"/>
      <w:szCs w:val="20"/>
      <w:lang w:eastAsia="zh-CN"/>
    </w:rPr>
  </w:style>
  <w:style w:type="character" w:styleId="affff">
    <w:name w:val="Emphasis"/>
    <w:basedOn w:val="a4"/>
    <w:uiPriority w:val="99"/>
    <w:qFormat/>
    <w:rsid w:val="00932069"/>
    <w:rPr>
      <w:i/>
      <w:iCs/>
    </w:rPr>
  </w:style>
  <w:style w:type="paragraph" w:styleId="37">
    <w:name w:val="Body Text Indent 3"/>
    <w:basedOn w:val="a2"/>
    <w:link w:val="38"/>
    <w:uiPriority w:val="99"/>
    <w:rsid w:val="0093206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4"/>
    <w:link w:val="37"/>
    <w:rsid w:val="00932069"/>
    <w:rPr>
      <w:rFonts w:ascii="Garamond" w:eastAsia="Times New Roman" w:hAnsi="Garamond" w:cs="Times New Roman"/>
      <w:sz w:val="16"/>
      <w:szCs w:val="16"/>
      <w:lang w:eastAsia="ru-RU"/>
    </w:rPr>
  </w:style>
  <w:style w:type="paragraph" w:customStyle="1" w:styleId="ConsNormal">
    <w:name w:val="ConsNormal"/>
    <w:uiPriority w:val="99"/>
    <w:rsid w:val="00932069"/>
    <w:pPr>
      <w:spacing w:after="0" w:line="240" w:lineRule="auto"/>
      <w:ind w:firstLine="720"/>
    </w:pPr>
    <w:rPr>
      <w:rFonts w:ascii="Arial" w:eastAsia="Times New Roman" w:hAnsi="Arial" w:cs="Times New Roman"/>
      <w:snapToGrid w:val="0"/>
      <w:sz w:val="20"/>
      <w:szCs w:val="20"/>
      <w:lang w:eastAsia="ru-RU"/>
    </w:rPr>
  </w:style>
  <w:style w:type="paragraph" w:styleId="affff0">
    <w:name w:val="Block Text"/>
    <w:basedOn w:val="a2"/>
    <w:rsid w:val="00932069"/>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2"/>
    <w:rsid w:val="00932069"/>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2"/>
    <w:rsid w:val="00932069"/>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4"/>
    <w:locked/>
    <w:rsid w:val="00932069"/>
    <w:rPr>
      <w:sz w:val="24"/>
      <w:szCs w:val="24"/>
      <w:lang w:val="ru-RU" w:eastAsia="en-US" w:bidi="ar-SA"/>
    </w:rPr>
  </w:style>
  <w:style w:type="paragraph" w:customStyle="1" w:styleId="CharChar">
    <w:name w:val="Знак Знак Char Char"/>
    <w:basedOn w:val="a2"/>
    <w:rsid w:val="00932069"/>
    <w:pPr>
      <w:spacing w:after="160" w:line="240" w:lineRule="exact"/>
    </w:pPr>
    <w:rPr>
      <w:rFonts w:ascii="Verdana" w:eastAsia="Times New Roman" w:hAnsi="Verdana"/>
      <w:sz w:val="20"/>
      <w:szCs w:val="20"/>
      <w:lang w:val="en-US"/>
    </w:rPr>
  </w:style>
  <w:style w:type="paragraph" w:styleId="affff1">
    <w:name w:val="Document Map"/>
    <w:basedOn w:val="a2"/>
    <w:link w:val="affff2"/>
    <w:uiPriority w:val="99"/>
    <w:rsid w:val="00932069"/>
    <w:pPr>
      <w:shd w:val="clear" w:color="auto" w:fill="000080"/>
      <w:spacing w:after="0" w:line="240" w:lineRule="auto"/>
    </w:pPr>
    <w:rPr>
      <w:rFonts w:ascii="Tahoma" w:eastAsia="Times New Roman" w:hAnsi="Tahoma" w:cs="Tahoma"/>
      <w:sz w:val="20"/>
      <w:szCs w:val="20"/>
      <w:lang w:eastAsia="ru-RU"/>
    </w:rPr>
  </w:style>
  <w:style w:type="character" w:customStyle="1" w:styleId="affff2">
    <w:name w:val="Схема документа Знак"/>
    <w:basedOn w:val="a4"/>
    <w:link w:val="affff1"/>
    <w:rsid w:val="00932069"/>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rsid w:val="00932069"/>
    <w:pPr>
      <w:numPr>
        <w:numId w:val="23"/>
      </w:numPr>
      <w:spacing w:before="0" w:after="0"/>
      <w:jc w:val="left"/>
    </w:pPr>
    <w:rPr>
      <w:rFonts w:ascii="Arial" w:hAnsi="Arial"/>
      <w:caps w:val="0"/>
      <w:color w:val="auto"/>
      <w:kern w:val="0"/>
      <w:sz w:val="28"/>
      <w:szCs w:val="24"/>
      <w:lang w:val="ru-RU" w:eastAsia="ru-RU"/>
    </w:rPr>
  </w:style>
  <w:style w:type="paragraph" w:customStyle="1" w:styleId="1b">
    <w:name w:val="Обычный 1"/>
    <w:basedOn w:val="a2"/>
    <w:uiPriority w:val="99"/>
    <w:rsid w:val="0093206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4"/>
    <w:rsid w:val="00932069"/>
    <w:rPr>
      <w:sz w:val="22"/>
      <w:lang w:val="en-GB" w:eastAsia="en-US" w:bidi="ar-SA"/>
    </w:rPr>
  </w:style>
  <w:style w:type="paragraph" w:customStyle="1" w:styleId="a">
    <w:name w:val="Список_в_таблице_маркированный"/>
    <w:basedOn w:val="a2"/>
    <w:next w:val="a2"/>
    <w:uiPriority w:val="99"/>
    <w:rsid w:val="00932069"/>
    <w:pPr>
      <w:numPr>
        <w:numId w:val="24"/>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4"/>
    <w:rsid w:val="00932069"/>
    <w:rPr>
      <w:sz w:val="22"/>
      <w:lang w:val="en-GB" w:eastAsia="en-US" w:bidi="ar-SA"/>
    </w:rPr>
  </w:style>
  <w:style w:type="paragraph" w:customStyle="1" w:styleId="HeadingBase">
    <w:name w:val="Heading Base"/>
    <w:basedOn w:val="a2"/>
    <w:next w:val="a2"/>
    <w:uiPriority w:val="99"/>
    <w:rsid w:val="0093206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3">
    <w:name w:val="Список с черточкой"/>
    <w:basedOn w:val="a2"/>
    <w:rsid w:val="00932069"/>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7"/>
    <w:uiPriority w:val="99"/>
    <w:rsid w:val="00932069"/>
    <w:pPr>
      <w:spacing w:before="120"/>
      <w:ind w:left="1333" w:hanging="431"/>
    </w:pPr>
    <w:rPr>
      <w:rFonts w:ascii="Garamond" w:hAnsi="Garamond"/>
      <w:sz w:val="20"/>
    </w:rPr>
  </w:style>
  <w:style w:type="paragraph" w:customStyle="1" w:styleId="Iauiue">
    <w:name w:val="Iau?iue"/>
    <w:uiPriority w:val="99"/>
    <w:rsid w:val="0093206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e"/>
    <w:next w:val="1"/>
    <w:uiPriority w:val="99"/>
    <w:rsid w:val="00444BD7"/>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2"/>
    <w:autoRedefine/>
    <w:uiPriority w:val="99"/>
    <w:rsid w:val="00444BD7"/>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rsid w:val="00444BD7"/>
    <w:pPr>
      <w:widowControl w:val="0"/>
      <w:spacing w:after="0" w:line="240" w:lineRule="auto"/>
    </w:pPr>
    <w:rPr>
      <w:rFonts w:ascii="Times New Roman" w:eastAsia="Times New Roman" w:hAnsi="Times New Roman" w:cs="Times New Roman"/>
      <w:sz w:val="20"/>
      <w:szCs w:val="20"/>
    </w:rPr>
  </w:style>
  <w:style w:type="paragraph" w:customStyle="1" w:styleId="affff4">
    <w:name w:val="Обычный без отступа по центру"/>
    <w:basedOn w:val="a2"/>
    <w:uiPriority w:val="99"/>
    <w:rsid w:val="00444BD7"/>
    <w:pPr>
      <w:spacing w:after="0" w:line="360" w:lineRule="auto"/>
      <w:jc w:val="center"/>
    </w:pPr>
    <w:rPr>
      <w:rFonts w:ascii="Arial" w:eastAsia="Times New Roman" w:hAnsi="Arial"/>
      <w:bCs/>
      <w:sz w:val="24"/>
      <w:szCs w:val="36"/>
      <w:lang w:eastAsia="ru-RU"/>
    </w:rPr>
  </w:style>
  <w:style w:type="paragraph" w:customStyle="1" w:styleId="1c">
    <w:name w:val="Знак Знак Знак Знак1"/>
    <w:basedOn w:val="a2"/>
    <w:uiPriority w:val="99"/>
    <w:rsid w:val="00444BD7"/>
    <w:pPr>
      <w:spacing w:after="160" w:line="240" w:lineRule="exact"/>
    </w:pPr>
    <w:rPr>
      <w:rFonts w:ascii="Verdana" w:eastAsia="Times New Roman" w:hAnsi="Verdana" w:cs="Verdana"/>
      <w:sz w:val="20"/>
      <w:szCs w:val="20"/>
      <w:lang w:val="en-US"/>
    </w:rPr>
  </w:style>
  <w:style w:type="paragraph" w:styleId="affff5">
    <w:name w:val="TOC Heading"/>
    <w:basedOn w:val="1"/>
    <w:next w:val="a2"/>
    <w:uiPriority w:val="39"/>
    <w:qFormat/>
    <w:rsid w:val="00444BD7"/>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d">
    <w:name w:val="Основной текст Знак1"/>
    <w:aliases w:val="body text Знак1"/>
    <w:rsid w:val="00444BD7"/>
    <w:rPr>
      <w:rFonts w:ascii="Times New Roman" w:eastAsia="Times New Roman" w:hAnsi="Times New Roman" w:cs="Times New Roman"/>
      <w:szCs w:val="20"/>
      <w:lang w:val="en-GB"/>
    </w:rPr>
  </w:style>
  <w:style w:type="paragraph" w:styleId="46">
    <w:name w:val="List 4"/>
    <w:basedOn w:val="a2"/>
    <w:uiPriority w:val="99"/>
    <w:rsid w:val="00F32BFD"/>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2"/>
    <w:uiPriority w:val="99"/>
    <w:rsid w:val="00F32BFD"/>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2"/>
    <w:uiPriority w:val="99"/>
    <w:rsid w:val="00F32BFD"/>
    <w:pPr>
      <w:spacing w:after="0" w:line="240" w:lineRule="auto"/>
      <w:ind w:left="849" w:hanging="283"/>
      <w:jc w:val="both"/>
    </w:pPr>
    <w:rPr>
      <w:rFonts w:ascii="Times New Roman" w:eastAsia="Times New Roman" w:hAnsi="Times New Roman"/>
      <w:sz w:val="24"/>
      <w:szCs w:val="24"/>
      <w:lang w:eastAsia="ru-RU"/>
    </w:rPr>
  </w:style>
  <w:style w:type="paragraph" w:styleId="affff6">
    <w:name w:val="Body Text First Indent"/>
    <w:basedOn w:val="a3"/>
    <w:link w:val="affff7"/>
    <w:uiPriority w:val="99"/>
    <w:rsid w:val="00F32BFD"/>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7">
    <w:name w:val="Красная строка Знак"/>
    <w:basedOn w:val="a9"/>
    <w:link w:val="affff6"/>
    <w:uiPriority w:val="99"/>
    <w:rsid w:val="00F32BFD"/>
    <w:rPr>
      <w:rFonts w:ascii="Times New Roman" w:eastAsia="Times New Roman" w:hAnsi="Times New Roman" w:cs="Times New Roman"/>
      <w:sz w:val="24"/>
      <w:szCs w:val="24"/>
      <w:lang w:val="en-GB" w:eastAsia="ru-RU"/>
    </w:rPr>
  </w:style>
  <w:style w:type="paragraph" w:styleId="2c">
    <w:name w:val="Body Text First Indent 2"/>
    <w:basedOn w:val="aa"/>
    <w:link w:val="2d"/>
    <w:uiPriority w:val="99"/>
    <w:rsid w:val="00F32BFD"/>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b"/>
    <w:link w:val="2c"/>
    <w:uiPriority w:val="99"/>
    <w:rsid w:val="00F32BFD"/>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2"/>
    <w:rsid w:val="00F32BFD"/>
    <w:pPr>
      <w:spacing w:after="0" w:line="240" w:lineRule="auto"/>
      <w:ind w:firstLine="540"/>
      <w:jc w:val="both"/>
    </w:pPr>
    <w:rPr>
      <w:rFonts w:ascii="Times New Roman" w:eastAsia="Times New Roman" w:hAnsi="Times New Roman"/>
      <w:sz w:val="24"/>
      <w:szCs w:val="24"/>
      <w:lang w:eastAsia="ru-RU"/>
    </w:rPr>
  </w:style>
  <w:style w:type="character" w:customStyle="1" w:styleId="affff8">
    <w:name w:val="Дата Знак"/>
    <w:link w:val="affff9"/>
    <w:rsid w:val="00F32BFD"/>
    <w:rPr>
      <w:rFonts w:ascii="Arial MT Black" w:hAnsi="Arial MT Black"/>
      <w:b/>
      <w:spacing w:val="-20"/>
      <w:kern w:val="28"/>
      <w:sz w:val="40"/>
      <w:lang w:eastAsia="ru-RU"/>
    </w:rPr>
  </w:style>
  <w:style w:type="paragraph" w:styleId="affff9">
    <w:name w:val="Date"/>
    <w:basedOn w:val="a2"/>
    <w:next w:val="a2"/>
    <w:link w:val="affff8"/>
    <w:rsid w:val="00F32BFD"/>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e">
    <w:name w:val="Дата Знак1"/>
    <w:basedOn w:val="a4"/>
    <w:uiPriority w:val="99"/>
    <w:semiHidden/>
    <w:rsid w:val="00F32BFD"/>
    <w:rPr>
      <w:rFonts w:ascii="Calibri" w:eastAsia="Calibri" w:hAnsi="Calibri" w:cs="Times New Roman"/>
    </w:rPr>
  </w:style>
  <w:style w:type="paragraph" w:customStyle="1" w:styleId="1f">
    <w:name w:val="Рецензия1"/>
    <w:hidden/>
    <w:semiHidden/>
    <w:rsid w:val="00F32BFD"/>
    <w:pPr>
      <w:spacing w:after="0" w:line="240" w:lineRule="auto"/>
    </w:pPr>
    <w:rPr>
      <w:rFonts w:ascii="Garamond" w:eastAsia="Times New Roman" w:hAnsi="Garamond" w:cs="Times New Roman"/>
      <w:sz w:val="24"/>
      <w:szCs w:val="24"/>
      <w:lang w:eastAsia="ru-RU"/>
    </w:rPr>
  </w:style>
  <w:style w:type="paragraph" w:styleId="3">
    <w:name w:val="List Number 3"/>
    <w:basedOn w:val="a2"/>
    <w:rsid w:val="00F32BFD"/>
    <w:pPr>
      <w:numPr>
        <w:numId w:val="3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4"/>
    <w:rsid w:val="00F32BFD"/>
  </w:style>
  <w:style w:type="character" w:customStyle="1" w:styleId="113">
    <w:name w:val="Заголовок 1;Заголовок параграфа (1.) Знак Знак Знак Знак"/>
    <w:locked/>
    <w:rsid w:val="00F32BFD"/>
    <w:rPr>
      <w:rFonts w:ascii="Garamond" w:hAnsi="Garamond"/>
      <w:b/>
      <w:caps/>
      <w:color w:val="000000"/>
      <w:kern w:val="28"/>
    </w:rPr>
  </w:style>
  <w:style w:type="paragraph" w:customStyle="1" w:styleId="affffa">
    <w:name w:val="переменные"/>
    <w:basedOn w:val="a2"/>
    <w:link w:val="affffb"/>
    <w:qFormat/>
    <w:rsid w:val="00F32BFD"/>
    <w:pPr>
      <w:spacing w:before="120" w:after="120" w:line="240" w:lineRule="auto"/>
      <w:ind w:left="1134"/>
      <w:jc w:val="both"/>
    </w:pPr>
    <w:rPr>
      <w:rFonts w:ascii="Garamond" w:eastAsiaTheme="minorEastAsia" w:hAnsi="Garamond"/>
      <w:lang w:eastAsia="ru-RU"/>
    </w:rPr>
  </w:style>
  <w:style w:type="paragraph" w:customStyle="1" w:styleId="affffc">
    <w:name w:val="где_переменн"/>
    <w:basedOn w:val="affffa"/>
    <w:link w:val="affffd"/>
    <w:qFormat/>
    <w:rsid w:val="00F32BFD"/>
    <w:pPr>
      <w:ind w:hanging="425"/>
    </w:pPr>
  </w:style>
  <w:style w:type="character" w:customStyle="1" w:styleId="affffb">
    <w:name w:val="переменные Знак"/>
    <w:basedOn w:val="a4"/>
    <w:link w:val="affffa"/>
    <w:rsid w:val="00F32BFD"/>
    <w:rPr>
      <w:rFonts w:ascii="Garamond" w:eastAsiaTheme="minorEastAsia" w:hAnsi="Garamond" w:cs="Times New Roman"/>
      <w:lang w:eastAsia="ru-RU"/>
    </w:rPr>
  </w:style>
  <w:style w:type="paragraph" w:customStyle="1" w:styleId="affffe">
    <w:name w:val="формула"/>
    <w:basedOn w:val="a2"/>
    <w:link w:val="afffff"/>
    <w:qFormat/>
    <w:rsid w:val="00F32BFD"/>
    <w:pPr>
      <w:spacing w:before="120" w:after="120" w:line="240" w:lineRule="auto"/>
      <w:ind w:firstLine="540"/>
      <w:jc w:val="center"/>
    </w:pPr>
    <w:rPr>
      <w:rFonts w:ascii="Cambria Math" w:eastAsiaTheme="minorEastAsia" w:hAnsi="Cambria Math"/>
      <w:i/>
      <w:lang w:val="en-US" w:eastAsia="ru-RU"/>
    </w:rPr>
  </w:style>
  <w:style w:type="character" w:customStyle="1" w:styleId="affffd">
    <w:name w:val="где_переменн Знак"/>
    <w:basedOn w:val="affffb"/>
    <w:link w:val="affffc"/>
    <w:rsid w:val="00F32BFD"/>
    <w:rPr>
      <w:rFonts w:ascii="Garamond" w:eastAsiaTheme="minorEastAsia" w:hAnsi="Garamond" w:cs="Times New Roman"/>
      <w:lang w:eastAsia="ru-RU"/>
    </w:rPr>
  </w:style>
  <w:style w:type="character" w:customStyle="1" w:styleId="afffff">
    <w:name w:val="формула Знак"/>
    <w:basedOn w:val="a4"/>
    <w:link w:val="affffe"/>
    <w:rsid w:val="00F32BFD"/>
    <w:rPr>
      <w:rFonts w:ascii="Cambria Math" w:eastAsiaTheme="minorEastAsia" w:hAnsi="Cambria Math" w:cs="Times New Roman"/>
      <w:i/>
      <w:lang w:val="en-US" w:eastAsia="ru-RU"/>
    </w:rPr>
  </w:style>
  <w:style w:type="numbering" w:styleId="111111">
    <w:name w:val="Outline List 2"/>
    <w:basedOn w:val="a6"/>
    <w:rsid w:val="00F32BFD"/>
    <w:pPr>
      <w:numPr>
        <w:numId w:val="38"/>
      </w:numPr>
    </w:pPr>
  </w:style>
  <w:style w:type="numbering" w:styleId="1ai">
    <w:name w:val="Outline List 1"/>
    <w:basedOn w:val="a6"/>
    <w:rsid w:val="00F32BFD"/>
    <w:pPr>
      <w:numPr>
        <w:numId w:val="39"/>
      </w:numPr>
    </w:pPr>
  </w:style>
  <w:style w:type="paragraph" w:styleId="HTML1">
    <w:name w:val="HTML Address"/>
    <w:basedOn w:val="a2"/>
    <w:link w:val="HTML2"/>
    <w:rsid w:val="00F32BFD"/>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4"/>
    <w:link w:val="HTML1"/>
    <w:rsid w:val="00F32BFD"/>
    <w:rPr>
      <w:rFonts w:ascii="Garamond" w:eastAsia="Times New Roman" w:hAnsi="Garamond" w:cs="Times New Roman"/>
      <w:i/>
      <w:iCs/>
      <w:lang w:eastAsia="ru-RU"/>
    </w:rPr>
  </w:style>
  <w:style w:type="paragraph" w:styleId="afffff0">
    <w:name w:val="envelope address"/>
    <w:basedOn w:val="a2"/>
    <w:rsid w:val="00F32BFD"/>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rsid w:val="00F32BFD"/>
    <w:pPr>
      <w:keepNext w:val="0"/>
      <w:widowControl w:val="0"/>
      <w:numPr>
        <w:numId w:val="41"/>
      </w:numPr>
      <w:tabs>
        <w:tab w:val="left" w:pos="708"/>
      </w:tabs>
      <w:spacing w:before="120" w:after="120" w:line="240" w:lineRule="auto"/>
      <w:jc w:val="both"/>
    </w:pPr>
    <w:rPr>
      <w:rFonts w:ascii="Garamond" w:hAnsi="Garamond"/>
      <w:bCs w:val="0"/>
    </w:rPr>
  </w:style>
  <w:style w:type="table" w:styleId="-1">
    <w:name w:val="Table Web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1">
    <w:name w:val="Intense Quote"/>
    <w:basedOn w:val="a2"/>
    <w:next w:val="a2"/>
    <w:link w:val="afffff2"/>
    <w:uiPriority w:val="30"/>
    <w:rsid w:val="00F32BFD"/>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2">
    <w:name w:val="Выделенная цитата Знак"/>
    <w:basedOn w:val="a4"/>
    <w:link w:val="afffff1"/>
    <w:uiPriority w:val="30"/>
    <w:rsid w:val="00F32BFD"/>
    <w:rPr>
      <w:rFonts w:ascii="Garamond" w:eastAsia="Times New Roman" w:hAnsi="Garamond" w:cs="Times New Roman"/>
      <w:i/>
      <w:iCs/>
      <w:color w:val="5B9BD5" w:themeColor="accent1"/>
      <w:lang w:eastAsia="ru-RU"/>
    </w:rPr>
  </w:style>
  <w:style w:type="paragraph" w:styleId="afffff3">
    <w:name w:val="Note Heading"/>
    <w:basedOn w:val="a2"/>
    <w:next w:val="a2"/>
    <w:link w:val="afffff4"/>
    <w:rsid w:val="00F32BFD"/>
    <w:pPr>
      <w:spacing w:after="0" w:line="240" w:lineRule="auto"/>
      <w:ind w:firstLine="540"/>
      <w:jc w:val="both"/>
    </w:pPr>
    <w:rPr>
      <w:rFonts w:ascii="Garamond" w:eastAsia="Times New Roman" w:hAnsi="Garamond"/>
      <w:lang w:eastAsia="ru-RU"/>
    </w:rPr>
  </w:style>
  <w:style w:type="character" w:customStyle="1" w:styleId="afffff4">
    <w:name w:val="Заголовок записки Знак"/>
    <w:basedOn w:val="a4"/>
    <w:link w:val="afffff3"/>
    <w:rsid w:val="00F32BFD"/>
    <w:rPr>
      <w:rFonts w:ascii="Garamond" w:eastAsia="Times New Roman" w:hAnsi="Garamond" w:cs="Times New Roman"/>
      <w:lang w:eastAsia="ru-RU"/>
    </w:rPr>
  </w:style>
  <w:style w:type="paragraph" w:styleId="afffff5">
    <w:name w:val="toa heading"/>
    <w:basedOn w:val="a2"/>
    <w:next w:val="a2"/>
    <w:rsid w:val="00F32BFD"/>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6">
    <w:name w:val="Table Elegant"/>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4"/>
    <w:rsid w:val="00F32BFD"/>
    <w:rPr>
      <w:rFonts w:ascii="Consolas" w:hAnsi="Consolas"/>
      <w:sz w:val="20"/>
      <w:szCs w:val="20"/>
    </w:rPr>
  </w:style>
  <w:style w:type="table" w:styleId="1f1">
    <w:name w:val="Table Classic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5"/>
    <w:semiHidden/>
    <w:unhideWhenUsed/>
    <w:rsid w:val="00F32BF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4"/>
    <w:rsid w:val="00F32BFD"/>
    <w:rPr>
      <w:rFonts w:ascii="Consolas" w:hAnsi="Consolas"/>
      <w:sz w:val="20"/>
      <w:szCs w:val="20"/>
    </w:rPr>
  </w:style>
  <w:style w:type="paragraph" w:styleId="5">
    <w:name w:val="List Bullet 5"/>
    <w:basedOn w:val="a2"/>
    <w:uiPriority w:val="99"/>
    <w:rsid w:val="00F32BFD"/>
    <w:pPr>
      <w:numPr>
        <w:numId w:val="36"/>
      </w:numPr>
      <w:spacing w:before="120" w:after="120" w:line="240" w:lineRule="auto"/>
      <w:contextualSpacing/>
      <w:jc w:val="both"/>
    </w:pPr>
    <w:rPr>
      <w:rFonts w:ascii="Garamond" w:eastAsia="Times New Roman" w:hAnsi="Garamond"/>
      <w:lang w:eastAsia="ru-RU"/>
    </w:rPr>
  </w:style>
  <w:style w:type="character" w:styleId="afffff7">
    <w:name w:val="Book Title"/>
    <w:basedOn w:val="a4"/>
    <w:uiPriority w:val="33"/>
    <w:rsid w:val="00F32BFD"/>
    <w:rPr>
      <w:b/>
      <w:bCs/>
      <w:i/>
      <w:iCs/>
      <w:spacing w:val="5"/>
    </w:rPr>
  </w:style>
  <w:style w:type="character" w:styleId="afffff8">
    <w:name w:val="line number"/>
    <w:basedOn w:val="a4"/>
    <w:rsid w:val="00F32BFD"/>
  </w:style>
  <w:style w:type="character" w:styleId="HTML5">
    <w:name w:val="HTML Sample"/>
    <w:basedOn w:val="a4"/>
    <w:rsid w:val="00F32BFD"/>
    <w:rPr>
      <w:rFonts w:ascii="Consolas" w:hAnsi="Consolas"/>
      <w:sz w:val="24"/>
      <w:szCs w:val="24"/>
    </w:rPr>
  </w:style>
  <w:style w:type="paragraph" w:styleId="2f0">
    <w:name w:val="envelope return"/>
    <w:basedOn w:val="a2"/>
    <w:rsid w:val="00F32BFD"/>
    <w:pPr>
      <w:spacing w:after="0" w:line="240" w:lineRule="auto"/>
      <w:ind w:firstLine="540"/>
      <w:jc w:val="both"/>
    </w:pPr>
    <w:rPr>
      <w:rFonts w:asciiTheme="majorHAnsi" w:eastAsiaTheme="majorEastAsia" w:hAnsiTheme="majorHAnsi" w:cstheme="majorBidi"/>
      <w:sz w:val="20"/>
      <w:szCs w:val="20"/>
      <w:lang w:eastAsia="ru-RU"/>
    </w:rPr>
  </w:style>
  <w:style w:type="table" w:styleId="1f2">
    <w:name w:val="Table 3D effects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4"/>
    <w:rsid w:val="00F32BFD"/>
    <w:rPr>
      <w:i/>
      <w:iCs/>
    </w:rPr>
  </w:style>
  <w:style w:type="character" w:styleId="HTML7">
    <w:name w:val="HTML Variable"/>
    <w:basedOn w:val="a4"/>
    <w:rsid w:val="00F32BFD"/>
    <w:rPr>
      <w:i/>
      <w:iCs/>
    </w:rPr>
  </w:style>
  <w:style w:type="paragraph" w:styleId="afffff9">
    <w:name w:val="table of figures"/>
    <w:basedOn w:val="a2"/>
    <w:next w:val="a2"/>
    <w:rsid w:val="00F32BFD"/>
    <w:pPr>
      <w:spacing w:before="120" w:after="0" w:line="240" w:lineRule="auto"/>
      <w:ind w:firstLine="540"/>
      <w:jc w:val="both"/>
    </w:pPr>
    <w:rPr>
      <w:rFonts w:ascii="Garamond" w:eastAsia="Times New Roman" w:hAnsi="Garamond"/>
      <w:lang w:eastAsia="ru-RU"/>
    </w:rPr>
  </w:style>
  <w:style w:type="character" w:styleId="HTML8">
    <w:name w:val="HTML Typewriter"/>
    <w:basedOn w:val="a4"/>
    <w:rsid w:val="00F32BFD"/>
    <w:rPr>
      <w:rFonts w:ascii="Consolas" w:hAnsi="Consolas"/>
      <w:sz w:val="20"/>
      <w:szCs w:val="20"/>
    </w:rPr>
  </w:style>
  <w:style w:type="paragraph" w:styleId="afffffa">
    <w:name w:val="Signature"/>
    <w:basedOn w:val="a2"/>
    <w:link w:val="afffffb"/>
    <w:rsid w:val="00F32BFD"/>
    <w:pPr>
      <w:spacing w:after="0" w:line="240" w:lineRule="auto"/>
      <w:ind w:left="4252" w:firstLine="540"/>
      <w:jc w:val="both"/>
    </w:pPr>
    <w:rPr>
      <w:rFonts w:ascii="Garamond" w:eastAsia="Times New Roman" w:hAnsi="Garamond"/>
      <w:lang w:eastAsia="ru-RU"/>
    </w:rPr>
  </w:style>
  <w:style w:type="character" w:customStyle="1" w:styleId="afffffb">
    <w:name w:val="Подпись Знак"/>
    <w:basedOn w:val="a4"/>
    <w:link w:val="afffffa"/>
    <w:rsid w:val="00F32BFD"/>
    <w:rPr>
      <w:rFonts w:ascii="Garamond" w:eastAsia="Times New Roman" w:hAnsi="Garamond" w:cs="Times New Roman"/>
      <w:lang w:eastAsia="ru-RU"/>
    </w:rPr>
  </w:style>
  <w:style w:type="paragraph" w:styleId="afffffc">
    <w:name w:val="Salutation"/>
    <w:basedOn w:val="a2"/>
    <w:next w:val="a2"/>
    <w:link w:val="afffffd"/>
    <w:rsid w:val="00F32BFD"/>
    <w:pPr>
      <w:spacing w:before="120" w:after="120" w:line="240" w:lineRule="auto"/>
      <w:ind w:firstLine="540"/>
      <w:jc w:val="both"/>
    </w:pPr>
    <w:rPr>
      <w:rFonts w:ascii="Garamond" w:eastAsia="Times New Roman" w:hAnsi="Garamond"/>
      <w:lang w:eastAsia="ru-RU"/>
    </w:rPr>
  </w:style>
  <w:style w:type="character" w:customStyle="1" w:styleId="afffffd">
    <w:name w:val="Приветствие Знак"/>
    <w:basedOn w:val="a4"/>
    <w:link w:val="afffffc"/>
    <w:rsid w:val="00F32BFD"/>
    <w:rPr>
      <w:rFonts w:ascii="Garamond" w:eastAsia="Times New Roman" w:hAnsi="Garamond" w:cs="Times New Roman"/>
      <w:lang w:eastAsia="ru-RU"/>
    </w:rPr>
  </w:style>
  <w:style w:type="paragraph" w:styleId="afffffe">
    <w:name w:val="List Continue"/>
    <w:basedOn w:val="a2"/>
    <w:rsid w:val="00F32BFD"/>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2"/>
    <w:rsid w:val="00F32BFD"/>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2"/>
    <w:rsid w:val="00F32BFD"/>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2"/>
    <w:rsid w:val="00F32BFD"/>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2"/>
    <w:rsid w:val="00F32BFD"/>
    <w:pPr>
      <w:spacing w:before="120" w:after="120" w:line="240" w:lineRule="auto"/>
      <w:ind w:left="1415" w:firstLine="540"/>
      <w:contextualSpacing/>
      <w:jc w:val="both"/>
    </w:pPr>
    <w:rPr>
      <w:rFonts w:ascii="Garamond" w:eastAsia="Times New Roman" w:hAnsi="Garamond"/>
      <w:lang w:eastAsia="ru-RU"/>
    </w:rPr>
  </w:style>
  <w:style w:type="table" w:styleId="1f3">
    <w:name w:val="Table Simple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
    <w:name w:val="Closing"/>
    <w:basedOn w:val="a2"/>
    <w:link w:val="affffff0"/>
    <w:rsid w:val="00F32BFD"/>
    <w:pPr>
      <w:spacing w:after="0" w:line="240" w:lineRule="auto"/>
      <w:ind w:left="4252" w:firstLine="540"/>
      <w:jc w:val="both"/>
    </w:pPr>
    <w:rPr>
      <w:rFonts w:ascii="Garamond" w:eastAsia="Times New Roman" w:hAnsi="Garamond"/>
      <w:lang w:eastAsia="ru-RU"/>
    </w:rPr>
  </w:style>
  <w:style w:type="character" w:customStyle="1" w:styleId="affffff0">
    <w:name w:val="Прощание Знак"/>
    <w:basedOn w:val="a4"/>
    <w:link w:val="affffff"/>
    <w:rsid w:val="00F32BFD"/>
    <w:rPr>
      <w:rFonts w:ascii="Garamond" w:eastAsia="Times New Roman" w:hAnsi="Garamond" w:cs="Times New Roman"/>
      <w:lang w:eastAsia="ru-RU"/>
    </w:rPr>
  </w:style>
  <w:style w:type="table" w:styleId="affffff1">
    <w:name w:val="Light Shading"/>
    <w:basedOn w:val="a5"/>
    <w:uiPriority w:val="60"/>
    <w:semiHidden/>
    <w:unhideWhenUsed/>
    <w:rsid w:val="00F32BF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5"/>
    <w:uiPriority w:val="60"/>
    <w:semiHidden/>
    <w:unhideWhenUsed/>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5"/>
    <w:uiPriority w:val="60"/>
    <w:semiHidden/>
    <w:unhideWhenUsed/>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5"/>
    <w:uiPriority w:val="60"/>
    <w:semiHidden/>
    <w:unhideWhenUsed/>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5"/>
    <w:uiPriority w:val="60"/>
    <w:semiHidden/>
    <w:unhideWhenUsed/>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5"/>
    <w:uiPriority w:val="60"/>
    <w:semiHidden/>
    <w:unhideWhenUsed/>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5"/>
    <w:uiPriority w:val="60"/>
    <w:semiHidden/>
    <w:unhideWhenUsed/>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2">
    <w:name w:val="Light Grid"/>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5"/>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3">
    <w:name w:val="Light List"/>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5"/>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4">
    <w:name w:val="Table Grid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Grid Table Light"/>
    <w:basedOn w:val="a5"/>
    <w:uiPriority w:val="40"/>
    <w:rsid w:val="00F32BFD"/>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5">
    <w:name w:val="Intense Reference"/>
    <w:basedOn w:val="a4"/>
    <w:uiPriority w:val="32"/>
    <w:rsid w:val="00F32BFD"/>
    <w:rPr>
      <w:b/>
      <w:bCs/>
      <w:smallCaps/>
      <w:color w:val="5B9BD5" w:themeColor="accent1"/>
      <w:spacing w:val="5"/>
    </w:rPr>
  </w:style>
  <w:style w:type="character" w:styleId="affffff6">
    <w:name w:val="Intense Emphasis"/>
    <w:basedOn w:val="a4"/>
    <w:uiPriority w:val="21"/>
    <w:rsid w:val="00F32BFD"/>
    <w:rPr>
      <w:i/>
      <w:iCs/>
      <w:color w:val="5B9BD5" w:themeColor="accent1"/>
    </w:rPr>
  </w:style>
  <w:style w:type="character" w:styleId="affffff7">
    <w:name w:val="Subtle Reference"/>
    <w:basedOn w:val="a4"/>
    <w:uiPriority w:val="31"/>
    <w:rsid w:val="00F32BFD"/>
    <w:rPr>
      <w:smallCaps/>
      <w:color w:val="5A5A5A" w:themeColor="text1" w:themeTint="A5"/>
    </w:rPr>
  </w:style>
  <w:style w:type="character" w:styleId="affffff8">
    <w:name w:val="Subtle Emphasis"/>
    <w:basedOn w:val="a4"/>
    <w:uiPriority w:val="19"/>
    <w:rsid w:val="00F32BFD"/>
    <w:rPr>
      <w:i/>
      <w:iCs/>
      <w:color w:val="404040" w:themeColor="text1" w:themeTint="BF"/>
    </w:rPr>
  </w:style>
  <w:style w:type="table" w:styleId="affffff9">
    <w:name w:val="Table Contemporary"/>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rsid w:val="00F32BFD"/>
  </w:style>
  <w:style w:type="paragraph" w:styleId="affffffa">
    <w:name w:val="Bibliography"/>
    <w:basedOn w:val="a2"/>
    <w:next w:val="a2"/>
    <w:uiPriority w:val="37"/>
    <w:semiHidden/>
    <w:unhideWhenUsed/>
    <w:rsid w:val="00F32BFD"/>
    <w:pPr>
      <w:spacing w:before="120" w:after="120" w:line="240" w:lineRule="auto"/>
      <w:ind w:firstLine="540"/>
      <w:jc w:val="both"/>
    </w:pPr>
    <w:rPr>
      <w:rFonts w:ascii="Garamond" w:eastAsia="Times New Roman" w:hAnsi="Garamond"/>
      <w:lang w:eastAsia="ru-RU"/>
    </w:rPr>
  </w:style>
  <w:style w:type="table" w:styleId="-13">
    <w:name w:val="List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5"/>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5">
    <w:name w:val="Medium Lis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5"/>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5"/>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6">
    <w:name w:val="Medium Shading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5"/>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5"/>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7">
    <w:name w:val="Medium Grid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5"/>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5"/>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5"/>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b">
    <w:name w:val="Table Professional"/>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6"/>
    <w:rsid w:val="00F32BFD"/>
    <w:pPr>
      <w:numPr>
        <w:numId w:val="40"/>
      </w:numPr>
    </w:pPr>
  </w:style>
  <w:style w:type="table" w:styleId="1f8">
    <w:name w:val="Table Columns 1"/>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5"/>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9">
    <w:name w:val="Plain Table 1"/>
    <w:basedOn w:val="a5"/>
    <w:uiPriority w:val="41"/>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5"/>
    <w:uiPriority w:val="42"/>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5"/>
    <w:uiPriority w:val="43"/>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5"/>
    <w:uiPriority w:val="44"/>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5"/>
    <w:uiPriority w:val="45"/>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c">
    <w:name w:val="table of authorities"/>
    <w:basedOn w:val="a2"/>
    <w:next w:val="a2"/>
    <w:rsid w:val="00F32BFD"/>
    <w:pPr>
      <w:spacing w:before="120" w:after="0" w:line="240" w:lineRule="auto"/>
      <w:ind w:left="220" w:hanging="220"/>
      <w:jc w:val="both"/>
    </w:pPr>
    <w:rPr>
      <w:rFonts w:ascii="Garamond" w:eastAsia="Times New Roman" w:hAnsi="Garamond"/>
      <w:lang w:eastAsia="ru-RU"/>
    </w:rPr>
  </w:style>
  <w:style w:type="table" w:styleId="-17">
    <w:name w:val="Grid Table 1 Light"/>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5"/>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5"/>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5"/>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5"/>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5"/>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5"/>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5"/>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5"/>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5"/>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5"/>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5"/>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5"/>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5"/>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5"/>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5"/>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5"/>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5"/>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5"/>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5"/>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sid w:val="00F32BFD"/>
    <w:rPr>
      <w:rFonts w:ascii="Garamond" w:eastAsia="Times New Roman" w:hAnsi="Garamond" w:cs="Times New Roman"/>
      <w:b/>
      <w:bCs w:val="0"/>
      <w:sz w:val="26"/>
      <w:szCs w:val="26"/>
      <w:lang w:val="x-none"/>
    </w:rPr>
  </w:style>
  <w:style w:type="paragraph" w:customStyle="1" w:styleId="H1">
    <w:name w:val="H1"/>
    <w:basedOn w:val="1"/>
    <w:link w:val="H10"/>
    <w:qFormat/>
    <w:rsid w:val="00F32BFD"/>
    <w:pPr>
      <w:numPr>
        <w:numId w:val="0"/>
      </w:numPr>
      <w:spacing w:after="120"/>
      <w:ind w:left="426"/>
      <w:jc w:val="both"/>
    </w:pPr>
    <w:rPr>
      <w:rFonts w:cs="Garamond"/>
      <w:bCs w:val="0"/>
      <w:lang w:eastAsia="ru-RU"/>
    </w:rPr>
  </w:style>
  <w:style w:type="table" w:styleId="affffffd">
    <w:name w:val="Table Theme"/>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e">
    <w:name w:val="Dark List"/>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5"/>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a">
    <w:name w:val="index 1"/>
    <w:basedOn w:val="a2"/>
    <w:next w:val="a2"/>
    <w:autoRedefine/>
    <w:rsid w:val="00F32BFD"/>
    <w:pPr>
      <w:spacing w:after="0" w:line="240" w:lineRule="auto"/>
      <w:ind w:left="220" w:hanging="220"/>
      <w:jc w:val="both"/>
    </w:pPr>
    <w:rPr>
      <w:rFonts w:ascii="Garamond" w:eastAsia="Times New Roman" w:hAnsi="Garamond"/>
      <w:lang w:eastAsia="ru-RU"/>
    </w:rPr>
  </w:style>
  <w:style w:type="paragraph" w:styleId="afffffff">
    <w:name w:val="index heading"/>
    <w:basedOn w:val="a2"/>
    <w:next w:val="1fa"/>
    <w:rsid w:val="00F32BFD"/>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2"/>
    <w:next w:val="a2"/>
    <w:autoRedefine/>
    <w:rsid w:val="00F32BFD"/>
    <w:pPr>
      <w:spacing w:after="0" w:line="240" w:lineRule="auto"/>
      <w:ind w:left="440" w:hanging="220"/>
      <w:jc w:val="both"/>
    </w:pPr>
    <w:rPr>
      <w:rFonts w:ascii="Garamond" w:eastAsia="Times New Roman" w:hAnsi="Garamond"/>
      <w:lang w:eastAsia="ru-RU"/>
    </w:rPr>
  </w:style>
  <w:style w:type="paragraph" w:styleId="3f2">
    <w:name w:val="index 3"/>
    <w:basedOn w:val="a2"/>
    <w:next w:val="a2"/>
    <w:autoRedefine/>
    <w:rsid w:val="00F32BFD"/>
    <w:pPr>
      <w:spacing w:after="0" w:line="240" w:lineRule="auto"/>
      <w:ind w:left="660" w:hanging="220"/>
      <w:jc w:val="both"/>
    </w:pPr>
    <w:rPr>
      <w:rFonts w:ascii="Garamond" w:eastAsia="Times New Roman" w:hAnsi="Garamond"/>
      <w:lang w:eastAsia="ru-RU"/>
    </w:rPr>
  </w:style>
  <w:style w:type="paragraph" w:styleId="4c">
    <w:name w:val="index 4"/>
    <w:basedOn w:val="a2"/>
    <w:next w:val="a2"/>
    <w:autoRedefine/>
    <w:rsid w:val="00F32BFD"/>
    <w:pPr>
      <w:spacing w:after="0" w:line="240" w:lineRule="auto"/>
      <w:ind w:left="880" w:hanging="220"/>
      <w:jc w:val="both"/>
    </w:pPr>
    <w:rPr>
      <w:rFonts w:ascii="Garamond" w:eastAsia="Times New Roman" w:hAnsi="Garamond"/>
      <w:lang w:eastAsia="ru-RU"/>
    </w:rPr>
  </w:style>
  <w:style w:type="paragraph" w:styleId="59">
    <w:name w:val="index 5"/>
    <w:basedOn w:val="a2"/>
    <w:next w:val="a2"/>
    <w:autoRedefine/>
    <w:rsid w:val="00F32BFD"/>
    <w:pPr>
      <w:spacing w:after="0" w:line="240" w:lineRule="auto"/>
      <w:ind w:left="1100" w:hanging="220"/>
      <w:jc w:val="both"/>
    </w:pPr>
    <w:rPr>
      <w:rFonts w:ascii="Garamond" w:eastAsia="Times New Roman" w:hAnsi="Garamond"/>
      <w:lang w:eastAsia="ru-RU"/>
    </w:rPr>
  </w:style>
  <w:style w:type="paragraph" w:styleId="64">
    <w:name w:val="index 6"/>
    <w:basedOn w:val="a2"/>
    <w:next w:val="a2"/>
    <w:autoRedefine/>
    <w:rsid w:val="00F32BFD"/>
    <w:pPr>
      <w:spacing w:after="0" w:line="240" w:lineRule="auto"/>
      <w:ind w:left="1320" w:hanging="220"/>
      <w:jc w:val="both"/>
    </w:pPr>
    <w:rPr>
      <w:rFonts w:ascii="Garamond" w:eastAsia="Times New Roman" w:hAnsi="Garamond"/>
      <w:lang w:eastAsia="ru-RU"/>
    </w:rPr>
  </w:style>
  <w:style w:type="paragraph" w:styleId="74">
    <w:name w:val="index 7"/>
    <w:basedOn w:val="a2"/>
    <w:next w:val="a2"/>
    <w:autoRedefine/>
    <w:rsid w:val="00F32BFD"/>
    <w:pPr>
      <w:spacing w:after="0" w:line="240" w:lineRule="auto"/>
      <w:ind w:left="1540" w:hanging="220"/>
      <w:jc w:val="both"/>
    </w:pPr>
    <w:rPr>
      <w:rFonts w:ascii="Garamond" w:eastAsia="Times New Roman" w:hAnsi="Garamond"/>
      <w:lang w:eastAsia="ru-RU"/>
    </w:rPr>
  </w:style>
  <w:style w:type="paragraph" w:styleId="83">
    <w:name w:val="index 8"/>
    <w:basedOn w:val="a2"/>
    <w:next w:val="a2"/>
    <w:autoRedefine/>
    <w:rsid w:val="00F32BFD"/>
    <w:pPr>
      <w:spacing w:after="0" w:line="240" w:lineRule="auto"/>
      <w:ind w:left="1760" w:hanging="220"/>
      <w:jc w:val="both"/>
    </w:pPr>
    <w:rPr>
      <w:rFonts w:ascii="Garamond" w:eastAsia="Times New Roman" w:hAnsi="Garamond"/>
      <w:lang w:eastAsia="ru-RU"/>
    </w:rPr>
  </w:style>
  <w:style w:type="paragraph" w:styleId="92">
    <w:name w:val="index 9"/>
    <w:basedOn w:val="a2"/>
    <w:next w:val="a2"/>
    <w:autoRedefine/>
    <w:rsid w:val="00F32BFD"/>
    <w:pPr>
      <w:spacing w:after="0" w:line="240" w:lineRule="auto"/>
      <w:ind w:left="1980" w:hanging="220"/>
      <w:jc w:val="both"/>
    </w:pPr>
    <w:rPr>
      <w:rFonts w:ascii="Garamond" w:eastAsia="Times New Roman" w:hAnsi="Garamond"/>
      <w:lang w:eastAsia="ru-RU"/>
    </w:rPr>
  </w:style>
  <w:style w:type="table" w:styleId="afffffff0">
    <w:name w:val="Colorful Shading"/>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5"/>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1">
    <w:name w:val="Colorful Grid"/>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5"/>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b">
    <w:name w:val="Table Colorful 1"/>
    <w:basedOn w:val="a5"/>
    <w:semiHidden/>
    <w:unhideWhenUsed/>
    <w:rsid w:val="00F32BF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5"/>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2">
    <w:name w:val="Colorful List"/>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5"/>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2"/>
    <w:next w:val="a2"/>
    <w:link w:val="2fd"/>
    <w:uiPriority w:val="29"/>
    <w:rsid w:val="00F32BFD"/>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4"/>
    <w:link w:val="2fc"/>
    <w:uiPriority w:val="29"/>
    <w:rsid w:val="00F32BFD"/>
    <w:rPr>
      <w:rFonts w:ascii="Garamond" w:eastAsia="Times New Roman" w:hAnsi="Garamond" w:cs="Times New Roman"/>
      <w:i/>
      <w:iCs/>
      <w:color w:val="404040" w:themeColor="text1" w:themeTint="BF"/>
      <w:lang w:eastAsia="ru-RU"/>
    </w:rPr>
  </w:style>
  <w:style w:type="character" w:styleId="HTML9">
    <w:name w:val="HTML Cite"/>
    <w:basedOn w:val="a4"/>
    <w:rsid w:val="00F32BFD"/>
    <w:rPr>
      <w:i/>
      <w:iCs/>
    </w:rPr>
  </w:style>
  <w:style w:type="paragraph" w:styleId="afffffff3">
    <w:name w:val="Message Header"/>
    <w:basedOn w:val="a2"/>
    <w:link w:val="afffffff4"/>
    <w:rsid w:val="00F32B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4">
    <w:name w:val="Шапка Знак"/>
    <w:basedOn w:val="a4"/>
    <w:link w:val="afffffff3"/>
    <w:rsid w:val="00F32BFD"/>
    <w:rPr>
      <w:rFonts w:asciiTheme="majorHAnsi" w:eastAsiaTheme="majorEastAsia" w:hAnsiTheme="majorHAnsi" w:cstheme="majorBidi"/>
      <w:sz w:val="24"/>
      <w:szCs w:val="24"/>
      <w:shd w:val="pct20" w:color="auto" w:fill="auto"/>
      <w:lang w:eastAsia="ru-RU"/>
    </w:rPr>
  </w:style>
  <w:style w:type="paragraph" w:styleId="afffffff5">
    <w:name w:val="E-mail Signature"/>
    <w:basedOn w:val="a2"/>
    <w:link w:val="afffffff6"/>
    <w:rsid w:val="00F32BFD"/>
    <w:pPr>
      <w:spacing w:after="0" w:line="240" w:lineRule="auto"/>
      <w:ind w:firstLine="540"/>
      <w:jc w:val="both"/>
    </w:pPr>
    <w:rPr>
      <w:rFonts w:ascii="Garamond" w:eastAsia="Times New Roman" w:hAnsi="Garamond"/>
      <w:lang w:eastAsia="ru-RU"/>
    </w:rPr>
  </w:style>
  <w:style w:type="character" w:customStyle="1" w:styleId="afffffff6">
    <w:name w:val="Электронная подпись Знак"/>
    <w:basedOn w:val="a4"/>
    <w:link w:val="afffffff5"/>
    <w:rsid w:val="00F32BFD"/>
    <w:rPr>
      <w:rFonts w:ascii="Garamond" w:eastAsia="Times New Roman" w:hAnsi="Garamond" w:cs="Times New Roman"/>
      <w:lang w:eastAsia="ru-RU"/>
    </w:rPr>
  </w:style>
  <w:style w:type="paragraph" w:customStyle="1" w:styleId="H2">
    <w:name w:val="H2"/>
    <w:basedOn w:val="H2n"/>
    <w:link w:val="H20"/>
    <w:qFormat/>
    <w:rsid w:val="00F32BFD"/>
    <w:pPr>
      <w:numPr>
        <w:ilvl w:val="0"/>
        <w:numId w:val="0"/>
      </w:numPr>
      <w:ind w:left="1418"/>
      <w:jc w:val="right"/>
    </w:pPr>
  </w:style>
  <w:style w:type="character" w:customStyle="1" w:styleId="H10">
    <w:name w:val="H1 Знак"/>
    <w:basedOn w:val="11"/>
    <w:link w:val="H1"/>
    <w:rsid w:val="00F32BFD"/>
    <w:rPr>
      <w:rFonts w:ascii="Garamond" w:eastAsia="Times New Roman" w:hAnsi="Garamond" w:cs="Garamond"/>
      <w:b/>
      <w:bCs w:val="0"/>
      <w:caps/>
      <w:color w:val="000000"/>
      <w:kern w:val="28"/>
      <w:lang w:val="x-none" w:eastAsia="ru-RU"/>
    </w:rPr>
  </w:style>
  <w:style w:type="paragraph" w:customStyle="1" w:styleId="H1n">
    <w:name w:val="H1_n"/>
    <w:basedOn w:val="H2n"/>
    <w:link w:val="H1n0"/>
    <w:qFormat/>
    <w:rsid w:val="00F32BFD"/>
    <w:pPr>
      <w:numPr>
        <w:ilvl w:val="1"/>
      </w:numPr>
    </w:pPr>
  </w:style>
  <w:style w:type="character" w:customStyle="1" w:styleId="H20">
    <w:name w:val="H2 Знак"/>
    <w:basedOn w:val="H2n0"/>
    <w:link w:val="H2"/>
    <w:rsid w:val="00F32BFD"/>
    <w:rPr>
      <w:rFonts w:ascii="Garamond" w:eastAsia="Times New Roman" w:hAnsi="Garamond" w:cs="Times New Roman"/>
      <w:b/>
      <w:bCs w:val="0"/>
      <w:sz w:val="26"/>
      <w:szCs w:val="26"/>
      <w:lang w:val="x-none"/>
    </w:rPr>
  </w:style>
  <w:style w:type="character" w:customStyle="1" w:styleId="H1n0">
    <w:name w:val="H1_n Знак"/>
    <w:basedOn w:val="H2n0"/>
    <w:link w:val="H1n"/>
    <w:rsid w:val="00F32BFD"/>
    <w:rPr>
      <w:rFonts w:ascii="Garamond" w:eastAsia="Times New Roman" w:hAnsi="Garamond" w:cs="Times New Roman"/>
      <w:b/>
      <w:bCs w:val="0"/>
      <w:sz w:val="26"/>
      <w:szCs w:val="26"/>
      <w:lang w:val="x-none"/>
    </w:rPr>
  </w:style>
  <w:style w:type="paragraph" w:customStyle="1" w:styleId="msonormalcxspmiddle">
    <w:name w:val="msonormalcxspmiddle"/>
    <w:basedOn w:val="a2"/>
    <w:rsid w:val="00F32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7">
    <w:name w:val="обычн_без отступа"/>
    <w:basedOn w:val="a2"/>
    <w:link w:val="afffffff8"/>
    <w:qFormat/>
    <w:rsid w:val="00F32BFD"/>
    <w:pPr>
      <w:spacing w:before="120" w:after="0"/>
      <w:jc w:val="both"/>
    </w:pPr>
    <w:rPr>
      <w:rFonts w:ascii="Garamond" w:eastAsia="Times New Roman" w:hAnsi="Garamond" w:cs="Garamond"/>
      <w:bCs/>
      <w:lang w:eastAsia="ru-RU"/>
    </w:rPr>
  </w:style>
  <w:style w:type="character" w:customStyle="1" w:styleId="afffffff8">
    <w:name w:val="обычн_без отступа Знак"/>
    <w:basedOn w:val="a4"/>
    <w:link w:val="afffffff7"/>
    <w:rsid w:val="00F32BFD"/>
    <w:rPr>
      <w:rFonts w:ascii="Garamond" w:eastAsia="Times New Roman" w:hAnsi="Garamond" w:cs="Garamond"/>
      <w:bCs/>
      <w:lang w:eastAsia="ru-RU"/>
    </w:rPr>
  </w:style>
  <w:style w:type="character" w:customStyle="1" w:styleId="2fe">
    <w:name w:val="Основной текст Знак2"/>
    <w:aliases w:val="body text Знак2"/>
    <w:rsid w:val="00F32BFD"/>
    <w:rPr>
      <w:sz w:val="22"/>
      <w:lang w:val="en-GB" w:eastAsia="en-US" w:bidi="ar-SA"/>
    </w:rPr>
  </w:style>
  <w:style w:type="numbering" w:customStyle="1" w:styleId="2ff">
    <w:name w:val="Нет списка2"/>
    <w:next w:val="a6"/>
    <w:uiPriority w:val="99"/>
    <w:semiHidden/>
    <w:unhideWhenUsed/>
    <w:rsid w:val="0008662E"/>
  </w:style>
  <w:style w:type="table" w:customStyle="1" w:styleId="131">
    <w:name w:val="Сетка таблицы131"/>
    <w:basedOn w:val="a5"/>
    <w:uiPriority w:val="39"/>
    <w:rsid w:val="003B551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39627748">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464738403">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06163580">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14290821">
      <w:bodyDiv w:val="1"/>
      <w:marLeft w:val="0"/>
      <w:marRight w:val="0"/>
      <w:marTop w:val="0"/>
      <w:marBottom w:val="0"/>
      <w:divBdr>
        <w:top w:val="none" w:sz="0" w:space="0" w:color="auto"/>
        <w:left w:val="none" w:sz="0" w:space="0" w:color="auto"/>
        <w:bottom w:val="none" w:sz="0" w:space="0" w:color="auto"/>
        <w:right w:val="none" w:sz="0" w:space="0" w:color="auto"/>
      </w:divBdr>
    </w:div>
    <w:div w:id="1626111772">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oleObject" Target="embeddings/oleObject7.bin"/><Relationship Id="rId34" Type="http://schemas.openxmlformats.org/officeDocument/2006/relationships/oleObject" Target="embeddings/oleObject15.bin"/><Relationship Id="rId42" Type="http://schemas.openxmlformats.org/officeDocument/2006/relationships/footer" Target="footer2.xml"/><Relationship Id="rId47" Type="http://schemas.openxmlformats.org/officeDocument/2006/relationships/image" Target="media/image16.emf"/><Relationship Id="rId50" Type="http://schemas.openxmlformats.org/officeDocument/2006/relationships/oleObject" Target="embeddings/Microsoft_Excel_97-2003_Worksheet3.xls"/><Relationship Id="rId55" Type="http://schemas.openxmlformats.org/officeDocument/2006/relationships/image" Target="media/image20.emf"/><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2.bin"/><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image" Target="media/image12.wmf"/><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image" Target="media/image15.emf"/><Relationship Id="rId53" Type="http://schemas.openxmlformats.org/officeDocument/2006/relationships/image" Target="media/image19.emf"/><Relationship Id="rId58" Type="http://schemas.openxmlformats.org/officeDocument/2006/relationships/oleObject" Target="embeddings/Microsoft_Excel_97-2003_Worksheet7.xls"/><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3.emf"/><Relationship Id="rId19" Type="http://schemas.openxmlformats.org/officeDocument/2006/relationships/image" Target="media/image7.wmf"/><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6.bin"/><Relationship Id="rId43" Type="http://schemas.openxmlformats.org/officeDocument/2006/relationships/image" Target="media/image14.emf"/><Relationship Id="rId48" Type="http://schemas.openxmlformats.org/officeDocument/2006/relationships/oleObject" Target="embeddings/Microsoft_Excel_97-2003_Worksheet2.xls"/><Relationship Id="rId56" Type="http://schemas.openxmlformats.org/officeDocument/2006/relationships/oleObject" Target="embeddings/Microsoft_Excel_97-2003_Worksheet6.xls"/><Relationship Id="rId64" Type="http://schemas.openxmlformats.org/officeDocument/2006/relationships/footer" Target="footer3.xml"/><Relationship Id="rId8" Type="http://schemas.openxmlformats.org/officeDocument/2006/relationships/image" Target="media/image1.wmf"/><Relationship Id="rId51" Type="http://schemas.openxmlformats.org/officeDocument/2006/relationships/image" Target="media/image18.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3.wmf"/><Relationship Id="rId46" Type="http://schemas.openxmlformats.org/officeDocument/2006/relationships/oleObject" Target="embeddings/Microsoft_Excel_97-2003_Worksheet1.xls"/><Relationship Id="rId59" Type="http://schemas.openxmlformats.org/officeDocument/2006/relationships/image" Target="media/image22.emf"/><Relationship Id="rId67" Type="http://schemas.openxmlformats.org/officeDocument/2006/relationships/theme" Target="theme/theme1.xml"/><Relationship Id="rId20" Type="http://schemas.openxmlformats.org/officeDocument/2006/relationships/oleObject" Target="embeddings/oleObject6.bin"/><Relationship Id="rId41" Type="http://schemas.openxmlformats.org/officeDocument/2006/relationships/footer" Target="footer1.xml"/><Relationship Id="rId54" Type="http://schemas.openxmlformats.org/officeDocument/2006/relationships/oleObject" Target="embeddings/Microsoft_Excel_97-2003_Worksheet5.xls"/><Relationship Id="rId62" Type="http://schemas.openxmlformats.org/officeDocument/2006/relationships/oleObject" Target="embeddings/Microsoft_Excel_97-2003_Worksheet9.xls"/><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oleObject" Target="embeddings/oleObject17.bin"/><Relationship Id="rId49" Type="http://schemas.openxmlformats.org/officeDocument/2006/relationships/image" Target="media/image17.emf"/><Relationship Id="rId57" Type="http://schemas.openxmlformats.org/officeDocument/2006/relationships/image" Target="media/image21.emf"/><Relationship Id="rId10" Type="http://schemas.openxmlformats.org/officeDocument/2006/relationships/image" Target="media/image2.wmf"/><Relationship Id="rId31" Type="http://schemas.openxmlformats.org/officeDocument/2006/relationships/oleObject" Target="embeddings/oleObject13.bin"/><Relationship Id="rId44" Type="http://schemas.openxmlformats.org/officeDocument/2006/relationships/oleObject" Target="embeddings/Microsoft_Excel_97-2003_Worksheet.xls"/><Relationship Id="rId52" Type="http://schemas.openxmlformats.org/officeDocument/2006/relationships/oleObject" Target="embeddings/Microsoft_Excel_97-2003_Worksheet4.xls"/><Relationship Id="rId60" Type="http://schemas.openxmlformats.org/officeDocument/2006/relationships/oleObject" Target="embeddings/Microsoft_Excel_97-2003_Worksheet8.xls"/><Relationship Id="rId65"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oleObject" Target="embeddings/oleObject1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EB910-DA73-4B87-B9FB-B404C1F3A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28</Pages>
  <Words>7685</Words>
  <Characters>43808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Константинова Евгения Александровна</cp:lastModifiedBy>
  <cp:revision>20</cp:revision>
  <cp:lastPrinted>2022-01-14T07:10:00Z</cp:lastPrinted>
  <dcterms:created xsi:type="dcterms:W3CDTF">2024-02-19T06:57:00Z</dcterms:created>
  <dcterms:modified xsi:type="dcterms:W3CDTF">2024-02-21T13:28:00Z</dcterms:modified>
</cp:coreProperties>
</file>