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AE8" w:rsidRDefault="00A14AE8" w:rsidP="00A14AE8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I</w:t>
      </w:r>
      <w:r w:rsidRPr="006F1871">
        <w:rPr>
          <w:rFonts w:ascii="Garamond" w:hAnsi="Garamond"/>
          <w:b/>
          <w:sz w:val="28"/>
          <w:szCs w:val="28"/>
        </w:rPr>
        <w:t>.</w:t>
      </w:r>
      <w:r w:rsidR="0098264A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 xml:space="preserve">. </w:t>
      </w:r>
      <w:r w:rsidRPr="004A5E75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Pr="003023E1">
        <w:rPr>
          <w:rFonts w:ascii="Garamond" w:hAnsi="Garamond"/>
          <w:b/>
          <w:sz w:val="28"/>
          <w:szCs w:val="28"/>
        </w:rPr>
        <w:t>оказанием на ОРЭМ услуг по управлению изменением режима потребления электрической энергии</w:t>
      </w:r>
    </w:p>
    <w:p w:rsidR="00A14AE8" w:rsidRDefault="00A14AE8" w:rsidP="00A14AE8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:rsidR="00A14AE8" w:rsidRPr="00AB436C" w:rsidRDefault="00A14AE8" w:rsidP="00411906">
      <w:pPr>
        <w:tabs>
          <w:tab w:val="left" w:pos="709"/>
        </w:tabs>
        <w:spacing w:after="0" w:line="240" w:lineRule="auto"/>
        <w:ind w:right="-598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Приложение № </w:t>
      </w:r>
      <w:r w:rsidRPr="00AB436C">
        <w:rPr>
          <w:rFonts w:ascii="Garamond" w:hAnsi="Garamond"/>
          <w:b/>
          <w:sz w:val="28"/>
          <w:szCs w:val="28"/>
        </w:rPr>
        <w:t>1.</w:t>
      </w:r>
      <w:r w:rsidR="0098264A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.3</w:t>
      </w:r>
    </w:p>
    <w:p w:rsidR="00035C1C" w:rsidRPr="00AB436C" w:rsidRDefault="00035C1C" w:rsidP="00035C1C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:rsidR="00035C1C" w:rsidRPr="00F907FC" w:rsidRDefault="00035C1C" w:rsidP="00035C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8550"/>
          <w:tab w:val="left" w:pos="9280"/>
        </w:tabs>
        <w:spacing w:after="0" w:line="240" w:lineRule="auto"/>
        <w:ind w:right="-598"/>
        <w:jc w:val="both"/>
        <w:rPr>
          <w:rFonts w:ascii="Garamond" w:hAnsi="Garamond" w:cs="Garamond"/>
          <w:b/>
          <w:bCs/>
          <w:sz w:val="24"/>
          <w:szCs w:val="24"/>
        </w:rPr>
      </w:pPr>
      <w:r w:rsidRPr="00F907FC"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 w:rsidRPr="00F907FC">
        <w:rPr>
          <w:rFonts w:ascii="Garamond" w:hAnsi="Garamond"/>
          <w:bCs/>
          <w:sz w:val="24"/>
          <w:szCs w:val="24"/>
        </w:rPr>
        <w:t xml:space="preserve"> </w:t>
      </w:r>
      <w:r>
        <w:rPr>
          <w:rFonts w:ascii="Garamond" w:hAnsi="Garamond"/>
          <w:bCs/>
          <w:sz w:val="24"/>
          <w:szCs w:val="24"/>
        </w:rPr>
        <w:t xml:space="preserve">с 1 июля 2024 года, но не ранее </w:t>
      </w:r>
      <w:r w:rsidRPr="00076525">
        <w:rPr>
          <w:rFonts w:ascii="Garamond" w:hAnsi="Garamond"/>
          <w:color w:val="000000"/>
          <w:sz w:val="24"/>
          <w:szCs w:val="24"/>
        </w:rPr>
        <w:t>даты вступления в силу постановления Правительства Российской Федерации «О внесении изменений в некоторые акты Правительства Российской Федерации для определения основных положений, регулирующих оказание на оптовом рынке электрической энергии и мощности услуг по управлению изменением режима потребления»</w:t>
      </w:r>
      <w:r>
        <w:rPr>
          <w:rFonts w:ascii="Garamond" w:hAnsi="Garamond"/>
          <w:color w:val="000000"/>
          <w:sz w:val="24"/>
          <w:szCs w:val="24"/>
        </w:rPr>
        <w:t>, и действуют по 31 декабря 2025 года (включительно).</w:t>
      </w:r>
    </w:p>
    <w:p w:rsidR="00841C77" w:rsidRDefault="00841C77" w:rsidP="00930EB2">
      <w:pPr>
        <w:pStyle w:val="Normal1"/>
        <w:ind w:right="-1023"/>
        <w:rPr>
          <w:rFonts w:ascii="Garamond" w:hAnsi="Garamond"/>
          <w:b/>
          <w:sz w:val="22"/>
          <w:szCs w:val="22"/>
          <w:lang w:val="ru-RU"/>
        </w:rPr>
      </w:pPr>
    </w:p>
    <w:p w:rsidR="00035C1C" w:rsidRDefault="00035C1C" w:rsidP="00411906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</w:t>
      </w:r>
      <w:r>
        <w:rPr>
          <w:rFonts w:ascii="Garamond" w:hAnsi="Garamond"/>
          <w:b/>
          <w:sz w:val="26"/>
          <w:szCs w:val="26"/>
        </w:rPr>
        <w:t>ПОДАЧИ ЦЕНОВЫХ ЗАЯВОК УЧАСТНИКАМИ ОПТОВОГО РЫНКА</w:t>
      </w:r>
      <w:r w:rsidRPr="002F6CB7">
        <w:rPr>
          <w:rFonts w:ascii="Garamond" w:hAnsi="Garamond"/>
          <w:b/>
          <w:sz w:val="26"/>
          <w:szCs w:val="26"/>
        </w:rPr>
        <w:t xml:space="preserve"> 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(Приложение № </w:t>
      </w:r>
      <w:r>
        <w:rPr>
          <w:rFonts w:ascii="Garamond" w:hAnsi="Garamond" w:cs="Garamond"/>
          <w:b/>
          <w:bCs/>
          <w:sz w:val="26"/>
          <w:szCs w:val="26"/>
        </w:rPr>
        <w:t>5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:rsidR="00035C1C" w:rsidRPr="002F6CB7" w:rsidRDefault="00035C1C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662"/>
        <w:gridCol w:w="6804"/>
      </w:tblGrid>
      <w:tr w:rsidR="00035C1C" w:rsidRPr="0049706F" w:rsidTr="00B346DD">
        <w:trPr>
          <w:trHeight w:val="435"/>
          <w:tblHeader/>
        </w:trPr>
        <w:tc>
          <w:tcPr>
            <w:tcW w:w="1702" w:type="dxa"/>
            <w:vAlign w:val="center"/>
          </w:tcPr>
          <w:p w:rsidR="00035C1C" w:rsidRPr="0049706F" w:rsidRDefault="00035C1C" w:rsidP="00B346DD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49706F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35C1C" w:rsidRPr="0049706F" w:rsidRDefault="00035C1C" w:rsidP="00B346DD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:rsidR="00035C1C" w:rsidRPr="0049706F" w:rsidRDefault="00035C1C" w:rsidP="00B346DD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804" w:type="dxa"/>
            <w:vAlign w:val="center"/>
          </w:tcPr>
          <w:p w:rsidR="00035C1C" w:rsidRPr="0049706F" w:rsidRDefault="00035C1C" w:rsidP="00B346DD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 xml:space="preserve">Предлагаемая редакция </w:t>
            </w:r>
          </w:p>
          <w:p w:rsidR="00035C1C" w:rsidRPr="0049706F" w:rsidRDefault="00035C1C" w:rsidP="00B346DD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49706F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7A70F5" w:rsidRPr="0049706F" w:rsidTr="00B346DD">
        <w:tc>
          <w:tcPr>
            <w:tcW w:w="1702" w:type="dxa"/>
            <w:vAlign w:val="center"/>
          </w:tcPr>
          <w:p w:rsidR="007A70F5" w:rsidRPr="0049706F" w:rsidRDefault="007A70F5" w:rsidP="007A70F5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49706F">
              <w:rPr>
                <w:rFonts w:ascii="Garamond" w:hAnsi="Garamond"/>
                <w:b/>
                <w:bCs/>
              </w:rPr>
              <w:t>Приложение 5, п. 2</w:t>
            </w:r>
          </w:p>
        </w:tc>
        <w:tc>
          <w:tcPr>
            <w:tcW w:w="6662" w:type="dxa"/>
          </w:tcPr>
          <w:p w:rsidR="007A70F5" w:rsidRPr="007A70F5" w:rsidRDefault="007A70F5" w:rsidP="007A70F5">
            <w:pPr>
              <w:pStyle w:val="2"/>
              <w:keepNext w:val="0"/>
              <w:widowControl w:val="0"/>
              <w:numPr>
                <w:ilvl w:val="0"/>
                <w:numId w:val="0"/>
              </w:numPr>
              <w:adjustRightInd w:val="0"/>
              <w:spacing w:before="120" w:after="120"/>
              <w:ind w:left="36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7A70F5">
              <w:rPr>
                <w:rFonts w:ascii="Garamond" w:hAnsi="Garamond"/>
                <w:sz w:val="22"/>
                <w:szCs w:val="22"/>
              </w:rPr>
              <w:t xml:space="preserve">СИСТЕМАТИЧЕСКОЕ НАРУШЕНИЕ ТРЕБОВАНИЙ К </w:t>
            </w:r>
            <w:r w:rsidRPr="007A70F5">
              <w:rPr>
                <w:rFonts w:ascii="Garamond" w:hAnsi="Garamond"/>
                <w:sz w:val="22"/>
                <w:szCs w:val="22"/>
                <w:lang w:val="ru-RU"/>
              </w:rPr>
              <w:t>ПЛАНИРОВАНИЮ ПОТРЕБЛЕНИЯ ЭЛЕКТРИЧЕСКОЙ ЭНЕРГИИ</w:t>
            </w:r>
            <w:r w:rsidRPr="007A70F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7A70F5">
              <w:rPr>
                <w:rFonts w:ascii="Garamond" w:hAnsi="Garamond"/>
              </w:rPr>
              <w:t>2.1 Для выявления систематического нарушения требований к планированию потребления электрической энергии по</w:t>
            </w:r>
            <w:r w:rsidRPr="0049706F">
              <w:rPr>
                <w:rFonts w:ascii="Garamond" w:hAnsi="Garamond"/>
              </w:rPr>
              <w:t xml:space="preserve"> ГТП потребления в соответствии с </w:t>
            </w:r>
            <w:proofErr w:type="gramStart"/>
            <w:r w:rsidRPr="0049706F">
              <w:rPr>
                <w:rFonts w:ascii="Garamond" w:hAnsi="Garamond"/>
              </w:rPr>
              <w:t>подпунктом</w:t>
            </w:r>
            <w:proofErr w:type="gramEnd"/>
            <w:r w:rsidRPr="0049706F">
              <w:rPr>
                <w:rFonts w:ascii="Garamond" w:hAnsi="Garamond"/>
              </w:rPr>
              <w:t xml:space="preserve"> а) п. 1.1., СР осуществляет проверку соответствия планового почасового потребления, определенного в соответствии с </w:t>
            </w:r>
            <w:r w:rsidRPr="0049706F">
              <w:rPr>
                <w:rFonts w:ascii="Garamond" w:hAnsi="Garamond"/>
                <w:i/>
              </w:rPr>
              <w:t>Регламентом проведения конкурентного отбора ценовых заявок</w:t>
            </w:r>
            <w:r w:rsidRPr="0049706F">
              <w:rPr>
                <w:rFonts w:ascii="Garamond" w:hAnsi="Garamond"/>
                <w:iCs/>
              </w:rPr>
              <w:t xml:space="preserve"> </w:t>
            </w:r>
            <w:r w:rsidRPr="0049706F">
              <w:rPr>
                <w:rFonts w:ascii="Garamond" w:hAnsi="Garamond"/>
                <w:i/>
              </w:rPr>
              <w:t xml:space="preserve">на сутки вперед </w:t>
            </w:r>
            <w:r w:rsidRPr="0049706F">
              <w:rPr>
                <w:rFonts w:ascii="Garamond" w:hAnsi="Garamond"/>
              </w:rPr>
              <w:t xml:space="preserve">(Приложение № 7 к </w:t>
            </w:r>
            <w:r w:rsidRPr="0049706F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iCs/>
              </w:rPr>
              <w:t xml:space="preserve">), </w:t>
            </w:r>
            <w:r w:rsidRPr="0049706F">
              <w:rPr>
                <w:rFonts w:ascii="Garamond" w:hAnsi="Garamond"/>
              </w:rPr>
              <w:t>фактическим значениям потребления Участника оптового рынка.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2.2 Основанием для применения меры оперативного воздействия, указанной в п. 1.2, является отличие абсолютной величины разницы планового почасового потребления </w:t>
            </w:r>
            <w:r w:rsidRPr="0049706F">
              <w:rPr>
                <w:rFonts w:ascii="Garamond" w:hAnsi="Garamond"/>
                <w:color w:val="000000"/>
              </w:rPr>
              <w:t xml:space="preserve">(увеличенного на определенную в соответствии с </w:t>
            </w:r>
            <w:hyperlink r:id="rId8" w:history="1">
              <w:r w:rsidRPr="0049706F">
                <w:rPr>
                  <w:rFonts w:ascii="Garamond" w:hAnsi="Garamond"/>
                  <w:i/>
                  <w:color w:val="000000"/>
                </w:rPr>
                <w:t>Регламентом расчета плановых объемов производства и потребления и расчета стоимости электроэнергии на сутки вперед</w:t>
              </w:r>
            </w:hyperlink>
            <w:r w:rsidRPr="0049706F">
              <w:rPr>
                <w:rFonts w:ascii="Garamond" w:hAnsi="Garamond"/>
                <w:color w:val="000000"/>
              </w:rPr>
              <w:t xml:space="preserve"> (Приложение № 8 к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iCs/>
                <w:color w:val="000000"/>
              </w:rPr>
              <w:t xml:space="preserve">) </w:t>
            </w:r>
            <w:r w:rsidRPr="0049706F">
              <w:rPr>
                <w:rFonts w:ascii="Garamond" w:hAnsi="Garamond"/>
                <w:color w:val="000000"/>
              </w:rPr>
              <w:t xml:space="preserve">величину плановых нагрузочных потерь в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энергорайоне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>, соответствующей данной ГТП, – для ГТП потребления типа «Система») в</w:t>
            </w:r>
            <w:r w:rsidRPr="0049706F">
              <w:rPr>
                <w:rFonts w:ascii="Garamond" w:hAnsi="Garamond"/>
              </w:rPr>
              <w:t xml:space="preserve"> ГТП потребления, скорректированного на суммарную величину внешних инициатив </w:t>
            </w:r>
            <w:r w:rsidRPr="00B346DD">
              <w:rPr>
                <w:rFonts w:ascii="Garamond" w:hAnsi="Garamond"/>
                <w:highlight w:val="yellow"/>
              </w:rPr>
              <w:t xml:space="preserve">и отклонений по собственной инициативе, обусловленных неисполнением или ненадлежащим исполнением </w:t>
            </w:r>
            <w:proofErr w:type="spellStart"/>
            <w:r w:rsidRPr="00B346DD">
              <w:rPr>
                <w:rFonts w:ascii="Garamond" w:hAnsi="Garamond"/>
                <w:highlight w:val="yellow"/>
              </w:rPr>
              <w:t>агрегатором</w:t>
            </w:r>
            <w:proofErr w:type="spellEnd"/>
            <w:r w:rsidRPr="00B346DD">
              <w:rPr>
                <w:rFonts w:ascii="Garamond" w:hAnsi="Garamond"/>
                <w:highlight w:val="yellow"/>
              </w:rPr>
              <w:t xml:space="preserve"> </w:t>
            </w:r>
            <w:r w:rsidRPr="00B346DD">
              <w:rPr>
                <w:rFonts w:ascii="Garamond" w:hAnsi="Garamond"/>
                <w:highlight w:val="yellow"/>
              </w:rPr>
              <w:lastRenderedPageBreak/>
              <w:t>управления спросом на электрическую энергию обязательств по договорам оказания услуг по управлению спросом на электрическую энергию</w:t>
            </w:r>
            <w:r w:rsidRPr="0049706F">
              <w:rPr>
                <w:rFonts w:ascii="Garamond" w:hAnsi="Garamond"/>
              </w:rPr>
              <w:t>, для данной ГТП (</w:t>
            </w:r>
            <w:r w:rsidR="003B0501" w:rsidRPr="00B346DD">
              <w:rPr>
                <w:rFonts w:ascii="Garamond" w:hAnsi="Garamond"/>
                <w:position w:val="-14"/>
                <w:highlight w:val="yellow"/>
              </w:rPr>
              <w:object w:dxaOrig="6780" w:dyaOrig="400" w14:anchorId="0673AD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.5pt;height:21pt" o:ole="">
                  <v:imagedata r:id="rId9" o:title=""/>
                </v:shape>
                <o:OLEObject Type="Embed" ProgID="Equation.3" ShapeID="_x0000_i1025" DrawAspect="Content" ObjectID="_1769998627" r:id="rId10"/>
              </w:object>
            </w:r>
            <w:r w:rsidRPr="0049706F">
              <w:rPr>
                <w:rFonts w:ascii="Garamond" w:hAnsi="Garamond"/>
              </w:rPr>
              <w:t xml:space="preserve">), и фактического почасового потребления электрической энергии по данной ГТП в течение периода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>: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гарантирующего поставщика: более чем на 15 % от абсолютной величины фактического почасового потребления электрической энергии </w:t>
            </w:r>
            <w:r w:rsidRPr="0049706F">
              <w:rPr>
                <w:rFonts w:ascii="Garamond" w:hAnsi="Garamond"/>
                <w:color w:val="000000"/>
              </w:rPr>
              <w:t xml:space="preserve">(но не менее 15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МВт∙ч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 xml:space="preserve">по данной ГТП более чем в </w:t>
            </w:r>
            <w:r w:rsidRPr="0049706F">
              <w:rPr>
                <w:rFonts w:ascii="Garamond" w:hAnsi="Garamond"/>
              </w:rPr>
              <w:object w:dxaOrig="880" w:dyaOrig="620" w14:anchorId="1ECE2C9D">
                <v:shape id="_x0000_i1026" type="#_x0000_t75" style="width:44pt;height:32pt" o:ole="">
                  <v:imagedata r:id="rId11" o:title=""/>
                </v:shape>
                <o:OLEObject Type="Embed" ProgID="Equation.3" ShapeID="_x0000_i1026" DrawAspect="Content" ObjectID="_1769998628" r:id="rId12"/>
              </w:object>
            </w:r>
            <w:r w:rsidRPr="0049706F">
              <w:rPr>
                <w:rFonts w:ascii="Garamond" w:hAnsi="Garamond"/>
              </w:rPr>
              <w:t xml:space="preserve"> часах 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иных участников: более чем на 50 % от абсолютной величины фактического почасового потребления электрической энергии </w:t>
            </w:r>
            <w:r w:rsidRPr="0049706F">
              <w:rPr>
                <w:rFonts w:ascii="Garamond" w:hAnsi="Garamond"/>
                <w:color w:val="000000"/>
              </w:rPr>
              <w:t xml:space="preserve">(но не менее 1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МВт∙ч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 xml:space="preserve">по данной ГТП более чем в </w:t>
            </w:r>
            <w:r w:rsidRPr="0049706F">
              <w:rPr>
                <w:rFonts w:ascii="Garamond" w:hAnsi="Garamond"/>
              </w:rPr>
              <w:object w:dxaOrig="880" w:dyaOrig="620" w14:anchorId="6692517C">
                <v:shape id="_x0000_i1027" type="#_x0000_t75" style="width:44pt;height:32pt" o:ole="">
                  <v:imagedata r:id="rId11" o:title=""/>
                </v:shape>
                <o:OLEObject Type="Embed" ProgID="Equation.3" ShapeID="_x0000_i1027" DrawAspect="Content" ObjectID="_1769998629" r:id="rId13"/>
              </w:object>
            </w:r>
            <w:r w:rsidRPr="0049706F">
              <w:rPr>
                <w:rFonts w:ascii="Garamond" w:hAnsi="Garamond"/>
              </w:rPr>
              <w:t xml:space="preserve"> часах;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поставщика: </w:t>
            </w:r>
          </w:p>
          <w:p w:rsidR="007A70F5" w:rsidRPr="0049706F" w:rsidRDefault="007A70F5" w:rsidP="002E3AC5">
            <w:pPr>
              <w:pStyle w:val="af2"/>
              <w:widowControl w:val="0"/>
              <w:numPr>
                <w:ilvl w:val="0"/>
                <w:numId w:val="16"/>
              </w:numPr>
              <w:autoSpaceDE/>
              <w:autoSpaceDN/>
              <w:adjustRightInd w:val="0"/>
              <w:spacing w:before="120" w:after="120"/>
              <w:ind w:left="567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абсолютной величины фактического почасового потребления электрической энергии по данной ГТП (в часы, когда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49706F">
              <w:rPr>
                <w:rFonts w:ascii="Garamond" w:hAnsi="Garamond"/>
                <w:sz w:val="22"/>
                <w:szCs w:val="22"/>
              </w:rPr>
              <w:t>(СО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49706F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Регламента определения объемов, инициатив и стоимости отклонений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), в которые отношение суммарного по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фактического почасового потребления электрической энергии по данной ГТП) более чем в </w:t>
            </w:r>
            <w:r w:rsidRPr="0049706F">
              <w:rPr>
                <w:rFonts w:ascii="Garamond" w:hAnsi="Garamond"/>
                <w:position w:val="-24"/>
                <w:sz w:val="22"/>
                <w:szCs w:val="22"/>
              </w:rPr>
              <w:object w:dxaOrig="859" w:dyaOrig="620" w14:anchorId="164CE2B5">
                <v:shape id="_x0000_i1028" type="#_x0000_t75" style="width:41.5pt;height:32pt" o:ole="">
                  <v:imagedata r:id="rId14" o:title=""/>
                </v:shape>
                <o:OLEObject Type="Embed" ProgID="Equation.3" ShapeID="_x0000_i1028" DrawAspect="Content" ObjectID="_1769998630" r:id="rId15"/>
              </w:objec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</w:t>
            </w:r>
            <w:r w:rsidRPr="0049706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не включает часы, в которые указанная разность является отрицательной величиной</w:t>
            </w:r>
          </w:p>
          <w:p w:rsidR="007A70F5" w:rsidRPr="0049706F" w:rsidRDefault="007A70F5" w:rsidP="007A70F5">
            <w:pPr>
              <w:pStyle w:val="af2"/>
              <w:widowControl w:val="0"/>
              <w:adjustRightInd w:val="0"/>
              <w:spacing w:before="120"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>и </w:t>
            </w:r>
            <w:r w:rsidRPr="0049706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Pr="0049706F">
              <w:rPr>
                <w:rFonts w:ascii="Garamond" w:hAnsi="Garamond"/>
                <w:sz w:val="22"/>
                <w:szCs w:val="22"/>
              </w:rPr>
              <w:t>или)</w:t>
            </w:r>
          </w:p>
          <w:p w:rsidR="007A70F5" w:rsidRPr="0049706F" w:rsidRDefault="007A70F5" w:rsidP="002E3AC5">
            <w:pPr>
              <w:pStyle w:val="af2"/>
              <w:widowControl w:val="0"/>
              <w:numPr>
                <w:ilvl w:val="0"/>
                <w:numId w:val="16"/>
              </w:numPr>
              <w:autoSpaceDE/>
              <w:autoSpaceDN/>
              <w:adjustRightInd w:val="0"/>
              <w:spacing w:before="120" w:after="120"/>
              <w:ind w:left="567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абсолютной величины фактического почасового потребления электрической энергии по данной ГТП (в часы, когда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49706F">
              <w:rPr>
                <w:rFonts w:ascii="Garamond" w:hAnsi="Garamond"/>
                <w:sz w:val="22"/>
                <w:szCs w:val="22"/>
              </w:rPr>
              <w:t>(СО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49706F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 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фактического почасового потребления </w:t>
            </w:r>
            <w:r w:rsidRPr="0049706F">
              <w:rPr>
                <w:rFonts w:ascii="Garamond" w:hAnsi="Garamond"/>
                <w:sz w:val="22"/>
                <w:szCs w:val="22"/>
              </w:rPr>
              <w:lastRenderedPageBreak/>
              <w:t xml:space="preserve">электрической энергии по данной ГТП) более чем в </w:t>
            </w:r>
            <w:r w:rsidRPr="0049706F">
              <w:rPr>
                <w:rFonts w:ascii="Garamond" w:hAnsi="Garamond"/>
                <w:sz w:val="22"/>
                <w:szCs w:val="22"/>
              </w:rPr>
              <w:object w:dxaOrig="859" w:dyaOrig="620" w14:anchorId="1EA1F95F">
                <v:shape id="_x0000_i1029" type="#_x0000_t75" style="width:41.5pt;height:32pt" o:ole="">
                  <v:imagedata r:id="rId16" o:title=""/>
                </v:shape>
                <o:OLEObject Type="Embed" ProgID="Equation.3" ShapeID="_x0000_i1029" DrawAspect="Content" ObjectID="_1769998631" r:id="rId17"/>
              </w:objec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T не включает часы, в которые указанная разность является положительной величиной;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где</w:t>
            </w:r>
            <w:r w:rsidRPr="0049706F">
              <w:rPr>
                <w:rFonts w:ascii="Garamond" w:hAnsi="Garamond"/>
                <w:i/>
              </w:rPr>
              <w:t xml:space="preserve">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 xml:space="preserve"> – часы расчетного периода, в течение которых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1. указанная ГТП не была дисквалифицирована в соответствии с разделом 2 настоящего Порядка;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2. величина планового почасового потребления (торгового графика) или величина фактического потребления </w:t>
            </w:r>
            <w:r w:rsidRPr="0049706F">
              <w:rPr>
                <w:rFonts w:ascii="Garamond" w:hAnsi="Garamond"/>
                <w:color w:val="000000"/>
              </w:rPr>
              <w:t xml:space="preserve">больше минимального объема, который может быть заявлен участником оптового рынка в ценовой заявке на планирование объемов потребления в соответствии с </w:t>
            </w:r>
            <w:r w:rsidRPr="007A70F5">
              <w:rPr>
                <w:rFonts w:ascii="Garamond" w:hAnsi="Garamond"/>
                <w:color w:val="000000"/>
              </w:rPr>
              <w:t>подпунктом 10 п. 4.</w:t>
            </w:r>
            <w:r w:rsidRPr="0049706F">
              <w:rPr>
                <w:rFonts w:ascii="Garamond" w:hAnsi="Garamond"/>
                <w:color w:val="000000"/>
              </w:rPr>
              <w:t xml:space="preserve">1.2 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Регламента подачи ценовых заявок участниками оптового рынка </w:t>
            </w:r>
            <w:r w:rsidRPr="0049706F">
              <w:rPr>
                <w:rFonts w:ascii="Garamond" w:hAnsi="Garamond"/>
                <w:color w:val="000000"/>
              </w:rPr>
              <w:t>(Приложение № 5 к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>– для ГТП потребления, не являющейся ГТП потребления поставщика;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3. объемы потребления, заявленные участником в ценовой заявке по ГТП потребления для участия в конкурентном отборе на сутки вперед, не были скорректированы КО в соответствии с п. 3.5 раздела 4 </w:t>
            </w:r>
            <w:r w:rsidRPr="0049706F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 7 к </w:t>
            </w:r>
            <w:r w:rsidRPr="0049706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4. для ГТП потребления поставщика (в дополнение к условиям, указанным в подп. 1 данного пункта): плановое почасовое потребление выше нуля и (или) величина фактического почасового потребления электрической энергии не ниже нуля для ГТП потребления типа «Нагрузка» (не ниже величины плановых нагрузочных потерь в </w:t>
            </w:r>
            <w:proofErr w:type="spellStart"/>
            <w:r w:rsidRPr="0049706F">
              <w:rPr>
                <w:rFonts w:ascii="Garamond" w:hAnsi="Garamond"/>
              </w:rPr>
              <w:t>энергорайоне</w:t>
            </w:r>
            <w:proofErr w:type="spellEnd"/>
            <w:r w:rsidRPr="0049706F">
              <w:rPr>
                <w:rFonts w:ascii="Garamond" w:hAnsi="Garamond"/>
              </w:rPr>
              <w:t>, соответствующей данной ГТП, – для ГТП потребления типа «Система»);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5. данная ГТП потребления не отнесена ни к одному узлу </w:t>
            </w:r>
            <w:r w:rsidRPr="0049706F">
              <w:rPr>
                <w:rFonts w:ascii="Garamond" w:hAnsi="Garamond"/>
              </w:rPr>
              <w:lastRenderedPageBreak/>
              <w:t xml:space="preserve">расчетной модели, в котором процедура конкурентного отбора ценовых заявок на сутки вперед была признана несостоявшейся в соответствии с пунктом 4 раздела 8 </w:t>
            </w:r>
            <w:r w:rsidRPr="0049706F">
              <w:rPr>
                <w:rFonts w:ascii="Garamond" w:hAnsi="Garamond"/>
                <w:i/>
              </w:rPr>
              <w:t>Регламента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 7 к </w:t>
            </w:r>
            <w:r w:rsidRPr="0049706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6. данная ГТП потребления не отнесена к ценовой зоне, в отношении которой процедура конкурентного отбора ценовых заявок на сутки вперед была признана несостоявшейся в соответствии с пунктом 2 раздела 8 </w:t>
            </w:r>
            <w:r w:rsidRPr="0049706F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 7 к </w:t>
            </w:r>
            <w:r w:rsidRPr="0049706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i/>
                <w:lang w:val="en-US"/>
              </w:rPr>
              <w:t>h</w:t>
            </w:r>
            <w:r w:rsidRPr="0049706F">
              <w:rPr>
                <w:rFonts w:ascii="Garamond" w:hAnsi="Garamond"/>
              </w:rPr>
              <w:t xml:space="preserve"> – количество часов в периоде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 xml:space="preserve">; 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i/>
                <w:lang w:val="en-US"/>
              </w:rPr>
              <w:t>H</w:t>
            </w:r>
            <w:r w:rsidRPr="0049706F">
              <w:rPr>
                <w:rFonts w:ascii="Garamond" w:hAnsi="Garamond"/>
              </w:rPr>
              <w:t xml:space="preserve"> – </w:t>
            </w:r>
            <w:proofErr w:type="gramStart"/>
            <w:r w:rsidRPr="0049706F">
              <w:rPr>
                <w:rFonts w:ascii="Garamond" w:hAnsi="Garamond"/>
              </w:rPr>
              <w:t>количество</w:t>
            </w:r>
            <w:proofErr w:type="gramEnd"/>
            <w:r w:rsidRPr="0049706F">
              <w:rPr>
                <w:rFonts w:ascii="Garamond" w:hAnsi="Garamond"/>
              </w:rPr>
              <w:t xml:space="preserve"> часов в расчетном периоде.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Действие настоящего пункта не распространяется на ГТП потребления ГАЭС.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В отношении часов расчетного периода, в которых в отношении ГТП потребления Участника оптового рынка была применена мера оперативного воздействия, СР не проводит процедуру контроля отличия величины планового почасового потребления (торгового графика) с 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…</w:t>
            </w:r>
          </w:p>
        </w:tc>
        <w:tc>
          <w:tcPr>
            <w:tcW w:w="6804" w:type="dxa"/>
          </w:tcPr>
          <w:p w:rsidR="007A70F5" w:rsidRPr="007A70F5" w:rsidRDefault="007A70F5" w:rsidP="007A70F5">
            <w:pPr>
              <w:pStyle w:val="2"/>
              <w:keepNext w:val="0"/>
              <w:widowControl w:val="0"/>
              <w:numPr>
                <w:ilvl w:val="0"/>
                <w:numId w:val="0"/>
              </w:numPr>
              <w:adjustRightInd w:val="0"/>
              <w:spacing w:before="120" w:after="120"/>
              <w:ind w:left="36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7A70F5">
              <w:rPr>
                <w:rFonts w:ascii="Garamond" w:hAnsi="Garamond"/>
                <w:sz w:val="22"/>
                <w:szCs w:val="22"/>
              </w:rPr>
              <w:lastRenderedPageBreak/>
              <w:t xml:space="preserve">СИСТЕМАТИЧЕСКОЕ НАРУШЕНИЕ ТРЕБОВАНИЙ К </w:t>
            </w:r>
            <w:r w:rsidRPr="007A70F5">
              <w:rPr>
                <w:rFonts w:ascii="Garamond" w:hAnsi="Garamond"/>
                <w:sz w:val="22"/>
                <w:szCs w:val="22"/>
                <w:lang w:val="ru-RU"/>
              </w:rPr>
              <w:t>ПЛАНИРОВАНИЮ ПОТРЕБЛЕНИЯ ЭЛЕКТРИЧЕСКОЙ ЭНЕРГИИ</w:t>
            </w:r>
            <w:r w:rsidRPr="007A70F5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7A70F5">
              <w:rPr>
                <w:rFonts w:ascii="Garamond" w:hAnsi="Garamond"/>
              </w:rPr>
              <w:t xml:space="preserve">2.1 Для выявления систематического нарушения требований к планированию потребления электрической энергии по ГТП потребления в соответствии с </w:t>
            </w:r>
            <w:proofErr w:type="gramStart"/>
            <w:r w:rsidRPr="007A70F5">
              <w:rPr>
                <w:rFonts w:ascii="Garamond" w:hAnsi="Garamond"/>
              </w:rPr>
              <w:t>подпунктом</w:t>
            </w:r>
            <w:proofErr w:type="gramEnd"/>
            <w:r w:rsidRPr="007A70F5">
              <w:rPr>
                <w:rFonts w:ascii="Garamond" w:hAnsi="Garamond"/>
              </w:rPr>
              <w:t xml:space="preserve"> а) п. 1.1., СР осуществляет</w:t>
            </w:r>
            <w:r w:rsidRPr="0049706F">
              <w:rPr>
                <w:rFonts w:ascii="Garamond" w:hAnsi="Garamond"/>
              </w:rPr>
              <w:t xml:space="preserve"> проверку соответствия планового почасового потребления, определенного в соответствии с </w:t>
            </w:r>
            <w:r w:rsidRPr="0049706F">
              <w:rPr>
                <w:rFonts w:ascii="Garamond" w:hAnsi="Garamond"/>
                <w:i/>
              </w:rPr>
              <w:t>Регламентом проведения конкурентного отбора ценовых заявок</w:t>
            </w:r>
            <w:r w:rsidRPr="0049706F">
              <w:rPr>
                <w:rFonts w:ascii="Garamond" w:hAnsi="Garamond"/>
                <w:iCs/>
              </w:rPr>
              <w:t xml:space="preserve"> </w:t>
            </w:r>
            <w:r w:rsidRPr="0049706F">
              <w:rPr>
                <w:rFonts w:ascii="Garamond" w:hAnsi="Garamond"/>
                <w:i/>
              </w:rPr>
              <w:t xml:space="preserve">на сутки вперед </w:t>
            </w:r>
            <w:r w:rsidRPr="0049706F">
              <w:rPr>
                <w:rFonts w:ascii="Garamond" w:hAnsi="Garamond"/>
              </w:rPr>
              <w:t xml:space="preserve">(Приложение № 7 к </w:t>
            </w:r>
            <w:r w:rsidRPr="0049706F"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iCs/>
              </w:rPr>
              <w:t xml:space="preserve">), </w:t>
            </w:r>
            <w:r w:rsidRPr="0049706F">
              <w:rPr>
                <w:rFonts w:ascii="Garamond" w:hAnsi="Garamond"/>
              </w:rPr>
              <w:t>фактическим значениям потребления Участника оптового рынка.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2.2 Основанием для применения меры оперативного воздействия, указанной в п. 1.2, является отличие абсолютной величины разницы планового почасового потребления </w:t>
            </w:r>
            <w:r w:rsidRPr="0049706F">
              <w:rPr>
                <w:rFonts w:ascii="Garamond" w:hAnsi="Garamond"/>
                <w:color w:val="000000"/>
              </w:rPr>
              <w:t xml:space="preserve">(увеличенного на определенную в соответствии с </w:t>
            </w:r>
            <w:hyperlink r:id="rId18" w:history="1">
              <w:r w:rsidRPr="0049706F">
                <w:rPr>
                  <w:rFonts w:ascii="Garamond" w:hAnsi="Garamond"/>
                  <w:i/>
                  <w:color w:val="000000"/>
                </w:rPr>
                <w:t>Регламентом расчета плановых объемов производства и потребления и расчета стоимости электроэнергии на сутки вперед</w:t>
              </w:r>
            </w:hyperlink>
            <w:r w:rsidRPr="0049706F">
              <w:rPr>
                <w:rFonts w:ascii="Garamond" w:hAnsi="Garamond"/>
                <w:color w:val="000000"/>
              </w:rPr>
              <w:t xml:space="preserve"> (Приложение № 8 к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iCs/>
                <w:color w:val="000000"/>
              </w:rPr>
              <w:t xml:space="preserve">) </w:t>
            </w:r>
            <w:r w:rsidRPr="0049706F">
              <w:rPr>
                <w:rFonts w:ascii="Garamond" w:hAnsi="Garamond"/>
                <w:color w:val="000000"/>
              </w:rPr>
              <w:t xml:space="preserve">величину плановых нагрузочных потерь в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энергорайоне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>, соответствующей данной ГТП, – для ГТП потребления типа «Система») в</w:t>
            </w:r>
            <w:r w:rsidRPr="0049706F">
              <w:rPr>
                <w:rFonts w:ascii="Garamond" w:hAnsi="Garamond"/>
              </w:rPr>
              <w:t xml:space="preserve"> ГТП потребления, скорректированного на суммарную величину внешних инициатив </w:t>
            </w:r>
            <w:r w:rsidR="00B346DD">
              <w:rPr>
                <w:rFonts w:ascii="Garamond" w:hAnsi="Garamond"/>
                <w:color w:val="000000"/>
                <w:highlight w:val="yellow"/>
              </w:rPr>
              <w:t>и</w:t>
            </w:r>
            <w:r w:rsidR="00B346DD" w:rsidRPr="007F7672">
              <w:rPr>
                <w:rFonts w:ascii="Garamond" w:hAnsi="Garamond"/>
                <w:color w:val="000000"/>
                <w:highlight w:val="yellow"/>
              </w:rPr>
              <w:t xml:space="preserve"> отклонений по собст</w:t>
            </w:r>
            <w:r w:rsidR="00B346DD">
              <w:rPr>
                <w:rFonts w:ascii="Garamond" w:hAnsi="Garamond"/>
                <w:color w:val="000000"/>
                <w:highlight w:val="yellow"/>
              </w:rPr>
              <w:t>венной инициативе, обусловленных</w:t>
            </w:r>
            <w:r w:rsidR="00B346DD" w:rsidRPr="007F7672">
              <w:rPr>
                <w:rFonts w:ascii="Garamond" w:hAnsi="Garamond"/>
                <w:color w:val="000000"/>
                <w:highlight w:val="yellow"/>
              </w:rPr>
              <w:t xml:space="preserve"> действиями </w:t>
            </w:r>
            <w:proofErr w:type="spellStart"/>
            <w:r w:rsidR="00B346DD" w:rsidRPr="007F7672">
              <w:rPr>
                <w:rFonts w:ascii="Garamond" w:hAnsi="Garamond"/>
                <w:color w:val="000000"/>
                <w:highlight w:val="yellow"/>
              </w:rPr>
              <w:t>агрегаторов</w:t>
            </w:r>
            <w:proofErr w:type="spellEnd"/>
            <w:r w:rsidR="00B346DD" w:rsidRPr="007F7672">
              <w:rPr>
                <w:rFonts w:ascii="Garamond" w:hAnsi="Garamond"/>
                <w:color w:val="000000"/>
                <w:highlight w:val="yellow"/>
              </w:rPr>
              <w:t xml:space="preserve"> управления изменением режима потребления электрической </w:t>
            </w:r>
            <w:r w:rsidR="00B346DD" w:rsidRPr="007F7672">
              <w:rPr>
                <w:rFonts w:ascii="Garamond" w:hAnsi="Garamond"/>
                <w:color w:val="000000"/>
                <w:highlight w:val="yellow"/>
              </w:rPr>
              <w:lastRenderedPageBreak/>
              <w:t>энергии в рамках оказания соответствующих услуг</w:t>
            </w:r>
            <w:r w:rsidRPr="0049706F">
              <w:rPr>
                <w:rFonts w:ascii="Garamond" w:hAnsi="Garamond"/>
              </w:rPr>
              <w:t>, для данной ГТП (</w:t>
            </w:r>
            <w:r w:rsidR="003B0501" w:rsidRPr="00B346DD">
              <w:rPr>
                <w:rFonts w:ascii="Garamond" w:hAnsi="Garamond"/>
                <w:position w:val="-14"/>
                <w:highlight w:val="yellow"/>
              </w:rPr>
              <w:object w:dxaOrig="8540" w:dyaOrig="400" w14:anchorId="46E86D28">
                <v:shape id="_x0000_i1030" type="#_x0000_t75" style="width:330.5pt;height:16.5pt" o:ole="">
                  <v:imagedata r:id="rId19" o:title=""/>
                </v:shape>
                <o:OLEObject Type="Embed" ProgID="Equation.3" ShapeID="_x0000_i1030" DrawAspect="Content" ObjectID="_1769998632" r:id="rId20"/>
              </w:object>
            </w:r>
            <w:r w:rsidRPr="0049706F">
              <w:rPr>
                <w:rFonts w:ascii="Garamond" w:hAnsi="Garamond"/>
              </w:rPr>
              <w:t xml:space="preserve">), и фактического почасового потребления электрической энергии по данной ГТП в течение периода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>: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гарантирующего поставщика: более чем на 15 % от абсолютной величины фактического почасового потребления электрической энергии </w:t>
            </w:r>
            <w:r w:rsidRPr="0049706F">
              <w:rPr>
                <w:rFonts w:ascii="Garamond" w:hAnsi="Garamond"/>
                <w:color w:val="000000"/>
              </w:rPr>
              <w:t xml:space="preserve">(но не менее 15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МВт∙ч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 xml:space="preserve">по данной ГТП более чем в </w:t>
            </w:r>
            <w:r w:rsidRPr="0049706F">
              <w:rPr>
                <w:rFonts w:ascii="Garamond" w:hAnsi="Garamond"/>
              </w:rPr>
              <w:object w:dxaOrig="880" w:dyaOrig="620" w14:anchorId="5DB0617C">
                <v:shape id="_x0000_i1031" type="#_x0000_t75" style="width:44pt;height:32pt" o:ole="">
                  <v:imagedata r:id="rId11" o:title=""/>
                </v:shape>
                <o:OLEObject Type="Embed" ProgID="Equation.3" ShapeID="_x0000_i1031" DrawAspect="Content" ObjectID="_1769998633" r:id="rId21"/>
              </w:object>
            </w:r>
            <w:r w:rsidRPr="0049706F">
              <w:rPr>
                <w:rFonts w:ascii="Garamond" w:hAnsi="Garamond"/>
              </w:rPr>
              <w:t xml:space="preserve"> часах 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иных участников: более чем на 50 % от абсолютной величины фактического почасового потребления электрической энергии </w:t>
            </w:r>
            <w:r w:rsidRPr="0049706F">
              <w:rPr>
                <w:rFonts w:ascii="Garamond" w:hAnsi="Garamond"/>
                <w:color w:val="000000"/>
              </w:rPr>
              <w:t xml:space="preserve">(но не менее 1 </w:t>
            </w:r>
            <w:proofErr w:type="spellStart"/>
            <w:r w:rsidRPr="0049706F">
              <w:rPr>
                <w:rFonts w:ascii="Garamond" w:hAnsi="Garamond"/>
                <w:color w:val="000000"/>
              </w:rPr>
              <w:t>МВт∙ч</w:t>
            </w:r>
            <w:proofErr w:type="spellEnd"/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 xml:space="preserve">по данной ГТП более чем в </w:t>
            </w:r>
            <w:r w:rsidRPr="0049706F">
              <w:rPr>
                <w:rFonts w:ascii="Garamond" w:hAnsi="Garamond"/>
              </w:rPr>
              <w:object w:dxaOrig="880" w:dyaOrig="620" w14:anchorId="5298B69A">
                <v:shape id="_x0000_i1032" type="#_x0000_t75" style="width:44pt;height:32pt" o:ole="">
                  <v:imagedata r:id="rId11" o:title=""/>
                </v:shape>
                <o:OLEObject Type="Embed" ProgID="Equation.3" ShapeID="_x0000_i1032" DrawAspect="Content" ObjectID="_1769998634" r:id="rId22"/>
              </w:object>
            </w:r>
            <w:r w:rsidRPr="0049706F">
              <w:rPr>
                <w:rFonts w:ascii="Garamond" w:hAnsi="Garamond"/>
              </w:rPr>
              <w:t xml:space="preserve"> часах;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– для ГТП потребления поставщика: </w:t>
            </w:r>
          </w:p>
          <w:p w:rsidR="007A70F5" w:rsidRPr="0049706F" w:rsidRDefault="007A70F5" w:rsidP="002E3AC5">
            <w:pPr>
              <w:pStyle w:val="af2"/>
              <w:widowControl w:val="0"/>
              <w:numPr>
                <w:ilvl w:val="0"/>
                <w:numId w:val="16"/>
              </w:numPr>
              <w:autoSpaceDE/>
              <w:autoSpaceDN/>
              <w:adjustRightInd w:val="0"/>
              <w:spacing w:before="120" w:after="120"/>
              <w:ind w:left="567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абсолютной величины фактического почасового потребления электрической энергии по данной ГТП (в часы, когда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49706F">
              <w:rPr>
                <w:rFonts w:ascii="Garamond" w:hAnsi="Garamond"/>
                <w:sz w:val="22"/>
                <w:szCs w:val="22"/>
              </w:rPr>
              <w:t>(СО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49706F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Регламента определения объемов, инициатив и стоимости отклонений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генерации объему планового почасового производства превышает 10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фактического почасового потребления электрической энергии по данной ГТП) более чем в </w:t>
            </w:r>
            <w:r w:rsidRPr="0049706F">
              <w:rPr>
                <w:rFonts w:ascii="Garamond" w:hAnsi="Garamond"/>
                <w:position w:val="-24"/>
                <w:sz w:val="22"/>
                <w:szCs w:val="22"/>
              </w:rPr>
              <w:object w:dxaOrig="859" w:dyaOrig="620" w14:anchorId="47A202A5">
                <v:shape id="_x0000_i1033" type="#_x0000_t75" style="width:41.5pt;height:32pt" o:ole="">
                  <v:imagedata r:id="rId14" o:title=""/>
                </v:shape>
                <o:OLEObject Type="Embed" ProgID="Equation.3" ShapeID="_x0000_i1033" DrawAspect="Content" ObjectID="_1769998635" r:id="rId23"/>
              </w:objec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</w:t>
            </w:r>
            <w:r w:rsidRPr="0049706F">
              <w:rPr>
                <w:rFonts w:ascii="Garamond" w:hAnsi="Garamond"/>
                <w:i/>
                <w:sz w:val="22"/>
                <w:szCs w:val="22"/>
                <w:lang w:val="en-US"/>
              </w:rPr>
              <w:t>T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не включает часы, в которые указанная разность является отрицательной величиной</w:t>
            </w:r>
          </w:p>
          <w:p w:rsidR="007A70F5" w:rsidRPr="0049706F" w:rsidRDefault="007A70F5" w:rsidP="007A70F5">
            <w:pPr>
              <w:pStyle w:val="af2"/>
              <w:widowControl w:val="0"/>
              <w:adjustRightInd w:val="0"/>
              <w:spacing w:before="120" w:after="120"/>
              <w:ind w:left="567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>и </w:t>
            </w:r>
            <w:r w:rsidRPr="0049706F">
              <w:rPr>
                <w:rFonts w:ascii="Garamond" w:hAnsi="Garamond"/>
                <w:sz w:val="22"/>
                <w:szCs w:val="22"/>
                <w:lang w:val="en-US"/>
              </w:rPr>
              <w:t>(</w:t>
            </w:r>
            <w:r w:rsidRPr="0049706F">
              <w:rPr>
                <w:rFonts w:ascii="Garamond" w:hAnsi="Garamond"/>
                <w:sz w:val="22"/>
                <w:szCs w:val="22"/>
              </w:rPr>
              <w:t>или)</w:t>
            </w:r>
          </w:p>
          <w:p w:rsidR="007A70F5" w:rsidRPr="0049706F" w:rsidRDefault="007A70F5" w:rsidP="002E3AC5">
            <w:pPr>
              <w:pStyle w:val="af2"/>
              <w:widowControl w:val="0"/>
              <w:numPr>
                <w:ilvl w:val="0"/>
                <w:numId w:val="16"/>
              </w:numPr>
              <w:autoSpaceDE/>
              <w:autoSpaceDN/>
              <w:adjustRightInd w:val="0"/>
              <w:spacing w:before="120" w:after="120"/>
              <w:ind w:left="567" w:firstLine="0"/>
              <w:jc w:val="both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9706F">
              <w:rPr>
                <w:rFonts w:ascii="Garamond" w:hAnsi="Garamond"/>
                <w:sz w:val="22"/>
                <w:szCs w:val="22"/>
              </w:rPr>
              <w:t xml:space="preserve">более чем на максимальную величину из 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абсолютной величины фактического почасового потребления электрической энергии по данной ГТП (в часы, когда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все ГОУ (каждый из которых взаимно-однозначно соответствует ГТП генерации ГЭС (объекту управления типа ГЭС, отнесенному к ГТП потребления с регулируемой нагрузкой)), отнесенные к указанному ГОУ более высокого уровня данной ГЭС, 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объединены системой АРЧМ и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находятся под ее управляющим воздействием </w:t>
            </w:r>
            <w:r w:rsidRPr="0049706F">
              <w:rPr>
                <w:rFonts w:ascii="Garamond" w:hAnsi="Garamond"/>
                <w:sz w:val="22"/>
                <w:szCs w:val="22"/>
              </w:rPr>
              <w:t>(СО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присвоен и передан КО в согласованном формате признак </w:t>
            </w:r>
            <w:r w:rsidRPr="0049706F">
              <w:rPr>
                <w:rFonts w:ascii="Garamond" w:hAnsi="Garamond" w:cs="Calibri"/>
                <w:sz w:val="22"/>
                <w:szCs w:val="22"/>
              </w:rPr>
              <w:t>отнесения отклонений на внешнюю инициативу, сформированный на основе признака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 xml:space="preserve"> участия в регулировании в соответствии с подпунктом «в» п. 2.2.3 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определения объемов, инициатив и стоимости отклонений 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(Приложение № 12 к</w:t>
            </w:r>
            <w:r w:rsidRPr="0049706F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), в которые отношение суммарного по абсолютной величине по всем соответствующим ГТП генерации отклонения по внешней инициативе к суммарному по всем соответствующим ГТП генерации объему планового почасового производства превышает 10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  <w:lang w:val="en-US"/>
              </w:rPr>
              <w:t> </w:t>
            </w:r>
            <w:r w:rsidRPr="0049706F">
              <w:rPr>
                <w:rFonts w:ascii="Garamond" w:hAnsi="Garamond"/>
                <w:color w:val="000000"/>
                <w:sz w:val="22"/>
                <w:szCs w:val="22"/>
              </w:rPr>
              <w:t>%,</w: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для соответствующей ГТП потребления поставщика - более чем на максимальную величину из 15 </w:t>
            </w:r>
            <w:proofErr w:type="spellStart"/>
            <w:r w:rsidRPr="0049706F">
              <w:rPr>
                <w:rFonts w:ascii="Garamond" w:hAnsi="Garamond"/>
                <w:sz w:val="22"/>
                <w:szCs w:val="22"/>
              </w:rPr>
              <w:t>МВт∙ч</w:t>
            </w:r>
            <w:proofErr w:type="spellEnd"/>
            <w:r w:rsidRPr="0049706F">
              <w:rPr>
                <w:rFonts w:ascii="Garamond" w:hAnsi="Garamond"/>
                <w:sz w:val="22"/>
                <w:szCs w:val="22"/>
              </w:rPr>
              <w:t xml:space="preserve"> и 25 % от фактического почасового потребления электрической энергии по данной ГТП) более чем в </w:t>
            </w:r>
            <w:r w:rsidRPr="0049706F">
              <w:rPr>
                <w:rFonts w:ascii="Garamond" w:hAnsi="Garamond"/>
                <w:sz w:val="22"/>
                <w:szCs w:val="22"/>
              </w:rPr>
              <w:object w:dxaOrig="859" w:dyaOrig="620" w14:anchorId="2D4C3F78">
                <v:shape id="_x0000_i1034" type="#_x0000_t75" style="width:41.5pt;height:32pt" o:ole="">
                  <v:imagedata r:id="rId16" o:title=""/>
                </v:shape>
                <o:OLEObject Type="Embed" ProgID="Equation.3" ShapeID="_x0000_i1034" DrawAspect="Content" ObjectID="_1769998636" r:id="rId24"/>
              </w:object>
            </w:r>
            <w:r w:rsidRPr="0049706F">
              <w:rPr>
                <w:rFonts w:ascii="Garamond" w:hAnsi="Garamond"/>
                <w:sz w:val="22"/>
                <w:szCs w:val="22"/>
              </w:rPr>
              <w:t xml:space="preserve"> часах. При этом указанный период T не включает часы, в которые указанная разность является </w:t>
            </w:r>
            <w:r w:rsidRPr="0049706F">
              <w:rPr>
                <w:rFonts w:ascii="Garamond" w:hAnsi="Garamond"/>
                <w:sz w:val="22"/>
                <w:szCs w:val="22"/>
              </w:rPr>
              <w:lastRenderedPageBreak/>
              <w:t>положительной величиной;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567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где</w:t>
            </w:r>
            <w:r w:rsidRPr="0049706F">
              <w:rPr>
                <w:rFonts w:ascii="Garamond" w:hAnsi="Garamond"/>
                <w:i/>
              </w:rPr>
              <w:t xml:space="preserve">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 xml:space="preserve"> – часы расчетного периода, в течение которых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1. указанная ГТП не была дисквалифицирована в соответствии с разделом 2 настоящего Порядка;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2. величина планового почасового потребления (торгового графика) или величина фактического потребления </w:t>
            </w:r>
            <w:r w:rsidRPr="0049706F">
              <w:rPr>
                <w:rFonts w:ascii="Garamond" w:hAnsi="Garamond"/>
                <w:color w:val="000000"/>
              </w:rPr>
              <w:t xml:space="preserve">больше минимального объема, который может быть заявлен участником оптового рынка в ценовой заявке на планирование объемов потребления в соответствии с </w:t>
            </w:r>
            <w:r w:rsidRPr="007A70F5">
              <w:rPr>
                <w:rFonts w:ascii="Garamond" w:hAnsi="Garamond"/>
                <w:color w:val="000000"/>
              </w:rPr>
              <w:t>подпунктом 10 п. 4.1</w:t>
            </w:r>
            <w:r w:rsidRPr="0049706F">
              <w:rPr>
                <w:rFonts w:ascii="Garamond" w:hAnsi="Garamond"/>
                <w:color w:val="000000"/>
              </w:rPr>
              <w:t xml:space="preserve">.2 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Регламента подачи ценовых заявок участниками оптового рынка </w:t>
            </w:r>
            <w:r w:rsidRPr="0049706F">
              <w:rPr>
                <w:rFonts w:ascii="Garamond" w:hAnsi="Garamond"/>
                <w:color w:val="000000"/>
              </w:rPr>
              <w:t>(Приложение № 5 к</w:t>
            </w:r>
            <w:r w:rsidRPr="0049706F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49706F">
              <w:rPr>
                <w:rFonts w:ascii="Garamond" w:hAnsi="Garamond"/>
                <w:color w:val="000000"/>
              </w:rPr>
              <w:t xml:space="preserve">) </w:t>
            </w:r>
            <w:r w:rsidRPr="0049706F">
              <w:rPr>
                <w:rFonts w:ascii="Garamond" w:hAnsi="Garamond"/>
              </w:rPr>
              <w:t>– для ГТП потребления, не являющейся ГТП потребления поставщика;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3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3. объемы потребления, заявленные участником в ценовой заявке по ГТП потребления для участия в конкурентном отборе на сутки вперед, не были скорректированы КО в соответствии с п. 3.5 раздела 4 </w:t>
            </w:r>
            <w:r w:rsidRPr="0049706F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 7 к </w:t>
            </w:r>
            <w:r w:rsidRPr="0049706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4. для ГТП потребления поставщика (в дополнение к условиям, указанным в подп. 1 данного пункта): плановое почасовое потребление выше нуля и (или) величина фактического почасового потребления электрической энергии не ниже нуля для ГТП потребления типа «Нагрузка» (не ниже величины плановых нагрузочных потерь в </w:t>
            </w:r>
            <w:proofErr w:type="spellStart"/>
            <w:r w:rsidRPr="0049706F">
              <w:rPr>
                <w:rFonts w:ascii="Garamond" w:hAnsi="Garamond"/>
              </w:rPr>
              <w:t>энергорайоне</w:t>
            </w:r>
            <w:proofErr w:type="spellEnd"/>
            <w:r w:rsidRPr="0049706F">
              <w:rPr>
                <w:rFonts w:ascii="Garamond" w:hAnsi="Garamond"/>
              </w:rPr>
              <w:t>, соответствующей данной ГТП, – для ГТП потребления типа «Система»);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5. данная ГТП потребления не отнесена ни к одному узлу расчетной модели, в котором процедура конкурентного отбора ценовых заявок на сутки вперед была признана несостоявшейся в соответствии с пунктом 4 раздела 8 </w:t>
            </w:r>
            <w:r w:rsidRPr="0049706F">
              <w:rPr>
                <w:rFonts w:ascii="Garamond" w:hAnsi="Garamond"/>
                <w:i/>
              </w:rPr>
              <w:t>Регламента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 7 к </w:t>
            </w:r>
            <w:r w:rsidRPr="0049706F">
              <w:rPr>
                <w:rFonts w:ascii="Garamond" w:hAnsi="Garamond"/>
                <w:i/>
              </w:rPr>
              <w:t xml:space="preserve">Договору о присоединении к торговой системе </w:t>
            </w:r>
            <w:r w:rsidRPr="0049706F">
              <w:rPr>
                <w:rFonts w:ascii="Garamond" w:hAnsi="Garamond"/>
                <w:i/>
              </w:rPr>
              <w:lastRenderedPageBreak/>
              <w:t>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92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 xml:space="preserve">6. данная ГТП потребления не отнесена к ценовой зоне, в отношении которой процедура конкурентного отбора ценовых заявок на сутки вперед была признана несостоявшейся в соответствии с пунктом 2 раздела 8 </w:t>
            </w:r>
            <w:r w:rsidRPr="0049706F">
              <w:rPr>
                <w:rFonts w:ascii="Garamond" w:hAnsi="Garamond"/>
                <w:i/>
              </w:rPr>
              <w:t>Регламента проведения конкурентного отбора ценовых заявок на сутки вперед</w:t>
            </w:r>
            <w:r w:rsidRPr="0049706F">
              <w:rPr>
                <w:rFonts w:ascii="Garamond" w:hAnsi="Garamond"/>
              </w:rPr>
              <w:t xml:space="preserve"> (Приложение № 7 к </w:t>
            </w:r>
            <w:r w:rsidRPr="0049706F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49706F">
              <w:rPr>
                <w:rFonts w:ascii="Garamond" w:hAnsi="Garamond"/>
              </w:rPr>
              <w:t>);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i/>
                <w:lang w:val="en-US"/>
              </w:rPr>
              <w:t>h</w:t>
            </w:r>
            <w:r w:rsidRPr="0049706F">
              <w:rPr>
                <w:rFonts w:ascii="Garamond" w:hAnsi="Garamond"/>
              </w:rPr>
              <w:t xml:space="preserve"> – количество часов в периоде </w:t>
            </w:r>
            <w:r w:rsidRPr="0049706F">
              <w:rPr>
                <w:rFonts w:ascii="Garamond" w:hAnsi="Garamond"/>
                <w:i/>
                <w:lang w:val="en-US"/>
              </w:rPr>
              <w:t>T</w:t>
            </w:r>
            <w:r w:rsidRPr="0049706F">
              <w:rPr>
                <w:rFonts w:ascii="Garamond" w:hAnsi="Garamond"/>
              </w:rPr>
              <w:t xml:space="preserve">; 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  <w:i/>
                <w:lang w:val="en-US"/>
              </w:rPr>
              <w:t>H</w:t>
            </w:r>
            <w:r w:rsidRPr="0049706F">
              <w:rPr>
                <w:rFonts w:ascii="Garamond" w:hAnsi="Garamond"/>
              </w:rPr>
              <w:t xml:space="preserve"> – </w:t>
            </w:r>
            <w:proofErr w:type="gramStart"/>
            <w:r w:rsidRPr="0049706F">
              <w:rPr>
                <w:rFonts w:ascii="Garamond" w:hAnsi="Garamond"/>
              </w:rPr>
              <w:t>количество</w:t>
            </w:r>
            <w:proofErr w:type="gramEnd"/>
            <w:r w:rsidRPr="0049706F">
              <w:rPr>
                <w:rFonts w:ascii="Garamond" w:hAnsi="Garamond"/>
              </w:rPr>
              <w:t xml:space="preserve"> часов в расчетном периоде.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ind w:left="9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Действие настоящего пункта не распространяется на ГТП потребления ГАЭС.</w:t>
            </w:r>
          </w:p>
          <w:p w:rsidR="007A70F5" w:rsidRPr="0049706F" w:rsidRDefault="007A70F5" w:rsidP="007A70F5">
            <w:pPr>
              <w:widowControl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Garamond" w:hAnsi="Garamond"/>
              </w:rPr>
            </w:pPr>
            <w:r w:rsidRPr="0049706F">
              <w:rPr>
                <w:rFonts w:ascii="Garamond" w:hAnsi="Garamond"/>
              </w:rPr>
              <w:t>В отношении часов расчетного периода, в которых в отношении ГТП потребления Участника оптового рынка была применена мера оперативного воздействия, СР не проводит процедуру контроля отличия величины планового почасового потребления (торгового графика) с учетом нагрузочных потерь Участника по данной его ГТП потребления от величины фактического почасового потребления в указанной ГТП в соответствии с абзацем 1 настоящего пункта.</w:t>
            </w:r>
          </w:p>
          <w:p w:rsidR="007A70F5" w:rsidRPr="0049706F" w:rsidRDefault="007A70F5" w:rsidP="007A70F5">
            <w:pPr>
              <w:widowControl w:val="0"/>
              <w:spacing w:before="120" w:after="120" w:line="240" w:lineRule="auto"/>
              <w:jc w:val="both"/>
              <w:outlineLvl w:val="3"/>
              <w:rPr>
                <w:rFonts w:ascii="Garamond" w:hAnsi="Garamond"/>
                <w:bCs/>
              </w:rPr>
            </w:pPr>
            <w:r w:rsidRPr="0049706F">
              <w:rPr>
                <w:rFonts w:ascii="Garamond" w:hAnsi="Garamond"/>
              </w:rPr>
              <w:t>…</w:t>
            </w:r>
          </w:p>
        </w:tc>
      </w:tr>
    </w:tbl>
    <w:p w:rsidR="00035C1C" w:rsidRDefault="00035C1C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:rsidR="00566401" w:rsidRDefault="00566401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:rsidR="00566401" w:rsidRDefault="00566401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:rsidR="00566401" w:rsidRDefault="00566401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:rsidR="00566401" w:rsidRDefault="00566401" w:rsidP="00035C1C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p w:rsidR="00566401" w:rsidRDefault="00566401" w:rsidP="00566401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  <w:r w:rsidRPr="002F6CB7">
        <w:rPr>
          <w:rFonts w:ascii="Garamond" w:hAnsi="Garamond" w:cs="Garamond"/>
          <w:b/>
          <w:bCs/>
          <w:sz w:val="26"/>
          <w:szCs w:val="26"/>
        </w:rPr>
        <w:lastRenderedPageBreak/>
        <w:t xml:space="preserve">Предложения по изменениям и дополнениям в </w:t>
      </w:r>
      <w:r w:rsidRPr="002F6CB7">
        <w:rPr>
          <w:rFonts w:ascii="Garamond" w:hAnsi="Garamond"/>
          <w:b/>
          <w:sz w:val="26"/>
          <w:szCs w:val="26"/>
        </w:rPr>
        <w:t xml:space="preserve">РЕГЛАМЕНТ </w:t>
      </w:r>
      <w:r>
        <w:rPr>
          <w:rFonts w:ascii="Garamond" w:hAnsi="Garamond"/>
          <w:b/>
          <w:sz w:val="26"/>
          <w:szCs w:val="26"/>
        </w:rPr>
        <w:t>ОПРЕДЛЕНИЯ ОБЪЕМОВ, ИНИЦИАТИВ И СТОИМОСТИ ОТКЛОНЕНИЙ</w:t>
      </w:r>
      <w:r w:rsidRPr="002F6CB7">
        <w:rPr>
          <w:rFonts w:ascii="Garamond" w:hAnsi="Garamond"/>
          <w:b/>
          <w:sz w:val="26"/>
          <w:szCs w:val="26"/>
        </w:rPr>
        <w:t xml:space="preserve"> 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(Приложение № </w:t>
      </w:r>
      <w:r>
        <w:rPr>
          <w:rFonts w:ascii="Garamond" w:hAnsi="Garamond" w:cs="Garamond"/>
          <w:b/>
          <w:bCs/>
          <w:sz w:val="26"/>
          <w:szCs w:val="26"/>
        </w:rPr>
        <w:t>12</w:t>
      </w:r>
      <w:r w:rsidRPr="002F6CB7">
        <w:rPr>
          <w:rFonts w:ascii="Garamond" w:hAnsi="Garamond" w:cs="Garamond"/>
          <w:b/>
          <w:bCs/>
          <w:sz w:val="26"/>
          <w:szCs w:val="26"/>
        </w:rPr>
        <w:t xml:space="preserve"> к Договору о присоединении к торговой системе оптового рынка)</w:t>
      </w:r>
    </w:p>
    <w:p w:rsidR="00566401" w:rsidRPr="002F6CB7" w:rsidRDefault="00566401" w:rsidP="00566401">
      <w:pPr>
        <w:spacing w:after="0" w:line="240" w:lineRule="auto"/>
        <w:rPr>
          <w:rFonts w:ascii="Garamond" w:hAnsi="Garamond" w:cs="Garamond"/>
          <w:b/>
          <w:bCs/>
          <w:sz w:val="26"/>
          <w:szCs w:val="26"/>
        </w:rPr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229"/>
        <w:gridCol w:w="6946"/>
      </w:tblGrid>
      <w:tr w:rsidR="00566401" w:rsidRPr="00D158F0" w:rsidTr="003B0501">
        <w:trPr>
          <w:trHeight w:val="435"/>
          <w:tblHeader/>
        </w:trPr>
        <w:tc>
          <w:tcPr>
            <w:tcW w:w="1276" w:type="dxa"/>
            <w:vAlign w:val="center"/>
          </w:tcPr>
          <w:p w:rsidR="00566401" w:rsidRPr="00D158F0" w:rsidRDefault="00566401" w:rsidP="003B0501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  <w:lang w:val="en-US"/>
              </w:rPr>
            </w:pPr>
            <w:r w:rsidRPr="00704F28">
              <w:rPr>
                <w:rFonts w:ascii="Garamond" w:hAnsi="Garamond"/>
                <w:b/>
                <w:bCs/>
              </w:rPr>
              <w:t>№ пункта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566401" w:rsidRPr="00704F28" w:rsidRDefault="00566401" w:rsidP="003B0501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:rsidR="00566401" w:rsidRPr="004B3024" w:rsidRDefault="00566401" w:rsidP="003B0501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 w:rsidRPr="00704F28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6946" w:type="dxa"/>
            <w:vAlign w:val="center"/>
          </w:tcPr>
          <w:p w:rsidR="00566401" w:rsidRDefault="00566401" w:rsidP="003B0501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hAnsi="Garamond"/>
                <w:b/>
                <w:bCs/>
              </w:rPr>
            </w:pPr>
            <w:r w:rsidRPr="00704F28">
              <w:rPr>
                <w:rFonts w:ascii="Garamond" w:hAnsi="Garamond"/>
                <w:b/>
                <w:bCs/>
              </w:rPr>
              <w:t>Предлагаемая редакция</w:t>
            </w:r>
            <w:r>
              <w:rPr>
                <w:rFonts w:ascii="Garamond" w:hAnsi="Garamond"/>
                <w:b/>
                <w:bCs/>
              </w:rPr>
              <w:t xml:space="preserve"> </w:t>
            </w:r>
          </w:p>
          <w:p w:rsidR="00566401" w:rsidRPr="00D158F0" w:rsidRDefault="00566401" w:rsidP="003B0501">
            <w:pPr>
              <w:widowControl w:val="0"/>
              <w:spacing w:after="0" w:line="240" w:lineRule="auto"/>
              <w:ind w:firstLine="33"/>
              <w:jc w:val="center"/>
              <w:rPr>
                <w:rFonts w:ascii="Garamond" w:eastAsia="Times New Roman" w:hAnsi="Garamond"/>
              </w:rPr>
            </w:pPr>
            <w:r w:rsidRPr="00704F28">
              <w:rPr>
                <w:rFonts w:ascii="Garamond" w:hAnsi="Garamond"/>
                <w:bCs/>
              </w:rPr>
              <w:t>(изменения выделены цветом)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4.4.3.1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 с регулируемой нагрузкой, в отношении которой в соответствии с разделом 3 настоящего Регламента сформирована ценовая заявка в отношении данного часа операционных суток, ставка, применяемая для определения расчетных показателей стоимости составляющей величины отклонения по собственной инициативе в сторону увеличения сальдо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потребления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(снижения сальдо генерации) по соответствующей ГТП потребления с регулируемой нагрузкой определяется на каждый час расчетного периода как максимальная величина из цены для балансирования системы при увеличении объемов в данной ГТП потребления с регулируемой нагрузкой (</w: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instrText xml:space="preserve"> EQ Ц\s(+;i, p )  </w:instrTex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) и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соответствующей величины (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instrText xml:space="preserve"> EQ Т\s( ;заявл) </w:instrTex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), определенной согласно разделу 3 настоящего Регламента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:</w:t>
            </w:r>
          </w:p>
          <w:p w:rsidR="00566401" w:rsidRPr="00271ED2" w:rsidRDefault="00566401" w:rsidP="003B0501">
            <w:pPr>
              <w:widowControl w:val="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= МАХ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,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 xml:space="preserve">количество&gt; </w:t>
            </w:r>
            <w:r w:rsidRPr="00271ED2">
              <w:rPr>
                <w:rFonts w:ascii="Garamond" w:hAnsi="Garamond"/>
                <w:color w:val="000000"/>
              </w:rPr>
              <w:t>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</w:instrTex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instrText>V</w:instrText>
            </w:r>
            <w:r w:rsidRPr="00271ED2">
              <w:rPr>
                <w:rFonts w:ascii="Garamond" w:hAnsi="Garamond"/>
                <w:i/>
                <w:color w:val="000000"/>
              </w:rPr>
              <w:instrText>\s(</w:instrTex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instrText>S</w:instrText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), определенный в соответствии с разделом 3 настоящего Регламента,</w:t>
            </w:r>
            <w:r w:rsidRPr="00271ED2" w:rsidDel="00C755A4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>,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fldChar w:fldCharType="begin"/>
            </w:r>
            <w:r w:rsidRPr="00271ED2">
              <w:rPr>
                <w:rFonts w:ascii="Garamond" w:hAnsi="Garamond"/>
              </w:rPr>
              <w:instrText xml:space="preserve"> EQ Т\s(ИС(+); )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</w:rPr>
              <w:fldChar w:fldCharType="begin"/>
            </w:r>
            <w:r w:rsidRPr="00271ED2">
              <w:rPr>
                <w:rFonts w:ascii="Garamond" w:hAnsi="Garamond"/>
              </w:rPr>
              <w:instrText xml:space="preserve"> EQ Ц\s(+;i, p ) 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271ED2" w:rsidRDefault="00566401" w:rsidP="003B0501">
            <w:pPr>
              <w:widowControl w:val="0"/>
              <w:tabs>
                <w:tab w:val="num" w:pos="284"/>
              </w:tabs>
              <w:spacing w:before="120" w:after="120"/>
              <w:jc w:val="both"/>
              <w:outlineLvl w:val="3"/>
              <w:rPr>
                <w:rFonts w:ascii="Garamond" w:hAnsi="Garamond"/>
                <w:bCs/>
              </w:rPr>
            </w:pPr>
          </w:p>
        </w:tc>
        <w:tc>
          <w:tcPr>
            <w:tcW w:w="6946" w:type="dxa"/>
          </w:tcPr>
          <w:p w:rsidR="00566401" w:rsidRPr="00271ED2" w:rsidRDefault="00566401" w:rsidP="003B0501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 с регулируемой нагрузкой, в отношении которой в соответствии с разделом 3 настоящего Регламента сформирована ценовая заявка в отношении данного часа операционных суток</w:t>
            </w:r>
            <w:r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 xml:space="preserve">(за исключением </w:t>
            </w:r>
            <w:r w:rsidRPr="003D092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ГТП потребления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, ставка, применяемая для определения расчетных показателей стоимости составляющей величины отклонения по собственной инициативе в сторону увеличения сальдо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потребления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(снижения сальдо генерации) по соответствующей ГТП потребления с регулируемой нагрузкой определяется на каждый час расчетного периода как максимальная величина из цены для балансирования системы при увеличении объемов в данной ГТП потребления с регулируемой нагрузкой (</w: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instrText xml:space="preserve"> EQ Ц\s(+;i, p )  </w:instrTex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) и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соответствующей величины (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instrText xml:space="preserve"> EQ Т\s( ;заявл) </w:instrTex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), определенной согласно разделу 3 настоящего Регламента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:</w:t>
            </w:r>
          </w:p>
          <w:p w:rsidR="00566401" w:rsidRPr="00271ED2" w:rsidRDefault="00566401" w:rsidP="003B0501">
            <w:pPr>
              <w:widowControl w:val="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= МАХ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,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 xml:space="preserve">количество&gt; </w:t>
            </w:r>
            <w:r w:rsidRPr="00271ED2">
              <w:rPr>
                <w:rFonts w:ascii="Garamond" w:hAnsi="Garamond"/>
                <w:color w:val="000000"/>
              </w:rPr>
              <w:t>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</w:instrTex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instrText>V</w:instrText>
            </w:r>
            <w:r w:rsidRPr="00271ED2">
              <w:rPr>
                <w:rFonts w:ascii="Garamond" w:hAnsi="Garamond"/>
                <w:i/>
                <w:color w:val="000000"/>
              </w:rPr>
              <w:instrText>\s(</w:instrTex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instrText>S</w:instrText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), определенный в соответствии с разделом 3 настоящего Регламента,</w:t>
            </w:r>
            <w:r w:rsidRPr="00271ED2" w:rsidDel="00C755A4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>,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lastRenderedPageBreak/>
              <w:fldChar w:fldCharType="begin"/>
            </w:r>
            <w:r w:rsidRPr="00271ED2">
              <w:rPr>
                <w:rFonts w:ascii="Garamond" w:hAnsi="Garamond"/>
              </w:rPr>
              <w:instrText xml:space="preserve"> EQ Т\s(ИС(+); )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</w:rPr>
              <w:fldChar w:fldCharType="begin"/>
            </w:r>
            <w:r w:rsidRPr="00271ED2">
              <w:rPr>
                <w:rFonts w:ascii="Garamond" w:hAnsi="Garamond"/>
              </w:rPr>
              <w:instrText xml:space="preserve"> EQ Ц\s(+;i, p ) 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EA34E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Cs w:val="0"/>
              </w:rPr>
            </w:pP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4.4.3.4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sz w:val="22"/>
                <w:szCs w:val="22"/>
              </w:rPr>
              <w:t>Для ГТП потребления участников оптового рынка в узле расчетной модели и ГТП экспорта, зарегистрированных на сечениях экспорта-импорта, для которых выполнено условие, указанное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), в случае если в отношении данной ГТП экспорта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>которых не выполнено условие, указанное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 ставка, применяемая для определения расчетных показателей стоимости составляющей величины отклонения по собственной инициативе в сторону увеличения определяется на каждый час расчетного периода и равна цене для балансирования системы при увеличении объемов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):</w:t>
            </w:r>
          </w:p>
          <w:p w:rsidR="00566401" w:rsidRPr="00271ED2" w:rsidRDefault="00566401" w:rsidP="003B0501">
            <w:pPr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  <w:t>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separate"/>
            </w:r>
            <w:r w:rsidRPr="00271ED2">
              <w:rPr>
                <w:rFonts w:ascii="Garamond" w:hAnsi="Garamond"/>
                <w:i/>
                <w:noProof/>
                <w:color w:val="000000"/>
              </w:rPr>
              <w:t>95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В случае если в отношении соответствующего часа в данной ГТП выполнены условия, указанные в первом буллите подп. 11 п. 3.1.2 настоящего Регламента, то применяется значение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, определенное в соответствующей ГТП:</w:t>
            </w:r>
          </w:p>
          <w:p w:rsidR="00566401" w:rsidRPr="00271ED2" w:rsidRDefault="00566401" w:rsidP="003B0501">
            <w:pPr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lastRenderedPageBreak/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=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6946" w:type="dxa"/>
          </w:tcPr>
          <w:p w:rsidR="00566401" w:rsidRPr="00271ED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Для ГТП потребления участников оптового рынка в узле расчетной модели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 xml:space="preserve">(за исключением </w:t>
            </w:r>
            <w:r w:rsidRPr="003D092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ГТП потребления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и ГТП экспорта, зарегистрированных на сечениях экспорта-импорта, для которых выполнено условие, указанное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), в случае если в отношении данной ГТП экспорта не была сформирована в соответствии с разделом 3 настоящего Регламента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>которых не выполнено условие, указанное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 ставка, применяемая для определения расчетных показателей стоимости составляющей величины отклонения по собственной инициативе в сторону увеличения определяется на каждый час расчетного периода и равна цене для балансирования системы при увеличении объемов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):</w:t>
            </w:r>
          </w:p>
          <w:p w:rsidR="00566401" w:rsidRPr="00271ED2" w:rsidRDefault="00566401" w:rsidP="003B0501">
            <w:pPr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  <w:t>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separate"/>
            </w:r>
            <w:r w:rsidRPr="00271ED2">
              <w:rPr>
                <w:rFonts w:ascii="Garamond" w:hAnsi="Garamond"/>
                <w:i/>
                <w:noProof/>
                <w:color w:val="000000"/>
              </w:rPr>
              <w:t>95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lastRenderedPageBreak/>
              <w:t xml:space="preserve">В случае если в отношении соответствующего часа в данной ГТП выполнены условия, указанные в первом буллите подп. 11 п. 3.1.2 настоящего Регламента, то применяется значение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, определенное в соответствующей ГТП:</w:t>
            </w:r>
          </w:p>
          <w:p w:rsidR="00566401" w:rsidRPr="00271ED2" w:rsidRDefault="00566401" w:rsidP="003B0501">
            <w:pPr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Т\s(ИС(+);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=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Ц\s(+;i,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b/>
                <w:color w:val="000000"/>
              </w:rPr>
            </w:pP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4.4.3.7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ind w:left="108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Ставка на увеличение объемов по собственной инициативе для ГТП потребления гарантирующего поставщика, с использованием которой приобретается электрическая энергия и мощность на оптовом рынке</w:t>
            </w:r>
            <w:r w:rsidRPr="00271ED2">
              <w:rPr>
                <w:rFonts w:ascii="Garamond" w:eastAsia="Calibri" w:hAnsi="Garamond"/>
                <w:b w:val="0"/>
                <w:color w:val="000000"/>
                <w:sz w:val="22"/>
                <w:szCs w:val="22"/>
              </w:rPr>
              <w:t xml:space="preserve"> для потребителей, оказывающих услуги по изменению режима потребления электрической энергии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 xml:space="preserve"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lang w:eastAsia="ru-RU"/>
              </w:rPr>
              <w:object w:dxaOrig="1520" w:dyaOrig="400" w14:anchorId="72C049A7">
                <v:shape id="_x0000_i1035" type="#_x0000_t75" style="width:78pt;height:24pt" o:ole="">
                  <v:imagedata r:id="rId25" o:title=""/>
                </v:shape>
                <o:OLEObject Type="Embed" ProgID="Equation.3" ShapeID="_x0000_i1035" DrawAspect="Content" ObjectID="_1769998637" r:id="rId26"/>
              </w:object>
            </w:r>
            <w:r w:rsidRPr="00271ED2">
              <w:rPr>
                <w:rFonts w:ascii="Garamond" w:hAnsi="Garamond"/>
                <w:lang w:eastAsia="ru-RU"/>
              </w:rPr>
              <w:t>,</w:t>
            </w:r>
            <w:r w:rsidRPr="00271ED2">
              <w:rPr>
                <w:rFonts w:ascii="Garamond" w:hAnsi="Garamond"/>
                <w:color w:val="000000"/>
              </w:rPr>
              <w:t xml:space="preserve"> определяется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</w:rPr>
              <w:t>h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position w:val="-14"/>
              </w:rPr>
              <w:object w:dxaOrig="499" w:dyaOrig="400" w14:anchorId="55D6734B">
                <v:shape id="_x0000_i1036" type="#_x0000_t75" style="width:24pt;height:24pt" o:ole="">
                  <v:imagedata r:id="rId27" o:title=""/>
                </v:shape>
                <o:OLEObject Type="Embed" ProgID="Equation.3" ShapeID="_x0000_i1036" DrawAspect="Content" ObjectID="_1769998638" r:id="rId28"/>
              </w:object>
            </w:r>
            <w:r w:rsidRPr="00271ED2">
              <w:rPr>
                <w:rFonts w:ascii="Garamond" w:hAnsi="Garamond"/>
                <w:color w:val="000000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</w:rPr>
              <w:t xml:space="preserve">(Приложение № 8 </w:t>
            </w:r>
            <w:r w:rsidRPr="00271ED2">
              <w:rPr>
                <w:rFonts w:ascii="Garamond" w:hAnsi="Garamond"/>
                <w:color w:val="000000"/>
              </w:rPr>
              <w:lastRenderedPageBreak/>
              <w:t>к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</w:rPr>
              <w:t xml:space="preserve">), 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040" w:dyaOrig="400" w14:anchorId="1F11E62E">
                <v:shape id="_x0000_i1037" type="#_x0000_t75" style="width:102pt;height:24pt" o:ole="">
                  <v:imagedata r:id="rId29" o:title=""/>
                </v:shape>
                <o:OLEObject Type="Embed" ProgID="Equation.3" ShapeID="_x0000_i1037" DrawAspect="Content" ObjectID="_1769998639" r:id="rId30"/>
              </w:objec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lang w:eastAsia="ru-RU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lang w:eastAsia="ru-RU"/>
              </w:rPr>
              <w:t xml:space="preserve">переданного СО в отношении данной ГТП, </w:t>
            </w:r>
            <w:r w:rsidRPr="00271ED2">
              <w:rPr>
                <w:rFonts w:ascii="Garamond" w:hAnsi="Garamond"/>
                <w:color w:val="000000"/>
              </w:rPr>
              <w:t xml:space="preserve">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</w:t>
            </w:r>
            <w:r w:rsidRPr="00271ED2">
              <w:rPr>
                <w:rFonts w:ascii="Garamond" w:hAnsi="Garamond"/>
                <w:position w:val="-14"/>
                <w:lang w:eastAsia="ru-RU"/>
              </w:rPr>
              <w:object w:dxaOrig="1140" w:dyaOrig="400" w14:anchorId="0CB835B3">
                <v:shape id="_x0000_i1038" type="#_x0000_t75" style="width:60pt;height:24pt" o:ole="">
                  <v:imagedata r:id="rId31" o:title=""/>
                </v:shape>
                <o:OLEObject Type="Embed" ProgID="Equation.3" ShapeID="_x0000_i1038" DrawAspect="Content" ObjectID="_1769998640" r:id="rId32"/>
              </w:object>
            </w:r>
            <w:r w:rsidRPr="00271ED2">
              <w:rPr>
                <w:rFonts w:ascii="Garamond" w:hAnsi="Garamond"/>
                <w:lang w:eastAsia="ru-RU"/>
              </w:rPr>
              <w:t>,</w:t>
            </w:r>
            <w:r w:rsidRPr="00271ED2">
              <w:rPr>
                <w:rFonts w:ascii="Garamond" w:hAnsi="Garamond"/>
                <w:color w:val="000000"/>
              </w:rPr>
              <w:t xml:space="preserve"> определяется на каждый час 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как </w:t>
            </w:r>
            <w:r w:rsidRPr="00351B17">
              <w:rPr>
                <w:rFonts w:ascii="Garamond" w:hAnsi="Garamond"/>
                <w:color w:val="000000"/>
                <w:highlight w:val="yellow"/>
              </w:rPr>
              <w:t xml:space="preserve">цена на балансирование вверх </w:t>
            </w:r>
            <w:r w:rsidRPr="00351B17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580" w:dyaOrig="400" w14:anchorId="11F0D658">
                <v:shape id="_x0000_i1039" type="#_x0000_t75" style="width:30pt;height:24pt" o:ole="">
                  <v:imagedata r:id="rId33" o:title=""/>
                </v:shape>
                <o:OLEObject Type="Embed" ProgID="Equation.3" ShapeID="_x0000_i1039" DrawAspect="Content" ObjectID="_1769998641" r:id="rId34"/>
              </w:object>
            </w:r>
            <w:r w:rsidRPr="00351B17">
              <w:rPr>
                <w:rFonts w:ascii="Garamond" w:hAnsi="Garamond"/>
                <w:highlight w:val="yellow"/>
                <w:lang w:eastAsia="ru-RU"/>
              </w:rPr>
              <w:t>,</w:t>
            </w:r>
            <w:r w:rsidRPr="00351B17">
              <w:rPr>
                <w:rFonts w:ascii="Garamond" w:hAnsi="Garamond"/>
                <w:color w:val="000000"/>
                <w:highlight w:val="yellow"/>
              </w:rPr>
              <w:t xml:space="preserve"> определенная в соответствии с пунктом 4.2.1 настоящего Регламента</w:t>
            </w:r>
            <w:r w:rsidRPr="00271ED2">
              <w:rPr>
                <w:rFonts w:ascii="Garamond" w:hAnsi="Garamond"/>
                <w:color w:val="000000"/>
              </w:rPr>
              <w:t xml:space="preserve">: 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position w:val="-14"/>
                <w:sz w:val="22"/>
                <w:szCs w:val="22"/>
                <w:lang w:eastAsia="ru-RU"/>
              </w:rPr>
              <w:object w:dxaOrig="1540" w:dyaOrig="400" w14:anchorId="5F5B97ED">
                <v:shape id="_x0000_i1040" type="#_x0000_t75" style="width:78pt;height:24pt" o:ole="">
                  <v:imagedata r:id="rId35" o:title=""/>
                </v:shape>
                <o:OLEObject Type="Embed" ProgID="Equation.3" ShapeID="_x0000_i1040" DrawAspect="Content" ObjectID="_1769998642" r:id="rId36"/>
              </w:objec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6946" w:type="dxa"/>
          </w:tcPr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ind w:left="108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Ставка на увеличение объемов по собственной инициативе для ГТП потребления гарантирующего поставщика, с использованием которой приобретается электрическая энергия и мощность на оптовом рынке</w:t>
            </w:r>
            <w:r w:rsidRPr="00271ED2">
              <w:rPr>
                <w:rFonts w:ascii="Garamond" w:eastAsia="Calibri" w:hAnsi="Garamond"/>
                <w:b w:val="0"/>
                <w:color w:val="000000"/>
                <w:sz w:val="22"/>
                <w:szCs w:val="22"/>
              </w:rPr>
              <w:t xml:space="preserve"> для потребителей, оказывающих услуги по изменению режима потребления электрической энергии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 xml:space="preserve"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lang w:eastAsia="ru-RU"/>
              </w:rPr>
              <w:object w:dxaOrig="1520" w:dyaOrig="400" w14:anchorId="57E05482">
                <v:shape id="_x0000_i1041" type="#_x0000_t75" style="width:78pt;height:24pt" o:ole="">
                  <v:imagedata r:id="rId25" o:title=""/>
                </v:shape>
                <o:OLEObject Type="Embed" ProgID="Equation.3" ShapeID="_x0000_i1041" DrawAspect="Content" ObjectID="_1769998643" r:id="rId37"/>
              </w:object>
            </w:r>
            <w:r w:rsidRPr="00271ED2">
              <w:rPr>
                <w:rFonts w:ascii="Garamond" w:hAnsi="Garamond"/>
                <w:lang w:eastAsia="ru-RU"/>
              </w:rPr>
              <w:t>,</w:t>
            </w:r>
            <w:r w:rsidRPr="00271ED2">
              <w:rPr>
                <w:rFonts w:ascii="Garamond" w:hAnsi="Garamond"/>
                <w:color w:val="000000"/>
              </w:rPr>
              <w:t xml:space="preserve"> определяется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</w:rPr>
              <w:t>h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position w:val="-14"/>
              </w:rPr>
              <w:object w:dxaOrig="499" w:dyaOrig="400" w14:anchorId="5416F144">
                <v:shape id="_x0000_i1042" type="#_x0000_t75" style="width:24pt;height:24pt" o:ole="">
                  <v:imagedata r:id="rId27" o:title=""/>
                </v:shape>
                <o:OLEObject Type="Embed" ProgID="Equation.3" ShapeID="_x0000_i1042" DrawAspect="Content" ObjectID="_1769998644" r:id="rId38"/>
              </w:object>
            </w:r>
            <w:r w:rsidRPr="00271ED2">
              <w:rPr>
                <w:rFonts w:ascii="Garamond" w:hAnsi="Garamond"/>
                <w:color w:val="000000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Регламента расчета плановых объемов производства и потребления и расчета </w:t>
            </w:r>
            <w:r w:rsidRPr="00271ED2">
              <w:rPr>
                <w:rFonts w:ascii="Garamond" w:hAnsi="Garamond"/>
                <w:i/>
                <w:color w:val="000000"/>
              </w:rPr>
              <w:lastRenderedPageBreak/>
              <w:t xml:space="preserve">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</w:rPr>
              <w:t>(Приложение № 8 к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</w:rPr>
              <w:t xml:space="preserve">), 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040" w:dyaOrig="400" w14:anchorId="0F32A914">
                <v:shape id="_x0000_i1043" type="#_x0000_t75" style="width:102pt;height:24pt" o:ole="">
                  <v:imagedata r:id="rId29" o:title=""/>
                </v:shape>
                <o:OLEObject Type="Embed" ProgID="Equation.3" ShapeID="_x0000_i1043" DrawAspect="Content" ObjectID="_1769998645" r:id="rId39"/>
              </w:objec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lang w:eastAsia="ru-RU"/>
              </w:rPr>
              <w:t xml:space="preserve">переданного СО в отношении данной ГТП, </w:t>
            </w:r>
            <w:r w:rsidRPr="00271ED2">
              <w:rPr>
                <w:rFonts w:ascii="Garamond" w:hAnsi="Garamond"/>
                <w:color w:val="000000"/>
              </w:rPr>
              <w:t xml:space="preserve">ставка, применяемая для определения расчетных показателей стоимости составляющей величины отклонения в сторону увеличения потребления по собственной инициативе </w:t>
            </w:r>
            <w:r w:rsidRPr="00271ED2">
              <w:rPr>
                <w:rFonts w:ascii="Garamond" w:hAnsi="Garamond"/>
                <w:position w:val="-14"/>
                <w:lang w:eastAsia="ru-RU"/>
              </w:rPr>
              <w:object w:dxaOrig="1140" w:dyaOrig="400" w14:anchorId="258D22E8">
                <v:shape id="_x0000_i1044" type="#_x0000_t75" style="width:60pt;height:24pt" o:ole="">
                  <v:imagedata r:id="rId31" o:title=""/>
                </v:shape>
                <o:OLEObject Type="Embed" ProgID="Equation.3" ShapeID="_x0000_i1044" DrawAspect="Content" ObjectID="_1769998646" r:id="rId40"/>
              </w:object>
            </w:r>
            <w:r w:rsidRPr="00271ED2">
              <w:rPr>
                <w:rFonts w:ascii="Garamond" w:hAnsi="Garamond"/>
                <w:lang w:eastAsia="ru-RU"/>
              </w:rPr>
              <w:t>,</w:t>
            </w:r>
            <w:r w:rsidRPr="00271ED2">
              <w:rPr>
                <w:rFonts w:ascii="Garamond" w:hAnsi="Garamond"/>
                <w:color w:val="000000"/>
              </w:rPr>
              <w:t xml:space="preserve"> определяется на каждый час 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 xml:space="preserve">как: </w:t>
            </w:r>
          </w:p>
          <w:p w:rsidR="00566401" w:rsidRPr="008037D7" w:rsidRDefault="00566401" w:rsidP="00566401">
            <w:pPr>
              <w:pStyle w:val="af2"/>
              <w:widowControl w:val="0"/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8037D7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с регулируемой нагрузкой, </w:t>
            </w:r>
            <w:r w:rsidRPr="008037D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отношении которой в соответствии с разделом 3 настоящего Регламента сформирована ценовая заявка в отношении данного часа операционных суток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(за исключением ГТП потребления, для ко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торых объемный показатель пары 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 xml:space="preserve">количество&gt; 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</w: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begin"/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EQ 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V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>\s(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S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;заявл) 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end"/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), определенный в соответствии с разделом 3 настоящего Регламента,</w:t>
            </w:r>
            <w:r w:rsidRPr="00316EDC" w:rsidDel="00C755A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больше объемного показателя пары 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указанного участником в часовой </w:t>
            </w:r>
            <w:proofErr w:type="spellStart"/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подзаявке</w:t>
            </w:r>
            <w:proofErr w:type="spellEnd"/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): </w:t>
            </w:r>
          </w:p>
          <w:p w:rsidR="00566401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highlight w:val="yellow"/>
                <w:lang w:eastAsia="ru-RU"/>
              </w:rPr>
            </w:pPr>
            <w:r w:rsidRPr="008037D7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2780" w:dyaOrig="400" w14:anchorId="17E118C4">
                <v:shape id="_x0000_i1045" type="#_x0000_t75" style="width:141pt;height:24pt" o:ole="">
                  <v:imagedata r:id="rId41" o:title=""/>
                </v:shape>
                <o:OLEObject Type="Embed" ProgID="Equation.3" ShapeID="_x0000_i1045" DrawAspect="Content" ObjectID="_1769998647" r:id="rId42"/>
              </w:object>
            </w:r>
            <w:r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:rsidR="00566401" w:rsidRPr="008037D7" w:rsidRDefault="00566401" w:rsidP="00566401">
            <w:pPr>
              <w:pStyle w:val="af2"/>
              <w:widowControl w:val="0"/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для ГТП потребления с регулируемой нагрузкой, для ко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торых</w:t>
            </w:r>
            <w:r w:rsidRPr="00976CC1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отсутствует сформированная в соответствии </w:t>
            </w:r>
            <w:r w:rsidRPr="008037D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с разделом 3 настоящего Регламента ценовая заявка в отношении данного часа операционных суток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или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объемный показатель пары 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 xml:space="preserve">количество&gt; 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</w: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begin"/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EQ 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V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>\s(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S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;заявл) </w:instrText>
            </w:r>
            <w:r w:rsidRPr="00316EDC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end"/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), определенный в соответствии с разделом 3 настоящего Регламента,</w:t>
            </w:r>
            <w:r w:rsidRPr="00316EDC" w:rsidDel="00C755A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больше объемного показателя пары 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316EDC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указанного участником в часовой </w:t>
            </w:r>
            <w:proofErr w:type="spellStart"/>
            <w:r w:rsidRPr="00316ED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подзаявке</w:t>
            </w:r>
            <w:proofErr w:type="spellEnd"/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а также для ГТП потребления, для которых</w:t>
            </w:r>
            <w:r w:rsidRPr="008037D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в отношении </w:t>
            </w:r>
            <w:r w:rsidRPr="008037D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>соответствующего часа выполнены условия, указанные в первом буллите подп. 11 п. 3.1.2 настоящего Регламента:</w:t>
            </w:r>
          </w:p>
          <w:p w:rsidR="00566401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highlight w:val="yellow"/>
                <w:lang w:eastAsia="ru-RU"/>
              </w:rPr>
            </w:pPr>
            <w:r w:rsidRPr="008037D7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1640" w:dyaOrig="400" w14:anchorId="317FD086">
                <v:shape id="_x0000_i1046" type="#_x0000_t75" style="width:83pt;height:24pt" o:ole="">
                  <v:imagedata r:id="rId43" o:title=""/>
                </v:shape>
                <o:OLEObject Type="Embed" ProgID="Equation.3" ShapeID="_x0000_i1046" DrawAspect="Content" ObjectID="_1769998648" r:id="rId44"/>
              </w:object>
            </w:r>
            <w:r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:rsidR="00566401" w:rsidRPr="008037D7" w:rsidRDefault="00566401" w:rsidP="00566401">
            <w:pPr>
              <w:pStyle w:val="af2"/>
              <w:widowControl w:val="0"/>
              <w:numPr>
                <w:ilvl w:val="0"/>
                <w:numId w:val="3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>
              <w:rPr>
                <w:rFonts w:ascii="Garamond" w:hAnsi="Garamond"/>
                <w:sz w:val="22"/>
                <w:szCs w:val="22"/>
                <w:highlight w:val="yellow"/>
              </w:rPr>
              <w:t>для иных ГТП потребления:</w:t>
            </w:r>
          </w:p>
          <w:p w:rsidR="00566401" w:rsidRPr="00EA34E2" w:rsidRDefault="00566401" w:rsidP="003B0501">
            <w:pPr>
              <w:jc w:val="both"/>
              <w:rPr>
                <w:rFonts w:ascii="Garamond" w:hAnsi="Garamond"/>
                <w:b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1540" w:dyaOrig="400" w14:anchorId="0F6F7CCC">
                <v:shape id="_x0000_i1047" type="#_x0000_t75" style="width:78pt;height:24pt" o:ole="">
                  <v:imagedata r:id="rId35" o:title=""/>
                </v:shape>
                <o:OLEObject Type="Embed" ProgID="Equation.3" ShapeID="_x0000_i1047" DrawAspect="Content" ObjectID="_1769998649" r:id="rId45"/>
              </w:object>
            </w:r>
            <w:r w:rsidRPr="00271ED2">
              <w:rPr>
                <w:rFonts w:ascii="Garamond" w:hAnsi="Garamond"/>
                <w:lang w:eastAsia="ru-RU"/>
              </w:rPr>
              <w:t>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4.4.4.1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 с регулируемой нагрузкой, в отношении которой в соответствии с разделом 3 настоящего Регламента сформирована ценовая заявка в отношении данного часа операционных суток, ставка, применяемая для определения расчетных показателей стоимости составляющей величины отклонения по собственной инициативе в сторону снижения сальдо потребления (увеличения сальдо генерации) по ГТП потребления с регулируемой нагрузкой) определяется на каждый час расчетного периода как минимальная величина из цены для балансирования системы при уменьшении объемов в данной ГТП потребления с регулируемой нагрузкой (</w: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instrText xml:space="preserve"> EQ Ц\s(-;i, p )  </w:instrTex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) и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соответствующей величины (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instrText xml:space="preserve"> EQ Т\s( ;заявл) </w:instrTex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, определенной согласно разделу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3 настоящего Регламента:</w:t>
            </w:r>
          </w:p>
          <w:p w:rsidR="00566401" w:rsidRPr="00271ED2" w:rsidRDefault="00566401" w:rsidP="003B0501">
            <w:pPr>
              <w:widowControl w:val="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t>MIN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,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>, а также в случае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lastRenderedPageBreak/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</w:rPr>
              <w:fldChar w:fldCharType="begin"/>
            </w:r>
            <w:r w:rsidRPr="00271ED2">
              <w:rPr>
                <w:rFonts w:ascii="Garamond" w:hAnsi="Garamond"/>
              </w:rPr>
              <w:instrText xml:space="preserve"> EQ Ц\s(-;i, p ) 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ГТП потребления с регулируемой нагрузкой, зарегистрированной на оптовом рынке в отношении покупателя, функционирующего в отдельных частях ценовых зон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и в отношении которой в соответствии с разделом 3 настоящего Регламента сформирована ценовая заявка в отношении данного часа операционных суток, ставка, применяемая для определения расчетных показателей стоимости составляющей величины отклонения по собственной инициативе в сторону снижения сальдо потребления (увеличения сальдо генерации) по ГТП потребления с регулируемой нагрузкой в пределах объемов покупки электрической энергии по регулируемым договорам, определяется на каждый час расчетного периода как: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</w:rPr>
            </w:pPr>
            <w:r w:rsidRPr="00271ED2">
              <w:rPr>
                <w:rFonts w:ascii="Garamond" w:hAnsi="Garamond"/>
                <w:position w:val="-14"/>
              </w:rPr>
              <w:object w:dxaOrig="3280" w:dyaOrig="400" w14:anchorId="431368F6">
                <v:shape id="_x0000_i1048" type="#_x0000_t75" style="width:210pt;height:24pt" o:ole="">
                  <v:imagedata r:id="rId46" o:title=""/>
                </v:shape>
                <o:OLEObject Type="Embed" ProgID="Equation.3" ShapeID="_x0000_i1048" DrawAspect="Content" ObjectID="_1769998650" r:id="rId47"/>
              </w:object>
            </w:r>
            <w:r w:rsidRPr="00271ED2">
              <w:rPr>
                <w:rFonts w:ascii="Garamond" w:hAnsi="Garamond"/>
                <w:position w:val="-14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>, а также в случае,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2740" w:dyaOrig="400" w14:anchorId="5AAE90D0">
                <v:shape id="_x0000_i1049" type="#_x0000_t75" style="width:174pt;height:24pt" o:ole="">
                  <v:imagedata r:id="rId48" o:title=""/>
                </v:shape>
                <o:OLEObject Type="Embed" ProgID="Equation.3" ShapeID="_x0000_i1049" DrawAspect="Content" ObjectID="_1769998651" r:id="rId49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6946" w:type="dxa"/>
          </w:tcPr>
          <w:p w:rsidR="00566401" w:rsidRPr="00271ED2" w:rsidRDefault="00566401" w:rsidP="003B0501">
            <w:pPr>
              <w:pStyle w:val="40"/>
              <w:keepNext w:val="0"/>
              <w:widowControl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Для ГТП потребления с регулируемой нагрузкой, в отношении которой в соответствии с разделом 3 настоящего Регламента сформирована ценовая заявка в отношении данного часа операционных суток</w:t>
            </w:r>
            <w:r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 xml:space="preserve">(за исключением </w:t>
            </w:r>
            <w:r w:rsidRPr="003D092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ГТП потребления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, ставка, применяемая для определения расчетных показателей стоимости составляющей величины отклонения по собственной инициативе в сторону снижения сальдо потребления (увеличения сальдо генерации) по ГТП потребления с регулируемой нагрузкой) определяется на каждый час расчетного периода как минимальная величина из цены для балансирования системы при уменьшении объемов в данной ГТП потребления с регулируемой нагрузкой (</w: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instrText xml:space="preserve"> EQ Ц\s(-;i, p )  </w:instrText>
            </w:r>
            <w:r w:rsidRPr="00271ED2">
              <w:rPr>
                <w:rFonts w:ascii="Garamond" w:hAnsi="Garamond"/>
                <w:b w:val="0"/>
                <w:i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) и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соответствующей величины (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instrText xml:space="preserve"> EQ Т\s( ;заявл) </w:instrTex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)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, определенной согласно разделу</w:t>
            </w:r>
            <w:r w:rsidRPr="00271ED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3 настоящего Регламента:</w:t>
            </w:r>
          </w:p>
          <w:p w:rsidR="00566401" w:rsidRPr="00271ED2" w:rsidRDefault="00566401" w:rsidP="003B0501">
            <w:pPr>
              <w:widowControl w:val="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  <w:lang w:val="en-US"/>
              </w:rPr>
              <w:t>MIN</w:t>
            </w:r>
            <w:r w:rsidRPr="00271ED2">
              <w:rPr>
                <w:rFonts w:ascii="Garamond" w:hAnsi="Garamond"/>
                <w:i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Ц\s(-;i, p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,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 ;заявл)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 xml:space="preserve">, а также в случае если в отношении данной ГТП потребления с регулируемой нагрузкой отсутствует </w:t>
            </w:r>
            <w:r w:rsidRPr="00271ED2">
              <w:rPr>
                <w:rFonts w:ascii="Garamond" w:hAnsi="Garamond"/>
                <w:color w:val="000000"/>
              </w:rPr>
              <w:lastRenderedPageBreak/>
              <w:t>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</w:rPr>
              <w:fldChar w:fldCharType="begin"/>
            </w:r>
            <w:r w:rsidRPr="00271ED2">
              <w:rPr>
                <w:rFonts w:ascii="Garamond" w:hAnsi="Garamond"/>
              </w:rPr>
              <w:instrText xml:space="preserve"> EQ Ц\s(-;i, p )  </w:instrText>
            </w:r>
            <w:r w:rsidRPr="00271ED2">
              <w:rPr>
                <w:rFonts w:ascii="Garamond" w:hAnsi="Garamond"/>
              </w:rPr>
              <w:fldChar w:fldCharType="end"/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ГТП потребления с регулируемой нагрузкой, зарегистрированной на оптовом рынке в отношении покупателя, функционирующего в отдельных частях ценовых зон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и в отношении которой в соответствии с разделом 3 настоящего Регламента сформирована ценовая заявка в отношении данного часа операционных суток, ставка, применяемая для определения расчетных показателей стоимости составляющей величины отклонения по собственной инициативе в сторону снижения сальдо потребления (увеличения сальдо генерации) по ГТП потребления с регулируемой нагрузкой в пределах объемов покупки электрической энергии по регулируемым договорам, определяется на каждый час расчетного периода как: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position w:val="-14"/>
              </w:rPr>
            </w:pPr>
            <w:r w:rsidRPr="00271ED2">
              <w:rPr>
                <w:rFonts w:ascii="Garamond" w:hAnsi="Garamond"/>
                <w:position w:val="-14"/>
              </w:rPr>
              <w:object w:dxaOrig="3280" w:dyaOrig="400" w14:anchorId="75F66788">
                <v:shape id="_x0000_i1050" type="#_x0000_t75" style="width:210pt;height:24pt" o:ole="">
                  <v:imagedata r:id="rId46" o:title=""/>
                </v:shape>
                <o:OLEObject Type="Embed" ProgID="Equation.3" ShapeID="_x0000_i1050" DrawAspect="Content" ObjectID="_1769998652" r:id="rId50"/>
              </w:object>
            </w:r>
            <w:r w:rsidRPr="00271ED2">
              <w:rPr>
                <w:rFonts w:ascii="Garamond" w:hAnsi="Garamond"/>
                <w:position w:val="-14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 (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</w:rPr>
              <w:t>&lt;цена</w:t>
            </w:r>
            <w:r w:rsidRPr="00271ED2">
              <w:rPr>
                <w:rFonts w:ascii="Garamond" w:hAnsi="Garamond"/>
                <w:color w:val="000000"/>
              </w:rPr>
              <w:t>–</w:t>
            </w:r>
            <w:r w:rsidRPr="00271ED2">
              <w:rPr>
                <w:rFonts w:ascii="Garamond" w:hAnsi="Garamond"/>
              </w:rPr>
              <w:t>количество&gt;</w:t>
            </w:r>
            <w:r w:rsidRPr="00271ED2">
              <w:rPr>
                <w:rFonts w:ascii="Garamond" w:hAnsi="Garamond"/>
                <w:color w:val="000000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</w:rPr>
              <w:t>, а также в случае,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bCs/>
              </w:rPr>
            </w:pPr>
            <w:r w:rsidRPr="00271ED2">
              <w:rPr>
                <w:rFonts w:ascii="Garamond" w:hAnsi="Garamond"/>
                <w:position w:val="-14"/>
              </w:rPr>
              <w:object w:dxaOrig="2740" w:dyaOrig="400" w14:anchorId="08EEC2CC">
                <v:shape id="_x0000_i1051" type="#_x0000_t75" style="width:174pt;height:24pt" o:ole="">
                  <v:imagedata r:id="rId48" o:title=""/>
                </v:shape>
                <o:OLEObject Type="Embed" ProgID="Equation.3" ShapeID="_x0000_i1051" DrawAspect="Content" ObjectID="_1769998653" r:id="rId51"/>
              </w:object>
            </w:r>
            <w:r w:rsidRPr="00271ED2">
              <w:rPr>
                <w:rFonts w:ascii="Garamond" w:hAnsi="Garamond"/>
              </w:rPr>
              <w:t>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4.4.4.4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sz w:val="22"/>
                <w:szCs w:val="22"/>
              </w:rPr>
              <w:t>Для ГТП потребления участников оптового рынка в узле расчетной модели и ГТП экспорта, зарегистрированных на сечениях экспорта-импорта, для которых выполнено условие, указанное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),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>которых не выполнено условие, указанное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),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участников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 как цена для балансирования системы при уменьшении объемов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):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  <w:t xml:space="preserve">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separate"/>
            </w:r>
            <w:r w:rsidRPr="00271ED2">
              <w:rPr>
                <w:rFonts w:ascii="Garamond" w:hAnsi="Garamond"/>
                <w:i/>
                <w:noProof/>
                <w:color w:val="000000"/>
              </w:rPr>
              <w:t>99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lastRenderedPageBreak/>
              <w:t xml:space="preserve">В случае если в отношении соответствующего часа в данной ГТП выполнены условия, указанные в первом буллите подп. 12 п. 3.1.2 настоящего Регламента, то применяется значение 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Ц\s(-;i, p 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, определенное в соответствующей ГТП: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Ц\s(-;i, p 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ГТП потребления покупателя, функционирующего в отдельных частях ценовых зон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договорам, определяется на каждый час расчетного периода для каждого узла, относимого к ГТП потребления участников оптового рынка, как: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659" w:dyaOrig="400" w14:anchorId="4AB3BF49">
                <v:shape id="_x0000_i1052" type="#_x0000_t75" style="width:168pt;height:24pt" o:ole="">
                  <v:imagedata r:id="rId52" o:title=""/>
                </v:shape>
                <o:OLEObject Type="Embed" ProgID="Equation.3" ShapeID="_x0000_i1052" DrawAspect="Content" ObjectID="_1769998654" r:id="rId53"/>
              </w:objec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В случае если в отношении соответствующего часа в данной ГТП потребления покупателя, функционирующего в отдельных частях ценовых зон оптового рынка </w:t>
            </w:r>
            <w:r w:rsidRPr="004B2FCA">
              <w:rPr>
                <w:rFonts w:ascii="Garamond" w:hAnsi="Garamond"/>
                <w:color w:val="000000"/>
                <w:highlight w:val="yellow"/>
              </w:rPr>
              <w:t xml:space="preserve">(за исключением </w:t>
            </w:r>
            <w:r w:rsidRPr="004B2FCA">
              <w:rPr>
                <w:rFonts w:ascii="Garamond" w:hAnsi="Garamond"/>
                <w:highlight w:val="yellow"/>
              </w:rPr>
              <w:t xml:space="preserve">ГТП потребления </w:t>
            </w:r>
            <w:r w:rsidRPr="004B2FCA">
              <w:rPr>
                <w:rFonts w:ascii="Garamond" w:hAnsi="Garamond"/>
                <w:color w:val="000000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 w:rsidRPr="00271ED2">
              <w:rPr>
                <w:rFonts w:ascii="Garamond" w:hAnsi="Garamond"/>
                <w:color w:val="000000"/>
              </w:rPr>
              <w:t>, выполнены условия, указанные в первом буллите подп. 12 п. 3.1.2 настоящего Регламента, то в качестве ставки применяется следующее значение: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740" w:dyaOrig="400" w14:anchorId="6CBE2FAE">
                <v:shape id="_x0000_i1053" type="#_x0000_t75" style="width:174pt;height:24pt" o:ole="">
                  <v:imagedata r:id="rId54" o:title=""/>
                </v:shape>
                <o:OLEObject Type="Embed" ProgID="Equation.3" ShapeID="_x0000_i1053" DrawAspect="Content" ObjectID="_1769998655" r:id="rId55"/>
              </w:object>
            </w:r>
            <w:r w:rsidRPr="00271ED2">
              <w:rPr>
                <w:rFonts w:ascii="Garamond" w:hAnsi="Garamond"/>
                <w:position w:val="-14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271ED2">
              <w:rPr>
                <w:rFonts w:ascii="Garamond" w:hAnsi="Garamond"/>
              </w:rPr>
              <w:lastRenderedPageBreak/>
              <w:t xml:space="preserve">Для ГТП экспорта ставка, применяемая для определения расчетных показателей стоимости составляющей величины отклонения в сторону снижения экспорта в пределах объемов РД, принимается равной величине </w:t>
            </w:r>
            <w:r w:rsidRPr="00271ED2">
              <w:rPr>
                <w:rFonts w:ascii="Garamond" w:hAnsi="Garamond"/>
                <w:color w:val="FF0000"/>
                <w:position w:val="-14"/>
              </w:rPr>
              <w:object w:dxaOrig="480" w:dyaOrig="400" w14:anchorId="57381015">
                <v:shape id="_x0000_i1054" type="#_x0000_t75" style="width:24pt;height:24pt" o:ole="">
                  <v:imagedata r:id="rId56" o:title=""/>
                </v:shape>
                <o:OLEObject Type="Embed" ProgID="Equation.3" ShapeID="_x0000_i1054" DrawAspect="Content" ObjectID="_1769998656" r:id="rId57"/>
              </w:object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271ED2" w:rsidRDefault="00566401" w:rsidP="003B0501">
            <w:pPr>
              <w:widowControl w:val="0"/>
              <w:tabs>
                <w:tab w:val="num" w:pos="284"/>
              </w:tabs>
              <w:spacing w:before="120" w:after="120"/>
              <w:jc w:val="both"/>
              <w:outlineLvl w:val="3"/>
              <w:rPr>
                <w:rFonts w:ascii="Garamond" w:hAnsi="Garamond"/>
                <w:bCs/>
              </w:rPr>
            </w:pPr>
            <w:r w:rsidRPr="00271ED2">
              <w:rPr>
                <w:rFonts w:ascii="Garamond" w:hAnsi="Garamond"/>
                <w:position w:val="-14"/>
              </w:rPr>
              <w:object w:dxaOrig="1620" w:dyaOrig="400" w14:anchorId="1CCDE8CC">
                <v:shape id="_x0000_i1055" type="#_x0000_t75" style="width:120pt;height:30pt" o:ole="">
                  <v:imagedata r:id="rId58" o:title=""/>
                </v:shape>
                <o:OLEObject Type="Embed" ProgID="Equation.3" ShapeID="_x0000_i1055" DrawAspect="Content" ObjectID="_1769998657" r:id="rId59"/>
              </w:object>
            </w:r>
            <w:r w:rsidRPr="00271ED2">
              <w:rPr>
                <w:rFonts w:ascii="Garamond" w:hAnsi="Garamond"/>
              </w:rPr>
              <w:t>.</w:t>
            </w:r>
          </w:p>
        </w:tc>
        <w:tc>
          <w:tcPr>
            <w:tcW w:w="6946" w:type="dxa"/>
          </w:tcPr>
          <w:p w:rsidR="00566401" w:rsidRPr="00271ED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sz w:val="22"/>
                <w:szCs w:val="22"/>
              </w:rPr>
              <w:lastRenderedPageBreak/>
              <w:t xml:space="preserve">Для ГТП потребления участников оптового рынка в узле расчетной модели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 xml:space="preserve">(за исключением </w:t>
            </w:r>
            <w:r w:rsidRPr="003D0928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ГТП потребления </w:t>
            </w:r>
            <w:r w:rsidRPr="003D0928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и ГТП экспорта, зарегистрированных на сечениях экспорта-импорта, для которых выполнено условие, указанное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 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), в случае если в отношении данной ГТП экспорта в соответствии с разделом 3 настоящего Регламента не была сформирована ценовая заявка в отношении данного часа операционных суток, а также для ГТП экспорта, зарегистрированных на сечениях экспорта-импорта, для 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>которых не выполнено условие, указанное в п.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iCs/>
                <w:sz w:val="22"/>
                <w:szCs w:val="22"/>
              </w:rPr>
              <w:t xml:space="preserve">6.2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Регламента покупки/продажи электроэнергии участниками оптового рынка для дальнейшего использования в целях экспорта/импорта в зарубежные энергосистемы 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(Приложение №</w: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val="en-US"/>
              </w:rPr>
              <w:t> 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 xml:space="preserve">15 к </w:t>
            </w:r>
            <w:r w:rsidRPr="00271ED2">
              <w:rPr>
                <w:rFonts w:ascii="Garamond" w:hAnsi="Garamond"/>
                <w:b w:val="0"/>
                <w:i/>
                <w:sz w:val="22"/>
                <w:szCs w:val="22"/>
              </w:rPr>
              <w:t>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b w:val="0"/>
                <w:sz w:val="22"/>
                <w:szCs w:val="22"/>
              </w:rPr>
              <w:t>),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инициативе, определяется на каждый час расчетного периода для каждого узла, относимого к ГТП потребления участников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 как цена для балансирования системы при уменьшении объемов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):</w:t>
            </w:r>
          </w:p>
          <w:p w:rsidR="00566401" w:rsidRPr="00271ED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lastRenderedPageBreak/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Ц\s(-; ) 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</w:r>
            <w:r w:rsidRPr="00271ED2">
              <w:rPr>
                <w:rFonts w:ascii="Garamond" w:hAnsi="Garamond"/>
                <w:i/>
                <w:color w:val="000000"/>
              </w:rPr>
              <w:tab/>
              <w:t xml:space="preserve"> (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separate"/>
            </w:r>
            <w:r w:rsidRPr="00271ED2">
              <w:rPr>
                <w:rFonts w:ascii="Garamond" w:hAnsi="Garamond"/>
                <w:i/>
                <w:noProof/>
                <w:color w:val="000000"/>
              </w:rPr>
              <w:t>99</w: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>)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В случае если в отношении соответствующего часа в данной ГТП выполнены условия, указанные в первом буллите подп. 12 п. 3.1.2 настоящего Регламента, то применяется значение 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Ц\s(-;i, p 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, определенное в соответствующей ГТП: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i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i/>
                <w:color w:val="000000"/>
              </w:rPr>
              <w:instrText xml:space="preserve"> EQ Т\s(ИС(-); ) </w:instrText>
            </w:r>
            <w:r w:rsidRPr="00271ED2">
              <w:rPr>
                <w:rFonts w:ascii="Garamond" w:hAnsi="Garamond"/>
                <w:i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i/>
                <w:color w:val="000000"/>
              </w:rPr>
              <w:t xml:space="preserve">= </w:t>
            </w:r>
            <w:r w:rsidRPr="00271ED2">
              <w:rPr>
                <w:rFonts w:ascii="Garamond" w:hAnsi="Garamond"/>
                <w:color w:val="000000"/>
              </w:rPr>
              <w:fldChar w:fldCharType="begin"/>
            </w:r>
            <w:r w:rsidRPr="00271ED2">
              <w:rPr>
                <w:rFonts w:ascii="Garamond" w:hAnsi="Garamond"/>
                <w:color w:val="000000"/>
              </w:rPr>
              <w:instrText xml:space="preserve"> EQ Ц\s(-;i, p ) </w:instrText>
            </w:r>
            <w:r w:rsidRPr="00271ED2">
              <w:rPr>
                <w:rFonts w:ascii="Garamond" w:hAnsi="Garamond"/>
                <w:color w:val="000000"/>
              </w:rPr>
              <w:fldChar w:fldCharType="end"/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 xml:space="preserve">Для ГТП потребления покупателя, функционирующего в отдельных частях ценовых зон оптового рынка (за исключением </w:t>
            </w:r>
            <w:r w:rsidRPr="00271ED2">
              <w:rPr>
                <w:rFonts w:ascii="Garamond" w:hAnsi="Garamond"/>
              </w:rPr>
              <w:t xml:space="preserve">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энергии), ставка, применяемая для определения расчетных показателей стоимости составляющей величины отклонения в сторону снижения потребления по собственной инициативе в пределах объемов покупки электрической энергии по регулируемым договорам, определяется на каждый час расчетного периода для каждого узла, относимого к ГТП потребления участников оптового рынка, как: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659" w:dyaOrig="400" w14:anchorId="2268948E">
                <v:shape id="_x0000_i1056" type="#_x0000_t75" style="width:168pt;height:24pt" o:ole="">
                  <v:imagedata r:id="rId52" o:title=""/>
                </v:shape>
                <o:OLEObject Type="Embed" ProgID="Equation.3" ShapeID="_x0000_i1056" DrawAspect="Content" ObjectID="_1769998658" r:id="rId60"/>
              </w:object>
            </w:r>
            <w:r w:rsidRPr="00271ED2">
              <w:rPr>
                <w:rFonts w:ascii="Garamond" w:hAnsi="Garamond"/>
                <w:color w:val="000000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color w:val="000000"/>
              </w:rPr>
              <w:t>В случае если в отношении соответствующего часа в данной ГТП потребления покупателя, функционирующего в отдельных частях ценовых зон оптового рынка, выполнены условия, указанные в первом буллите подп. 12 п. 3.1.2 настоящего Регламента, то в качестве ставки применяется следующее значение:</w:t>
            </w:r>
          </w:p>
          <w:p w:rsidR="00566401" w:rsidRPr="00271ED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740" w:dyaOrig="400" w14:anchorId="2117D924">
                <v:shape id="_x0000_i1057" type="#_x0000_t75" style="width:174pt;height:24pt" o:ole="">
                  <v:imagedata r:id="rId54" o:title=""/>
                </v:shape>
                <o:OLEObject Type="Embed" ProgID="Equation.3" ShapeID="_x0000_i1057" DrawAspect="Content" ObjectID="_1769998659" r:id="rId61"/>
              </w:object>
            </w:r>
            <w:r w:rsidRPr="00271ED2">
              <w:rPr>
                <w:rFonts w:ascii="Garamond" w:hAnsi="Garamond"/>
                <w:position w:val="-14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271ED2">
              <w:rPr>
                <w:rFonts w:ascii="Garamond" w:hAnsi="Garamond"/>
              </w:rPr>
              <w:t xml:space="preserve">Для ГТП экспорта ставка, применяемая для определения расчетных показателей стоимости составляющей величины отклонения в сторону снижения экспорта в пределах объемов РД, принимается равной величине </w:t>
            </w:r>
            <w:r w:rsidRPr="00271ED2">
              <w:rPr>
                <w:rFonts w:ascii="Garamond" w:hAnsi="Garamond"/>
                <w:color w:val="FF0000"/>
                <w:position w:val="-14"/>
              </w:rPr>
              <w:object w:dxaOrig="480" w:dyaOrig="400" w14:anchorId="2AF1ED7B">
                <v:shape id="_x0000_i1058" type="#_x0000_t75" style="width:24pt;height:24pt" o:ole="">
                  <v:imagedata r:id="rId56" o:title=""/>
                </v:shape>
                <o:OLEObject Type="Embed" ProgID="Equation.3" ShapeID="_x0000_i1058" DrawAspect="Content" ObjectID="_1769998660" r:id="rId62"/>
              </w:object>
            </w:r>
            <w:r w:rsidRPr="00271ED2">
              <w:rPr>
                <w:rFonts w:ascii="Garamond" w:hAnsi="Garamond"/>
              </w:rPr>
              <w:t>.</w:t>
            </w:r>
          </w:p>
          <w:p w:rsidR="00566401" w:rsidRPr="00EA34E2" w:rsidRDefault="00566401" w:rsidP="003B0501">
            <w:pPr>
              <w:spacing w:before="120" w:after="120"/>
              <w:ind w:left="284"/>
              <w:jc w:val="both"/>
              <w:rPr>
                <w:rFonts w:ascii="Garamond" w:hAnsi="Garamond"/>
                <w:bCs/>
              </w:rPr>
            </w:pPr>
            <w:r w:rsidRPr="00271ED2">
              <w:rPr>
                <w:rFonts w:ascii="Garamond" w:hAnsi="Garamond"/>
                <w:position w:val="-14"/>
              </w:rPr>
              <w:object w:dxaOrig="1620" w:dyaOrig="400" w14:anchorId="1E305264">
                <v:shape id="_x0000_i1059" type="#_x0000_t75" style="width:120pt;height:30pt" o:ole="">
                  <v:imagedata r:id="rId58" o:title=""/>
                </v:shape>
                <o:OLEObject Type="Embed" ProgID="Equation.3" ShapeID="_x0000_i1059" DrawAspect="Content" ObjectID="_1769998661" r:id="rId63"/>
              </w:object>
            </w:r>
            <w:r w:rsidRPr="00271ED2">
              <w:rPr>
                <w:rFonts w:ascii="Garamond" w:hAnsi="Garamond"/>
              </w:rPr>
              <w:t>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4.4.4.8</w:t>
            </w:r>
          </w:p>
        </w:tc>
        <w:tc>
          <w:tcPr>
            <w:tcW w:w="7229" w:type="dxa"/>
          </w:tcPr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>следующим образом: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3ED57D7A">
                <v:shape id="_x0000_i1060" type="#_x0000_t75" style="width:78pt;height:24pt" o:ole="">
                  <v:imagedata r:id="rId64" o:title=""/>
                </v:shape>
                <o:OLEObject Type="Embed" ProgID="Equation.3" ShapeID="_x0000_i1060" DrawAspect="Content" ObjectID="_1769998662" r:id="rId65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1F3B7F2C">
                <v:shape id="_x0000_i1061" type="#_x0000_t75" style="width:24pt;height:24pt" o:ole="">
                  <v:imagedata r:id="rId27" o:title=""/>
                </v:shape>
                <o:OLEObject Type="Embed" ProgID="Equation.3" ShapeID="_x0000_i1061" DrawAspect="Content" ObjectID="_1769998663" r:id="rId66"/>
              </w:objec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(Приложение № 8 к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):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100" w:dyaOrig="400" w14:anchorId="488A8A42">
                <v:shape id="_x0000_i1062" type="#_x0000_t75" style="width:102pt;height:24pt" o:ole="">
                  <v:imagedata r:id="rId67" o:title=""/>
                </v:shape>
                <o:OLEObject Type="Embed" ProgID="Equation.3" ShapeID="_x0000_i1062" DrawAspect="Content" ObjectID="_1769998664" r:id="rId68"/>
              </w:object>
            </w:r>
            <w:r w:rsidRPr="00271ED2">
              <w:rPr>
                <w:rFonts w:ascii="Garamond" w:hAnsi="Garamond"/>
                <w:color w:val="000000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sz w:val="22"/>
                <w:szCs w:val="22"/>
              </w:rPr>
              <w:t xml:space="preserve">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05E6E690">
                <v:shape id="_x0000_i1063" type="#_x0000_t75" style="width:60pt;height:24pt" o:ole="">
                  <v:imagedata r:id="rId69" o:title=""/>
                </v:shape>
                <o:OLEObject Type="Embed" ProgID="Equation.3" ShapeID="_x0000_i1063" DrawAspect="Content" ObjectID="_1769998665" r:id="rId70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цена на балансирование вниз </w:t>
            </w:r>
            <w:r w:rsidRPr="00CA7B07">
              <w:rPr>
                <w:rFonts w:ascii="Garamond" w:hAnsi="Garamond"/>
                <w:position w:val="-10"/>
                <w:sz w:val="22"/>
                <w:szCs w:val="22"/>
                <w:highlight w:val="yellow"/>
              </w:rPr>
              <w:object w:dxaOrig="560" w:dyaOrig="360" w14:anchorId="0627DAF6">
                <v:shape id="_x0000_i1064" type="#_x0000_t75" style="width:30pt;height:18pt" o:ole="">
                  <v:imagedata r:id="rId71" o:title=""/>
                </v:shape>
                <o:OLEObject Type="Embed" ProgID="Equation.3" ShapeID="_x0000_i1064" DrawAspect="Content" ObjectID="_1769998666" r:id="rId72"/>
              </w:objec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определенная в соответствии с пунктом 4.2.1 настоящего Регламента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: 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position w:val="-14"/>
                <w:sz w:val="22"/>
                <w:szCs w:val="22"/>
                <w:lang w:eastAsia="ru-RU"/>
              </w:rPr>
              <w:object w:dxaOrig="1560" w:dyaOrig="400" w14:anchorId="4207CF22">
                <v:shape id="_x0000_i1065" type="#_x0000_t75" style="width:78pt;height:24pt" o:ole="">
                  <v:imagedata r:id="rId73" o:title=""/>
                </v:shape>
                <o:OLEObject Type="Embed" ProgID="Equation.3" ShapeID="_x0000_i1065" DrawAspect="Content" ObjectID="_1769998667" r:id="rId74"/>
              </w:objec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>следующим образом: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объемов отклонений в пределах объемов покупки электрической энергии по регулируемым договорам: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с регулируемой нагрузкой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если в соответствии с разделом 3 настоящего Регламента сформирована ценовая заявка в отношении данного часа операционных суток, то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3280" w:dyaOrig="400" w14:anchorId="40A214EE">
                <v:shape id="_x0000_i1066" type="#_x0000_t75" style="width:210pt;height:24pt" o:ole="">
                  <v:imagedata r:id="rId46" o:title=""/>
                </v:shape>
                <o:OLEObject Type="Embed" ProgID="Equation.3" ShapeID="_x0000_i1066" DrawAspect="Content" ObjectID="_1769998668" r:id="rId75"/>
              </w:object>
            </w:r>
            <w:r w:rsidRPr="00271ED2">
              <w:rPr>
                <w:rFonts w:ascii="Garamond" w:hAnsi="Garamond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  <w:sz w:val="22"/>
                <w:szCs w:val="22"/>
              </w:rPr>
              <w:t>&lt;цена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271ED2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(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  <w:sz w:val="22"/>
                <w:szCs w:val="22"/>
              </w:rPr>
              <w:t>&lt;цена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271ED2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, а также в случае,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740" w:dyaOrig="400" w14:anchorId="2509D68A">
                <v:shape id="_x0000_i1067" type="#_x0000_t75" style="width:174pt;height:24pt" o:ole="">
                  <v:imagedata r:id="rId48" o:title=""/>
                </v:shape>
                <o:OLEObject Type="Embed" ProgID="Equation.3" ShapeID="_x0000_i1067" DrawAspect="Content" ObjectID="_1769998669" r:id="rId76"/>
              </w:object>
            </w:r>
            <w:r w:rsidRPr="00271ED2">
              <w:rPr>
                <w:rFonts w:ascii="Garamond" w:hAnsi="Garamond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потребления, не являющейся ГТП потребления с регулируемой нагрузкой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в случае если не выполнены условия, указанные в первом буллите подп. 12 п. 3.1.2 настоящего Регламента</w:t>
            </w:r>
          </w:p>
          <w:p w:rsidR="00566401" w:rsidRPr="00271ED2" w:rsidRDefault="00566401" w:rsidP="003B0501">
            <w:pPr>
              <w:pStyle w:val="af2"/>
              <w:widowControl w:val="0"/>
              <w:spacing w:before="120" w:after="120"/>
              <w:ind w:left="144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2659" w:dyaOrig="400" w14:anchorId="05782B14">
                <v:shape id="_x0000_i1068" type="#_x0000_t75" style="width:168pt;height:24pt" o:ole="">
                  <v:imagedata r:id="rId52" o:title=""/>
                </v:shape>
                <o:OLEObject Type="Embed" ProgID="Equation.3" ShapeID="_x0000_i1068" DrawAspect="Content" ObjectID="_1769998670" r:id="rId77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в случае если выполнены условия, указанные в первом буллите подп. 12 п. 3.1.2 настоящего Регламента</w:t>
            </w:r>
          </w:p>
          <w:p w:rsidR="00566401" w:rsidRPr="00271ED2" w:rsidRDefault="00566401" w:rsidP="003B0501">
            <w:pPr>
              <w:pStyle w:val="af2"/>
              <w:widowControl w:val="0"/>
              <w:spacing w:before="120" w:after="120"/>
              <w:ind w:left="144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2740" w:dyaOrig="400" w14:anchorId="6E19418E">
                <v:shape id="_x0000_i1069" type="#_x0000_t75" style="width:174pt;height:24pt" o:ole="">
                  <v:imagedata r:id="rId54" o:title=""/>
                </v:shape>
                <o:OLEObject Type="Embed" ProgID="Equation.3" ShapeID="_x0000_i1069" DrawAspect="Content" ObjectID="_1769998671" r:id="rId78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59F4D3A1">
                <v:shape id="_x0000_i1070" type="#_x0000_t75" style="width:78pt;height:24pt" o:ole="">
                  <v:imagedata r:id="rId64" o:title=""/>
                </v:shape>
                <o:OLEObject Type="Embed" ProgID="Equation.3" ShapeID="_x0000_i1070" DrawAspect="Content" ObjectID="_1769998672" r:id="rId79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2067A8D3">
                <v:shape id="_x0000_i1071" type="#_x0000_t75" style="width:24pt;height:24pt" o:ole="">
                  <v:imagedata r:id="rId27" o:title=""/>
                </v:shape>
                <o:OLEObject Type="Embed" ProgID="Equation.3" ShapeID="_x0000_i1071" DrawAspect="Content" ObjectID="_1769998673" r:id="rId80"/>
              </w:objec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(Приложение № 8 к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):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100" w:dyaOrig="400" w14:anchorId="43C45841">
                <v:shape id="_x0000_i1072" type="#_x0000_t75" style="width:102pt;height:24pt" o:ole="">
                  <v:imagedata r:id="rId67" o:title=""/>
                </v:shape>
                <o:OLEObject Type="Embed" ProgID="Equation.3" ShapeID="_x0000_i1072" DrawAspect="Content" ObjectID="_1769998674" r:id="rId81"/>
              </w:object>
            </w:r>
            <w:r w:rsidRPr="00271ED2">
              <w:rPr>
                <w:rFonts w:ascii="Garamond" w:hAnsi="Garamond"/>
                <w:color w:val="000000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sz w:val="22"/>
                <w:szCs w:val="22"/>
              </w:rPr>
              <w:t xml:space="preserve">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5E7A98E4">
                <v:shape id="_x0000_i1073" type="#_x0000_t75" style="width:60pt;height:24pt" o:ole="">
                  <v:imagedata r:id="rId69" o:title=""/>
                </v:shape>
                <o:OLEObject Type="Embed" ProgID="Equation.3" ShapeID="_x0000_i1073" DrawAspect="Content" ObjectID="_1769998675" r:id="rId82"/>
              </w:objec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как цена на балансирование вниз </w:t>
            </w:r>
            <w:r w:rsidRPr="00BD5105">
              <w:rPr>
                <w:rFonts w:ascii="Garamond" w:hAnsi="Garamond"/>
                <w:position w:val="-10"/>
                <w:sz w:val="22"/>
                <w:szCs w:val="22"/>
                <w:highlight w:val="yellow"/>
              </w:rPr>
              <w:object w:dxaOrig="560" w:dyaOrig="360" w14:anchorId="20485685">
                <v:shape id="_x0000_i1074" type="#_x0000_t75" style="width:30pt;height:18pt" o:ole="">
                  <v:imagedata r:id="rId71" o:title=""/>
                </v:shape>
                <o:OLEObject Type="Embed" ProgID="Equation.3" ShapeID="_x0000_i1074" DrawAspect="Content" ObjectID="_1769998676" r:id="rId83"/>
              </w:objec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определенная в соответствии с пунктом 4.2.1 настоящего Регламента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: 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BD5105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1560" w:dyaOrig="400" w14:anchorId="122BF12E">
                <v:shape id="_x0000_i1075" type="#_x0000_t75" style="width:78pt;height:24pt" o:ole="">
                  <v:imagedata r:id="rId73" o:title=""/>
                </v:shape>
                <o:OLEObject Type="Embed" ProgID="Equation.3" ShapeID="_x0000_i1075" DrawAspect="Content" ObjectID="_1769998677" r:id="rId84"/>
              </w:object>
            </w:r>
            <w:r w:rsidRPr="00BD5105">
              <w:rPr>
                <w:rFonts w:ascii="Garamond" w:hAnsi="Garamond"/>
                <w:highlight w:val="yellow"/>
                <w:lang w:eastAsia="ru-RU"/>
              </w:rPr>
              <w:t>.</w:t>
            </w:r>
          </w:p>
        </w:tc>
        <w:tc>
          <w:tcPr>
            <w:tcW w:w="6946" w:type="dxa"/>
          </w:tcPr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lastRenderedPageBreak/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>следующим образом: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3AD0226A">
                <v:shape id="_x0000_i1076" type="#_x0000_t75" style="width:78pt;height:24pt" o:ole="">
                  <v:imagedata r:id="rId64" o:title=""/>
                </v:shape>
                <o:OLEObject Type="Embed" ProgID="Equation.3" ShapeID="_x0000_i1076" DrawAspect="Content" ObjectID="_1769998678" r:id="rId85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5DC518E5">
                <v:shape id="_x0000_i1077" type="#_x0000_t75" style="width:24pt;height:24pt" o:ole="">
                  <v:imagedata r:id="rId27" o:title=""/>
                </v:shape>
                <o:OLEObject Type="Embed" ProgID="Equation.3" ShapeID="_x0000_i1077" DrawAspect="Content" ObjectID="_1769998679" r:id="rId86"/>
              </w:objec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(Приложение № 8 к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):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100" w:dyaOrig="400" w14:anchorId="6D58E19B">
                <v:shape id="_x0000_i1078" type="#_x0000_t75" style="width:102pt;height:24pt" o:ole="">
                  <v:imagedata r:id="rId67" o:title=""/>
                </v:shape>
                <o:OLEObject Type="Embed" ProgID="Equation.3" ShapeID="_x0000_i1078" DrawAspect="Content" ObjectID="_1769998680" r:id="rId87"/>
              </w:object>
            </w:r>
            <w:r w:rsidRPr="00271ED2">
              <w:rPr>
                <w:rFonts w:ascii="Garamond" w:hAnsi="Garamond"/>
                <w:color w:val="000000"/>
              </w:rPr>
              <w:t>;</w:t>
            </w:r>
          </w:p>
          <w:p w:rsidR="00566401" w:rsidRPr="00CA7B07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sz w:val="22"/>
                <w:szCs w:val="22"/>
              </w:rPr>
              <w:t xml:space="preserve">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05D3DE0A">
                <v:shape id="_x0000_i1079" type="#_x0000_t75" style="width:60pt;height:24pt" o:ole="">
                  <v:imagedata r:id="rId69" o:title=""/>
                </v:shape>
                <o:OLEObject Type="Embed" ProgID="Equation.3" ShapeID="_x0000_i1079" DrawAspect="Content" ObjectID="_1769998681" r:id="rId88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как:</w:t>
            </w:r>
          </w:p>
          <w:p w:rsidR="00566401" w:rsidRPr="00CA7B07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с регулируемой нагрузкой,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в отношении которой в соответствии с разделом 3 настоящего Регламента сформирована ценовая заявка в отношении данного часа операционных суток (за исключением ГТП потребления, для которых объемный показатель пары 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 xml:space="preserve">количество&gt;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</w: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begin"/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EQ 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V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>\s(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S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;заявл) 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end"/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), определенный в соответствии с разделом 3 настоящего Регламента,</w:t>
            </w:r>
            <w:r w:rsidRPr="00CA7B07" w:rsidDel="00C755A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больше объемного показателя пары 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указанного участником в часовой </w:t>
            </w:r>
            <w:proofErr w:type="spellStart"/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подзаявке</w:t>
            </w:r>
            <w:proofErr w:type="spellEnd"/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):</w:t>
            </w:r>
          </w:p>
          <w:p w:rsidR="00566401" w:rsidRPr="00CA7B07" w:rsidRDefault="00566401" w:rsidP="003B0501">
            <w:pPr>
              <w:widowControl w:val="0"/>
              <w:spacing w:before="120" w:after="120"/>
              <w:ind w:left="1080"/>
              <w:jc w:val="both"/>
              <w:rPr>
                <w:rFonts w:ascii="Garamond" w:hAnsi="Garamond"/>
                <w:highlight w:val="yellow"/>
              </w:rPr>
            </w:pPr>
            <w:r w:rsidRPr="00CA7B07">
              <w:rPr>
                <w:rFonts w:ascii="Garamond" w:hAnsi="Garamond"/>
                <w:b/>
                <w:position w:val="-14"/>
                <w:highlight w:val="yellow"/>
                <w:lang w:eastAsia="ru-RU"/>
              </w:rPr>
              <w:object w:dxaOrig="2740" w:dyaOrig="400" w14:anchorId="2BF9DA4F">
                <v:shape id="_x0000_i1080" type="#_x0000_t75" style="width:137pt;height:24pt" o:ole="">
                  <v:imagedata r:id="rId89" o:title=""/>
                </v:shape>
                <o:OLEObject Type="Embed" ProgID="Equation.3" ShapeID="_x0000_i1080" DrawAspect="Content" ObjectID="_1769998682" r:id="rId90"/>
              </w:object>
            </w:r>
            <w:r w:rsidRPr="00CA7B07"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:rsidR="00566401" w:rsidRPr="00CA7B07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для ГТП потребления с регулируемой нагрузкой, для которых отсутствует сформированная в соответствии с разделом 3 настоящего Регламента ценовая заявка в отношении данного часа операционных суток или объемный показатель пары 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 xml:space="preserve">количество&gt;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(</w: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begin"/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EQ 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V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>\s(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  <w:lang w:val="en-US"/>
              </w:rPr>
              <w:instrText>S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instrText xml:space="preserve"> ;заявл) </w:instrText>
            </w:r>
            <w:r w:rsidRPr="00CA7B07">
              <w:rPr>
                <w:rFonts w:ascii="Garamond" w:hAnsi="Garamond"/>
                <w:i/>
                <w:color w:val="000000"/>
                <w:sz w:val="22"/>
                <w:szCs w:val="22"/>
                <w:highlight w:val="yellow"/>
              </w:rPr>
              <w:fldChar w:fldCharType="end"/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), определенный в соответствии с разделом 3 настоящего Регламента,</w:t>
            </w:r>
            <w:r w:rsidRPr="00CA7B07" w:rsidDel="00C755A4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больше объемного показателя пары 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указанного участником в часовой </w:t>
            </w:r>
            <w:proofErr w:type="spellStart"/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подзаявке</w:t>
            </w:r>
            <w:proofErr w:type="spellEnd"/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а также для ГТП потребления, для которых в отношении соответствующего часа выполнены условия, указанные в первом буллите подп. 1</w:t>
            </w:r>
            <w:r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2</w:t>
            </w:r>
            <w:r w:rsidRPr="00CA7B07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п. 3.1.2 настоящего Регламента:</w:t>
            </w:r>
          </w:p>
          <w:p w:rsidR="00566401" w:rsidRPr="00CA7B07" w:rsidRDefault="00566401" w:rsidP="003B0501">
            <w:pPr>
              <w:widowControl w:val="0"/>
              <w:spacing w:before="120" w:after="120"/>
              <w:ind w:left="1080"/>
              <w:jc w:val="both"/>
              <w:rPr>
                <w:rFonts w:ascii="Garamond" w:hAnsi="Garamond"/>
                <w:highlight w:val="yellow"/>
              </w:rPr>
            </w:pPr>
            <w:r w:rsidRPr="00CA7B07">
              <w:rPr>
                <w:rFonts w:ascii="Garamond" w:hAnsi="Garamond"/>
                <w:b/>
                <w:position w:val="-14"/>
                <w:highlight w:val="yellow"/>
                <w:lang w:eastAsia="ru-RU"/>
              </w:rPr>
              <w:object w:dxaOrig="1640" w:dyaOrig="400" w14:anchorId="2B38D6C7">
                <v:shape id="_x0000_i1081" type="#_x0000_t75" style="width:82.5pt;height:24pt" o:ole="">
                  <v:imagedata r:id="rId91" o:title=""/>
                </v:shape>
                <o:OLEObject Type="Embed" ProgID="Equation.3" ShapeID="_x0000_i1081" DrawAspect="Content" ObjectID="_1769998683" r:id="rId92"/>
              </w:object>
            </w:r>
            <w:r w:rsidRPr="00CA7B07">
              <w:rPr>
                <w:rFonts w:ascii="Garamond" w:hAnsi="Garamond"/>
                <w:highlight w:val="yellow"/>
                <w:lang w:eastAsia="ru-RU"/>
              </w:rPr>
              <w:t>;</w:t>
            </w:r>
          </w:p>
          <w:p w:rsidR="00566401" w:rsidRPr="00CA7B07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  <w:r w:rsidRPr="00CA7B07">
              <w:rPr>
                <w:rFonts w:ascii="Garamond" w:hAnsi="Garamond"/>
                <w:sz w:val="22"/>
                <w:szCs w:val="22"/>
                <w:highlight w:val="yellow"/>
              </w:rPr>
              <w:lastRenderedPageBreak/>
              <w:t>для иных ГТП потребления:</w:t>
            </w:r>
          </w:p>
          <w:p w:rsidR="00566401" w:rsidRPr="00271ED2" w:rsidRDefault="00566401" w:rsidP="003B0501">
            <w:pPr>
              <w:pStyle w:val="40"/>
              <w:numPr>
                <w:ilvl w:val="0"/>
                <w:numId w:val="0"/>
              </w:numPr>
              <w:ind w:left="1080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271ED2">
              <w:rPr>
                <w:rFonts w:ascii="Garamond" w:hAnsi="Garamond"/>
                <w:b w:val="0"/>
                <w:position w:val="-14"/>
                <w:sz w:val="22"/>
                <w:szCs w:val="22"/>
                <w:lang w:eastAsia="ru-RU"/>
              </w:rPr>
              <w:object w:dxaOrig="1560" w:dyaOrig="400" w14:anchorId="3E944E1C">
                <v:shape id="_x0000_i1082" type="#_x0000_t75" style="width:78pt;height:24pt" o:ole="">
                  <v:imagedata r:id="rId73" o:title=""/>
                </v:shape>
                <o:OLEObject Type="Embed" ProgID="Equation.3" ShapeID="_x0000_i1082" DrawAspect="Content" ObjectID="_1769998684" r:id="rId93"/>
              </w:object>
            </w:r>
            <w:r w:rsidRPr="00271ED2">
              <w:rPr>
                <w:rFonts w:ascii="Garamond" w:hAnsi="Garamond"/>
                <w:b w:val="0"/>
                <w:sz w:val="22"/>
                <w:szCs w:val="22"/>
                <w:lang w:eastAsia="ru-RU"/>
              </w:rPr>
              <w:t>.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</w:rPr>
              <w:t xml:space="preserve">Для ГТП потребления </w:t>
            </w:r>
            <w:r w:rsidRPr="00271ED2">
              <w:rPr>
                <w:rFonts w:ascii="Garamond" w:hAnsi="Garamond"/>
                <w:color w:val="000000"/>
              </w:rPr>
              <w:t>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ставки, применяемые для определения расчетных показателей стоимости составляющей величины отклонения в сторону снижения потребления по собственной инициативе определяются на каждый час расчетного периода для каждого узла, относимого к ГТП потребления,</w:t>
            </w:r>
            <w:r w:rsidRPr="00271ED2" w:rsidDel="005E534D">
              <w:rPr>
                <w:rFonts w:ascii="Garamond" w:hAnsi="Garamond"/>
                <w:color w:val="000000"/>
              </w:rPr>
              <w:t xml:space="preserve"> </w:t>
            </w:r>
            <w:r w:rsidRPr="00271ED2">
              <w:rPr>
                <w:rFonts w:ascii="Garamond" w:hAnsi="Garamond"/>
                <w:color w:val="000000"/>
              </w:rPr>
              <w:t>следующим образом: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объемов отклонений в пределах объемов покупки электрической энергии по регулируемым договорам: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 с регулируемой нагрузкой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если в соответствии с разделом 3 настоящего Регламента сформирована ценовая заявка в отношении данного часа операционных суток, то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3280" w:dyaOrig="400" w14:anchorId="5A855C64">
                <v:shape id="_x0000_i1083" type="#_x0000_t75" style="width:210pt;height:24pt" o:ole="">
                  <v:imagedata r:id="rId94" o:title=""/>
                </v:shape>
                <o:OLEObject Type="Embed" ProgID="Equation.3" ShapeID="_x0000_i1083" DrawAspect="Content" ObjectID="_1769998685" r:id="rId95"/>
              </w:object>
            </w:r>
            <w:r w:rsidRPr="00271ED2">
              <w:rPr>
                <w:rFonts w:ascii="Garamond" w:hAnsi="Garamond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если объемный показатель пары </w:t>
            </w:r>
            <w:r w:rsidRPr="00271ED2">
              <w:rPr>
                <w:rFonts w:ascii="Garamond" w:hAnsi="Garamond"/>
                <w:sz w:val="22"/>
                <w:szCs w:val="22"/>
              </w:rPr>
              <w:t>&lt;цена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271ED2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fldChar w:fldCharType="begin"/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instrText xml:space="preserve"> EQ V\s(S ;заявл) </w:instrTex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fldChar w:fldCharType="end"/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271ED2">
              <w:rPr>
                <w:rFonts w:ascii="Garamond" w:hAnsi="Garamond"/>
                <w:sz w:val="22"/>
                <w:szCs w:val="22"/>
              </w:rPr>
              <w:t>&lt;цена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–</w:t>
            </w:r>
            <w:r w:rsidRPr="00271ED2">
              <w:rPr>
                <w:rFonts w:ascii="Garamond" w:hAnsi="Garamond"/>
                <w:sz w:val="22"/>
                <w:szCs w:val="22"/>
              </w:rPr>
              <w:t>количество&gt;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, указанного участником в часовой </w:t>
            </w:r>
            <w:proofErr w:type="spellStart"/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подзаявке</w:t>
            </w:r>
            <w:proofErr w:type="spellEnd"/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, а также в случае,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данного часа операционных суток, то</w:t>
            </w:r>
          </w:p>
          <w:p w:rsidR="00566401" w:rsidRPr="00271ED2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</w:rPr>
              <w:object w:dxaOrig="2740" w:dyaOrig="400" w14:anchorId="49364876">
                <v:shape id="_x0000_i1084" type="#_x0000_t75" style="width:174pt;height:24pt" o:ole="">
                  <v:imagedata r:id="rId48" o:title=""/>
                </v:shape>
                <o:OLEObject Type="Embed" ProgID="Equation.3" ShapeID="_x0000_i1084" DrawAspect="Content" ObjectID="_1769998686" r:id="rId96"/>
              </w:object>
            </w:r>
            <w:r w:rsidRPr="00271ED2">
              <w:rPr>
                <w:rFonts w:ascii="Garamond" w:hAnsi="Garamond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для ГТП потребления, не являющейся ГТП потребления с регулируемой нагрузкой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в случае если не выполнены условия, указанные в первом буллите подп. 12 п. 3.1.2 настоящего Регламента</w:t>
            </w:r>
          </w:p>
          <w:p w:rsidR="00566401" w:rsidRPr="00271ED2" w:rsidRDefault="00566401" w:rsidP="003B0501">
            <w:pPr>
              <w:pStyle w:val="af2"/>
              <w:widowControl w:val="0"/>
              <w:spacing w:before="120" w:after="120"/>
              <w:ind w:left="144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2659" w:dyaOrig="400" w14:anchorId="4286B26E">
                <v:shape id="_x0000_i1085" type="#_x0000_t75" style="width:168pt;height:24pt" o:ole="">
                  <v:imagedata r:id="rId52" o:title=""/>
                </v:shape>
                <o:OLEObject Type="Embed" ProgID="Equation.3" ShapeID="_x0000_i1085" DrawAspect="Content" ObjectID="_1769998687" r:id="rId97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в случае если выполнены условия, указанные в первом буллите подп. 12 п. 3.1.2 настоящего Регламента</w:t>
            </w:r>
          </w:p>
          <w:p w:rsidR="00566401" w:rsidRPr="00271ED2" w:rsidRDefault="00566401" w:rsidP="003B0501">
            <w:pPr>
              <w:pStyle w:val="af2"/>
              <w:widowControl w:val="0"/>
              <w:spacing w:before="120" w:after="120"/>
              <w:ind w:left="144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2740" w:dyaOrig="400" w14:anchorId="4477FE74">
                <v:shape id="_x0000_i1086" type="#_x0000_t75" style="width:174pt;height:24pt" o:ole="">
                  <v:imagedata r:id="rId54" o:title=""/>
                </v:shape>
                <o:OLEObject Type="Embed" ProgID="Equation.3" ShapeID="_x0000_i1086" DrawAspect="Content" ObjectID="_1769998688" r:id="rId98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271ED2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в пределах объема отклонений потребителей, оказывающих услуги по изменению режима потребления электрической энергии, 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560" w:dyaOrig="400" w14:anchorId="4A696F79">
                <v:shape id="_x0000_i1087" type="#_x0000_t75" style="width:78pt;height:24pt" o:ole="">
                  <v:imagedata r:id="rId64" o:title=""/>
                </v:shape>
                <o:OLEObject Type="Embed" ProgID="Equation.3" ShapeID="_x0000_i1087" DrawAspect="Content" ObjectID="_1769998689" r:id="rId99"/>
              </w:object>
            </w:r>
            <w:r w:rsidRPr="00271ED2">
              <w:rPr>
                <w:rFonts w:ascii="Garamond" w:hAnsi="Garamond"/>
                <w:sz w:val="22"/>
                <w:szCs w:val="22"/>
              </w:rPr>
              <w:t>,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как цена электроэнергии в соответствующей ГТП потребления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  <w:lang w:val="en-US"/>
              </w:rPr>
              <w:t>p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в час операционных суток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>h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 (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499" w:dyaOrig="400" w14:anchorId="49E64BCC">
                <v:shape id="_x0000_i1088" type="#_x0000_t75" style="width:24pt;height:24pt" o:ole="">
                  <v:imagedata r:id="rId27" o:title=""/>
                </v:shape>
                <o:OLEObject Type="Embed" ProgID="Equation.3" ShapeID="_x0000_i1088" DrawAspect="Content" ObjectID="_1769998690" r:id="rId100"/>
              </w:objec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), определенная в соответствии с пунктом 5.3.3 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Регламента расчета плановых объемов производства и потребления и расчета стоимости электроэнергии на сутки вперед 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(Приложение № 8 к</w:t>
            </w:r>
            <w:r w:rsidRPr="00271ED2">
              <w:rPr>
                <w:rFonts w:ascii="Garamond" w:hAnsi="Garamond"/>
                <w:i/>
                <w:color w:val="000000"/>
                <w:sz w:val="22"/>
                <w:szCs w:val="22"/>
              </w:rPr>
              <w:t xml:space="preserve"> Договору о присоединении к торговой системе оптового рынка</w: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>):</w:t>
            </w:r>
          </w:p>
          <w:p w:rsidR="00566401" w:rsidRPr="00271ED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271ED2">
              <w:rPr>
                <w:rFonts w:ascii="Garamond" w:hAnsi="Garamond"/>
                <w:position w:val="-14"/>
                <w:lang w:eastAsia="ru-RU"/>
              </w:rPr>
              <w:object w:dxaOrig="2100" w:dyaOrig="400" w14:anchorId="22F6BEF5">
                <v:shape id="_x0000_i1089" type="#_x0000_t75" style="width:102pt;height:24pt" o:ole="">
                  <v:imagedata r:id="rId67" o:title=""/>
                </v:shape>
                <o:OLEObject Type="Embed" ProgID="Equation.3" ShapeID="_x0000_i1089" DrawAspect="Content" ObjectID="_1769998691" r:id="rId101"/>
              </w:object>
            </w:r>
            <w:r w:rsidRPr="00271ED2">
              <w:rPr>
                <w:rFonts w:ascii="Garamond" w:hAnsi="Garamond"/>
                <w:color w:val="000000"/>
              </w:rPr>
              <w:t>;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23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для объемов отклонений сверх объема отклонений потребителей, оказывающих услуги по изменению режима потребления электрической энергии, </w:t>
            </w:r>
            <w:r w:rsidRPr="00271ED2">
              <w:rPr>
                <w:rFonts w:ascii="Garamond" w:hAnsi="Garamond"/>
                <w:sz w:val="22"/>
                <w:szCs w:val="22"/>
              </w:rPr>
              <w:t xml:space="preserve">переданного СО, </w:t>
            </w:r>
            <w:r w:rsidRPr="00271ED2">
              <w:rPr>
                <w:rFonts w:ascii="Garamond" w:hAnsi="Garamond"/>
                <w:position w:val="-14"/>
                <w:sz w:val="22"/>
                <w:szCs w:val="22"/>
              </w:rPr>
              <w:object w:dxaOrig="1160" w:dyaOrig="400" w14:anchorId="6F087B6B">
                <v:shape id="_x0000_i1090" type="#_x0000_t75" style="width:60pt;height:24pt" o:ole="">
                  <v:imagedata r:id="rId69" o:title=""/>
                </v:shape>
                <o:OLEObject Type="Embed" ProgID="Equation.3" ShapeID="_x0000_i1090" DrawAspect="Content" ObjectID="_1769998692" r:id="rId102"/>
              </w:object>
            </w:r>
            <w:r w:rsidRPr="00271ED2">
              <w:rPr>
                <w:rFonts w:ascii="Garamond" w:hAnsi="Garamond"/>
                <w:color w:val="000000"/>
                <w:sz w:val="22"/>
                <w:szCs w:val="22"/>
              </w:rPr>
              <w:t xml:space="preserve">: 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для ГТП потребления с регулируемой нагрузкой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lastRenderedPageBreak/>
              <w:t>если в соответствии с разделом 3 настоящего Регламента сформирована ценовая заявка в отношении данного часа операционных суток, то</w:t>
            </w:r>
          </w:p>
          <w:p w:rsidR="00566401" w:rsidRPr="00BD5105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BD5105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2740" w:dyaOrig="400" w14:anchorId="33739D7A">
                <v:shape id="_x0000_i1091" type="#_x0000_t75" style="width:137pt;height:24pt" o:ole="">
                  <v:imagedata r:id="rId103" o:title=""/>
                </v:shape>
                <o:OLEObject Type="Embed" ProgID="Equation.3" ShapeID="_x0000_i1091" DrawAspect="Content" ObjectID="_1769998693" r:id="rId104"/>
              </w:object>
            </w:r>
            <w:r w:rsidRPr="00BD5105">
              <w:rPr>
                <w:rFonts w:ascii="Garamond" w:hAnsi="Garamond"/>
                <w:highlight w:val="yellow"/>
              </w:rPr>
              <w:t>;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31"/>
              </w:numPr>
              <w:spacing w:before="120" w:after="120"/>
              <w:ind w:left="1455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если объемный показатель пары </w: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 (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fldChar w:fldCharType="begin"/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instrText xml:space="preserve"> EQ V\s(S ;заявл) </w:instrTex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fldChar w:fldCharType="end"/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), определенный в соответствии с разделом 3 настоящего Регламента, больше объемного показателя пары </w: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&lt;цена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–</w: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количество&gt;</w:t>
            </w: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 xml:space="preserve">, указанного участником в часовой </w:t>
            </w:r>
            <w:proofErr w:type="spellStart"/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подзаявке</w:t>
            </w:r>
            <w:proofErr w:type="spellEnd"/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, а также в случае, если в отношении данной ГТП потребления с регулируемой нагрузкой отсутствует сформированная в соответствии с разделом 3 настоящего Регламента ценовая заявка в отношении данного часа операционных суток, то</w:t>
            </w:r>
          </w:p>
          <w:p w:rsidR="00566401" w:rsidRPr="00BD5105" w:rsidRDefault="00566401" w:rsidP="003B0501">
            <w:pPr>
              <w:widowControl w:val="0"/>
              <w:spacing w:before="120" w:after="120"/>
              <w:ind w:left="1418"/>
              <w:jc w:val="both"/>
              <w:rPr>
                <w:rFonts w:ascii="Garamond" w:hAnsi="Garamond"/>
                <w:color w:val="000000"/>
                <w:highlight w:val="yellow"/>
              </w:rPr>
            </w:pPr>
            <w:r w:rsidRPr="00BD5105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1640" w:dyaOrig="400" w14:anchorId="756D107B">
                <v:shape id="_x0000_i1092" type="#_x0000_t75" style="width:82.5pt;height:24pt" o:ole="">
                  <v:imagedata r:id="rId105" o:title=""/>
                </v:shape>
                <o:OLEObject Type="Embed" ProgID="Equation.3" ShapeID="_x0000_i1092" DrawAspect="Content" ObjectID="_1769998694" r:id="rId106"/>
              </w:object>
            </w:r>
            <w:r w:rsidRPr="00BD5105">
              <w:rPr>
                <w:rFonts w:ascii="Garamond" w:hAnsi="Garamond"/>
                <w:highlight w:val="yellow"/>
              </w:rPr>
              <w:t>;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30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для ГТП потребления, не являющейся ГТП потребления с регулируемой нагрузкой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случае если не выполнены условия, указанные в первом буллите подп. 12 п. 3.1.2 настоящего Регламента</w:t>
            </w:r>
          </w:p>
          <w:p w:rsidR="00566401" w:rsidRPr="00BD5105" w:rsidRDefault="00566401" w:rsidP="003B0501">
            <w:pPr>
              <w:pStyle w:val="af2"/>
              <w:widowControl w:val="0"/>
              <w:spacing w:before="120" w:after="120"/>
              <w:ind w:left="144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position w:val="-14"/>
                <w:highlight w:val="yellow"/>
              </w:rPr>
              <w:object w:dxaOrig="1560" w:dyaOrig="400" w14:anchorId="741E439B">
                <v:shape id="_x0000_i1093" type="#_x0000_t75" style="width:78pt;height:24pt" o:ole="">
                  <v:imagedata r:id="rId73" o:title=""/>
                </v:shape>
                <o:OLEObject Type="Embed" ProgID="Equation.3" ShapeID="_x0000_i1093" DrawAspect="Content" ObjectID="_1769998695" r:id="rId107"/>
              </w:object>
            </w:r>
            <w:r w:rsidRPr="00BD5105">
              <w:rPr>
                <w:rFonts w:ascii="Garamond" w:hAnsi="Garamond"/>
                <w:sz w:val="22"/>
                <w:szCs w:val="22"/>
                <w:highlight w:val="yellow"/>
              </w:rPr>
              <w:t>;</w:t>
            </w:r>
          </w:p>
          <w:p w:rsidR="00566401" w:rsidRPr="00BD5105" w:rsidRDefault="00566401" w:rsidP="00566401">
            <w:pPr>
              <w:pStyle w:val="af2"/>
              <w:widowControl w:val="0"/>
              <w:numPr>
                <w:ilvl w:val="0"/>
                <w:numId w:val="24"/>
              </w:numPr>
              <w:spacing w:before="120" w:after="120"/>
              <w:jc w:val="both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BD5105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в случае если выполнены условия, указанные в первом буллите подп. 12 п. 3.1.2 настоящего Регламента</w:t>
            </w:r>
          </w:p>
          <w:p w:rsidR="00566401" w:rsidRPr="00EA34E2" w:rsidRDefault="00566401" w:rsidP="003B0501">
            <w:pPr>
              <w:ind w:left="1418"/>
              <w:jc w:val="both"/>
              <w:rPr>
                <w:rFonts w:ascii="Garamond" w:hAnsi="Garamond"/>
                <w:b/>
                <w:color w:val="000000"/>
              </w:rPr>
            </w:pPr>
            <w:r w:rsidRPr="00BD5105">
              <w:rPr>
                <w:rFonts w:ascii="Garamond" w:hAnsi="Garamond"/>
                <w:position w:val="-14"/>
                <w:highlight w:val="yellow"/>
                <w:lang w:eastAsia="ru-RU"/>
              </w:rPr>
              <w:object w:dxaOrig="1640" w:dyaOrig="400" w14:anchorId="48147424">
                <v:shape id="_x0000_i1094" type="#_x0000_t75" style="width:82.5pt;height:24pt" o:ole="">
                  <v:imagedata r:id="rId108" o:title=""/>
                </v:shape>
                <o:OLEObject Type="Embed" ProgID="Equation.3" ShapeID="_x0000_i1094" DrawAspect="Content" ObjectID="_1769998696" r:id="rId109"/>
              </w:object>
            </w:r>
            <w:r w:rsidRPr="00BD5105">
              <w:rPr>
                <w:rFonts w:ascii="Garamond" w:hAnsi="Garamond"/>
                <w:highlight w:val="yellow"/>
                <w:lang w:eastAsia="ru-RU"/>
              </w:rPr>
              <w:t>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5.2.1.3</w:t>
            </w:r>
          </w:p>
        </w:tc>
        <w:tc>
          <w:tcPr>
            <w:tcW w:w="7229" w:type="dxa"/>
          </w:tcPr>
          <w:p w:rsidR="00566401" w:rsidRPr="00D9709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>(поставки)</w:t>
            </w:r>
            <w:r w:rsidRPr="00D9709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электрической энергии (мощности)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определяется в узлах расчетной модели, относящихся к ГТП потребления участников (в том числе для ГТП потребления покупателя, функционирующего в отдельных частях ценовых зон оптового рынка) как произведение отклонения и соответствующей ставки, определенной в соответствии с разделом 4.4.3 настоящего Регламента: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2740" w:dyaOrig="400" w14:anchorId="53B85308">
                <v:shape id="_x0000_i1095" type="#_x0000_t75" style="width:138pt;height:24pt" o:ole="">
                  <v:imagedata r:id="rId110" o:title=""/>
                </v:shape>
                <o:OLEObject Type="Embed" ProgID="Equation.3" ShapeID="_x0000_i1095" DrawAspect="Content" ObjectID="_1769998697" r:id="rId111"/>
              </w:object>
            </w:r>
            <w:r w:rsidRPr="00D97092">
              <w:rPr>
                <w:rFonts w:ascii="Garamond" w:hAnsi="Garamond"/>
                <w:color w:val="000000"/>
              </w:rPr>
              <w:t>,</w:t>
            </w:r>
            <w:r w:rsidRPr="00D97092">
              <w:rPr>
                <w:rFonts w:ascii="Garamond" w:hAnsi="Garamond"/>
                <w:i/>
                <w:color w:val="000000"/>
              </w:rPr>
              <w:t xml:space="preserve"> </w:t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</w:rPr>
              <w:t>Для узлов</w:t>
            </w:r>
            <w:r w:rsidRPr="00D97092">
              <w:rPr>
                <w:rFonts w:ascii="Garamond" w:hAnsi="Garamond"/>
                <w:color w:val="000000"/>
              </w:rPr>
              <w:t xml:space="preserve"> расчетной модели, относящихся</w:t>
            </w:r>
            <w:r w:rsidRPr="00D97092">
              <w:rPr>
                <w:rFonts w:ascii="Garamond" w:hAnsi="Garamond"/>
              </w:rPr>
              <w:t xml:space="preserve"> к ГТП потребления </w:t>
            </w:r>
            <w:r w:rsidRPr="00D97092">
              <w:rPr>
                <w:rFonts w:ascii="Garamond" w:hAnsi="Garamond"/>
                <w:color w:val="000000"/>
              </w:rPr>
              <w:t xml:space="preserve"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энергии, в те часы, когда Коммерческий оператор определил объемы отклонений </w:t>
            </w:r>
            <w:r w:rsidRPr="00D97092">
              <w:rPr>
                <w:rFonts w:ascii="Garamond" w:hAnsi="Garamond"/>
                <w:position w:val="-14"/>
              </w:rPr>
              <w:object w:dxaOrig="1520" w:dyaOrig="400" w14:anchorId="61563E75">
                <v:shape id="_x0000_i1096" type="#_x0000_t75" style="width:78pt;height:24pt" o:ole="">
                  <v:imagedata r:id="rId112" o:title=""/>
                </v:shape>
                <o:OLEObject Type="Embed" ProgID="Equation.3" ShapeID="_x0000_i1096" DrawAspect="Content" ObjectID="_1769998698" r:id="rId113"/>
              </w:object>
            </w:r>
            <w:r w:rsidRPr="00D97092">
              <w:rPr>
                <w:rFonts w:ascii="Garamond" w:hAnsi="Garamond"/>
              </w:rPr>
              <w:t xml:space="preserve"> и </w:t>
            </w:r>
            <w:r w:rsidRPr="00D97092">
              <w:rPr>
                <w:rFonts w:ascii="Garamond" w:hAnsi="Garamond"/>
                <w:position w:val="-14"/>
              </w:rPr>
              <w:object w:dxaOrig="1140" w:dyaOrig="400" w14:anchorId="44A70591">
                <v:shape id="_x0000_i1097" type="#_x0000_t75" style="width:60pt;height:24pt" o:ole="">
                  <v:imagedata r:id="rId114" o:title=""/>
                </v:shape>
                <o:OLEObject Type="Embed" ProgID="Equation.3" ShapeID="_x0000_i1097" DrawAspect="Content" ObjectID="_1769998699" r:id="rId115"/>
              </w:object>
            </w:r>
            <w:r w:rsidRPr="00D97092">
              <w:rPr>
                <w:rFonts w:ascii="Garamond" w:hAnsi="Garamond"/>
              </w:rPr>
              <w:t>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380" w:dyaOrig="400" w14:anchorId="568D5734">
                <v:shape id="_x0000_i1098" type="#_x0000_t75" style="width:276pt;height:18pt" o:ole="">
                  <v:imagedata r:id="rId116" o:title=""/>
                </v:shape>
                <o:OLEObject Type="Embed" ProgID="Equation.3" ShapeID="_x0000_i1098" DrawAspect="Content" ObjectID="_1769998700" r:id="rId117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а для ГТП потребления поставщика и </w:t>
            </w:r>
            <w:r w:rsidRPr="00D97092">
              <w:rPr>
                <w:rFonts w:ascii="Garamond" w:hAnsi="Garamond" w:cs="Courier New CYR"/>
                <w:color w:val="000000"/>
                <w:lang w:eastAsia="ru-RU"/>
              </w:rPr>
              <w:t xml:space="preserve">для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D97092">
              <w:rPr>
                <w:rFonts w:ascii="Garamond" w:hAnsi="Garamond"/>
                <w:color w:val="000000"/>
              </w:rPr>
              <w:t>как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5420" w:dyaOrig="400" w14:anchorId="07574354">
                <v:shape id="_x0000_i1099" type="#_x0000_t75" style="width:270pt;height:24pt" o:ole="">
                  <v:imagedata r:id="rId118" o:title=""/>
                </v:shape>
                <o:OLEObject Type="Embed" ProgID="Equation.3" ShapeID="_x0000_i1099" DrawAspect="Content" ObjectID="_1769998701" r:id="rId119"/>
              </w:object>
            </w:r>
            <w:r w:rsidRPr="00D97092">
              <w:rPr>
                <w:rFonts w:ascii="Garamond" w:hAnsi="Garamond"/>
                <w:color w:val="000000"/>
              </w:rPr>
              <w:t>.</w:t>
            </w:r>
            <w:r w:rsidRPr="00D97092">
              <w:rPr>
                <w:rFonts w:ascii="Garamond" w:hAnsi="Garamond"/>
                <w:i/>
                <w:color w:val="000000"/>
              </w:rPr>
              <w:t xml:space="preserve"> </w:t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D97092">
              <w:rPr>
                <w:rFonts w:ascii="Garamond" w:hAnsi="Garamond"/>
              </w:rPr>
              <w:t>(поставки)</w:t>
            </w:r>
            <w:r w:rsidRPr="00D97092">
              <w:rPr>
                <w:rFonts w:ascii="Garamond" w:hAnsi="Garamond"/>
                <w:i/>
              </w:rPr>
              <w:t xml:space="preserve"> </w:t>
            </w:r>
            <w:r w:rsidRPr="00D97092">
              <w:rPr>
                <w:rFonts w:ascii="Garamond" w:hAnsi="Garamond"/>
                <w:color w:val="000000"/>
              </w:rPr>
              <w:lastRenderedPageBreak/>
              <w:t xml:space="preserve">электрической энергии (мощности) определяется для ГТП экспорта или для ГТП потребления с регулируемой нагрузкой участников как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>произведение отклонения и соответствующей ставки, определенной в соответствии с разделом 4.4.3 настоящего Регламента</w:t>
            </w:r>
            <w:r w:rsidRPr="00D97092">
              <w:rPr>
                <w:rFonts w:ascii="Garamond" w:hAnsi="Garamond"/>
                <w:color w:val="000000"/>
              </w:rPr>
              <w:t>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2439" w:dyaOrig="400" w14:anchorId="39BEB466">
                <v:shape id="_x0000_i1100" type="#_x0000_t75" style="width:126pt;height:24pt" o:ole="">
                  <v:imagedata r:id="rId120" o:title=""/>
                </v:shape>
                <o:OLEObject Type="Embed" ProgID="Equation.3" ShapeID="_x0000_i1100" DrawAspect="Content" ObjectID="_1769998702" r:id="rId121"/>
              </w:objec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D97092">
              <w:rPr>
                <w:rFonts w:ascii="Garamond" w:hAnsi="Garamond"/>
              </w:rPr>
              <w:t>перетокам</w:t>
            </w:r>
            <w:proofErr w:type="spellEnd"/>
            <w:r w:rsidRPr="00D97092">
              <w:rPr>
                <w:rFonts w:ascii="Garamond" w:hAnsi="Garamond"/>
              </w:rPr>
              <w:t xml:space="preserve"> между первой и второй ценовыми зонами (ценовой зоной и </w:t>
            </w:r>
            <w:proofErr w:type="spellStart"/>
            <w:r w:rsidRPr="00D97092">
              <w:rPr>
                <w:rFonts w:ascii="Garamond" w:hAnsi="Garamond"/>
              </w:rPr>
              <w:t>внезональным</w:t>
            </w:r>
            <w:proofErr w:type="spellEnd"/>
            <w:r w:rsidRPr="00D97092">
              <w:rPr>
                <w:rFonts w:ascii="Garamond" w:hAnsi="Garamond"/>
              </w:rPr>
              <w:t xml:space="preserve"> </w:t>
            </w:r>
            <w:proofErr w:type="spellStart"/>
            <w:r w:rsidRPr="00D97092">
              <w:rPr>
                <w:rFonts w:ascii="Garamond" w:hAnsi="Garamond"/>
              </w:rPr>
              <w:t>энергорайоном</w:t>
            </w:r>
            <w:proofErr w:type="spellEnd"/>
            <w:r w:rsidRPr="00D97092">
              <w:rPr>
                <w:rFonts w:ascii="Garamond" w:hAnsi="Garamond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420" w:dyaOrig="400" w14:anchorId="641B8073">
                <v:shape id="_x0000_i1101" type="#_x0000_t75" style="width:323.5pt;height:24pt" o:ole="">
                  <v:imagedata r:id="rId122" o:title=""/>
                </v:shape>
                <o:OLEObject Type="Embed" ProgID="Equation.3" ShapeID="_x0000_i1101" DrawAspect="Content" ObjectID="_1769998703" r:id="rId123"/>
              </w:object>
            </w:r>
            <w:r w:rsidRPr="00D97092">
              <w:rPr>
                <w:rFonts w:ascii="Garamond" w:hAnsi="Garamond"/>
                <w:position w:val="-12"/>
              </w:rPr>
              <w:t>.</w:t>
            </w:r>
          </w:p>
          <w:p w:rsidR="00566401" w:rsidRPr="00D97092" w:rsidRDefault="00566401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jc w:val="both"/>
              <w:outlineLvl w:val="4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Расчетные показатели стоимости составляющих величины отклонения по собственной инициативе при увеличении объема потребления электрической энергии определяются для ГТП потребления единого закупщика </w:t>
            </w:r>
            <w:r w:rsidRPr="00D97092">
              <w:rPr>
                <w:rFonts w:ascii="Garamond" w:hAnsi="Garamond"/>
                <w:bCs/>
                <w:lang w:eastAsia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color w:val="000000"/>
                <w:lang w:eastAsia="ru-RU"/>
              </w:rPr>
              <w:t xml:space="preserve"> </w:t>
            </w:r>
            <w:r w:rsidRPr="00D97092">
              <w:rPr>
                <w:rFonts w:ascii="Garamond" w:hAnsi="Garamond"/>
                <w:color w:val="000000"/>
              </w:rPr>
              <w:t>как произведение отклонения и соответствующей ставки, определенной в соответствии с разделом 4.4.3 настоящего Регламента: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5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97092">
              <w:rPr>
                <w:rFonts w:ascii="Garamond" w:hAnsi="Garamond"/>
                <w:sz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</w:rPr>
            </w:pPr>
            <w:r w:rsidRPr="00D97092">
              <w:rPr>
                <w:rFonts w:ascii="Garamond" w:hAnsi="Garamond"/>
                <w:sz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</w:rPr>
            </w:pPr>
            <w:r w:rsidRPr="00D97092">
              <w:rPr>
                <w:rFonts w:ascii="Garamond" w:hAnsi="Garamond"/>
                <w:sz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,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szCs w:val="22"/>
                <w:lang w:val="ru-RU"/>
              </w:rPr>
              <w:t xml:space="preserve">где </w:t>
            </w:r>
            <w:proofErr w:type="spellStart"/>
            <w:r w:rsidRPr="00D97092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70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– участник оптового рынка; 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284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 – ГТП потребления единого закупщика </w:t>
            </w:r>
            <w:r w:rsidRPr="00D97092">
              <w:rPr>
                <w:rFonts w:ascii="Garamond" w:hAnsi="Garamond"/>
                <w:bCs/>
                <w:lang w:val="ru-RU" w:eastAsia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firstLine="54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i/>
                <w:lang w:val="en-US"/>
              </w:rPr>
              <w:t>h</w:t>
            </w:r>
            <w:r w:rsidRPr="00D97092">
              <w:rPr>
                <w:rFonts w:ascii="Garamond" w:hAnsi="Garamond"/>
              </w:rPr>
              <w:t xml:space="preserve"> – </w:t>
            </w:r>
            <w:proofErr w:type="gramStart"/>
            <w:r w:rsidRPr="00D97092">
              <w:rPr>
                <w:rFonts w:ascii="Garamond" w:hAnsi="Garamond"/>
              </w:rPr>
              <w:t>час</w:t>
            </w:r>
            <w:proofErr w:type="gramEnd"/>
            <w:r w:rsidRPr="00D97092">
              <w:rPr>
                <w:rFonts w:ascii="Garamond" w:hAnsi="Garamond"/>
              </w:rPr>
              <w:t xml:space="preserve"> операционных суток.</w:t>
            </w:r>
          </w:p>
        </w:tc>
        <w:tc>
          <w:tcPr>
            <w:tcW w:w="6946" w:type="dxa"/>
          </w:tcPr>
          <w:p w:rsidR="00566401" w:rsidRPr="00D97092" w:rsidRDefault="00566401" w:rsidP="003B0501">
            <w:pPr>
              <w:pStyle w:val="40"/>
              <w:numPr>
                <w:ilvl w:val="0"/>
                <w:numId w:val="0"/>
              </w:numPr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>(поставки)</w:t>
            </w:r>
            <w:r w:rsidRPr="00D97092"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электрической энергии (мощности)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определяется в узлах расчетной модели, относящихся к ГТП потребления участников (в том числе для ГТП потребления покупателя, функционирующего в отдельных частях ценовых зон оптового рынка) как произведение отклонения и соответствующей ставки, определенной в соответствии с разделом 4.4.3 настоящего Регламента: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2740" w:dyaOrig="400" w14:anchorId="0E1B9BFD">
                <v:shape id="_x0000_i1102" type="#_x0000_t75" style="width:138pt;height:24pt" o:ole="">
                  <v:imagedata r:id="rId110" o:title=""/>
                </v:shape>
                <o:OLEObject Type="Embed" ProgID="Equation.3" ShapeID="_x0000_i1102" DrawAspect="Content" ObjectID="_1769998704" r:id="rId124"/>
              </w:object>
            </w:r>
            <w:r w:rsidRPr="00D97092">
              <w:rPr>
                <w:rFonts w:ascii="Garamond" w:hAnsi="Garamond"/>
                <w:color w:val="000000"/>
              </w:rPr>
              <w:t>,</w:t>
            </w:r>
            <w:r w:rsidRPr="00D97092">
              <w:rPr>
                <w:rFonts w:ascii="Garamond" w:hAnsi="Garamond"/>
                <w:i/>
                <w:color w:val="000000"/>
              </w:rPr>
              <w:t xml:space="preserve"> </w:t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</w:rPr>
              <w:t>Для узлов</w:t>
            </w:r>
            <w:r w:rsidRPr="00D97092">
              <w:rPr>
                <w:rFonts w:ascii="Garamond" w:hAnsi="Garamond"/>
                <w:color w:val="000000"/>
              </w:rPr>
              <w:t xml:space="preserve"> расчетной модели, относящихся</w:t>
            </w:r>
            <w:r w:rsidRPr="00D97092">
              <w:rPr>
                <w:rFonts w:ascii="Garamond" w:hAnsi="Garamond"/>
              </w:rPr>
              <w:t xml:space="preserve"> к ГТП потребления </w:t>
            </w:r>
            <w:r w:rsidRPr="00D9709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>(за исключением ГТП потребления с регулируемой нагрузкой)</w:t>
            </w:r>
            <w:r w:rsidRPr="00D97092">
              <w:rPr>
                <w:rFonts w:ascii="Garamond" w:hAnsi="Garamond"/>
                <w:color w:val="000000"/>
              </w:rPr>
              <w:t xml:space="preserve">, в те часы, когда Коммерческий оператор определил объемы отклонений </w:t>
            </w:r>
            <w:r w:rsidRPr="00D97092">
              <w:rPr>
                <w:rFonts w:ascii="Garamond" w:hAnsi="Garamond"/>
                <w:position w:val="-14"/>
              </w:rPr>
              <w:object w:dxaOrig="1520" w:dyaOrig="400" w14:anchorId="543BF514">
                <v:shape id="_x0000_i1103" type="#_x0000_t75" style="width:78pt;height:24pt" o:ole="">
                  <v:imagedata r:id="rId112" o:title=""/>
                </v:shape>
                <o:OLEObject Type="Embed" ProgID="Equation.3" ShapeID="_x0000_i1103" DrawAspect="Content" ObjectID="_1769998705" r:id="rId125"/>
              </w:object>
            </w:r>
            <w:r w:rsidRPr="00D97092">
              <w:rPr>
                <w:rFonts w:ascii="Garamond" w:hAnsi="Garamond"/>
              </w:rPr>
              <w:t xml:space="preserve"> и </w:t>
            </w:r>
            <w:r w:rsidRPr="00D97092">
              <w:rPr>
                <w:rFonts w:ascii="Garamond" w:hAnsi="Garamond"/>
                <w:position w:val="-14"/>
              </w:rPr>
              <w:object w:dxaOrig="1140" w:dyaOrig="400" w14:anchorId="1B35D4A3">
                <v:shape id="_x0000_i1104" type="#_x0000_t75" style="width:60pt;height:24pt" o:ole="">
                  <v:imagedata r:id="rId114" o:title=""/>
                </v:shape>
                <o:OLEObject Type="Embed" ProgID="Equation.3" ShapeID="_x0000_i1104" DrawAspect="Content" ObjectID="_1769998706" r:id="rId126"/>
              </w:object>
            </w:r>
            <w:r w:rsidRPr="00D97092">
              <w:rPr>
                <w:rFonts w:ascii="Garamond" w:hAnsi="Garamond"/>
              </w:rPr>
              <w:t>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380" w:dyaOrig="400" w14:anchorId="7B2B38EB">
                <v:shape id="_x0000_i1105" type="#_x0000_t75" style="width:276pt;height:18pt" o:ole="">
                  <v:imagedata r:id="rId116" o:title=""/>
                </v:shape>
                <o:OLEObject Type="Embed" ProgID="Equation.3" ShapeID="_x0000_i1105" DrawAspect="Content" ObjectID="_1769998707" r:id="rId127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а для ГТП потребления поставщика и </w:t>
            </w:r>
            <w:r w:rsidRPr="00D97092">
              <w:rPr>
                <w:rFonts w:ascii="Garamond" w:hAnsi="Garamond" w:cs="Courier New CYR"/>
                <w:color w:val="000000"/>
                <w:lang w:eastAsia="ru-RU"/>
              </w:rPr>
              <w:t xml:space="preserve">для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D97092">
              <w:rPr>
                <w:rFonts w:ascii="Garamond" w:hAnsi="Garamond"/>
                <w:color w:val="000000"/>
              </w:rPr>
              <w:t>как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5420" w:dyaOrig="400" w14:anchorId="4433890E">
                <v:shape id="_x0000_i1106" type="#_x0000_t75" style="width:270pt;height:24pt" o:ole="">
                  <v:imagedata r:id="rId118" o:title=""/>
                </v:shape>
                <o:OLEObject Type="Embed" ProgID="Equation.3" ShapeID="_x0000_i1106" DrawAspect="Content" ObjectID="_1769998708" r:id="rId128"/>
              </w:object>
            </w:r>
            <w:r w:rsidRPr="00D97092">
              <w:rPr>
                <w:rFonts w:ascii="Garamond" w:hAnsi="Garamond"/>
                <w:color w:val="000000"/>
              </w:rPr>
              <w:t>.</w:t>
            </w:r>
            <w:r w:rsidRPr="00D97092">
              <w:rPr>
                <w:rFonts w:ascii="Garamond" w:hAnsi="Garamond"/>
                <w:i/>
                <w:color w:val="000000"/>
              </w:rPr>
              <w:t xml:space="preserve"> </w:t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  <w:r w:rsidRPr="00D97092">
              <w:rPr>
                <w:rFonts w:ascii="Garamond" w:hAnsi="Garamond"/>
                <w:i/>
                <w:color w:val="000000"/>
              </w:rPr>
              <w:tab/>
            </w:r>
          </w:p>
          <w:p w:rsidR="00566401" w:rsidRDefault="00566401" w:rsidP="003B0501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увеличении объема потребления </w:t>
            </w:r>
            <w:r w:rsidRPr="00D97092">
              <w:rPr>
                <w:rFonts w:ascii="Garamond" w:hAnsi="Garamond"/>
              </w:rPr>
              <w:t>(поставки)</w:t>
            </w:r>
            <w:r w:rsidRPr="00D97092">
              <w:rPr>
                <w:rFonts w:ascii="Garamond" w:hAnsi="Garamond"/>
                <w:i/>
              </w:rPr>
              <w:t xml:space="preserve"> </w:t>
            </w:r>
            <w:r w:rsidRPr="00D97092">
              <w:rPr>
                <w:rFonts w:ascii="Garamond" w:hAnsi="Garamond"/>
                <w:color w:val="000000"/>
              </w:rPr>
              <w:t>электрической энергии (мощности) определяется для ГТП экспорта или для ГТП потребления с регулируемой нагрузкой участников как:</w:t>
            </w:r>
          </w:p>
          <w:p w:rsidR="00566401" w:rsidRDefault="00566401" w:rsidP="00566401">
            <w:pPr>
              <w:pStyle w:val="af2"/>
              <w:widowControl w:val="0"/>
              <w:numPr>
                <w:ilvl w:val="0"/>
                <w:numId w:val="36"/>
              </w:numPr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A9759C">
              <w:rPr>
                <w:rFonts w:ascii="Garamond" w:hAnsi="Garamond"/>
                <w:sz w:val="22"/>
                <w:szCs w:val="22"/>
                <w:highlight w:val="yellow"/>
              </w:rPr>
              <w:t xml:space="preserve">для ГТП потребления </w:t>
            </w:r>
            <w:r w:rsidRPr="00A9759C"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:rsidR="00566401" w:rsidRPr="00A9759C" w:rsidRDefault="00566401" w:rsidP="003B0501">
            <w:pPr>
              <w:widowControl w:val="0"/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highlight w:val="yellow"/>
              </w:rPr>
            </w:pPr>
            <w:r w:rsidRPr="00A9759C">
              <w:rPr>
                <w:rFonts w:ascii="Garamond" w:hAnsi="Garamond"/>
                <w:position w:val="-14"/>
                <w:highlight w:val="yellow"/>
              </w:rPr>
              <w:object w:dxaOrig="6380" w:dyaOrig="400" w14:anchorId="081DB754">
                <v:shape id="_x0000_i1107" type="#_x0000_t75" style="width:276pt;height:18pt" o:ole="">
                  <v:imagedata r:id="rId116" o:title=""/>
                </v:shape>
                <o:OLEObject Type="Embed" ProgID="Equation.3" ShapeID="_x0000_i1107" DrawAspect="Content" ObjectID="_1769998709" r:id="rId129"/>
              </w:object>
            </w:r>
            <w:r w:rsidRPr="00A9759C">
              <w:rPr>
                <w:rFonts w:ascii="Garamond" w:hAnsi="Garamond"/>
                <w:highlight w:val="yellow"/>
              </w:rPr>
              <w:t>;</w:t>
            </w:r>
          </w:p>
          <w:p w:rsidR="00566401" w:rsidRPr="00A9759C" w:rsidRDefault="00566401" w:rsidP="00566401">
            <w:pPr>
              <w:pStyle w:val="af2"/>
              <w:widowControl w:val="0"/>
              <w:numPr>
                <w:ilvl w:val="0"/>
                <w:numId w:val="36"/>
              </w:numPr>
              <w:spacing w:before="120" w:after="120"/>
              <w:jc w:val="both"/>
              <w:outlineLvl w:val="3"/>
              <w:rPr>
                <w:rFonts w:ascii="Garamond" w:hAnsi="Garamond"/>
                <w:color w:val="000000"/>
                <w:sz w:val="22"/>
                <w:szCs w:val="22"/>
                <w:highlight w:val="yellow"/>
              </w:rPr>
            </w:pPr>
            <w:r w:rsidRPr="00A9759C">
              <w:rPr>
                <w:rFonts w:ascii="Garamond" w:hAnsi="Garamond"/>
                <w:sz w:val="22"/>
                <w:szCs w:val="22"/>
                <w:highlight w:val="yellow"/>
              </w:rPr>
              <w:t>для прочих ГТП потребления: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2439" w:dyaOrig="400" w14:anchorId="770ED1CD">
                <v:shape id="_x0000_i1108" type="#_x0000_t75" style="width:126pt;height:24pt" o:ole="">
                  <v:imagedata r:id="rId120" o:title=""/>
                </v:shape>
                <o:OLEObject Type="Embed" ProgID="Equation.3" ShapeID="_x0000_i1108" DrawAspect="Content" ObjectID="_1769998710" r:id="rId130"/>
              </w:object>
            </w:r>
            <w:r>
              <w:rPr>
                <w:rFonts w:ascii="Garamond" w:hAnsi="Garamond"/>
              </w:rPr>
              <w:t>.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D97092">
              <w:rPr>
                <w:rFonts w:ascii="Garamond" w:hAnsi="Garamond"/>
              </w:rPr>
              <w:t>перетокам</w:t>
            </w:r>
            <w:proofErr w:type="spellEnd"/>
            <w:r w:rsidRPr="00D97092">
              <w:rPr>
                <w:rFonts w:ascii="Garamond" w:hAnsi="Garamond"/>
              </w:rPr>
              <w:t xml:space="preserve"> между первой и второй ценовыми зонами (ценовой зоной и </w:t>
            </w:r>
            <w:proofErr w:type="spellStart"/>
            <w:r w:rsidRPr="00D97092">
              <w:rPr>
                <w:rFonts w:ascii="Garamond" w:hAnsi="Garamond"/>
              </w:rPr>
              <w:t>внезональным</w:t>
            </w:r>
            <w:proofErr w:type="spellEnd"/>
            <w:r w:rsidRPr="00D97092">
              <w:rPr>
                <w:rFonts w:ascii="Garamond" w:hAnsi="Garamond"/>
              </w:rPr>
              <w:t xml:space="preserve"> </w:t>
            </w:r>
            <w:proofErr w:type="spellStart"/>
            <w:r w:rsidRPr="00D97092">
              <w:rPr>
                <w:rFonts w:ascii="Garamond" w:hAnsi="Garamond"/>
              </w:rPr>
              <w:t>энергорайоном</w:t>
            </w:r>
            <w:proofErr w:type="spellEnd"/>
            <w:r w:rsidRPr="00D97092">
              <w:rPr>
                <w:rFonts w:ascii="Garamond" w:hAnsi="Garamond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420" w:dyaOrig="400" w14:anchorId="0E939FD5">
                <v:shape id="_x0000_i1109" type="#_x0000_t75" style="width:323.5pt;height:24pt" o:ole="">
                  <v:imagedata r:id="rId122" o:title=""/>
                </v:shape>
                <o:OLEObject Type="Embed" ProgID="Equation.3" ShapeID="_x0000_i1109" DrawAspect="Content" ObjectID="_1769998711" r:id="rId131"/>
              </w:object>
            </w:r>
            <w:r w:rsidRPr="00D97092">
              <w:rPr>
                <w:rFonts w:ascii="Garamond" w:hAnsi="Garamond"/>
                <w:position w:val="-12"/>
              </w:rPr>
              <w:t>.</w:t>
            </w:r>
          </w:p>
          <w:p w:rsidR="00566401" w:rsidRPr="00D97092" w:rsidRDefault="00566401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jc w:val="both"/>
              <w:outlineLvl w:val="4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Расчетные показатели стоимости составляющих величины отклонения по собственной инициативе при увеличении объема потребления электрической энергии определяются для ГТП потребления единого закупщика </w:t>
            </w:r>
            <w:r w:rsidRPr="00D97092">
              <w:rPr>
                <w:rFonts w:ascii="Garamond" w:hAnsi="Garamond"/>
                <w:bCs/>
                <w:lang w:eastAsia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color w:val="000000"/>
                <w:lang w:eastAsia="ru-RU"/>
              </w:rPr>
              <w:t xml:space="preserve"> </w:t>
            </w:r>
            <w:r w:rsidRPr="00D97092">
              <w:rPr>
                <w:rFonts w:ascii="Garamond" w:hAnsi="Garamond"/>
                <w:color w:val="000000"/>
              </w:rPr>
              <w:t>как произведение отклонения и соответствующей ставки, определенной в соответствии с разделом 4.4.3 настоящего Регламента: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5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97092">
              <w:rPr>
                <w:rFonts w:ascii="Garamond" w:hAnsi="Garamond"/>
                <w:sz w:val="22"/>
              </w:rPr>
              <w:lastRenderedPageBreak/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</w:rPr>
            </w:pPr>
            <w:r w:rsidRPr="00D97092">
              <w:rPr>
                <w:rFonts w:ascii="Garamond" w:hAnsi="Garamond"/>
                <w:sz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</w:rPr>
            </w:pPr>
            <w:r w:rsidRPr="00D97092">
              <w:rPr>
                <w:rFonts w:ascii="Garamond" w:hAnsi="Garamond"/>
                <w:sz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</w:rPr>
                    <m:t xml:space="preserve"> НР(+)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НР(+)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,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szCs w:val="22"/>
                <w:lang w:val="ru-RU"/>
              </w:rPr>
              <w:t xml:space="preserve">где </w:t>
            </w:r>
            <w:proofErr w:type="spellStart"/>
            <w:r w:rsidRPr="00D97092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70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– участник оптового рынка; 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284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 – ГТП потребления единого закупщика </w:t>
            </w:r>
            <w:r w:rsidRPr="00D97092">
              <w:rPr>
                <w:rFonts w:ascii="Garamond" w:hAnsi="Garamond"/>
                <w:bCs/>
                <w:lang w:val="ru-RU" w:eastAsia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66401" w:rsidRPr="00EA34E2" w:rsidRDefault="00566401" w:rsidP="003B0501">
            <w:pPr>
              <w:ind w:left="284"/>
              <w:jc w:val="both"/>
              <w:rPr>
                <w:rFonts w:ascii="Garamond" w:hAnsi="Garamond"/>
                <w:b/>
                <w:color w:val="000000"/>
              </w:rPr>
            </w:pPr>
            <w:r w:rsidRPr="00D97092">
              <w:rPr>
                <w:rFonts w:ascii="Garamond" w:hAnsi="Garamond"/>
                <w:i/>
                <w:lang w:val="en-US"/>
              </w:rPr>
              <w:t>h</w:t>
            </w:r>
            <w:r w:rsidRPr="00D97092">
              <w:rPr>
                <w:rFonts w:ascii="Garamond" w:hAnsi="Garamond"/>
              </w:rPr>
              <w:t xml:space="preserve"> – </w:t>
            </w:r>
            <w:proofErr w:type="gramStart"/>
            <w:r w:rsidRPr="00D97092">
              <w:rPr>
                <w:rFonts w:ascii="Garamond" w:hAnsi="Garamond"/>
              </w:rPr>
              <w:t>час</w:t>
            </w:r>
            <w:proofErr w:type="gramEnd"/>
            <w:r w:rsidRPr="00D97092">
              <w:rPr>
                <w:rFonts w:ascii="Garamond" w:hAnsi="Garamond"/>
              </w:rPr>
              <w:t xml:space="preserve"> операционных суток.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5.2.1.4</w:t>
            </w:r>
          </w:p>
        </w:tc>
        <w:tc>
          <w:tcPr>
            <w:tcW w:w="7229" w:type="dxa"/>
          </w:tcPr>
          <w:p w:rsidR="00566401" w:rsidRPr="00D9709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определяется в узлах расчетной модели, относящихся к ГТП потребления участников оптового рынка, следующим образом: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потребления:</w:t>
            </w:r>
          </w:p>
          <w:p w:rsidR="00566401" w:rsidRPr="00D97092" w:rsidRDefault="00566401" w:rsidP="003B0501">
            <w:pPr>
              <w:pStyle w:val="40"/>
              <w:widowControl w:val="0"/>
              <w:numPr>
                <w:ilvl w:val="0"/>
                <w:numId w:val="0"/>
              </w:numPr>
              <w:ind w:left="360"/>
              <w:rPr>
                <w:rFonts w:ascii="Garamond" w:hAnsi="Garamond"/>
                <w:b w:val="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2740" w:dyaOrig="400" w14:anchorId="506779AE">
                <v:shape id="_x0000_i1110" type="#_x0000_t75" style="width:138pt;height:24pt" o:ole="">
                  <v:imagedata r:id="rId132" o:title=""/>
                </v:shape>
                <o:OLEObject Type="Embed" ProgID="Equation.3" ShapeID="_x0000_i1110" DrawAspect="Content" ObjectID="_1769998712" r:id="rId133"/>
              </w:objec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>;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sz w:val="22"/>
                <w:szCs w:val="22"/>
              </w:rPr>
              <w:t xml:space="preserve">для ГТП потребления покупателя,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функционирующего в отдельных частях ценовых зон оптового рынка (за исключением </w: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 xml:space="preserve">ГТП потребления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изменению режима потребления электрической энергии):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980" w:dyaOrig="400" w14:anchorId="2CB3F71B">
                <v:shape id="_x0000_i1111" type="#_x0000_t75" style="width:198pt;height:18pt" o:ole="">
                  <v:imagedata r:id="rId134" o:title=""/>
                </v:shape>
                <o:OLEObject Type="Embed" ProgID="Equation.3" ShapeID="_x0000_i1111" DrawAspect="Content" ObjectID="_1769998713" r:id="rId135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>где:</w:t>
            </w:r>
          </w:p>
          <w:p w:rsidR="00566401" w:rsidRPr="00D97092" w:rsidRDefault="00566401" w:rsidP="003B0501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4180" w:dyaOrig="400" w14:anchorId="0F1B9A0F">
                <v:shape id="_x0000_i1112" type="#_x0000_t75" style="width:210pt;height:18pt" o:ole="">
                  <v:imagedata r:id="rId136" o:title=""/>
                </v:shape>
                <o:OLEObject Type="Embed" ProgID="Equation.3" ShapeID="_x0000_i1112" DrawAspect="Content" ObjectID="_1769998714" r:id="rId137"/>
              </w:object>
            </w:r>
          </w:p>
          <w:p w:rsidR="00566401" w:rsidRPr="00D97092" w:rsidRDefault="00566401" w:rsidP="003B0501">
            <w:pPr>
              <w:spacing w:before="120" w:after="120"/>
              <w:ind w:left="284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4620" w:dyaOrig="400" w14:anchorId="30F1DD5C">
                <v:shape id="_x0000_i1113" type="#_x0000_t75" style="width:234pt;height:18pt" o:ole="">
                  <v:imagedata r:id="rId138" o:title=""/>
                </v:shape>
                <o:OLEObject Type="Embed" ProgID="Equation.3" ShapeID="_x0000_i1113" DrawAspect="Content" ObjectID="_1769998715" r:id="rId139"/>
              </w:object>
            </w:r>
            <w:r w:rsidRPr="00D97092">
              <w:rPr>
                <w:rFonts w:ascii="Garamond" w:hAnsi="Garamond"/>
                <w:position w:val="-14"/>
              </w:rPr>
              <w:t>,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 поставщика и д</w:t>
            </w:r>
            <w:r w:rsidRPr="00D97092">
              <w:rPr>
                <w:rFonts w:ascii="Garamond" w:hAnsi="Garamond" w:cs="Courier New CYR"/>
                <w:b w:val="0"/>
                <w:color w:val="000000"/>
                <w:sz w:val="22"/>
                <w:szCs w:val="22"/>
                <w:lang w:eastAsia="ru-RU"/>
              </w:rPr>
              <w:t xml:space="preserve"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как</w:t>
            </w:r>
          </w:p>
          <w:p w:rsidR="00566401" w:rsidRPr="00D97092" w:rsidRDefault="00566401" w:rsidP="003B0501">
            <w:pPr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5420" w:dyaOrig="400" w14:anchorId="49C5D6D5">
                <v:shape id="_x0000_i1114" type="#_x0000_t75" style="width:270pt;height:18pt" o:ole="">
                  <v:imagedata r:id="rId140" o:title=""/>
                </v:shape>
                <o:OLEObject Type="Embed" ProgID="Equation.3" ShapeID="_x0000_i1114" DrawAspect="Content" ObjectID="_1769998716" r:id="rId141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pStyle w:val="af2"/>
              <w:numPr>
                <w:ilvl w:val="0"/>
                <w:numId w:val="27"/>
              </w:numPr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  <w:sz w:val="22"/>
                <w:szCs w:val="22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рынка):</w:t>
            </w:r>
          </w:p>
          <w:p w:rsidR="00566401" w:rsidRPr="00D97092" w:rsidRDefault="00566401" w:rsidP="003B0501">
            <w:pPr>
              <w:pStyle w:val="af2"/>
              <w:ind w:left="7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440" w:dyaOrig="400" w14:anchorId="45CF7D00">
                <v:shape id="_x0000_i1115" type="#_x0000_t75" style="width:318pt;height:18pt" o:ole="">
                  <v:imagedata r:id="rId142" o:title=""/>
                </v:shape>
                <o:OLEObject Type="Embed" ProgID="Equation.3" ShapeID="_x0000_i1115" DrawAspect="Content" ObjectID="_1769998717" r:id="rId143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pStyle w:val="af2"/>
              <w:numPr>
                <w:ilvl w:val="0"/>
                <w:numId w:val="27"/>
              </w:num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  <w:sz w:val="22"/>
                <w:szCs w:val="22"/>
              </w:rPr>
              <w:t>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:rsidR="00566401" w:rsidRPr="00D97092" w:rsidRDefault="00566401" w:rsidP="003B0501">
            <w:pPr>
              <w:pStyle w:val="af2"/>
              <w:ind w:left="720"/>
              <w:jc w:val="both"/>
              <w:rPr>
                <w:rFonts w:ascii="Garamond" w:hAnsi="Garamond"/>
                <w:i/>
                <w:color w:val="000000"/>
              </w:rPr>
            </w:pP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9499" w:dyaOrig="400" w14:anchorId="43FB37C0">
                <v:shape id="_x0000_i1116" type="#_x0000_t75" style="width:330.5pt;height:12pt" o:ole="">
                  <v:imagedata r:id="rId144" o:title=""/>
                </v:shape>
                <o:OLEObject Type="Embed" ProgID="Equation.3" ShapeID="_x0000_i1116" DrawAspect="Content" ObjectID="_1769998718" r:id="rId145"/>
              </w:object>
            </w:r>
            <w:r w:rsidRPr="00D97092">
              <w:rPr>
                <w:rFonts w:ascii="Garamond" w:hAnsi="Garamond"/>
              </w:rPr>
              <w:t>.</w:t>
            </w:r>
            <w:r w:rsidRPr="00D97092">
              <w:rPr>
                <w:rFonts w:ascii="Garamond" w:hAnsi="Garamond"/>
                <w:i/>
                <w:color w:val="000000"/>
              </w:rPr>
              <w:fldChar w:fldCharType="begin"/>
            </w:r>
            <w:r w:rsidRPr="00D9709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D97092">
              <w:rPr>
                <w:rFonts w:ascii="Garamond" w:hAnsi="Garamond"/>
                <w:i/>
                <w:color w:val="000000"/>
              </w:rPr>
              <w:fldChar w:fldCharType="end"/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для ГТП экспорта или для ГТП потребления с регулируемой нагрузкой следующим образом: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</w:rPr>
              <w:t xml:space="preserve">для ГТП экспорта, </w:t>
            </w:r>
            <w:r w:rsidRPr="00D97092">
              <w:rPr>
                <w:rFonts w:ascii="Garamond" w:hAnsi="Garamond"/>
                <w:color w:val="000000"/>
              </w:rPr>
              <w:t xml:space="preserve">как произведение отклонения и соответствующей ставки, определенной в соответствии с разделом </w:t>
            </w:r>
            <w:r w:rsidRPr="00D97092">
              <w:rPr>
                <w:rFonts w:ascii="Garamond" w:hAnsi="Garamond"/>
              </w:rPr>
              <w:t>4.4.4</w:t>
            </w:r>
            <w:r w:rsidRPr="00D97092">
              <w:rPr>
                <w:rFonts w:ascii="Garamond" w:hAnsi="Garamond"/>
                <w:color w:val="000000"/>
              </w:rPr>
              <w:t xml:space="preserve"> настоящего Регламента: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620" w:dyaOrig="400" w14:anchorId="179696EC">
                <v:shape id="_x0000_i1117" type="#_x0000_t75" style="width:180pt;height:18pt" o:ole="">
                  <v:imagedata r:id="rId146" o:title=""/>
                </v:shape>
                <o:OLEObject Type="Embed" ProgID="Equation.3" ShapeID="_x0000_i1117" DrawAspect="Content" ObjectID="_1769998719" r:id="rId147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>где: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760" w:dyaOrig="400" w14:anchorId="07288ADE">
                <v:shape id="_x0000_i1118" type="#_x0000_t75" style="width:186pt;height:18pt" o:ole="">
                  <v:imagedata r:id="rId148" o:title=""/>
                </v:shape>
                <o:OLEObject Type="Embed" ProgID="Equation.3" ShapeID="_x0000_i1118" DrawAspect="Content" ObjectID="_1769998720" r:id="rId149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3B0501">
            <w:pPr>
              <w:ind w:left="284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220" w:dyaOrig="400" w14:anchorId="396423CA">
                <v:shape id="_x0000_i1119" type="#_x0000_t75" style="width:162pt;height:18pt" o:ole="">
                  <v:imagedata r:id="rId150" o:title=""/>
                </v:shape>
                <o:OLEObject Type="Embed" ProgID="Equation.3" ShapeID="_x0000_i1119" DrawAspect="Content" ObjectID="_1769998721" r:id="rId151"/>
              </w:object>
            </w:r>
            <w:r w:rsidRPr="00D97092">
              <w:rPr>
                <w:rFonts w:ascii="Garamond" w:hAnsi="Garamond"/>
                <w:position w:val="-14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для ГТП потребления с регулируемой нагрузкой </w:t>
            </w:r>
            <w:r w:rsidRPr="00A9759C">
              <w:rPr>
                <w:rFonts w:ascii="Garamond" w:hAnsi="Garamond"/>
                <w:highlight w:val="yellow"/>
              </w:rPr>
              <w:t xml:space="preserve">–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 xml:space="preserve">как произведение отклонения и соответствующей ставки, определенной в соответствии с разделом </w:t>
            </w:r>
            <w:r w:rsidRPr="00A9759C">
              <w:rPr>
                <w:rFonts w:ascii="Garamond" w:hAnsi="Garamond"/>
                <w:highlight w:val="yellow"/>
              </w:rPr>
              <w:t>4.4.4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 xml:space="preserve"> настоящего Регламента</w:t>
            </w:r>
            <w:r w:rsidRPr="00D97092">
              <w:rPr>
                <w:rFonts w:ascii="Garamond" w:hAnsi="Garamond"/>
                <w:color w:val="000000"/>
              </w:rPr>
              <w:t>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72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2472" w:dyaOrig="432" w14:anchorId="51BDDE9D">
                <v:shape id="_x0000_i1120" type="#_x0000_t75" style="width:126pt;height:24pt" o:ole="">
                  <v:imagedata r:id="rId152" o:title=""/>
                </v:shape>
                <o:OLEObject Type="Embed" ProgID="Equation.3" ShapeID="_x0000_i1120" DrawAspect="Content" ObjectID="_1769998722" r:id="rId153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</w:rPr>
              <w:t>с регулируемой нагрузкой</w:t>
            </w:r>
            <w:r w:rsidRPr="00D97092">
              <w:rPr>
                <w:rFonts w:ascii="Garamond" w:hAnsi="Garamond"/>
              </w:rPr>
              <w:t xml:space="preserve"> покупателя, </w:t>
            </w:r>
            <w:r w:rsidRPr="00D97092">
              <w:rPr>
                <w:rFonts w:ascii="Garamond" w:hAnsi="Garamond"/>
                <w:color w:val="000000"/>
              </w:rPr>
              <w:t xml:space="preserve">функционирующего в отдельных частях ценовых зон оптового рынка (за исключением </w:t>
            </w:r>
            <w:r w:rsidRPr="00D97092">
              <w:rPr>
                <w:rFonts w:ascii="Garamond" w:hAnsi="Garamond"/>
              </w:rPr>
              <w:t xml:space="preserve">ГТП потребления </w:t>
            </w:r>
            <w:r w:rsidRPr="00D97092">
              <w:rPr>
                <w:rFonts w:ascii="Garamond" w:hAnsi="Garamond"/>
                <w:color w:val="000000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object w:dxaOrig="4020" w:dyaOrig="432" w14:anchorId="7C120BE4">
                <v:shape id="_x0000_i1121" type="#_x0000_t75" style="width:204pt;height:24pt" o:ole="">
                  <v:imagedata r:id="rId134" o:title=""/>
                </v:shape>
                <o:OLEObject Type="Embed" ProgID="Equation.3" ShapeID="_x0000_i1121" DrawAspect="Content" ObjectID="_1769998723" r:id="rId154"/>
              </w:object>
            </w:r>
            <w:r w:rsidRPr="00D97092">
              <w:rPr>
                <w:rFonts w:ascii="Garamond" w:hAnsi="Garamond"/>
                <w:sz w:val="22"/>
                <w:szCs w:val="22"/>
              </w:rPr>
              <w:t>,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ind w:hanging="294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lastRenderedPageBreak/>
              <w:t xml:space="preserve">где </w:t>
            </w:r>
            <w:r w:rsidRPr="00D97092">
              <w:rPr>
                <w:rFonts w:ascii="Garamond" w:hAnsi="Garamond"/>
                <w:sz w:val="22"/>
                <w:szCs w:val="22"/>
              </w:rPr>
              <w:object w:dxaOrig="3780" w:dyaOrig="432" w14:anchorId="5B5F2861">
                <v:shape id="_x0000_i1122" type="#_x0000_t75" style="width:192pt;height:24pt" o:ole="">
                  <v:imagedata r:id="rId155" o:title=""/>
                </v:shape>
                <o:OLEObject Type="Embed" ProgID="Equation.3" ShapeID="_x0000_i1122" DrawAspect="Content" ObjectID="_1769998724" r:id="rId156"/>
              </w:object>
            </w:r>
            <w:r w:rsidRPr="00D9709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object w:dxaOrig="4320" w:dyaOrig="432" w14:anchorId="6C9D097F">
                <v:shape id="_x0000_i1123" type="#_x0000_t75" style="width:3in;height:24pt" o:ole="">
                  <v:imagedata r:id="rId157" o:title=""/>
                </v:shape>
                <o:OLEObject Type="Embed" ProgID="Equation.3" ShapeID="_x0000_i1123" DrawAspect="Content" ObjectID="_1769998725" r:id="rId158"/>
              </w:object>
            </w:r>
            <w:r w:rsidRPr="00D9709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D97092">
              <w:rPr>
                <w:rFonts w:ascii="Garamond" w:hAnsi="Garamond"/>
              </w:rPr>
              <w:t>перетокам</w:t>
            </w:r>
            <w:proofErr w:type="spellEnd"/>
            <w:r w:rsidRPr="00D97092">
              <w:rPr>
                <w:rFonts w:ascii="Garamond" w:hAnsi="Garamond"/>
              </w:rPr>
              <w:t xml:space="preserve"> между первой и второй ценовыми зонами (ценовой зоной и </w:t>
            </w:r>
            <w:proofErr w:type="spellStart"/>
            <w:r w:rsidRPr="00D97092">
              <w:rPr>
                <w:rFonts w:ascii="Garamond" w:hAnsi="Garamond"/>
              </w:rPr>
              <w:t>внезональным</w:t>
            </w:r>
            <w:proofErr w:type="spellEnd"/>
            <w:r w:rsidRPr="00D97092">
              <w:rPr>
                <w:rFonts w:ascii="Garamond" w:hAnsi="Garamond"/>
              </w:rPr>
              <w:t xml:space="preserve"> </w:t>
            </w:r>
            <w:proofErr w:type="spellStart"/>
            <w:r w:rsidRPr="00D97092">
              <w:rPr>
                <w:rFonts w:ascii="Garamond" w:hAnsi="Garamond"/>
              </w:rPr>
              <w:t>энергорайоном</w:t>
            </w:r>
            <w:proofErr w:type="spellEnd"/>
            <w:r w:rsidRPr="00D97092">
              <w:rPr>
                <w:rFonts w:ascii="Garamond" w:hAnsi="Garamond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position w:val="-12"/>
              </w:rPr>
            </w:pPr>
            <w:r w:rsidRPr="00D97092">
              <w:rPr>
                <w:rFonts w:ascii="Garamond" w:hAnsi="Garamond"/>
                <w:position w:val="-14"/>
              </w:rPr>
              <w:object w:dxaOrig="6420" w:dyaOrig="400" w14:anchorId="5F823B6E">
                <v:shape id="_x0000_i1124" type="#_x0000_t75" style="width:312.5pt;height:18pt" o:ole="">
                  <v:imagedata r:id="rId159" o:title=""/>
                </v:shape>
                <o:OLEObject Type="Embed" ProgID="Equation.3" ShapeID="_x0000_i1124" DrawAspect="Content" ObjectID="_1769998726" r:id="rId160"/>
              </w:object>
            </w:r>
            <w:r w:rsidRPr="00D97092">
              <w:rPr>
                <w:rFonts w:ascii="Garamond" w:hAnsi="Garamond"/>
                <w:position w:val="-12"/>
              </w:rPr>
              <w:t>.</w:t>
            </w:r>
          </w:p>
          <w:p w:rsidR="00566401" w:rsidRPr="00D97092" w:rsidRDefault="00566401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jc w:val="both"/>
              <w:outlineLvl w:val="4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Расчетные показатели стоимости составляющих величины отклонения по собственной инициативе при снижении объема потребления электрической энергии определяются для ГТП потребления единого закупщика </w:t>
            </w:r>
            <w:r w:rsidRPr="00D97092">
              <w:rPr>
                <w:rFonts w:ascii="Garamond" w:hAnsi="Garamond"/>
                <w:bCs/>
                <w:lang w:eastAsia="ru-RU"/>
              </w:rPr>
              <w:t xml:space="preserve">на территории новых субъектов Российской Федерации </w:t>
            </w:r>
            <w:r w:rsidRPr="00D97092">
              <w:rPr>
                <w:rFonts w:ascii="Garamond" w:hAnsi="Garamond"/>
                <w:color w:val="000000"/>
              </w:rPr>
              <w:t>как произведение отклонения и соответствующей ставки, определенной в соответствии с разделом 4.4.4 настоящего Регламента: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5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 xml:space="preserve"> 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с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szCs w:val="22"/>
                <w:lang w:val="ru-RU"/>
              </w:rPr>
              <w:lastRenderedPageBreak/>
              <w:t xml:space="preserve">где </w:t>
            </w:r>
            <w:proofErr w:type="spellStart"/>
            <w:r w:rsidRPr="00D97092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70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– участник оптового рынка; 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284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 – ГТП потребления единого закупщика </w:t>
            </w:r>
            <w:r w:rsidRPr="00D97092">
              <w:rPr>
                <w:rFonts w:ascii="Garamond" w:hAnsi="Garamond"/>
                <w:bCs/>
                <w:szCs w:val="22"/>
                <w:lang w:val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i/>
                <w:lang w:val="en-US"/>
              </w:rPr>
              <w:t>h</w:t>
            </w:r>
            <w:r w:rsidRPr="00D97092">
              <w:rPr>
                <w:rFonts w:ascii="Garamond" w:hAnsi="Garamond"/>
              </w:rPr>
              <w:t xml:space="preserve"> – </w:t>
            </w:r>
            <w:proofErr w:type="gramStart"/>
            <w:r w:rsidRPr="00D97092">
              <w:rPr>
                <w:rFonts w:ascii="Garamond" w:hAnsi="Garamond"/>
              </w:rPr>
              <w:t>час</w:t>
            </w:r>
            <w:proofErr w:type="gramEnd"/>
            <w:r w:rsidRPr="00D97092">
              <w:rPr>
                <w:rFonts w:ascii="Garamond" w:hAnsi="Garamond"/>
              </w:rPr>
              <w:t xml:space="preserve"> операционных суток.</w:t>
            </w:r>
          </w:p>
        </w:tc>
        <w:tc>
          <w:tcPr>
            <w:tcW w:w="6946" w:type="dxa"/>
          </w:tcPr>
          <w:p w:rsidR="00566401" w:rsidRPr="00D9709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 xml:space="preserve"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</w:t>
            </w:r>
          </w:p>
          <w:p w:rsidR="00566401" w:rsidRPr="00D97092" w:rsidRDefault="00566401" w:rsidP="003B0501">
            <w:pPr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определяется в узлах расчетной модели, относящихся к ГТП потребления участников оптового рынка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>(за исключением ГТП потребления с регулируемой нагрузкой)</w:t>
            </w:r>
            <w:r w:rsidRPr="00D97092">
              <w:rPr>
                <w:rFonts w:ascii="Garamond" w:hAnsi="Garamond"/>
                <w:color w:val="000000"/>
              </w:rPr>
              <w:t>, следующим образом: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</w:t>
            </w:r>
            <w:r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 </w:t>
            </w:r>
            <w:r w:rsidRPr="0094186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 xml:space="preserve">(за исключением </w:t>
            </w:r>
            <w:r w:rsidRPr="0094186C">
              <w:rPr>
                <w:rFonts w:ascii="Garamond" w:hAnsi="Garamond"/>
                <w:b w:val="0"/>
                <w:sz w:val="22"/>
                <w:szCs w:val="22"/>
                <w:highlight w:val="yellow"/>
              </w:rPr>
              <w:t xml:space="preserve">ГТП потребления </w:t>
            </w:r>
            <w:r w:rsidRPr="0094186C">
              <w:rPr>
                <w:rFonts w:ascii="Garamond" w:hAnsi="Garamond"/>
                <w:b w:val="0"/>
                <w:color w:val="000000"/>
                <w:sz w:val="22"/>
                <w:szCs w:val="22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:</w:t>
            </w:r>
          </w:p>
          <w:p w:rsidR="00566401" w:rsidRPr="00D97092" w:rsidRDefault="00566401" w:rsidP="003B0501">
            <w:pPr>
              <w:pStyle w:val="40"/>
              <w:widowControl w:val="0"/>
              <w:numPr>
                <w:ilvl w:val="0"/>
                <w:numId w:val="0"/>
              </w:numPr>
              <w:ind w:left="360"/>
              <w:rPr>
                <w:rFonts w:ascii="Garamond" w:hAnsi="Garamond"/>
                <w:b w:val="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position w:val="-14"/>
                <w:sz w:val="22"/>
                <w:szCs w:val="22"/>
              </w:rPr>
              <w:object w:dxaOrig="2740" w:dyaOrig="400" w14:anchorId="222ED330">
                <v:shape id="_x0000_i1125" type="#_x0000_t75" style="width:138pt;height:24pt" o:ole="">
                  <v:imagedata r:id="rId132" o:title=""/>
                </v:shape>
                <o:OLEObject Type="Embed" ProgID="Equation.3" ShapeID="_x0000_i1125" DrawAspect="Content" ObjectID="_1769998727" r:id="rId161"/>
              </w:objec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>;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sz w:val="22"/>
                <w:szCs w:val="22"/>
              </w:rPr>
              <w:t xml:space="preserve">для ГТП потребления покупателя,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 xml:space="preserve">функционирующего в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 xml:space="preserve">отдельных частях ценовых зон оптового рынка (за исключением </w:t>
            </w:r>
            <w:r w:rsidRPr="00D97092">
              <w:rPr>
                <w:rFonts w:ascii="Garamond" w:hAnsi="Garamond"/>
                <w:b w:val="0"/>
                <w:sz w:val="22"/>
                <w:szCs w:val="22"/>
              </w:rPr>
              <w:t xml:space="preserve">ГТП потребления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980" w:dyaOrig="400" w14:anchorId="7968A550">
                <v:shape id="_x0000_i1126" type="#_x0000_t75" style="width:198pt;height:18pt" o:ole="">
                  <v:imagedata r:id="rId134" o:title=""/>
                </v:shape>
                <o:OLEObject Type="Embed" ProgID="Equation.3" ShapeID="_x0000_i1126" DrawAspect="Content" ObjectID="_1769998728" r:id="rId162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>где:</w:t>
            </w:r>
          </w:p>
          <w:p w:rsidR="00566401" w:rsidRPr="00D97092" w:rsidRDefault="00566401" w:rsidP="003B0501">
            <w:pPr>
              <w:spacing w:before="120" w:after="120"/>
              <w:ind w:left="284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4180" w:dyaOrig="400" w14:anchorId="3E9AD5D7">
                <v:shape id="_x0000_i1127" type="#_x0000_t75" style="width:210pt;height:18pt" o:ole="">
                  <v:imagedata r:id="rId136" o:title=""/>
                </v:shape>
                <o:OLEObject Type="Embed" ProgID="Equation.3" ShapeID="_x0000_i1127" DrawAspect="Content" ObjectID="_1769998729" r:id="rId163"/>
              </w:object>
            </w:r>
          </w:p>
          <w:p w:rsidR="00566401" w:rsidRPr="00D97092" w:rsidRDefault="00566401" w:rsidP="003B0501">
            <w:pPr>
              <w:spacing w:before="120" w:after="120"/>
              <w:ind w:left="284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4620" w:dyaOrig="400" w14:anchorId="550A629C">
                <v:shape id="_x0000_i1128" type="#_x0000_t75" style="width:234pt;height:18pt" o:ole="">
                  <v:imagedata r:id="rId138" o:title=""/>
                </v:shape>
                <o:OLEObject Type="Embed" ProgID="Equation.3" ShapeID="_x0000_i1128" DrawAspect="Content" ObjectID="_1769998730" r:id="rId164"/>
              </w:object>
            </w:r>
            <w:r w:rsidRPr="00D97092">
              <w:rPr>
                <w:rFonts w:ascii="Garamond" w:hAnsi="Garamond"/>
                <w:position w:val="-14"/>
              </w:rPr>
              <w:t>,</w:t>
            </w:r>
          </w:p>
          <w:p w:rsidR="00566401" w:rsidRPr="00D97092" w:rsidRDefault="00566401" w:rsidP="00566401">
            <w:pPr>
              <w:pStyle w:val="40"/>
              <w:keepNext w:val="0"/>
              <w:widowControl w:val="0"/>
              <w:numPr>
                <w:ilvl w:val="0"/>
                <w:numId w:val="27"/>
              </w:numPr>
              <w:spacing w:before="120" w:after="120" w:line="240" w:lineRule="auto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для ГТП потребления поставщика и д</w:t>
            </w:r>
            <w:r w:rsidRPr="00D97092">
              <w:rPr>
                <w:rFonts w:ascii="Garamond" w:hAnsi="Garamond" w:cs="Courier New CYR"/>
                <w:b w:val="0"/>
                <w:color w:val="000000"/>
                <w:sz w:val="22"/>
                <w:szCs w:val="22"/>
                <w:lang w:eastAsia="ru-RU"/>
              </w:rPr>
              <w:t xml:space="preserve">ля ГТП потребления участника, являющейся смежной с зарегистрированной на оптовом рынке за указанным участником ГТП генерации электростанции, в отношении которой на оптовом рынке не зарегистрирована ГТП потребления поставщика, </w:t>
            </w:r>
            <w:r w:rsidRPr="00D9709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как</w:t>
            </w:r>
          </w:p>
          <w:p w:rsidR="00566401" w:rsidRPr="00D97092" w:rsidRDefault="00566401" w:rsidP="003B0501">
            <w:pPr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5420" w:dyaOrig="400" w14:anchorId="0A75DBC8">
                <v:shape id="_x0000_i1129" type="#_x0000_t75" style="width:270pt;height:18pt" o:ole="">
                  <v:imagedata r:id="rId140" o:title=""/>
                </v:shape>
                <o:OLEObject Type="Embed" ProgID="Equation.3" ShapeID="_x0000_i1129" DrawAspect="Content" ObjectID="_1769998731" r:id="rId165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pStyle w:val="af2"/>
              <w:numPr>
                <w:ilvl w:val="0"/>
                <w:numId w:val="27"/>
              </w:numPr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  <w:sz w:val="22"/>
                <w:szCs w:val="22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рынка):</w:t>
            </w:r>
          </w:p>
          <w:p w:rsidR="00566401" w:rsidRPr="00D97092" w:rsidRDefault="00566401" w:rsidP="003B0501">
            <w:pPr>
              <w:pStyle w:val="af2"/>
              <w:ind w:left="720"/>
              <w:jc w:val="both"/>
              <w:rPr>
                <w:rFonts w:ascii="Garamond" w:hAnsi="Garamond"/>
                <w:i/>
                <w:color w:val="000000"/>
                <w:sz w:val="22"/>
                <w:szCs w:val="22"/>
              </w:rPr>
            </w:pP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6440" w:dyaOrig="400" w14:anchorId="667D4AB7">
                <v:shape id="_x0000_i1130" type="#_x0000_t75" style="width:318pt;height:18pt" o:ole="">
                  <v:imagedata r:id="rId142" o:title=""/>
                </v:shape>
                <o:OLEObject Type="Embed" ProgID="Equation.3" ShapeID="_x0000_i1130" DrawAspect="Content" ObjectID="_1769998732" r:id="rId166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pStyle w:val="af2"/>
              <w:numPr>
                <w:ilvl w:val="0"/>
                <w:numId w:val="27"/>
              </w:num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  <w:sz w:val="22"/>
                <w:szCs w:val="22"/>
              </w:rPr>
              <w:t xml:space="preserve">гарантирующего поставщика, функционирующего в отдельных частях ценовых зон оптового рынка, с использованием которой приобретается электрическая </w:t>
            </w:r>
            <w:r w:rsidRPr="00D97092">
              <w:rPr>
                <w:rFonts w:ascii="Garamond" w:hAnsi="Garamond"/>
                <w:color w:val="000000"/>
                <w:sz w:val="22"/>
                <w:szCs w:val="22"/>
              </w:rPr>
              <w:lastRenderedPageBreak/>
              <w:t>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:rsidR="00566401" w:rsidRPr="00D97092" w:rsidRDefault="00566401" w:rsidP="003B0501">
            <w:pPr>
              <w:pStyle w:val="af2"/>
              <w:ind w:left="720"/>
              <w:jc w:val="both"/>
              <w:rPr>
                <w:rFonts w:ascii="Garamond" w:hAnsi="Garamond"/>
                <w:i/>
                <w:color w:val="000000"/>
              </w:rPr>
            </w:pP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D97092">
              <w:rPr>
                <w:rFonts w:ascii="Garamond" w:hAnsi="Garamond"/>
                <w:position w:val="-14"/>
              </w:rPr>
              <w:object w:dxaOrig="9499" w:dyaOrig="400" w14:anchorId="6FA83E1F">
                <v:shape id="_x0000_i1131" type="#_x0000_t75" style="width:330.5pt;height:12pt" o:ole="">
                  <v:imagedata r:id="rId144" o:title=""/>
                </v:shape>
                <o:OLEObject Type="Embed" ProgID="Equation.3" ShapeID="_x0000_i1131" DrawAspect="Content" ObjectID="_1769998733" r:id="rId167"/>
              </w:object>
            </w:r>
            <w:r w:rsidRPr="00D97092">
              <w:rPr>
                <w:rFonts w:ascii="Garamond" w:hAnsi="Garamond"/>
              </w:rPr>
              <w:t>.</w:t>
            </w:r>
            <w:r w:rsidRPr="00D97092">
              <w:rPr>
                <w:rFonts w:ascii="Garamond" w:hAnsi="Garamond"/>
                <w:i/>
                <w:color w:val="000000"/>
              </w:rPr>
              <w:fldChar w:fldCharType="begin"/>
            </w:r>
            <w:r w:rsidRPr="00D97092">
              <w:rPr>
                <w:rFonts w:ascii="Garamond" w:hAnsi="Garamond"/>
                <w:i/>
                <w:color w:val="000000"/>
              </w:rPr>
              <w:instrText xml:space="preserve"> SEQ Формула \* ARABIC </w:instrText>
            </w:r>
            <w:r w:rsidRPr="00D97092">
              <w:rPr>
                <w:rFonts w:ascii="Garamond" w:hAnsi="Garamond"/>
                <w:i/>
                <w:color w:val="000000"/>
              </w:rPr>
              <w:fldChar w:fldCharType="end"/>
            </w:r>
          </w:p>
          <w:p w:rsidR="00566401" w:rsidRPr="00D9709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>Расчетный показатель стоимости составляющей величины отклонения по собственной инициативе при снижении объема потребления электрической энергии (мощности) определяется для ГТП экспорта или для ГТП потребления с регулируемой нагрузкой следующим образом: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</w:rPr>
              <w:t xml:space="preserve">для ГТП экспорта, </w:t>
            </w:r>
            <w:r w:rsidRPr="00D97092">
              <w:rPr>
                <w:rFonts w:ascii="Garamond" w:hAnsi="Garamond"/>
                <w:color w:val="000000"/>
              </w:rPr>
              <w:t xml:space="preserve">как произведение отклонения и соответствующей ставки, определенной в соответствии с разделом </w:t>
            </w:r>
            <w:r w:rsidRPr="00D97092">
              <w:rPr>
                <w:rFonts w:ascii="Garamond" w:hAnsi="Garamond"/>
              </w:rPr>
              <w:t>4.4.4</w:t>
            </w:r>
            <w:r w:rsidRPr="00D97092">
              <w:rPr>
                <w:rFonts w:ascii="Garamond" w:hAnsi="Garamond"/>
                <w:color w:val="000000"/>
              </w:rPr>
              <w:t xml:space="preserve"> настоящего Регламента: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620" w:dyaOrig="400" w14:anchorId="24641DD4">
                <v:shape id="_x0000_i1132" type="#_x0000_t75" style="width:180pt;height:18pt" o:ole="">
                  <v:imagedata r:id="rId146" o:title=""/>
                </v:shape>
                <o:OLEObject Type="Embed" ProgID="Equation.3" ShapeID="_x0000_i1132" DrawAspect="Content" ObjectID="_1769998734" r:id="rId168"/>
              </w:object>
            </w:r>
            <w:r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>где: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36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760" w:dyaOrig="400" w14:anchorId="2FD91D84">
                <v:shape id="_x0000_i1133" type="#_x0000_t75" style="width:186pt;height:18pt" o:ole="">
                  <v:imagedata r:id="rId148" o:title=""/>
                </v:shape>
                <o:OLEObject Type="Embed" ProgID="Equation.3" ShapeID="_x0000_i1133" DrawAspect="Content" ObjectID="_1769998735" r:id="rId169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3B0501">
            <w:pPr>
              <w:ind w:left="284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3220" w:dyaOrig="400" w14:anchorId="374E2014">
                <v:shape id="_x0000_i1134" type="#_x0000_t75" style="width:162pt;height:18pt" o:ole="">
                  <v:imagedata r:id="rId150" o:title=""/>
                </v:shape>
                <o:OLEObject Type="Embed" ProgID="Equation.3" ShapeID="_x0000_i1134" DrawAspect="Content" ObjectID="_1769998736" r:id="rId170"/>
              </w:object>
            </w:r>
            <w:r w:rsidRPr="00D97092">
              <w:rPr>
                <w:rFonts w:ascii="Garamond" w:hAnsi="Garamond"/>
                <w:position w:val="-14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color w:val="000000"/>
              </w:rPr>
              <w:t>для ГТП потребления с регулируемой нагрузкой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94186C">
              <w:rPr>
                <w:rFonts w:ascii="Garamond" w:hAnsi="Garamond"/>
                <w:color w:val="000000"/>
                <w:highlight w:val="yellow"/>
              </w:rPr>
              <w:t xml:space="preserve">(за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 xml:space="preserve">исключением </w:t>
            </w:r>
            <w:r w:rsidRPr="00A9759C">
              <w:rPr>
                <w:rFonts w:ascii="Garamond" w:hAnsi="Garamond"/>
                <w:highlight w:val="yellow"/>
              </w:rPr>
              <w:t xml:space="preserve">ГТП потребления </w:t>
            </w:r>
            <w:r w:rsidRPr="00A9759C">
              <w:rPr>
                <w:rFonts w:ascii="Garamond" w:hAnsi="Garamond"/>
                <w:color w:val="000000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</w:t>
            </w:r>
            <w:r w:rsidRPr="00D97092">
              <w:rPr>
                <w:rFonts w:ascii="Garamond" w:hAnsi="Garamond"/>
                <w:color w:val="000000"/>
              </w:rPr>
              <w:t>:</w:t>
            </w:r>
          </w:p>
          <w:p w:rsidR="00566401" w:rsidRPr="00D97092" w:rsidRDefault="00566401" w:rsidP="003B0501">
            <w:pPr>
              <w:widowControl w:val="0"/>
              <w:spacing w:before="120" w:after="120"/>
              <w:ind w:left="720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  <w:position w:val="-14"/>
              </w:rPr>
              <w:object w:dxaOrig="2472" w:dyaOrig="432" w14:anchorId="4B3171E9">
                <v:shape id="_x0000_i1135" type="#_x0000_t75" style="width:126pt;height:24pt" o:ole="">
                  <v:imagedata r:id="rId152" o:title=""/>
                </v:shape>
                <o:OLEObject Type="Embed" ProgID="Equation.3" ShapeID="_x0000_i1135" DrawAspect="Content" ObjectID="_1769998737" r:id="rId171"/>
              </w:object>
            </w:r>
            <w:r w:rsidRPr="00D97092">
              <w:rPr>
                <w:rFonts w:ascii="Garamond" w:hAnsi="Garamond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потребления </w:t>
            </w:r>
            <w:r w:rsidRPr="00D97092">
              <w:rPr>
                <w:rFonts w:ascii="Garamond" w:hAnsi="Garamond"/>
                <w:color w:val="000000"/>
              </w:rPr>
              <w:t>с регулируемой нагрузкой</w:t>
            </w:r>
            <w:r w:rsidRPr="00D97092">
              <w:rPr>
                <w:rFonts w:ascii="Garamond" w:hAnsi="Garamond"/>
              </w:rPr>
              <w:t xml:space="preserve"> покупателя, </w:t>
            </w:r>
            <w:r w:rsidRPr="00D97092">
              <w:rPr>
                <w:rFonts w:ascii="Garamond" w:hAnsi="Garamond"/>
                <w:color w:val="000000"/>
              </w:rPr>
              <w:t xml:space="preserve">функционирующего в отдельных частях ценовых зон оптового рынка (за исключением </w:t>
            </w:r>
            <w:r w:rsidRPr="00D97092">
              <w:rPr>
                <w:rFonts w:ascii="Garamond" w:hAnsi="Garamond"/>
              </w:rPr>
              <w:t xml:space="preserve">ГТП потребления </w:t>
            </w:r>
            <w:r w:rsidRPr="00D97092">
              <w:rPr>
                <w:rFonts w:ascii="Garamond" w:hAnsi="Garamond"/>
                <w:color w:val="000000"/>
              </w:rPr>
              <w:t xml:space="preserve">гарантирующего </w:t>
            </w:r>
            <w:r w:rsidRPr="00D97092">
              <w:rPr>
                <w:rFonts w:ascii="Garamond" w:hAnsi="Garamond"/>
                <w:color w:val="000000"/>
              </w:rPr>
              <w:lastRenderedPageBreak/>
              <w:t>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энергии):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object w:dxaOrig="4020" w:dyaOrig="432" w14:anchorId="42EBDEE5">
                <v:shape id="_x0000_i1136" type="#_x0000_t75" style="width:204pt;height:24pt" o:ole="">
                  <v:imagedata r:id="rId134" o:title=""/>
                </v:shape>
                <o:OLEObject Type="Embed" ProgID="Equation.3" ShapeID="_x0000_i1136" DrawAspect="Content" ObjectID="_1769998738" r:id="rId172"/>
              </w:object>
            </w:r>
            <w:r w:rsidRPr="00D97092">
              <w:rPr>
                <w:rFonts w:ascii="Garamond" w:hAnsi="Garamond"/>
                <w:sz w:val="22"/>
                <w:szCs w:val="22"/>
              </w:rPr>
              <w:t>,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ind w:hanging="294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где </w:t>
            </w:r>
            <w:r w:rsidRPr="00D97092">
              <w:rPr>
                <w:rFonts w:ascii="Garamond" w:hAnsi="Garamond"/>
                <w:sz w:val="22"/>
                <w:szCs w:val="22"/>
              </w:rPr>
              <w:object w:dxaOrig="3780" w:dyaOrig="432" w14:anchorId="6DD2DC91">
                <v:shape id="_x0000_i1137" type="#_x0000_t75" style="width:192pt;height:24pt" o:ole="">
                  <v:imagedata r:id="rId155" o:title=""/>
                </v:shape>
                <o:OLEObject Type="Embed" ProgID="Equation.3" ShapeID="_x0000_i1137" DrawAspect="Content" ObjectID="_1769998739" r:id="rId173"/>
              </w:object>
            </w:r>
            <w:r w:rsidRPr="00D97092">
              <w:rPr>
                <w:rFonts w:ascii="Garamond" w:hAnsi="Garamond"/>
                <w:sz w:val="22"/>
                <w:szCs w:val="22"/>
              </w:rPr>
              <w:t>;</w:t>
            </w:r>
          </w:p>
          <w:p w:rsidR="00566401" w:rsidRPr="00D97092" w:rsidRDefault="00566401" w:rsidP="003B0501">
            <w:pPr>
              <w:pStyle w:val="af2"/>
              <w:widowControl w:val="0"/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object w:dxaOrig="4320" w:dyaOrig="432" w14:anchorId="4D649DA9">
                <v:shape id="_x0000_i1138" type="#_x0000_t75" style="width:3in;height:24pt" o:ole="">
                  <v:imagedata r:id="rId157" o:title=""/>
                </v:shape>
                <o:OLEObject Type="Embed" ProgID="Equation.3" ShapeID="_x0000_i1138" DrawAspect="Content" ObjectID="_1769998740" r:id="rId174"/>
              </w:object>
            </w:r>
            <w:r w:rsidRPr="00D97092">
              <w:rPr>
                <w:rFonts w:ascii="Garamond" w:hAnsi="Garamond"/>
                <w:position w:val="-14"/>
                <w:sz w:val="22"/>
                <w:szCs w:val="22"/>
              </w:rPr>
              <w:t>;</w:t>
            </w:r>
          </w:p>
          <w:p w:rsidR="00566401" w:rsidRPr="0094186C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94186C">
              <w:rPr>
                <w:rFonts w:ascii="Garamond" w:hAnsi="Garamond"/>
                <w:highlight w:val="yellow"/>
              </w:rPr>
              <w:t xml:space="preserve">для ГТП потребления с регулируемой нагрузкой </w:t>
            </w:r>
            <w:r w:rsidRPr="0094186C">
              <w:rPr>
                <w:rFonts w:ascii="Garamond" w:hAnsi="Garamond"/>
                <w:color w:val="000000"/>
                <w:highlight w:val="yellow"/>
              </w:rPr>
              <w:t>гарантирующего поставщика,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 (за исключением ГТП потребления покупателя, функционирующего в отдельных частях ценовых зон оптового рынка):</w:t>
            </w: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i/>
                <w:color w:val="000000"/>
              </w:rPr>
            </w:pPr>
            <w:r w:rsidRPr="0094186C">
              <w:rPr>
                <w:rFonts w:ascii="Garamond" w:hAnsi="Garamond"/>
                <w:position w:val="-14"/>
                <w:highlight w:val="yellow"/>
              </w:rPr>
              <w:object w:dxaOrig="6440" w:dyaOrig="400" w14:anchorId="28014752">
                <v:shape id="_x0000_i1139" type="#_x0000_t75" style="width:318pt;height:18pt" o:ole="">
                  <v:imagedata r:id="rId142" o:title=""/>
                </v:shape>
                <o:OLEObject Type="Embed" ProgID="Equation.3" ShapeID="_x0000_i1139" DrawAspect="Content" ObjectID="_1769998741" r:id="rId175"/>
              </w:object>
            </w:r>
            <w:r w:rsidRPr="0094186C">
              <w:rPr>
                <w:rFonts w:ascii="Garamond" w:hAnsi="Garamond"/>
                <w:highlight w:val="yellow"/>
              </w:rPr>
              <w:t>;</w:t>
            </w:r>
          </w:p>
          <w:p w:rsidR="00566401" w:rsidRPr="0094186C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94186C">
              <w:rPr>
                <w:rFonts w:ascii="Garamond" w:hAnsi="Garamond"/>
                <w:highlight w:val="yellow"/>
              </w:rPr>
              <w:t xml:space="preserve">для ГТП потребления </w:t>
            </w:r>
            <w:r>
              <w:rPr>
                <w:rFonts w:ascii="Garamond" w:hAnsi="Garamond"/>
                <w:highlight w:val="yellow"/>
              </w:rPr>
              <w:t xml:space="preserve">с регулируемой нагрузкой </w:t>
            </w:r>
            <w:r w:rsidRPr="0094186C">
              <w:rPr>
                <w:rFonts w:ascii="Garamond" w:hAnsi="Garamond"/>
                <w:color w:val="000000"/>
                <w:highlight w:val="yellow"/>
              </w:rPr>
              <w:t>гарантирующего поставщика, функционирующего в отдельных частях ценовых зон оптового рынка, с использованием которой приобретается электрическая энергия и мощность на оптовом рынке для потребителей, оказывающих услуги по изменению режима потребления электрической энергии:</w:t>
            </w:r>
          </w:p>
          <w:p w:rsidR="00566401" w:rsidRPr="0094186C" w:rsidRDefault="00566401" w:rsidP="003B0501">
            <w:pPr>
              <w:widowControl w:val="0"/>
              <w:spacing w:before="120" w:after="120" w:line="240" w:lineRule="auto"/>
              <w:jc w:val="both"/>
              <w:rPr>
                <w:rFonts w:ascii="Garamond" w:hAnsi="Garamond"/>
                <w:highlight w:val="yellow"/>
              </w:rPr>
            </w:pPr>
            <w:r w:rsidRPr="0094186C">
              <w:rPr>
                <w:rFonts w:ascii="Garamond" w:hAnsi="Garamond"/>
                <w:position w:val="-14"/>
                <w:highlight w:val="yellow"/>
              </w:rPr>
              <w:object w:dxaOrig="9499" w:dyaOrig="400" w14:anchorId="5419CFFB">
                <v:shape id="_x0000_i1140" type="#_x0000_t75" style="width:330.5pt;height:12pt" o:ole="">
                  <v:imagedata r:id="rId144" o:title=""/>
                </v:shape>
                <o:OLEObject Type="Embed" ProgID="Equation.3" ShapeID="_x0000_i1140" DrawAspect="Content" ObjectID="_1769998742" r:id="rId176"/>
              </w:object>
            </w:r>
            <w:r w:rsidRPr="0094186C">
              <w:rPr>
                <w:rFonts w:ascii="Garamond" w:hAnsi="Garamond"/>
                <w:highlight w:val="yellow"/>
              </w:rPr>
              <w:t>;</w:t>
            </w:r>
          </w:p>
          <w:p w:rsidR="00566401" w:rsidRPr="00D97092" w:rsidRDefault="00566401" w:rsidP="00566401">
            <w:pPr>
              <w:widowControl w:val="0"/>
              <w:numPr>
                <w:ilvl w:val="0"/>
                <w:numId w:val="28"/>
              </w:numPr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D97092">
              <w:rPr>
                <w:rFonts w:ascii="Garamond" w:hAnsi="Garamond"/>
              </w:rPr>
              <w:t xml:space="preserve">для ГТП экспорта, зарегистрированных на транзитных сечениях экспорта-импорта (сечения экспорта-импорта России (Сибирь) – Северный Казахстан), соответствующих транзитным </w:t>
            </w:r>
            <w:proofErr w:type="spellStart"/>
            <w:r w:rsidRPr="00D97092">
              <w:rPr>
                <w:rFonts w:ascii="Garamond" w:hAnsi="Garamond"/>
              </w:rPr>
              <w:t>перетокам</w:t>
            </w:r>
            <w:proofErr w:type="spellEnd"/>
            <w:r w:rsidRPr="00D97092">
              <w:rPr>
                <w:rFonts w:ascii="Garamond" w:hAnsi="Garamond"/>
              </w:rPr>
              <w:t xml:space="preserve"> между первой и второй ценовыми зонами (ценовой зоной и </w:t>
            </w:r>
            <w:proofErr w:type="spellStart"/>
            <w:r w:rsidRPr="00D97092">
              <w:rPr>
                <w:rFonts w:ascii="Garamond" w:hAnsi="Garamond"/>
              </w:rPr>
              <w:lastRenderedPageBreak/>
              <w:t>внезональным</w:t>
            </w:r>
            <w:proofErr w:type="spellEnd"/>
            <w:r w:rsidRPr="00D97092">
              <w:rPr>
                <w:rFonts w:ascii="Garamond" w:hAnsi="Garamond"/>
              </w:rPr>
              <w:t xml:space="preserve"> </w:t>
            </w:r>
            <w:proofErr w:type="spellStart"/>
            <w:r w:rsidRPr="00D97092">
              <w:rPr>
                <w:rFonts w:ascii="Garamond" w:hAnsi="Garamond"/>
              </w:rPr>
              <w:t>энергорайоном</w:t>
            </w:r>
            <w:proofErr w:type="spellEnd"/>
            <w:r w:rsidRPr="00D97092">
              <w:rPr>
                <w:rFonts w:ascii="Garamond" w:hAnsi="Garamond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:rsidR="00566401" w:rsidRPr="00D97092" w:rsidRDefault="00566401" w:rsidP="003B0501">
            <w:pPr>
              <w:jc w:val="both"/>
              <w:rPr>
                <w:rFonts w:ascii="Garamond" w:hAnsi="Garamond"/>
                <w:position w:val="-12"/>
              </w:rPr>
            </w:pPr>
            <w:r w:rsidRPr="00D97092">
              <w:rPr>
                <w:rFonts w:ascii="Garamond" w:hAnsi="Garamond"/>
                <w:position w:val="-14"/>
              </w:rPr>
              <w:object w:dxaOrig="6420" w:dyaOrig="400" w14:anchorId="7D4CBD0D">
                <v:shape id="_x0000_i1141" type="#_x0000_t75" style="width:312.5pt;height:18pt" o:ole="">
                  <v:imagedata r:id="rId159" o:title=""/>
                </v:shape>
                <o:OLEObject Type="Embed" ProgID="Equation.3" ShapeID="_x0000_i1141" DrawAspect="Content" ObjectID="_1769998743" r:id="rId177"/>
              </w:object>
            </w:r>
            <w:r w:rsidRPr="00D97092">
              <w:rPr>
                <w:rFonts w:ascii="Garamond" w:hAnsi="Garamond"/>
                <w:position w:val="-12"/>
              </w:rPr>
              <w:t>.</w:t>
            </w:r>
          </w:p>
          <w:p w:rsidR="00566401" w:rsidRPr="00D97092" w:rsidRDefault="00566401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jc w:val="both"/>
              <w:outlineLvl w:val="4"/>
              <w:rPr>
                <w:rFonts w:ascii="Garamond" w:hAnsi="Garamond"/>
                <w:color w:val="000000"/>
              </w:rPr>
            </w:pPr>
            <w:r w:rsidRPr="00D97092">
              <w:rPr>
                <w:rFonts w:ascii="Garamond" w:hAnsi="Garamond"/>
                <w:color w:val="000000"/>
              </w:rPr>
              <w:t xml:space="preserve">Расчетные показатели стоимости составляющих величины отклонения по собственной инициативе при снижении объема потребления электрической энергии определяются для ГТП потребления единого закупщика </w:t>
            </w:r>
            <w:r w:rsidRPr="00D97092">
              <w:rPr>
                <w:rFonts w:ascii="Garamond" w:hAnsi="Garamond"/>
                <w:bCs/>
                <w:lang w:eastAsia="ru-RU"/>
              </w:rPr>
              <w:t xml:space="preserve">на территории новых субъектов Российской Федерации </w:t>
            </w:r>
            <w:r w:rsidRPr="00D97092">
              <w:rPr>
                <w:rFonts w:ascii="Garamond" w:hAnsi="Garamond"/>
                <w:color w:val="000000"/>
              </w:rPr>
              <w:t>как произведение отклонения и соответствующей ставки, определенной в соответствии с разделом 4.4.4 настоящего Регламента: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5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пред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Δ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 xml:space="preserve"> 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 w:cs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сверх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 w:cs="Garamond"/>
              </w:rPr>
              <w:t>;</w:t>
            </w:r>
          </w:p>
          <w:p w:rsidR="00566401" w:rsidRPr="00D97092" w:rsidRDefault="00566401" w:rsidP="00566401">
            <w:pPr>
              <w:pStyle w:val="af2"/>
              <w:widowControl w:val="0"/>
              <w:numPr>
                <w:ilvl w:val="0"/>
                <w:numId w:val="26"/>
              </w:numPr>
              <w:tabs>
                <w:tab w:val="num" w:pos="1134"/>
              </w:tabs>
              <w:autoSpaceDE/>
              <w:autoSpaceDN/>
              <w:spacing w:before="120" w:after="120"/>
              <w:jc w:val="both"/>
              <w:outlineLvl w:val="4"/>
              <w:rPr>
                <w:rFonts w:ascii="Garamond" w:eastAsia="Calibri" w:hAnsi="Garamond" w:cs="Garamond"/>
                <w:sz w:val="22"/>
                <w:szCs w:val="22"/>
              </w:rPr>
            </w:pPr>
            <w:r w:rsidRPr="00D97092">
              <w:rPr>
                <w:rFonts w:ascii="Garamond" w:hAnsi="Garamond"/>
                <w:sz w:val="22"/>
                <w:szCs w:val="22"/>
              </w:rPr>
              <w:t xml:space="preserve">для составляющей величины отклонения с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∆</m:t>
              </m:r>
              <m:sSubSup>
                <m:sSubSup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,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ИС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ост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НР(-)</m:t>
                  </m:r>
                </m:sup>
              </m:sSubSup>
            </m:oMath>
            <w:r w:rsidRPr="00D97092">
              <w:rPr>
                <w:rFonts w:ascii="Garamond" w:hAnsi="Garamond"/>
                <w:sz w:val="22"/>
                <w:szCs w:val="22"/>
              </w:rPr>
              <w:t>:</w:t>
            </w:r>
          </w:p>
          <w:p w:rsidR="00566401" w:rsidRPr="00D97092" w:rsidRDefault="00DF74C5" w:rsidP="003B0501">
            <w:pPr>
              <w:widowControl w:val="0"/>
              <w:numPr>
                <w:ilvl w:val="4"/>
                <w:numId w:val="0"/>
              </w:numPr>
              <w:tabs>
                <w:tab w:val="num" w:pos="1134"/>
              </w:tabs>
              <w:spacing w:before="120" w:after="120"/>
              <w:ind w:left="1416"/>
              <w:jc w:val="both"/>
              <w:outlineLvl w:val="4"/>
              <w:rPr>
                <w:rFonts w:ascii="Garamond" w:hAnsi="Garamond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=Δ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ИС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p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,</m:t>
                  </m:r>
                  <m:r>
                    <w:rPr>
                      <w:rFonts w:ascii="Cambria Math" w:hAnsi="Cambria Math"/>
                    </w:rPr>
                    <m:t>h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И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ост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НР(-)</m:t>
                  </m:r>
                </m:sup>
              </m:sSubSup>
            </m:oMath>
            <w:r w:rsidR="00566401" w:rsidRPr="00D97092">
              <w:rPr>
                <w:rFonts w:ascii="Garamond" w:hAnsi="Garamond"/>
              </w:rPr>
              <w:t>,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szCs w:val="22"/>
                <w:lang w:val="ru-RU"/>
              </w:rPr>
              <w:t xml:space="preserve">где </w:t>
            </w:r>
            <w:proofErr w:type="spellStart"/>
            <w:r w:rsidRPr="00D97092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D97092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– участник оптового рынка; </w:t>
            </w:r>
          </w:p>
          <w:p w:rsidR="00566401" w:rsidRPr="00D97092" w:rsidRDefault="00566401" w:rsidP="003B0501">
            <w:pPr>
              <w:pStyle w:val="subsubclauseindent"/>
              <w:widowControl w:val="0"/>
              <w:ind w:left="284"/>
              <w:rPr>
                <w:rFonts w:ascii="Garamond" w:hAnsi="Garamond"/>
                <w:szCs w:val="22"/>
                <w:lang w:val="ru-RU"/>
              </w:rPr>
            </w:pPr>
            <w:r w:rsidRPr="00D97092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D97092">
              <w:rPr>
                <w:rFonts w:ascii="Garamond" w:hAnsi="Garamond"/>
                <w:szCs w:val="22"/>
                <w:lang w:val="ru-RU"/>
              </w:rPr>
              <w:t xml:space="preserve"> – ГТП потребления единого закупщика </w:t>
            </w:r>
            <w:r w:rsidRPr="00D97092">
              <w:rPr>
                <w:rFonts w:ascii="Garamond" w:hAnsi="Garamond"/>
                <w:bCs/>
                <w:szCs w:val="22"/>
                <w:lang w:val="ru-RU"/>
              </w:rPr>
              <w:t>на территории новых субъектов Российской Федерации</w:t>
            </w:r>
            <w:r w:rsidRPr="00D97092">
              <w:rPr>
                <w:rFonts w:ascii="Garamond" w:hAnsi="Garamond"/>
                <w:szCs w:val="22"/>
                <w:lang w:val="ru-RU"/>
              </w:rPr>
              <w:t>;</w:t>
            </w:r>
          </w:p>
          <w:p w:rsidR="00566401" w:rsidRPr="00EA34E2" w:rsidRDefault="00566401" w:rsidP="003B0501">
            <w:pPr>
              <w:ind w:left="284"/>
              <w:jc w:val="both"/>
              <w:rPr>
                <w:rFonts w:ascii="Garamond" w:hAnsi="Garamond"/>
                <w:b/>
                <w:color w:val="000000"/>
              </w:rPr>
            </w:pPr>
            <w:r w:rsidRPr="00D97092">
              <w:rPr>
                <w:rFonts w:ascii="Garamond" w:hAnsi="Garamond"/>
                <w:i/>
                <w:lang w:val="en-US"/>
              </w:rPr>
              <w:t>h</w:t>
            </w:r>
            <w:r w:rsidRPr="00D97092">
              <w:rPr>
                <w:rFonts w:ascii="Garamond" w:hAnsi="Garamond"/>
              </w:rPr>
              <w:t xml:space="preserve"> – </w:t>
            </w:r>
            <w:proofErr w:type="gramStart"/>
            <w:r w:rsidRPr="00D97092">
              <w:rPr>
                <w:rFonts w:ascii="Garamond" w:hAnsi="Garamond"/>
              </w:rPr>
              <w:t>час</w:t>
            </w:r>
            <w:proofErr w:type="gramEnd"/>
            <w:r w:rsidRPr="00D97092">
              <w:rPr>
                <w:rFonts w:ascii="Garamond" w:hAnsi="Garamond"/>
              </w:rPr>
              <w:t xml:space="preserve"> операционных суток.</w:t>
            </w:r>
          </w:p>
        </w:tc>
      </w:tr>
      <w:tr w:rsidR="00566401" w:rsidRPr="00BC7D07" w:rsidTr="003B0501">
        <w:tc>
          <w:tcPr>
            <w:tcW w:w="1276" w:type="dxa"/>
            <w:vAlign w:val="center"/>
          </w:tcPr>
          <w:p w:rsidR="00566401" w:rsidRDefault="00566401" w:rsidP="003B0501">
            <w:pPr>
              <w:spacing w:before="60"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lastRenderedPageBreak/>
              <w:t>9.1</w:t>
            </w:r>
          </w:p>
        </w:tc>
        <w:tc>
          <w:tcPr>
            <w:tcW w:w="7229" w:type="dxa"/>
          </w:tcPr>
          <w:p w:rsidR="00566401" w:rsidRPr="00EA34E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EA34E2">
              <w:rPr>
                <w:rFonts w:ascii="Garamond" w:hAnsi="Garamond"/>
                <w:b w:val="0"/>
                <w:color w:val="000000"/>
                <w:sz w:val="22"/>
                <w:szCs w:val="22"/>
              </w:rPr>
              <w:t>…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>Для целей распределения составляющих небаланса</w:t>
            </w:r>
            <w:r w:rsidRPr="00EA34E2">
              <w:rPr>
                <w:rFonts w:ascii="Garamond" w:hAnsi="Garamond"/>
                <w:lang w:val="en-US"/>
              </w:rPr>
              <w:t> </w:t>
            </w:r>
            <w:r w:rsidRPr="00EA34E2">
              <w:rPr>
                <w:rFonts w:ascii="Garamond" w:hAnsi="Garamond"/>
                <w:position w:val="-14"/>
              </w:rPr>
              <w:object w:dxaOrig="720" w:dyaOrig="400" w14:anchorId="03FD9902">
                <v:shape id="_x0000_i1142" type="#_x0000_t75" style="width:36pt;height:18pt" o:ole="">
                  <v:imagedata r:id="rId178" o:title=""/>
                </v:shape>
                <o:OLEObject Type="Embed" ProgID="Equation.DSMT4" ShapeID="_x0000_i1142" DrawAspect="Content" ObjectID="_1769998744" r:id="rId179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480" w:dyaOrig="400" w14:anchorId="32E389D0">
                <v:shape id="_x0000_i1143" type="#_x0000_t75" style="width:24pt;height:18pt" o:ole="">
                  <v:imagedata r:id="rId180" o:title=""/>
                </v:shape>
                <o:OLEObject Type="Embed" ProgID="Equation.DSMT4" ShapeID="_x0000_i1143" DrawAspect="Content" ObjectID="_1769998745" r:id="rId181"/>
              </w:object>
            </w:r>
            <w:r w:rsidRPr="00EA34E2">
              <w:rPr>
                <w:rFonts w:ascii="Garamond" w:hAnsi="Garamond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440" w:dyaOrig="400" w14:anchorId="5E2AD138">
                <v:shape id="_x0000_i1144" type="#_x0000_t75" style="width:24pt;height:18pt" o:ole="">
                  <v:imagedata r:id="rId182" o:title=""/>
                </v:shape>
                <o:OLEObject Type="Embed" ProgID="Equation.DSMT4" ShapeID="_x0000_i1144" DrawAspect="Content" ObjectID="_1769998746" r:id="rId183"/>
              </w:object>
            </w:r>
            <w:r w:rsidRPr="00EA34E2">
              <w:rPr>
                <w:rFonts w:ascii="Garamond" w:hAnsi="Garamond"/>
              </w:rPr>
              <w:t xml:space="preserve">, доли </w:t>
            </w:r>
            <w:r w:rsidRPr="00EA34E2">
              <w:rPr>
                <w:rFonts w:ascii="Garamond" w:hAnsi="Garamond"/>
                <w:position w:val="-14"/>
              </w:rPr>
              <w:object w:dxaOrig="1560" w:dyaOrig="400" w14:anchorId="2BA93753">
                <v:shape id="_x0000_i1145" type="#_x0000_t75" style="width:78pt;height:18pt" o:ole="">
                  <v:imagedata r:id="rId184" o:title=""/>
                </v:shape>
                <o:OLEObject Type="Embed" ProgID="Equation.DSMT4" ShapeID="_x0000_i1145" DrawAspect="Content" ObjectID="_1769998747" r:id="rId185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540" w:dyaOrig="400" w14:anchorId="15BC26CC">
                <v:shape id="_x0000_i1146" type="#_x0000_t75" style="width:78pt;height:18pt" o:ole="">
                  <v:imagedata r:id="rId186" o:title=""/>
                </v:shape>
                <o:OLEObject Type="Embed" ProgID="Equation.DSMT4" ShapeID="_x0000_i1146" DrawAspect="Content" ObjectID="_1769998748" r:id="rId187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00" w:dyaOrig="400" w14:anchorId="6E292A10">
                <v:shape id="_x0000_i1147" type="#_x0000_t75" style="width:60pt;height:18pt" o:ole="">
                  <v:imagedata r:id="rId188" o:title=""/>
                </v:shape>
                <o:OLEObject Type="Embed" ProgID="Equation.DSMT4" ShapeID="_x0000_i1147" DrawAspect="Content" ObjectID="_1769998749" r:id="rId189"/>
              </w:object>
            </w:r>
            <w:r w:rsidRPr="00EA34E2">
              <w:rPr>
                <w:rFonts w:ascii="Garamond" w:hAnsi="Garamond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1160" w:dyaOrig="400" w14:anchorId="3C3F8C5E">
                <v:shape id="_x0000_i1148" type="#_x0000_t75" style="width:60pt;height:18pt" o:ole="">
                  <v:imagedata r:id="rId190" o:title=""/>
                </v:shape>
                <o:OLEObject Type="Embed" ProgID="Equation.DSMT4" ShapeID="_x0000_i1148" DrawAspect="Content" ObjectID="_1769998750" r:id="rId191"/>
              </w:object>
            </w:r>
            <w:r w:rsidRPr="00EA34E2">
              <w:rPr>
                <w:rFonts w:ascii="Garamond" w:hAnsi="Garamond"/>
              </w:rPr>
              <w:t xml:space="preserve"> определяются исходя из составляющих величин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6CF8C2FE">
                <v:shape id="_x0000_i1149" type="#_x0000_t75" style="width:42pt;height:18pt" o:ole="">
                  <v:imagedata r:id="rId192" o:title=""/>
                </v:shape>
                <o:OLEObject Type="Embed" ProgID="Equation.DSMT4" ShapeID="_x0000_i1149" DrawAspect="Content" ObjectID="_1769998751" r:id="rId193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1E5D8A1A">
                <v:shape id="_x0000_i1150" type="#_x0000_t75" style="width:42pt;height:18pt" o:ole="">
                  <v:imagedata r:id="rId194" o:title=""/>
                </v:shape>
                <o:OLEObject Type="Embed" ProgID="Equation.DSMT4" ShapeID="_x0000_i1150" DrawAspect="Content" ObjectID="_1769998752" r:id="rId195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780" w:dyaOrig="380" w14:anchorId="0587DCCB">
                <v:shape id="_x0000_i1151" type="#_x0000_t75" style="width:35.5pt;height:18pt" o:ole="">
                  <v:imagedata r:id="rId196" o:title=""/>
                </v:shape>
                <o:OLEObject Type="Embed" ProgID="Equation.DSMT4" ShapeID="_x0000_i1151" DrawAspect="Content" ObjectID="_1769998753" r:id="rId197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</w:rPr>
                    <m:t>неучт_РМ</m:t>
                  </m:r>
                </m:sup>
              </m:sSubSup>
            </m:oMath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19" w:dyaOrig="400" w14:anchorId="482E06F3">
                <v:shape id="_x0000_i1152" type="#_x0000_t75" style="width:60pt;height:18pt" o:ole="">
                  <v:imagedata r:id="rId198" o:title=""/>
                </v:shape>
                <o:OLEObject Type="Embed" ProgID="Equation.DSMT4" ShapeID="_x0000_i1152" DrawAspect="Content" ObjectID="_1769998754" r:id="rId199"/>
              </w:object>
            </w:r>
            <w:r w:rsidRPr="00EA34E2">
              <w:rPr>
                <w:rFonts w:ascii="Garamond" w:hAnsi="Garamond"/>
                <w:lang w:val="en-US"/>
              </w:rPr>
              <w:t> </w: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19" w:dyaOrig="400" w14:anchorId="28CD82C1">
                <v:shape id="_x0000_i1153" type="#_x0000_t75" style="width:60pt;height:18pt" o:ole="">
                  <v:imagedata r:id="rId200" o:title=""/>
                </v:shape>
                <o:OLEObject Type="Embed" ProgID="Equation.DSMT4" ShapeID="_x0000_i1153" DrawAspect="Content" ObjectID="_1769998755" r:id="rId201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position w:val="-14"/>
              </w:rPr>
              <w:object w:dxaOrig="1579" w:dyaOrig="400" w14:anchorId="6F1DDDDB">
                <v:shape id="_x0000_i1154" type="#_x0000_t75" style="width:78pt;height:18pt" o:ole="">
                  <v:imagedata r:id="rId202" o:title=""/>
                </v:shape>
                <o:OLEObject Type="Embed" ProgID="Equation.3" ShapeID="_x0000_i1154" DrawAspect="Content" ObjectID="_1769998756" r:id="rId203"/>
              </w:object>
            </w:r>
            <w:r w:rsidRPr="00EA34E2">
              <w:t xml:space="preserve">, </w:t>
            </w:r>
            <w:r w:rsidRPr="00EA34E2">
              <w:rPr>
                <w:position w:val="-14"/>
              </w:rPr>
              <w:object w:dxaOrig="1600" w:dyaOrig="400" w14:anchorId="67D52027">
                <v:shape id="_x0000_i1155" type="#_x0000_t75" style="width:78pt;height:18pt" o:ole="">
                  <v:imagedata r:id="rId204" o:title=""/>
                </v:shape>
                <o:OLEObject Type="Embed" ProgID="Equation.3" ShapeID="_x0000_i1155" DrawAspect="Content" ObjectID="_1769998757" r:id="rId205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color w:val="000000"/>
              </w:rPr>
              <w:t>взятых по абсолютному значению</w:t>
            </w:r>
            <w:r w:rsidRPr="00EA34E2">
              <w:rPr>
                <w:rFonts w:ascii="Garamond" w:hAnsi="Garamond"/>
              </w:rPr>
              <w:t>, следующим образом: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4"/>
              </w:rPr>
              <w:object w:dxaOrig="4700" w:dyaOrig="800" w14:anchorId="763F7346">
                <v:shape id="_x0000_i1156" type="#_x0000_t75" style="width:234pt;height:42pt" o:ole="">
                  <v:imagedata r:id="rId206" o:title=""/>
                </v:shape>
                <o:OLEObject Type="Embed" ProgID="Equation.DSMT4" ShapeID="_x0000_i1156" DrawAspect="Content" ObjectID="_1769998758" r:id="rId207"/>
              </w:object>
            </w:r>
            <w:r w:rsidRPr="00EA34E2">
              <w:rPr>
                <w:rFonts w:ascii="Garamond" w:hAnsi="Garamond"/>
              </w:rPr>
              <w:t>, то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7B362EF9">
                <v:shape id="_x0000_i1157" type="#_x0000_t75" style="width:30pt;height:18pt" o:ole="">
                  <v:imagedata r:id="rId208" o:title=""/>
                </v:shape>
                <o:OLEObject Type="Embed" ProgID="Equation.DSMT4" ShapeID="_x0000_i1157" DrawAspect="Content" ObjectID="_1769998759" r:id="rId209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72"/>
              </w:rPr>
              <w:object w:dxaOrig="6120" w:dyaOrig="1540" w14:anchorId="68B5120C">
                <v:shape id="_x0000_i1158" type="#_x0000_t75" style="width:306pt;height:78pt" o:ole="">
                  <v:imagedata r:id="rId210" o:title=""/>
                </v:shape>
                <o:OLEObject Type="Embed" ProgID="Equation.DSMT4" ShapeID="_x0000_i1158" DrawAspect="Content" ObjectID="_1769998760" r:id="rId211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05823F7D">
                <v:shape id="_x0000_i1159" type="#_x0000_t75" style="width:30pt;height:18pt" o:ole="">
                  <v:imagedata r:id="rId212" o:title=""/>
                </v:shape>
                <o:OLEObject Type="Embed" ProgID="Equation.DSMT4" ShapeID="_x0000_i1159" DrawAspect="Content" ObjectID="_1769998761" r:id="rId213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72"/>
              </w:rPr>
              <w:object w:dxaOrig="6100" w:dyaOrig="1340" w14:anchorId="70CA4BD0">
                <v:shape id="_x0000_i1160" type="#_x0000_t75" style="width:306pt;height:66pt" o:ole="">
                  <v:imagedata r:id="rId214" o:title=""/>
                </v:shape>
                <o:OLEObject Type="Embed" ProgID="Equation.DSMT4" ShapeID="_x0000_i1160" DrawAspect="Content" ObjectID="_1769998762" r:id="rId215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4"/>
              </w:rPr>
              <w:object w:dxaOrig="4680" w:dyaOrig="800" w14:anchorId="1BCB6D9D">
                <v:shape id="_x0000_i1161" type="#_x0000_t75" style="width:234pt;height:42pt" o:ole="">
                  <v:imagedata r:id="rId216" o:title=""/>
                </v:shape>
                <o:OLEObject Type="Embed" ProgID="Equation.DSMT4" ShapeID="_x0000_i1161" DrawAspect="Content" ObjectID="_1769998763" r:id="rId217"/>
              </w:object>
            </w:r>
            <w:r w:rsidRPr="00EA34E2">
              <w:rPr>
                <w:rFonts w:ascii="Garamond" w:hAnsi="Garamond"/>
              </w:rPr>
              <w:t>, то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3680" w:dyaOrig="400" w14:anchorId="6638EE09">
                <v:shape id="_x0000_i1162" type="#_x0000_t75" style="width:186pt;height:18pt" o:ole="">
                  <v:imagedata r:id="rId218" o:title=""/>
                </v:shape>
                <o:OLEObject Type="Embed" ProgID="Equation.DSMT4" ShapeID="_x0000_i1162" DrawAspect="Content" ObjectID="_1769998764" r:id="rId219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lastRenderedPageBreak/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2380" w:dyaOrig="580" w14:anchorId="3110AC7B">
                <v:shape id="_x0000_i1163" type="#_x0000_t75" style="width:120pt;height:30pt" o:ole="">
                  <v:imagedata r:id="rId220" o:title=""/>
                </v:shape>
                <o:OLEObject Type="Embed" ProgID="Equation.DSMT4" ShapeID="_x0000_i1163" DrawAspect="Content" ObjectID="_1769998765" r:id="rId221"/>
              </w:object>
            </w:r>
            <w:r w:rsidRPr="00EA34E2">
              <w:rPr>
                <w:rFonts w:ascii="Garamond" w:hAnsi="Garamond"/>
              </w:rPr>
              <w:t xml:space="preserve">, то 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67B5C306">
                <v:shape id="_x0000_i1164" type="#_x0000_t75" style="width:30pt;height:18pt" o:ole="">
                  <v:imagedata r:id="rId208" o:title=""/>
                </v:shape>
                <o:OLEObject Type="Embed" ProgID="Equation.DSMT4" ShapeID="_x0000_i1164" DrawAspect="Content" ObjectID="_1769998766" r:id="rId222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50"/>
              </w:rPr>
              <w:object w:dxaOrig="3440" w:dyaOrig="1100" w14:anchorId="43079CF0">
                <v:shape id="_x0000_i1165" type="#_x0000_t75" style="width:174pt;height:54pt" o:ole="">
                  <v:imagedata r:id="rId223" o:title=""/>
                </v:shape>
                <o:OLEObject Type="Embed" ProgID="Equation.DSMT4" ShapeID="_x0000_i1165" DrawAspect="Content" ObjectID="_1769998767" r:id="rId224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2340" w:dyaOrig="580" w14:anchorId="161C8246">
                <v:shape id="_x0000_i1166" type="#_x0000_t75" style="width:120pt;height:30pt" o:ole="">
                  <v:imagedata r:id="rId225" o:title=""/>
                </v:shape>
                <o:OLEObject Type="Embed" ProgID="Equation.DSMT4" ShapeID="_x0000_i1166" DrawAspect="Content" ObjectID="_1769998768" r:id="rId226"/>
              </w:object>
            </w:r>
            <w:r w:rsidRPr="00EA34E2">
              <w:rPr>
                <w:rFonts w:ascii="Garamond" w:hAnsi="Garamond"/>
              </w:rPr>
              <w:t xml:space="preserve">, то 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5EBE7E29">
                <v:shape id="_x0000_i1167" type="#_x0000_t75" style="width:30pt;height:18pt" o:ole="">
                  <v:imagedata r:id="rId212" o:title=""/>
                </v:shape>
                <o:OLEObject Type="Embed" ProgID="Equation.DSMT4" ShapeID="_x0000_i1167" DrawAspect="Content" ObjectID="_1769998769" r:id="rId227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50"/>
              </w:rPr>
              <w:object w:dxaOrig="3379" w:dyaOrig="1100" w14:anchorId="4CFAD6B7">
                <v:shape id="_x0000_i1168" type="#_x0000_t75" style="width:168pt;height:54pt" o:ole="">
                  <v:imagedata r:id="rId228" o:title=""/>
                </v:shape>
                <o:OLEObject Type="Embed" ProgID="Equation.DSMT4" ShapeID="_x0000_i1168" DrawAspect="Content" ObjectID="_1769998770" r:id="rId229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4520" w:dyaOrig="580" w14:anchorId="4E0C12EE">
                <v:shape id="_x0000_i1169" type="#_x0000_t75" style="width:228pt;height:30pt" o:ole="">
                  <v:imagedata r:id="rId230" o:title=""/>
                </v:shape>
                <o:OLEObject Type="Embed" ProgID="Equation.DSMT4" ShapeID="_x0000_i1169" DrawAspect="Content" ObjectID="_1769998771" r:id="rId231"/>
              </w:object>
            </w:r>
            <w:r w:rsidRPr="00EA34E2">
              <w:rPr>
                <w:rFonts w:ascii="Garamond" w:hAnsi="Garamond"/>
              </w:rPr>
              <w:t xml:space="preserve">, то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2940" w:dyaOrig="400" w14:anchorId="403F163E">
                <v:shape id="_x0000_i1170" type="#_x0000_t75" style="width:150pt;height:18pt" o:ole="">
                  <v:imagedata r:id="rId232" o:title=""/>
                </v:shape>
                <o:OLEObject Type="Embed" ProgID="Equation.DSMT4" ShapeID="_x0000_i1170" DrawAspect="Content" ObjectID="_1769998772" r:id="rId233"/>
              </w:object>
            </w:r>
            <w:r w:rsidRPr="00EA34E2">
              <w:rPr>
                <w:rFonts w:ascii="Garamond" w:hAnsi="Garamond"/>
              </w:rPr>
              <w:t>,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где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position w:val="-36"/>
                <w:highlight w:val="yellow"/>
              </w:rPr>
              <w:object w:dxaOrig="6460" w:dyaOrig="840" w14:anchorId="4F4523EF">
                <v:shape id="_x0000_i1171" type="#_x0000_t75" style="width:318pt;height:42pt" o:ole="">
                  <v:imagedata r:id="rId234" o:title=""/>
                </v:shape>
                <o:OLEObject Type="Embed" ProgID="Equation.3" ShapeID="_x0000_i1171" DrawAspect="Content" ObjectID="_1769998773" r:id="rId235"/>
              </w:object>
            </w:r>
            <w:r w:rsidRPr="00EA34E2">
              <w:t>;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position w:val="-38"/>
              </w:rPr>
              <w:object w:dxaOrig="7300" w:dyaOrig="880" w14:anchorId="2A8078BE">
                <v:shape id="_x0000_i1172" type="#_x0000_t75" style="width:317.5pt;height:35.5pt" o:ole="">
                  <v:imagedata r:id="rId236" o:title=""/>
                </v:shape>
                <o:OLEObject Type="Embed" ProgID="Equation.3" ShapeID="_x0000_i1172" DrawAspect="Content" ObjectID="_1769998774" r:id="rId237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для ГТП экспорта </w:t>
            </w:r>
            <w:r w:rsidRPr="00EA34E2">
              <w:rPr>
                <w:rFonts w:ascii="Garamond" w:hAnsi="Garamond"/>
                <w:color w:val="000000"/>
              </w:rPr>
              <w:t xml:space="preserve">составляющие величины отклонений по собственной инициативе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1DA4E09A">
                <v:shape id="_x0000_i1173" type="#_x0000_t75" style="width:42pt;height:18pt" o:ole="">
                  <v:imagedata r:id="rId238" o:title=""/>
                </v:shape>
                <o:OLEObject Type="Embed" ProgID="Equation.DSMT4" ShapeID="_x0000_i1173" DrawAspect="Content" ObjectID="_1769998775" r:id="rId239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594923AC">
                <v:shape id="_x0000_i1174" type="#_x0000_t75" style="width:42pt;height:18pt" o:ole="">
                  <v:imagedata r:id="rId194" o:title=""/>
                </v:shape>
                <o:OLEObject Type="Embed" ProgID="Equation.DSMT4" ShapeID="_x0000_i1174" DrawAspect="Content" ObjectID="_1769998776" r:id="rId240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 </w:t>
            </w:r>
            <w:r w:rsidRPr="00EA34E2">
              <w:rPr>
                <w:rFonts w:ascii="Garamond" w:hAnsi="Garamond"/>
              </w:rPr>
              <w:t xml:space="preserve">определяются в соответствии с п. 2.4 настоящего Регламента, при этом величина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65EA725F">
                <v:shape id="_x0000_i1175" type="#_x0000_t75" style="width:42pt;height:18pt" o:ole="">
                  <v:imagedata r:id="rId194" o:title=""/>
                </v:shape>
                <o:OLEObject Type="Embed" ProgID="Equation.DSMT4" ShapeID="_x0000_i1175" DrawAspect="Content" ObjectID="_1769998777" r:id="rId241"/>
              </w:object>
            </w:r>
            <w:r w:rsidRPr="00EA34E2">
              <w:rPr>
                <w:rFonts w:ascii="Garamond" w:hAnsi="Garamond"/>
              </w:rPr>
              <w:t xml:space="preserve"> используется без </w:t>
            </w:r>
            <w:r w:rsidRPr="00EA34E2">
              <w:rPr>
                <w:rFonts w:ascii="Garamond" w:hAnsi="Garamond"/>
              </w:rPr>
              <w:lastRenderedPageBreak/>
              <w:t xml:space="preserve">корректировки на величину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6E328E23">
                <v:shape id="_x0000_i1176" type="#_x0000_t75" style="width:42pt;height:24pt" o:ole="">
                  <v:imagedata r:id="rId242" o:title=""/>
                </v:shape>
                <o:OLEObject Type="Embed" ProgID="Equation.3" ShapeID="_x0000_i1176" DrawAspect="Content" ObjectID="_1769998778" r:id="rId243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  <w:i/>
                <w:color w:val="000000"/>
              </w:rPr>
              <w:t xml:space="preserve">N – </w:t>
            </w:r>
            <w:r w:rsidRPr="00EA34E2">
              <w:rPr>
                <w:rFonts w:ascii="Garamond" w:hAnsi="Garamond"/>
                <w:color w:val="000000"/>
              </w:rPr>
              <w:t xml:space="preserve">множество ГТП потребления (включая ГТП потребления поставщика, ГТП потребления ГАЭС, ГТП экспорта, исключая ГТП потребления единого закупщика </w:t>
            </w:r>
            <w:r w:rsidRPr="00EA34E2">
              <w:rPr>
                <w:rFonts w:ascii="Garamond" w:hAnsi="Garamond"/>
                <w:bCs/>
                <w:lang w:eastAsia="ru-RU"/>
              </w:rPr>
              <w:t>на территории новых субъектов Российской Федерации</w:t>
            </w:r>
            <w:r w:rsidRPr="00EA34E2">
              <w:rPr>
                <w:rFonts w:ascii="Garamond" w:hAnsi="Garamond"/>
                <w:color w:val="000000"/>
              </w:rPr>
              <w:t xml:space="preserve">) в ценовой зоне </w:t>
            </w:r>
            <w:r w:rsidRPr="00EA34E2">
              <w:rPr>
                <w:rFonts w:ascii="Garamond" w:hAnsi="Garamond"/>
                <w:i/>
                <w:color w:val="000000"/>
              </w:rPr>
              <w:t>z</w:t>
            </w:r>
            <w:r w:rsidRPr="00EA34E2">
              <w:rPr>
                <w:rFonts w:ascii="Garamond" w:hAnsi="Garamond"/>
                <w:color w:val="000000"/>
              </w:rPr>
              <w:t xml:space="preserve"> оптового рынка, не относящихся к ГТП потребления гарантирующих поставщиков;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  <w:i/>
              </w:rPr>
              <w:t xml:space="preserve">S – </w:t>
            </w:r>
            <w:r w:rsidRPr="00EA34E2">
              <w:rPr>
                <w:rFonts w:ascii="Garamond" w:hAnsi="Garamond"/>
                <w:color w:val="000000"/>
              </w:rPr>
              <w:t xml:space="preserve">множество ГТП потребления в ценовой зоне </w:t>
            </w:r>
            <w:r w:rsidRPr="00EA34E2">
              <w:rPr>
                <w:rFonts w:ascii="Garamond" w:hAnsi="Garamond"/>
                <w:i/>
                <w:color w:val="000000"/>
              </w:rPr>
              <w:t>z</w:t>
            </w:r>
            <w:r w:rsidRPr="00EA34E2">
              <w:rPr>
                <w:rFonts w:ascii="Garamond" w:hAnsi="Garamond"/>
                <w:color w:val="000000"/>
              </w:rPr>
              <w:t xml:space="preserve"> оптового рынка, относящихся к ГТП гарантирующих поставщиков, в том числе ГТП потребления гарантирующего поставщика, являющейся смежной с зарегистрированной на оптовом рынке за указанным гарантирующим поставщиком ГТП генерации электростанции, в отношении которой на оптовом рынке не зарегистрирована ГТП потребления поставщика.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57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Доли, пропорционально которым распределяются составляющая небаланса, </w:t>
            </w:r>
            <w:r w:rsidRPr="00EA34E2">
              <w:rPr>
                <w:rFonts w:ascii="Garamond" w:hAnsi="Garamond"/>
                <w:color w:val="000000"/>
              </w:rPr>
              <w:t xml:space="preserve">вызванная оплатой отклонений ИВ0 ГЭС </w:t>
            </w:r>
            <w:r w:rsidRPr="00EA34E2">
              <w:rPr>
                <w:rFonts w:ascii="Garamond" w:hAnsi="Garamond"/>
                <w:position w:val="-14"/>
              </w:rPr>
              <w:object w:dxaOrig="720" w:dyaOrig="400" w14:anchorId="2483B693">
                <v:shape id="_x0000_i1177" type="#_x0000_t75" style="width:36pt;height:24pt" o:ole="">
                  <v:imagedata r:id="rId244" o:title=""/>
                </v:shape>
                <o:OLEObject Type="Embed" ProgID="Equation.DSMT4" ShapeID="_x0000_i1177" DrawAspect="Content" ObjectID="_1769998779" r:id="rId245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, </w:t>
            </w:r>
            <w:r w:rsidRPr="00EA34E2">
              <w:rPr>
                <w:rFonts w:ascii="Garamond" w:hAnsi="Garamond"/>
              </w:rPr>
              <w:t xml:space="preserve">составляющая небаланса, </w:t>
            </w:r>
            <w:r w:rsidRPr="00EA34E2">
              <w:rPr>
                <w:rFonts w:ascii="Garamond" w:hAnsi="Garamond"/>
                <w:color w:val="000000"/>
              </w:rPr>
              <w:t>вызванная оплатой отклонений мобильных (передвижных) генерирующих объектов</w:t>
            </w:r>
            <w:r w:rsidRPr="00EA34E2">
              <w:rPr>
                <w:rFonts w:ascii="Garamond" w:hAnsi="Garamond"/>
              </w:rPr>
              <w:t xml:space="preserve"> </w:t>
            </w:r>
            <w:r w:rsidRPr="00EA34E2">
              <w:rPr>
                <w:rFonts w:ascii="Garamond" w:hAnsi="Garamond"/>
                <w:position w:val="-14"/>
              </w:rPr>
              <w:object w:dxaOrig="480" w:dyaOrig="400" w14:anchorId="6BFFE191">
                <v:shape id="_x0000_i1178" type="#_x0000_t75" style="width:24pt;height:24pt" o:ole="">
                  <v:imagedata r:id="rId246" o:title=""/>
                </v:shape>
                <o:OLEObject Type="Embed" ProgID="Equation.DSMT4" ShapeID="_x0000_i1178" DrawAspect="Content" ObjectID="_1769998780" r:id="rId247"/>
              </w:object>
            </w:r>
            <w:r w:rsidRPr="00EA34E2">
              <w:rPr>
                <w:rFonts w:ascii="Garamond" w:hAnsi="Garamond"/>
              </w:rPr>
              <w:t>Ю,</w:t>
            </w:r>
            <w:r w:rsidRPr="00EA34E2">
              <w:rPr>
                <w:rFonts w:ascii="Garamond" w:hAnsi="Garamond"/>
                <w:color w:val="000000"/>
              </w:rPr>
              <w:t xml:space="preserve"> и составляющая небаланса, суммарная стоимость регулировочной инициативы генерации в ценовой зоне </w:t>
            </w:r>
            <w:r w:rsidRPr="00EA34E2">
              <w:rPr>
                <w:rFonts w:ascii="Garamond" w:hAnsi="Garamond"/>
                <w:position w:val="-14"/>
              </w:rPr>
              <w:object w:dxaOrig="440" w:dyaOrig="400" w14:anchorId="527D7268">
                <v:shape id="_x0000_i1179" type="#_x0000_t75" style="width:24pt;height:24pt" o:ole="">
                  <v:imagedata r:id="rId248" o:title=""/>
                </v:shape>
                <o:OLEObject Type="Embed" ProgID="Equation.DSMT4" ShapeID="_x0000_i1179" DrawAspect="Content" ObjectID="_1769998781" r:id="rId249"/>
              </w:object>
            </w:r>
            <w:r w:rsidRPr="00EA34E2">
              <w:rPr>
                <w:rFonts w:ascii="Garamond" w:hAnsi="Garamond"/>
              </w:rPr>
              <w:t>,</w:t>
            </w:r>
            <w:r w:rsidRPr="00EA34E2">
              <w:rPr>
                <w:rFonts w:ascii="Garamond" w:hAnsi="Garamond"/>
                <w:color w:val="000000"/>
              </w:rPr>
              <w:t xml:space="preserve"> определяются следующим образом: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• </w:t>
            </w:r>
            <w:r w:rsidRPr="00EA34E2">
              <w:rPr>
                <w:rFonts w:ascii="Garamond" w:hAnsi="Garamond"/>
                <w:color w:val="000000"/>
              </w:rPr>
              <w:t>для ГТП генерации и ГТП импорта: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3560" w:dyaOrig="400" w14:anchorId="319AEE01">
                <v:shape id="_x0000_i1180" type="#_x0000_t75" style="width:180pt;height:24pt" o:ole="">
                  <v:imagedata r:id="rId250" o:title=""/>
                </v:shape>
                <o:OLEObject Type="Embed" ProgID="Equation.DSMT4" ShapeID="_x0000_i1180" DrawAspect="Content" ObjectID="_1769998782" r:id="rId251"/>
              </w:object>
            </w:r>
            <w:r w:rsidRPr="00EA34E2">
              <w:rPr>
                <w:rFonts w:ascii="Garamond" w:hAnsi="Garamond"/>
              </w:rPr>
              <w:t xml:space="preserve">;   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1FA95742">
                <v:shape id="_x0000_i1181" type="#_x0000_t75" style="width:30pt;height:18pt" o:ole="">
                  <v:imagedata r:id="rId208" o:title=""/>
                </v:shape>
                <o:OLEObject Type="Embed" ProgID="Equation.DSMT4" ShapeID="_x0000_i1181" DrawAspect="Content" ObjectID="_1769998783" r:id="rId252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30"/>
              </w:rPr>
              <w:object w:dxaOrig="7160" w:dyaOrig="560" w14:anchorId="3E854FF9">
                <v:shape id="_x0000_i1182" type="#_x0000_t75" style="width:294pt;height:24pt" o:ole="">
                  <v:imagedata r:id="rId253" o:title=""/>
                </v:shape>
                <o:OLEObject Type="Embed" ProgID="Equation.DSMT4" ShapeID="_x0000_i1182" DrawAspect="Content" ObjectID="_1769998784" r:id="rId254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lastRenderedPageBreak/>
              <w:t xml:space="preserve">• 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1B59EADC">
                <v:shape id="_x0000_i1183" type="#_x0000_t75" style="width:30pt;height:18pt" o:ole="">
                  <v:imagedata r:id="rId255" o:title=""/>
                </v:shape>
                <o:OLEObject Type="Embed" ProgID="Equation.DSMT4" ShapeID="_x0000_i1183" DrawAspect="Content" ObjectID="_1769998785" r:id="rId256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30"/>
              </w:rPr>
              <w:object w:dxaOrig="7100" w:dyaOrig="560" w14:anchorId="6393C6DF">
                <v:shape id="_x0000_i1184" type="#_x0000_t75" style="width:294pt;height:24pt" o:ole="">
                  <v:imagedata r:id="rId257" o:title=""/>
                </v:shape>
                <o:OLEObject Type="Embed" ProgID="Equation.DSMT4" ShapeID="_x0000_i1184" DrawAspect="Content" ObjectID="_1769998786" r:id="rId258"/>
              </w:object>
            </w:r>
            <w:r w:rsidRPr="00EA34E2">
              <w:rPr>
                <w:rFonts w:ascii="Garamond" w:hAnsi="Garamond"/>
              </w:rPr>
              <w:t>,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где </w:t>
            </w:r>
            <w:r w:rsidRPr="00EA34E2">
              <w:rPr>
                <w:rFonts w:ascii="Garamond" w:hAnsi="Garamond"/>
                <w:i/>
              </w:rPr>
              <w:t xml:space="preserve">q, p – </w:t>
            </w:r>
            <w:r w:rsidRPr="00EA34E2">
              <w:rPr>
                <w:rFonts w:ascii="Garamond" w:hAnsi="Garamond"/>
              </w:rPr>
              <w:t>ГТП участника.</w:t>
            </w:r>
          </w:p>
          <w:p w:rsidR="00566401" w:rsidRPr="00EA34E2" w:rsidRDefault="00566401" w:rsidP="003B0501">
            <w:r w:rsidRPr="00EA34E2">
              <w:rPr>
                <w:rFonts w:ascii="Garamond" w:hAnsi="Garamond"/>
              </w:rPr>
              <w:t>…</w:t>
            </w:r>
          </w:p>
        </w:tc>
        <w:tc>
          <w:tcPr>
            <w:tcW w:w="6946" w:type="dxa"/>
          </w:tcPr>
          <w:p w:rsidR="00566401" w:rsidRPr="00EA34E2" w:rsidRDefault="00566401" w:rsidP="003B0501">
            <w:pPr>
              <w:pStyle w:val="40"/>
              <w:keepNext w:val="0"/>
              <w:numPr>
                <w:ilvl w:val="0"/>
                <w:numId w:val="0"/>
              </w:numPr>
              <w:spacing w:before="120" w:after="120" w:line="240" w:lineRule="auto"/>
              <w:ind w:left="38"/>
              <w:jc w:val="both"/>
              <w:rPr>
                <w:rFonts w:ascii="Garamond" w:hAnsi="Garamond"/>
                <w:b w:val="0"/>
                <w:color w:val="000000"/>
                <w:sz w:val="22"/>
                <w:szCs w:val="22"/>
              </w:rPr>
            </w:pPr>
            <w:r w:rsidRPr="00EA34E2">
              <w:rPr>
                <w:rFonts w:ascii="Garamond" w:hAnsi="Garamond"/>
                <w:b w:val="0"/>
                <w:color w:val="000000"/>
                <w:sz w:val="22"/>
                <w:szCs w:val="22"/>
              </w:rPr>
              <w:lastRenderedPageBreak/>
              <w:t>…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firstLine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>Для целей распределения составляющих небаланса</w:t>
            </w:r>
            <w:r w:rsidRPr="00EA34E2">
              <w:rPr>
                <w:rFonts w:ascii="Garamond" w:hAnsi="Garamond"/>
                <w:lang w:val="en-US"/>
              </w:rPr>
              <w:t> </w:t>
            </w:r>
            <w:r w:rsidRPr="00EA34E2">
              <w:rPr>
                <w:rFonts w:ascii="Garamond" w:hAnsi="Garamond"/>
                <w:position w:val="-14"/>
              </w:rPr>
              <w:object w:dxaOrig="720" w:dyaOrig="400" w14:anchorId="374147C2">
                <v:shape id="_x0000_i1185" type="#_x0000_t75" style="width:36pt;height:18pt" o:ole="">
                  <v:imagedata r:id="rId178" o:title=""/>
                </v:shape>
                <o:OLEObject Type="Embed" ProgID="Equation.DSMT4" ShapeID="_x0000_i1185" DrawAspect="Content" ObjectID="_1769998787" r:id="rId259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480" w:dyaOrig="400" w14:anchorId="5E6AA2C9">
                <v:shape id="_x0000_i1186" type="#_x0000_t75" style="width:24pt;height:18pt" o:ole="">
                  <v:imagedata r:id="rId180" o:title=""/>
                </v:shape>
                <o:OLEObject Type="Embed" ProgID="Equation.DSMT4" ShapeID="_x0000_i1186" DrawAspect="Content" ObjectID="_1769998788" r:id="rId260"/>
              </w:object>
            </w:r>
            <w:r w:rsidRPr="00EA34E2">
              <w:rPr>
                <w:rFonts w:ascii="Garamond" w:hAnsi="Garamond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440" w:dyaOrig="400" w14:anchorId="3BF3D389">
                <v:shape id="_x0000_i1187" type="#_x0000_t75" style="width:24pt;height:18pt" o:ole="">
                  <v:imagedata r:id="rId182" o:title=""/>
                </v:shape>
                <o:OLEObject Type="Embed" ProgID="Equation.DSMT4" ShapeID="_x0000_i1187" DrawAspect="Content" ObjectID="_1769998789" r:id="rId261"/>
              </w:object>
            </w:r>
            <w:r w:rsidRPr="00EA34E2">
              <w:rPr>
                <w:rFonts w:ascii="Garamond" w:hAnsi="Garamond"/>
              </w:rPr>
              <w:t xml:space="preserve">, доли </w:t>
            </w:r>
            <w:r w:rsidRPr="00EA34E2">
              <w:rPr>
                <w:rFonts w:ascii="Garamond" w:hAnsi="Garamond"/>
                <w:position w:val="-14"/>
              </w:rPr>
              <w:object w:dxaOrig="1560" w:dyaOrig="400" w14:anchorId="1406F26F">
                <v:shape id="_x0000_i1188" type="#_x0000_t75" style="width:78pt;height:18pt" o:ole="">
                  <v:imagedata r:id="rId184" o:title=""/>
                </v:shape>
                <o:OLEObject Type="Embed" ProgID="Equation.DSMT4" ShapeID="_x0000_i1188" DrawAspect="Content" ObjectID="_1769998790" r:id="rId262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540" w:dyaOrig="400" w14:anchorId="698F409F">
                <v:shape id="_x0000_i1189" type="#_x0000_t75" style="width:78pt;height:18pt" o:ole="">
                  <v:imagedata r:id="rId186" o:title=""/>
                </v:shape>
                <o:OLEObject Type="Embed" ProgID="Equation.DSMT4" ShapeID="_x0000_i1189" DrawAspect="Content" ObjectID="_1769998791" r:id="rId263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00" w:dyaOrig="400" w14:anchorId="37AF0BB9">
                <v:shape id="_x0000_i1190" type="#_x0000_t75" style="width:60pt;height:18pt" o:ole="">
                  <v:imagedata r:id="rId188" o:title=""/>
                </v:shape>
                <o:OLEObject Type="Embed" ProgID="Equation.DSMT4" ShapeID="_x0000_i1190" DrawAspect="Content" ObjectID="_1769998792" r:id="rId264"/>
              </w:object>
            </w:r>
            <w:r w:rsidRPr="00EA34E2">
              <w:rPr>
                <w:rFonts w:ascii="Garamond" w:hAnsi="Garamond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1160" w:dyaOrig="400" w14:anchorId="51618AA1">
                <v:shape id="_x0000_i1191" type="#_x0000_t75" style="width:60pt;height:18pt" o:ole="">
                  <v:imagedata r:id="rId190" o:title=""/>
                </v:shape>
                <o:OLEObject Type="Embed" ProgID="Equation.DSMT4" ShapeID="_x0000_i1191" DrawAspect="Content" ObjectID="_1769998793" r:id="rId265"/>
              </w:object>
            </w:r>
            <w:r w:rsidRPr="00EA34E2">
              <w:rPr>
                <w:rFonts w:ascii="Garamond" w:hAnsi="Garamond"/>
              </w:rPr>
              <w:t xml:space="preserve"> определяются исходя из составляющих величин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261014D6">
                <v:shape id="_x0000_i1192" type="#_x0000_t75" style="width:42pt;height:18pt" o:ole="">
                  <v:imagedata r:id="rId192" o:title=""/>
                </v:shape>
                <o:OLEObject Type="Embed" ProgID="Equation.DSMT4" ShapeID="_x0000_i1192" DrawAspect="Content" ObjectID="_1769998794" r:id="rId266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51FC211F">
                <v:shape id="_x0000_i1193" type="#_x0000_t75" style="width:42pt;height:18pt" o:ole="">
                  <v:imagedata r:id="rId194" o:title=""/>
                </v:shape>
                <o:OLEObject Type="Embed" ProgID="Equation.DSMT4" ShapeID="_x0000_i1193" DrawAspect="Content" ObjectID="_1769998795" r:id="rId267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780" w:dyaOrig="380" w14:anchorId="508F71C3">
                <v:shape id="_x0000_i1194" type="#_x0000_t75" style="width:35.5pt;height:18pt" o:ole="">
                  <v:imagedata r:id="rId196" o:title=""/>
                </v:shape>
                <o:OLEObject Type="Embed" ProgID="Equation.DSMT4" ShapeID="_x0000_i1194" DrawAspect="Content" ObjectID="_1769998796" r:id="rId268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j,p,h</m:t>
                  </m:r>
                </m:sub>
                <m:sup>
                  <m:r>
                    <w:rPr>
                      <w:rFonts w:ascii="Cambria Math" w:hAnsi="Cambria Math"/>
                    </w:rPr>
                    <m:t>неучт_РМ</m:t>
                  </m:r>
                </m:sup>
              </m:sSubSup>
            </m:oMath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19" w:dyaOrig="400" w14:anchorId="2A0C14F7">
                <v:shape id="_x0000_i1195" type="#_x0000_t75" style="width:60pt;height:18pt" o:ole="">
                  <v:imagedata r:id="rId198" o:title=""/>
                </v:shape>
                <o:OLEObject Type="Embed" ProgID="Equation.DSMT4" ShapeID="_x0000_i1195" DrawAspect="Content" ObjectID="_1769998797" r:id="rId269"/>
              </w:object>
            </w:r>
            <w:r w:rsidRPr="00EA34E2">
              <w:rPr>
                <w:rFonts w:ascii="Garamond" w:hAnsi="Garamond"/>
                <w:lang w:val="en-US"/>
              </w:rPr>
              <w:t> </w: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position w:val="-14"/>
              </w:rPr>
              <w:object w:dxaOrig="1219" w:dyaOrig="400" w14:anchorId="2C8D1A61">
                <v:shape id="_x0000_i1196" type="#_x0000_t75" style="width:60pt;height:18pt" o:ole="">
                  <v:imagedata r:id="rId200" o:title=""/>
                </v:shape>
                <o:OLEObject Type="Embed" ProgID="Equation.DSMT4" ShapeID="_x0000_i1196" DrawAspect="Content" ObjectID="_1769998798" r:id="rId270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position w:val="-14"/>
              </w:rPr>
              <w:object w:dxaOrig="1579" w:dyaOrig="400" w14:anchorId="3C39BC20">
                <v:shape id="_x0000_i1197" type="#_x0000_t75" style="width:78pt;height:18pt" o:ole="">
                  <v:imagedata r:id="rId202" o:title=""/>
                </v:shape>
                <o:OLEObject Type="Embed" ProgID="Equation.3" ShapeID="_x0000_i1197" DrawAspect="Content" ObjectID="_1769998799" r:id="rId271"/>
              </w:object>
            </w:r>
            <w:r w:rsidRPr="00EA34E2">
              <w:t xml:space="preserve">, </w:t>
            </w:r>
            <w:r w:rsidRPr="00EA34E2">
              <w:rPr>
                <w:position w:val="-14"/>
              </w:rPr>
              <w:object w:dxaOrig="1600" w:dyaOrig="400" w14:anchorId="0DF2FD02">
                <v:shape id="_x0000_i1198" type="#_x0000_t75" style="width:78pt;height:18pt" o:ole="">
                  <v:imagedata r:id="rId204" o:title=""/>
                </v:shape>
                <o:OLEObject Type="Embed" ProgID="Equation.3" ShapeID="_x0000_i1198" DrawAspect="Content" ObjectID="_1769998800" r:id="rId272"/>
              </w:object>
            </w:r>
            <w:r w:rsidRPr="00EA34E2">
              <w:rPr>
                <w:rFonts w:ascii="Garamond" w:hAnsi="Garamond"/>
              </w:rPr>
              <w:t xml:space="preserve">, </w:t>
            </w:r>
            <w:r w:rsidRPr="00EA34E2">
              <w:rPr>
                <w:rFonts w:ascii="Garamond" w:hAnsi="Garamond"/>
                <w:color w:val="000000"/>
              </w:rPr>
              <w:t>взятых по абсолютному значению</w:t>
            </w:r>
            <w:r w:rsidRPr="00EA34E2">
              <w:rPr>
                <w:rFonts w:ascii="Garamond" w:hAnsi="Garamond"/>
              </w:rPr>
              <w:t>, следующим образом: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4"/>
              </w:rPr>
              <w:object w:dxaOrig="4700" w:dyaOrig="800" w14:anchorId="3DE0DFFD">
                <v:shape id="_x0000_i1199" type="#_x0000_t75" style="width:234pt;height:42pt" o:ole="">
                  <v:imagedata r:id="rId206" o:title=""/>
                </v:shape>
                <o:OLEObject Type="Embed" ProgID="Equation.DSMT4" ShapeID="_x0000_i1199" DrawAspect="Content" ObjectID="_1769998801" r:id="rId273"/>
              </w:object>
            </w:r>
            <w:r w:rsidRPr="00EA34E2">
              <w:rPr>
                <w:rFonts w:ascii="Garamond" w:hAnsi="Garamond"/>
              </w:rPr>
              <w:t>, то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76FDB177">
                <v:shape id="_x0000_i1200" type="#_x0000_t75" style="width:30pt;height:18pt" o:ole="">
                  <v:imagedata r:id="rId208" o:title=""/>
                </v:shape>
                <o:OLEObject Type="Embed" ProgID="Equation.DSMT4" ShapeID="_x0000_i1200" DrawAspect="Content" ObjectID="_1769998802" r:id="rId274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72"/>
              </w:rPr>
              <w:object w:dxaOrig="6120" w:dyaOrig="1540" w14:anchorId="7D8E2A26">
                <v:shape id="_x0000_i1201" type="#_x0000_t75" style="width:306pt;height:78pt" o:ole="">
                  <v:imagedata r:id="rId210" o:title=""/>
                </v:shape>
                <o:OLEObject Type="Embed" ProgID="Equation.DSMT4" ShapeID="_x0000_i1201" DrawAspect="Content" ObjectID="_1769998803" r:id="rId275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51F3E0D3">
                <v:shape id="_x0000_i1202" type="#_x0000_t75" style="width:30pt;height:18pt" o:ole="">
                  <v:imagedata r:id="rId212" o:title=""/>
                </v:shape>
                <o:OLEObject Type="Embed" ProgID="Equation.DSMT4" ShapeID="_x0000_i1202" DrawAspect="Content" ObjectID="_1769998804" r:id="rId276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72"/>
              </w:rPr>
              <w:object w:dxaOrig="6100" w:dyaOrig="1340" w14:anchorId="1404E395">
                <v:shape id="_x0000_i1203" type="#_x0000_t75" style="width:306pt;height:66pt" o:ole="">
                  <v:imagedata r:id="rId214" o:title=""/>
                </v:shape>
                <o:OLEObject Type="Embed" ProgID="Equation.DSMT4" ShapeID="_x0000_i1203" DrawAspect="Content" ObjectID="_1769998805" r:id="rId277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4"/>
              </w:rPr>
              <w:object w:dxaOrig="4680" w:dyaOrig="800" w14:anchorId="1A9B984F">
                <v:shape id="_x0000_i1204" type="#_x0000_t75" style="width:234pt;height:42pt" o:ole="">
                  <v:imagedata r:id="rId216" o:title=""/>
                </v:shape>
                <o:OLEObject Type="Embed" ProgID="Equation.DSMT4" ShapeID="_x0000_i1204" DrawAspect="Content" ObjectID="_1769998806" r:id="rId278"/>
              </w:object>
            </w:r>
            <w:r w:rsidRPr="00EA34E2">
              <w:rPr>
                <w:rFonts w:ascii="Garamond" w:hAnsi="Garamond"/>
              </w:rPr>
              <w:t>, то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3680" w:dyaOrig="400" w14:anchorId="5E2EC59F">
                <v:shape id="_x0000_i1205" type="#_x0000_t75" style="width:186pt;height:18pt" o:ole="">
                  <v:imagedata r:id="rId218" o:title=""/>
                </v:shape>
                <o:OLEObject Type="Embed" ProgID="Equation.DSMT4" ShapeID="_x0000_i1205" DrawAspect="Content" ObjectID="_1769998807" r:id="rId279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lastRenderedPageBreak/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2380" w:dyaOrig="580" w14:anchorId="43604412">
                <v:shape id="_x0000_i1206" type="#_x0000_t75" style="width:120pt;height:30pt" o:ole="">
                  <v:imagedata r:id="rId220" o:title=""/>
                </v:shape>
                <o:OLEObject Type="Embed" ProgID="Equation.DSMT4" ShapeID="_x0000_i1206" DrawAspect="Content" ObjectID="_1769998808" r:id="rId280"/>
              </w:object>
            </w:r>
            <w:r w:rsidRPr="00EA34E2">
              <w:rPr>
                <w:rFonts w:ascii="Garamond" w:hAnsi="Garamond"/>
              </w:rPr>
              <w:t xml:space="preserve">, то 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5F20422D">
                <v:shape id="_x0000_i1207" type="#_x0000_t75" style="width:30pt;height:18pt" o:ole="">
                  <v:imagedata r:id="rId208" o:title=""/>
                </v:shape>
                <o:OLEObject Type="Embed" ProgID="Equation.DSMT4" ShapeID="_x0000_i1207" DrawAspect="Content" ObjectID="_1769998809" r:id="rId281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50"/>
              </w:rPr>
              <w:object w:dxaOrig="3440" w:dyaOrig="1100" w14:anchorId="739797CE">
                <v:shape id="_x0000_i1208" type="#_x0000_t75" style="width:174pt;height:54pt" o:ole="">
                  <v:imagedata r:id="rId223" o:title=""/>
                </v:shape>
                <o:OLEObject Type="Embed" ProgID="Equation.DSMT4" ShapeID="_x0000_i1208" DrawAspect="Content" ObjectID="_1769998810" r:id="rId282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2340" w:dyaOrig="580" w14:anchorId="19A7A36A">
                <v:shape id="_x0000_i1209" type="#_x0000_t75" style="width:120pt;height:30pt" o:ole="">
                  <v:imagedata r:id="rId225" o:title=""/>
                </v:shape>
                <o:OLEObject Type="Embed" ProgID="Equation.DSMT4" ShapeID="_x0000_i1209" DrawAspect="Content" ObjectID="_1769998811" r:id="rId283"/>
              </w:object>
            </w:r>
            <w:r w:rsidRPr="00EA34E2">
              <w:rPr>
                <w:rFonts w:ascii="Garamond" w:hAnsi="Garamond"/>
              </w:rPr>
              <w:t xml:space="preserve">, то 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4F34CA6F">
                <v:shape id="_x0000_i1210" type="#_x0000_t75" style="width:30pt;height:18pt" o:ole="">
                  <v:imagedata r:id="rId212" o:title=""/>
                </v:shape>
                <o:OLEObject Type="Embed" ProgID="Equation.DSMT4" ShapeID="_x0000_i1210" DrawAspect="Content" ObjectID="_1769998812" r:id="rId284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50"/>
              </w:rPr>
              <w:object w:dxaOrig="3379" w:dyaOrig="1100" w14:anchorId="3746F59E">
                <v:shape id="_x0000_i1211" type="#_x0000_t75" style="width:168pt;height:54pt" o:ole="">
                  <v:imagedata r:id="rId228" o:title=""/>
                </v:shape>
                <o:OLEObject Type="Embed" ProgID="Equation.DSMT4" ShapeID="_x0000_i1211" DrawAspect="Content" ObjectID="_1769998813" r:id="rId285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в случае если </w:t>
            </w:r>
            <w:r w:rsidRPr="00EA34E2">
              <w:rPr>
                <w:rFonts w:ascii="Garamond" w:hAnsi="Garamond"/>
                <w:position w:val="-30"/>
              </w:rPr>
              <w:object w:dxaOrig="4520" w:dyaOrig="580" w14:anchorId="38497A74">
                <v:shape id="_x0000_i1212" type="#_x0000_t75" style="width:228pt;height:30pt" o:ole="">
                  <v:imagedata r:id="rId230" o:title=""/>
                </v:shape>
                <o:OLEObject Type="Embed" ProgID="Equation.DSMT4" ShapeID="_x0000_i1212" DrawAspect="Content" ObjectID="_1769998814" r:id="rId286"/>
              </w:object>
            </w:r>
            <w:r w:rsidRPr="00EA34E2">
              <w:rPr>
                <w:rFonts w:ascii="Garamond" w:hAnsi="Garamond"/>
              </w:rPr>
              <w:t xml:space="preserve">, то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2940" w:dyaOrig="400" w14:anchorId="75EB75A0">
                <v:shape id="_x0000_i1213" type="#_x0000_t75" style="width:150pt;height:18pt" o:ole="">
                  <v:imagedata r:id="rId232" o:title=""/>
                </v:shape>
                <o:OLEObject Type="Embed" ProgID="Equation.DSMT4" ShapeID="_x0000_i1213" DrawAspect="Content" ObjectID="_1769998815" r:id="rId287"/>
              </w:object>
            </w:r>
            <w:r w:rsidRPr="00EA34E2">
              <w:rPr>
                <w:rFonts w:ascii="Garamond" w:hAnsi="Garamond"/>
              </w:rPr>
              <w:t>,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где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position w:val="-36"/>
                <w:highlight w:val="yellow"/>
              </w:rPr>
              <w:object w:dxaOrig="4760" w:dyaOrig="840" w14:anchorId="650C71E2">
                <v:shape id="_x0000_i1214" type="#_x0000_t75" style="width:234.5pt;height:42pt" o:ole="">
                  <v:imagedata r:id="rId288" o:title=""/>
                </v:shape>
                <o:OLEObject Type="Embed" ProgID="Equation.3" ShapeID="_x0000_i1214" DrawAspect="Content" ObjectID="_1769998816" r:id="rId289"/>
              </w:object>
            </w:r>
            <w:r w:rsidRPr="00EA34E2">
              <w:t>;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position w:val="-38"/>
              </w:rPr>
              <w:object w:dxaOrig="7300" w:dyaOrig="880" w14:anchorId="2979E78F">
                <v:shape id="_x0000_i1215" type="#_x0000_t75" style="width:317.5pt;height:35.5pt" o:ole="">
                  <v:imagedata r:id="rId236" o:title=""/>
                </v:shape>
                <o:OLEObject Type="Embed" ProgID="Equation.3" ShapeID="_x0000_i1215" DrawAspect="Content" ObjectID="_1769998817" r:id="rId290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для ГТП экспорта </w:t>
            </w:r>
            <w:r w:rsidRPr="00EA34E2">
              <w:rPr>
                <w:rFonts w:ascii="Garamond" w:hAnsi="Garamond"/>
                <w:color w:val="000000"/>
              </w:rPr>
              <w:t xml:space="preserve">составляющие величины отклонений по собственной инициативе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44B52779">
                <v:shape id="_x0000_i1216" type="#_x0000_t75" style="width:42pt;height:18pt" o:ole="">
                  <v:imagedata r:id="rId238" o:title=""/>
                </v:shape>
                <o:OLEObject Type="Embed" ProgID="Equation.DSMT4" ShapeID="_x0000_i1216" DrawAspect="Content" ObjectID="_1769998818" r:id="rId291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 и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74B83494">
                <v:shape id="_x0000_i1217" type="#_x0000_t75" style="width:42pt;height:18pt" o:ole="">
                  <v:imagedata r:id="rId194" o:title=""/>
                </v:shape>
                <o:OLEObject Type="Embed" ProgID="Equation.DSMT4" ShapeID="_x0000_i1217" DrawAspect="Content" ObjectID="_1769998819" r:id="rId292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 </w:t>
            </w:r>
            <w:r w:rsidRPr="00EA34E2">
              <w:rPr>
                <w:rFonts w:ascii="Garamond" w:hAnsi="Garamond"/>
              </w:rPr>
              <w:t xml:space="preserve">определяются в соответствии с п. 2.4 настоящего Регламента, при этом величина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59C619FC">
                <v:shape id="_x0000_i1218" type="#_x0000_t75" style="width:42pt;height:18pt" o:ole="">
                  <v:imagedata r:id="rId194" o:title=""/>
                </v:shape>
                <o:OLEObject Type="Embed" ProgID="Equation.DSMT4" ShapeID="_x0000_i1218" DrawAspect="Content" ObjectID="_1769998820" r:id="rId293"/>
              </w:object>
            </w:r>
            <w:r w:rsidRPr="00EA34E2">
              <w:rPr>
                <w:rFonts w:ascii="Garamond" w:hAnsi="Garamond"/>
              </w:rPr>
              <w:t xml:space="preserve"> используется без </w:t>
            </w:r>
            <w:r w:rsidRPr="00EA34E2">
              <w:rPr>
                <w:rFonts w:ascii="Garamond" w:hAnsi="Garamond"/>
              </w:rPr>
              <w:lastRenderedPageBreak/>
              <w:t xml:space="preserve">корректировки на величину </w:t>
            </w:r>
            <w:r w:rsidRPr="00EA34E2">
              <w:rPr>
                <w:rFonts w:ascii="Garamond" w:hAnsi="Garamond"/>
                <w:position w:val="-14"/>
              </w:rPr>
              <w:object w:dxaOrig="820" w:dyaOrig="400" w14:anchorId="1FDFBB14">
                <v:shape id="_x0000_i1219" type="#_x0000_t75" style="width:42pt;height:24pt" o:ole="">
                  <v:imagedata r:id="rId242" o:title=""/>
                </v:shape>
                <o:OLEObject Type="Embed" ProgID="Equation.3" ShapeID="_x0000_i1219" DrawAspect="Content" ObjectID="_1769998821" r:id="rId294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  <w:i/>
                <w:color w:val="000000"/>
              </w:rPr>
              <w:t xml:space="preserve">N – </w:t>
            </w:r>
            <w:r w:rsidRPr="00EA34E2">
              <w:rPr>
                <w:rFonts w:ascii="Garamond" w:hAnsi="Garamond"/>
                <w:color w:val="000000"/>
              </w:rPr>
              <w:t xml:space="preserve">множество ГТП потребления (включая ГТП потребления поставщика, ГТП потребления ГАЭС, ГТП экспорта, исключая ГТП потребления единого закупщика </w:t>
            </w:r>
            <w:r w:rsidRPr="00EA34E2">
              <w:rPr>
                <w:rFonts w:ascii="Garamond" w:hAnsi="Garamond"/>
                <w:bCs/>
                <w:lang w:eastAsia="ru-RU"/>
              </w:rPr>
              <w:t>на территории новых субъектов Российской Федерации</w:t>
            </w:r>
            <w:r w:rsidRPr="00EA34E2">
              <w:rPr>
                <w:rFonts w:ascii="Garamond" w:hAnsi="Garamond"/>
                <w:color w:val="000000"/>
              </w:rPr>
              <w:t xml:space="preserve">) в ценовой зоне </w:t>
            </w:r>
            <w:r w:rsidRPr="00EA34E2">
              <w:rPr>
                <w:rFonts w:ascii="Garamond" w:hAnsi="Garamond"/>
                <w:i/>
                <w:color w:val="000000"/>
              </w:rPr>
              <w:t>z</w:t>
            </w:r>
            <w:r w:rsidRPr="00EA34E2">
              <w:rPr>
                <w:rFonts w:ascii="Garamond" w:hAnsi="Garamond"/>
                <w:color w:val="000000"/>
              </w:rPr>
              <w:t xml:space="preserve"> оптового рынка, не относящихся к ГТП потребления гарантирующих поставщиков;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  <w:i/>
              </w:rPr>
              <w:t xml:space="preserve">S – </w:t>
            </w:r>
            <w:r w:rsidRPr="00EA34E2">
              <w:rPr>
                <w:rFonts w:ascii="Garamond" w:hAnsi="Garamond"/>
                <w:color w:val="000000"/>
              </w:rPr>
              <w:t xml:space="preserve">множество ГТП потребления в ценовой зоне </w:t>
            </w:r>
            <w:r w:rsidRPr="00EA34E2">
              <w:rPr>
                <w:rFonts w:ascii="Garamond" w:hAnsi="Garamond"/>
                <w:i/>
                <w:color w:val="000000"/>
              </w:rPr>
              <w:t>z</w:t>
            </w:r>
            <w:r w:rsidRPr="00EA34E2">
              <w:rPr>
                <w:rFonts w:ascii="Garamond" w:hAnsi="Garamond"/>
                <w:color w:val="000000"/>
              </w:rPr>
              <w:t xml:space="preserve"> оптового рынка, относящихся к ГТП гарантирующих поставщиков, в том числе ГТП потребления гарантирующего поставщика, являющейся смежной с зарегистрированной на оптовом рынке за указанным гарантирующим поставщиком ГТП генерации электростанции, в отношении которой на оптовом рынке не зарегистрирована ГТП потребления поставщика.</w:t>
            </w:r>
          </w:p>
          <w:p w:rsidR="00566401" w:rsidRPr="00EA34E2" w:rsidRDefault="00566401" w:rsidP="003B0501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357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Доли, пропорционально которым распределяются составляющая небаланса, </w:t>
            </w:r>
            <w:r w:rsidRPr="00EA34E2">
              <w:rPr>
                <w:rFonts w:ascii="Garamond" w:hAnsi="Garamond"/>
                <w:color w:val="000000"/>
              </w:rPr>
              <w:t xml:space="preserve">вызванная оплатой отклонений ИВ0 ГЭС </w:t>
            </w:r>
            <w:r w:rsidRPr="00EA34E2">
              <w:rPr>
                <w:rFonts w:ascii="Garamond" w:hAnsi="Garamond"/>
                <w:position w:val="-14"/>
              </w:rPr>
              <w:object w:dxaOrig="720" w:dyaOrig="400" w14:anchorId="6518C2A2">
                <v:shape id="_x0000_i1220" type="#_x0000_t75" style="width:36pt;height:24pt" o:ole="">
                  <v:imagedata r:id="rId244" o:title=""/>
                </v:shape>
                <o:OLEObject Type="Embed" ProgID="Equation.DSMT4" ShapeID="_x0000_i1220" DrawAspect="Content" ObjectID="_1769998822" r:id="rId295"/>
              </w:object>
            </w:r>
            <w:r w:rsidRPr="00EA34E2">
              <w:rPr>
                <w:rFonts w:ascii="Garamond" w:hAnsi="Garamond"/>
                <w:color w:val="000000"/>
              </w:rPr>
              <w:t xml:space="preserve">, </w:t>
            </w:r>
            <w:r w:rsidRPr="00EA34E2">
              <w:rPr>
                <w:rFonts w:ascii="Garamond" w:hAnsi="Garamond"/>
              </w:rPr>
              <w:t xml:space="preserve">составляющая небаланса, </w:t>
            </w:r>
            <w:r w:rsidRPr="00EA34E2">
              <w:rPr>
                <w:rFonts w:ascii="Garamond" w:hAnsi="Garamond"/>
                <w:color w:val="000000"/>
              </w:rPr>
              <w:t>вызванная оплатой отклонений мобильных (передвижных) генерирующих объектов</w:t>
            </w:r>
            <w:r w:rsidRPr="00EA34E2">
              <w:rPr>
                <w:rFonts w:ascii="Garamond" w:hAnsi="Garamond"/>
              </w:rPr>
              <w:t xml:space="preserve"> </w:t>
            </w:r>
            <w:r w:rsidRPr="00EA34E2">
              <w:rPr>
                <w:rFonts w:ascii="Garamond" w:hAnsi="Garamond"/>
                <w:position w:val="-14"/>
              </w:rPr>
              <w:object w:dxaOrig="480" w:dyaOrig="400" w14:anchorId="01EFAEED">
                <v:shape id="_x0000_i1221" type="#_x0000_t75" style="width:24pt;height:24pt" o:ole="">
                  <v:imagedata r:id="rId246" o:title=""/>
                </v:shape>
                <o:OLEObject Type="Embed" ProgID="Equation.DSMT4" ShapeID="_x0000_i1221" DrawAspect="Content" ObjectID="_1769998823" r:id="rId296"/>
              </w:object>
            </w:r>
            <w:r w:rsidRPr="00EA34E2">
              <w:rPr>
                <w:rFonts w:ascii="Garamond" w:hAnsi="Garamond"/>
              </w:rPr>
              <w:t>Ю,</w:t>
            </w:r>
            <w:r w:rsidRPr="00EA34E2">
              <w:rPr>
                <w:rFonts w:ascii="Garamond" w:hAnsi="Garamond"/>
                <w:color w:val="000000"/>
              </w:rPr>
              <w:t xml:space="preserve"> и составляющая небаланса, суммарная стоимость регулировочной инициативы генерации в ценовой зоне </w:t>
            </w:r>
            <w:r w:rsidRPr="00EA34E2">
              <w:rPr>
                <w:rFonts w:ascii="Garamond" w:hAnsi="Garamond"/>
                <w:position w:val="-14"/>
              </w:rPr>
              <w:object w:dxaOrig="440" w:dyaOrig="400" w14:anchorId="6316670E">
                <v:shape id="_x0000_i1222" type="#_x0000_t75" style="width:24pt;height:24pt" o:ole="">
                  <v:imagedata r:id="rId248" o:title=""/>
                </v:shape>
                <o:OLEObject Type="Embed" ProgID="Equation.DSMT4" ShapeID="_x0000_i1222" DrawAspect="Content" ObjectID="_1769998824" r:id="rId297"/>
              </w:object>
            </w:r>
            <w:r w:rsidRPr="00EA34E2">
              <w:rPr>
                <w:rFonts w:ascii="Garamond" w:hAnsi="Garamond"/>
              </w:rPr>
              <w:t>,</w:t>
            </w:r>
            <w:r w:rsidRPr="00EA34E2">
              <w:rPr>
                <w:rFonts w:ascii="Garamond" w:hAnsi="Garamond"/>
                <w:color w:val="000000"/>
              </w:rPr>
              <w:t xml:space="preserve"> определяются следующим образом: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  <w:color w:val="000000"/>
              </w:rPr>
            </w:pPr>
            <w:r w:rsidRPr="00EA34E2">
              <w:rPr>
                <w:rFonts w:ascii="Garamond" w:hAnsi="Garamond"/>
              </w:rPr>
              <w:t xml:space="preserve">• </w:t>
            </w:r>
            <w:r w:rsidRPr="00EA34E2">
              <w:rPr>
                <w:rFonts w:ascii="Garamond" w:hAnsi="Garamond"/>
                <w:color w:val="000000"/>
              </w:rPr>
              <w:t>для ГТП генерации и ГТП импорта: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14"/>
              </w:rPr>
              <w:object w:dxaOrig="3560" w:dyaOrig="400" w14:anchorId="6D7C5D53">
                <v:shape id="_x0000_i1223" type="#_x0000_t75" style="width:180pt;height:24pt" o:ole="">
                  <v:imagedata r:id="rId250" o:title=""/>
                </v:shape>
                <o:OLEObject Type="Embed" ProgID="Equation.DSMT4" ShapeID="_x0000_i1223" DrawAspect="Content" ObjectID="_1769998825" r:id="rId298"/>
              </w:object>
            </w:r>
            <w:r w:rsidRPr="00EA34E2">
              <w:rPr>
                <w:rFonts w:ascii="Garamond" w:hAnsi="Garamond"/>
              </w:rPr>
              <w:t xml:space="preserve">;    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• для ГТП </w:t>
            </w:r>
            <w:r w:rsidRPr="00EA34E2">
              <w:rPr>
                <w:rFonts w:ascii="Garamond" w:hAnsi="Garamond"/>
                <w:position w:val="-10"/>
              </w:rPr>
              <w:object w:dxaOrig="660" w:dyaOrig="320" w14:anchorId="571536CE">
                <v:shape id="_x0000_i1224" type="#_x0000_t75" style="width:30pt;height:18pt" o:ole="">
                  <v:imagedata r:id="rId208" o:title=""/>
                </v:shape>
                <o:OLEObject Type="Embed" ProgID="Equation.DSMT4" ShapeID="_x0000_i1224" DrawAspect="Content" ObjectID="_1769998826" r:id="rId299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30"/>
              </w:rPr>
              <w:object w:dxaOrig="7160" w:dyaOrig="560" w14:anchorId="63E46E33">
                <v:shape id="_x0000_i1225" type="#_x0000_t75" style="width:294pt;height:24pt" o:ole="">
                  <v:imagedata r:id="rId253" o:title=""/>
                </v:shape>
                <o:OLEObject Type="Embed" ProgID="Equation.DSMT4" ShapeID="_x0000_i1225" DrawAspect="Content" ObjectID="_1769998827" r:id="rId300"/>
              </w:object>
            </w:r>
            <w:r w:rsidRPr="00EA34E2">
              <w:rPr>
                <w:rFonts w:ascii="Garamond" w:hAnsi="Garamond"/>
              </w:rPr>
              <w:t>;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397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lastRenderedPageBreak/>
              <w:t xml:space="preserve">• для ГТП </w:t>
            </w:r>
            <w:r w:rsidRPr="00EA34E2">
              <w:rPr>
                <w:rFonts w:ascii="Garamond" w:hAnsi="Garamond"/>
                <w:position w:val="-10"/>
              </w:rPr>
              <w:object w:dxaOrig="600" w:dyaOrig="320" w14:anchorId="4D6493E9">
                <v:shape id="_x0000_i1226" type="#_x0000_t75" style="width:30pt;height:18pt" o:ole="">
                  <v:imagedata r:id="rId255" o:title=""/>
                </v:shape>
                <o:OLEObject Type="Embed" ProgID="Equation.DSMT4" ShapeID="_x0000_i1226" DrawAspect="Content" ObjectID="_1769998828" r:id="rId301"/>
              </w:object>
            </w:r>
            <w:r w:rsidRPr="00EA34E2">
              <w:rPr>
                <w:rFonts w:ascii="Garamond" w:hAnsi="Garamond"/>
              </w:rPr>
              <w:t>:</w:t>
            </w:r>
          </w:p>
          <w:p w:rsidR="00566401" w:rsidRPr="00EA34E2" w:rsidRDefault="00566401" w:rsidP="003B0501">
            <w:pPr>
              <w:widowControl w:val="0"/>
              <w:spacing w:before="120" w:after="120"/>
              <w:ind w:left="794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  <w:position w:val="-30"/>
              </w:rPr>
              <w:object w:dxaOrig="7100" w:dyaOrig="560" w14:anchorId="268B3560">
                <v:shape id="_x0000_i1227" type="#_x0000_t75" style="width:294pt;height:24pt" o:ole="">
                  <v:imagedata r:id="rId257" o:title=""/>
                </v:shape>
                <o:OLEObject Type="Embed" ProgID="Equation.DSMT4" ShapeID="_x0000_i1227" DrawAspect="Content" ObjectID="_1769998829" r:id="rId302"/>
              </w:object>
            </w:r>
            <w:r w:rsidRPr="00EA34E2">
              <w:rPr>
                <w:rFonts w:ascii="Garamond" w:hAnsi="Garamond"/>
              </w:rPr>
              <w:t>,</w:t>
            </w:r>
          </w:p>
          <w:p w:rsidR="00566401" w:rsidRPr="00EA34E2" w:rsidRDefault="00566401" w:rsidP="003B0501">
            <w:pPr>
              <w:widowControl w:val="0"/>
              <w:spacing w:before="120" w:after="120"/>
              <w:jc w:val="both"/>
              <w:rPr>
                <w:rFonts w:ascii="Garamond" w:hAnsi="Garamond"/>
              </w:rPr>
            </w:pPr>
            <w:r w:rsidRPr="00EA34E2">
              <w:rPr>
                <w:rFonts w:ascii="Garamond" w:hAnsi="Garamond"/>
              </w:rPr>
              <w:t xml:space="preserve">где </w:t>
            </w:r>
            <w:r w:rsidRPr="00EA34E2">
              <w:rPr>
                <w:rFonts w:ascii="Garamond" w:hAnsi="Garamond"/>
                <w:i/>
              </w:rPr>
              <w:t xml:space="preserve">q, p – </w:t>
            </w:r>
            <w:r w:rsidRPr="00EA34E2">
              <w:rPr>
                <w:rFonts w:ascii="Garamond" w:hAnsi="Garamond"/>
              </w:rPr>
              <w:t>ГТП участника.</w:t>
            </w:r>
          </w:p>
          <w:p w:rsidR="00566401" w:rsidRPr="00EA34E2" w:rsidRDefault="00566401" w:rsidP="003B0501">
            <w:r w:rsidRPr="00EA34E2">
              <w:rPr>
                <w:rFonts w:ascii="Garamond" w:hAnsi="Garamond"/>
              </w:rPr>
              <w:t>…</w:t>
            </w:r>
          </w:p>
        </w:tc>
      </w:tr>
    </w:tbl>
    <w:p w:rsidR="00566401" w:rsidRDefault="00566401" w:rsidP="00566401">
      <w:pPr>
        <w:widowControl w:val="0"/>
        <w:spacing w:before="120" w:after="120"/>
        <w:jc w:val="both"/>
        <w:rPr>
          <w:rFonts w:ascii="Garamond" w:eastAsia="Batang" w:hAnsi="Garamond" w:cs="Arial"/>
          <w:sz w:val="28"/>
          <w:szCs w:val="28"/>
        </w:rPr>
      </w:pPr>
    </w:p>
    <w:p w:rsidR="00566401" w:rsidRPr="00816508" w:rsidRDefault="00566401" w:rsidP="00566401">
      <w:pPr>
        <w:spacing w:after="120"/>
        <w:rPr>
          <w:rFonts w:ascii="Garamond" w:hAnsi="Garamond"/>
          <w:b/>
        </w:rPr>
      </w:pPr>
      <w:r>
        <w:rPr>
          <w:rFonts w:ascii="Garamond" w:hAnsi="Garamond"/>
          <w:b/>
        </w:rPr>
        <w:t>Действующая</w:t>
      </w:r>
      <w:r w:rsidRPr="003913B7">
        <w:rPr>
          <w:rFonts w:ascii="Garamond" w:hAnsi="Garamond"/>
          <w:b/>
        </w:rPr>
        <w:t xml:space="preserve"> редакция</w:t>
      </w:r>
      <w:r w:rsidRPr="00816508">
        <w:rPr>
          <w:rFonts w:ascii="Garamond" w:hAnsi="Garamond"/>
          <w:b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566401" w:rsidRPr="00816508" w:rsidRDefault="00566401" w:rsidP="00566401">
      <w:pPr>
        <w:spacing w:after="120"/>
        <w:jc w:val="right"/>
        <w:rPr>
          <w:rFonts w:ascii="Garamond" w:hAnsi="Garamond"/>
          <w:b/>
        </w:rPr>
      </w:pPr>
      <w:r w:rsidRPr="00816508">
        <w:rPr>
          <w:rFonts w:ascii="Garamond" w:hAnsi="Garamond"/>
          <w:b/>
        </w:rPr>
        <w:t>Приложение 5</w:t>
      </w: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  <w:r w:rsidRPr="00816508">
        <w:rPr>
          <w:rFonts w:ascii="Garamond" w:hAnsi="Garamond"/>
          <w:b/>
        </w:rPr>
        <w:t>Отчет о величине корректировки небаланса балансирующего рынка в ценовых зонах</w:t>
      </w: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</w:p>
    <w:tbl>
      <w:tblPr>
        <w:tblStyle w:val="aff5"/>
        <w:tblW w:w="16407" w:type="dxa"/>
        <w:tblInd w:w="-1019" w:type="dxa"/>
        <w:tblLayout w:type="fixed"/>
        <w:tblLook w:val="04A0" w:firstRow="1" w:lastRow="0" w:firstColumn="1" w:lastColumn="0" w:noHBand="0" w:noVBand="1"/>
      </w:tblPr>
      <w:tblGrid>
        <w:gridCol w:w="741"/>
        <w:gridCol w:w="166"/>
        <w:gridCol w:w="569"/>
        <w:gridCol w:w="741"/>
        <w:gridCol w:w="881"/>
        <w:gridCol w:w="1019"/>
        <w:gridCol w:w="865"/>
        <w:gridCol w:w="756"/>
        <w:gridCol w:w="756"/>
        <w:gridCol w:w="1209"/>
        <w:gridCol w:w="150"/>
        <w:gridCol w:w="1059"/>
        <w:gridCol w:w="1511"/>
        <w:gridCol w:w="1512"/>
        <w:gridCol w:w="1511"/>
        <w:gridCol w:w="453"/>
        <w:gridCol w:w="513"/>
        <w:gridCol w:w="997"/>
        <w:gridCol w:w="998"/>
      </w:tblGrid>
      <w:tr w:rsidR="00566401" w:rsidRPr="00816508" w:rsidTr="003B0501">
        <w:trPr>
          <w:trHeight w:val="1078"/>
        </w:trPr>
        <w:tc>
          <w:tcPr>
            <w:tcW w:w="695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260" w:dyaOrig="220" w14:anchorId="458B74A6">
                <v:shape id="_x0000_i1228" type="#_x0000_t75" style="width:12pt;height:12pt" o:ole="">
                  <v:imagedata r:id="rId303" o:title=""/>
                </v:shape>
                <o:OLEObject Type="Embed" ProgID="Equation.3" ShapeID="_x0000_i1228" DrawAspect="Content" ObjectID="_1769998830" r:id="rId304"/>
              </w:object>
            </w:r>
          </w:p>
        </w:tc>
        <w:tc>
          <w:tcPr>
            <w:tcW w:w="690" w:type="dxa"/>
            <w:gridSpan w:val="2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4"/>
              </w:rPr>
              <w:object w:dxaOrig="200" w:dyaOrig="260" w14:anchorId="1206D6CE">
                <v:shape id="_x0000_i1229" type="#_x0000_t75" style="width:12pt;height:12pt" o:ole="">
                  <v:imagedata r:id="rId305" o:title=""/>
                </v:shape>
                <o:OLEObject Type="Embed" ProgID="Equation.3" ShapeID="_x0000_i1229" DrawAspect="Content" ObjectID="_1769998831" r:id="rId306"/>
              </w:object>
            </w:r>
          </w:p>
        </w:tc>
        <w:tc>
          <w:tcPr>
            <w:tcW w:w="695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2"/>
              </w:rPr>
              <w:object w:dxaOrig="260" w:dyaOrig="360" w14:anchorId="2B6B4FCA">
                <v:shape id="_x0000_i1230" type="#_x0000_t75" style="width:12pt;height:18pt" o:ole="">
                  <v:imagedata r:id="rId307" o:title=""/>
                </v:shape>
                <o:OLEObject Type="Embed" ProgID="Equation.DSMT4" ShapeID="_x0000_i1230" DrawAspect="Content" ObjectID="_1769998832" r:id="rId308"/>
              </w:object>
            </w:r>
          </w:p>
        </w:tc>
        <w:tc>
          <w:tcPr>
            <w:tcW w:w="826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520" w:dyaOrig="400" w14:anchorId="4EE0BFA4">
                <v:shape id="_x0000_i1231" type="#_x0000_t75" style="width:24pt;height:18pt" o:ole="">
                  <v:imagedata r:id="rId309" o:title=""/>
                </v:shape>
                <o:OLEObject Type="Embed" ProgID="Equation.3" ShapeID="_x0000_i1231" DrawAspect="Content" ObjectID="_1769998833" r:id="rId310"/>
              </w:object>
            </w:r>
          </w:p>
        </w:tc>
        <w:tc>
          <w:tcPr>
            <w:tcW w:w="956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740" w:dyaOrig="400" w14:anchorId="1F24C674">
                <v:shape id="_x0000_i1232" type="#_x0000_t75" style="width:36pt;height:18pt" o:ole="">
                  <v:imagedata r:id="rId311" o:title=""/>
                </v:shape>
                <o:OLEObject Type="Embed" ProgID="Equation.3" ShapeID="_x0000_i1232" DrawAspect="Content" ObjectID="_1769998834" r:id="rId312"/>
              </w:object>
            </w:r>
          </w:p>
        </w:tc>
        <w:tc>
          <w:tcPr>
            <w:tcW w:w="811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80" w:dyaOrig="400" w14:anchorId="60DE1BBE">
                <v:shape id="_x0000_i1233" type="#_x0000_t75" style="width:24pt;height:18pt" o:ole="">
                  <v:imagedata r:id="rId313" o:title=""/>
                </v:shape>
                <o:OLEObject Type="Embed" ProgID="Equation.3" ShapeID="_x0000_i1233" DrawAspect="Content" ObjectID="_1769998835" r:id="rId314"/>
              </w:object>
            </w:r>
          </w:p>
        </w:tc>
        <w:tc>
          <w:tcPr>
            <w:tcW w:w="709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40" w:dyaOrig="400" w14:anchorId="43DB2C6D">
                <v:shape id="_x0000_i1234" type="#_x0000_t75" style="width:24pt;height:18pt" o:ole="">
                  <v:imagedata r:id="rId315" o:title=""/>
                </v:shape>
                <o:OLEObject Type="Embed" ProgID="Equation.3" ShapeID="_x0000_i1234" DrawAspect="Content" ObjectID="_1769998836" r:id="rId316"/>
              </w:object>
            </w:r>
          </w:p>
        </w:tc>
        <w:tc>
          <w:tcPr>
            <w:tcW w:w="709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80" w:dyaOrig="400" w14:anchorId="4A443AB9">
                <v:shape id="_x0000_i1235" type="#_x0000_t75" style="width:24pt;height:18pt" o:ole="">
                  <v:imagedata r:id="rId317" o:title=""/>
                </v:shape>
                <o:OLEObject Type="Embed" ProgID="Equation.3" ShapeID="_x0000_i1235" DrawAspect="Content" ObjectID="_1769998837" r:id="rId318"/>
              </w:objec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920" w:dyaOrig="400" w14:anchorId="368D9EFA">
                <v:shape id="_x0000_i1236" type="#_x0000_t75" style="width:48pt;height:24pt" o:ole="">
                  <v:imagedata r:id="rId319" o:title=""/>
                </v:shape>
                <o:OLEObject Type="Embed" ProgID="Equation.3" ShapeID="_x0000_i1236" DrawAspect="Content" ObjectID="_1769998838" r:id="rId320"/>
              </w:objec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1240" w:dyaOrig="400" w14:anchorId="7218B981">
                <v:shape id="_x0000_i1237" type="#_x0000_t75" style="width:60pt;height:24pt" o:ole="">
                  <v:imagedata r:id="rId321" o:title=""/>
                </v:shape>
                <o:OLEObject Type="Embed" ProgID="Equation.3" ShapeID="_x0000_i1237" DrawAspect="Content" ObjectID="_1769998839" r:id="rId322"/>
              </w:object>
            </w:r>
          </w:p>
        </w:tc>
        <w:tc>
          <w:tcPr>
            <w:tcW w:w="1417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ИВ1_ОЦЗ+</m:t>
                    </m:r>
                  </m:sup>
                </m:sSubSup>
              </m:oMath>
            </m:oMathPara>
          </w:p>
        </w:tc>
        <w:tc>
          <w:tcPr>
            <w:tcW w:w="1418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highlight w:val="yellow"/>
              </w:rPr>
            </w:pPr>
          </w:p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ИС_вод_режим</m:t>
                    </m:r>
                  </m:sup>
                </m:sSubSup>
              </m:oMath>
            </m:oMathPara>
          </w:p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  <w:lang w:val="en-US"/>
              </w:rPr>
            </w:pPr>
            <w:r w:rsidRPr="00816508">
              <w:rPr>
                <w:rFonts w:ascii="Garamond" w:hAnsi="Garamond"/>
                <w:position w:val="-14"/>
              </w:rPr>
              <w:object w:dxaOrig="859" w:dyaOrig="400" w14:anchorId="39917E27">
                <v:shape id="_x0000_i1238" type="#_x0000_t75" style="width:42pt;height:24pt" o:ole="">
                  <v:imagedata r:id="rId323" o:title=""/>
                </v:shape>
                <o:OLEObject Type="Embed" ProgID="Equation.3" ShapeID="_x0000_i1238" DrawAspect="Content" ObjectID="_1769998840" r:id="rId324"/>
              </w:object>
            </w:r>
          </w:p>
        </w:tc>
        <w:tc>
          <w:tcPr>
            <w:tcW w:w="425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279" w:dyaOrig="320" w14:anchorId="1DA1746A">
                <v:shape id="_x0000_i1239" type="#_x0000_t75" style="width:12pt;height:18pt" o:ole="">
                  <v:imagedata r:id="rId325" o:title=""/>
                </v:shape>
                <o:OLEObject Type="Embed" ProgID="Equation.3" ShapeID="_x0000_i1239" DrawAspect="Content" ObjectID="_1769998841" r:id="rId326"/>
              </w:object>
            </w:r>
          </w:p>
        </w:tc>
        <w:tc>
          <w:tcPr>
            <w:tcW w:w="481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300" w:dyaOrig="320" w14:anchorId="55FBBC9B">
                <v:shape id="_x0000_i1240" type="#_x0000_t75" style="width:18pt;height:18pt" o:ole="">
                  <v:imagedata r:id="rId327" o:title=""/>
                </v:shape>
                <o:OLEObject Type="Embed" ProgID="Equation.3" ShapeID="_x0000_i1240" DrawAspect="Content" ObjectID="_1769998842" r:id="rId328"/>
              </w:object>
            </w:r>
          </w:p>
        </w:tc>
        <w:tc>
          <w:tcPr>
            <w:tcW w:w="935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840" w:dyaOrig="400" w14:anchorId="357F65B1">
                <v:shape id="_x0000_i1241" type="#_x0000_t75" style="width:42pt;height:24pt" o:ole="">
                  <v:imagedata r:id="rId329" o:title=""/>
                </v:shape>
                <o:OLEObject Type="Embed" ProgID="Equation.3" ShapeID="_x0000_i1241" DrawAspect="Content" ObjectID="_1769998843" r:id="rId330"/>
              </w:object>
            </w:r>
          </w:p>
        </w:tc>
        <w:tc>
          <w:tcPr>
            <w:tcW w:w="936" w:type="dxa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760" w:dyaOrig="400" w14:anchorId="736D19E7">
                <v:shape id="_x0000_i1242" type="#_x0000_t75" style="width:35.5pt;height:24pt" o:ole="">
                  <v:imagedata r:id="rId331" o:title=""/>
                </v:shape>
                <o:OLEObject Type="Embed" ProgID="Equation.3" ShapeID="_x0000_i1242" DrawAspect="Content" ObjectID="_1769998844" r:id="rId332"/>
              </w:object>
            </w:r>
          </w:p>
        </w:tc>
      </w:tr>
      <w:tr w:rsidR="00566401" w:rsidRPr="00816508" w:rsidTr="003B0501">
        <w:tc>
          <w:tcPr>
            <w:tcW w:w="851" w:type="dxa"/>
            <w:gridSpan w:val="2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14537" w:type="dxa"/>
            <w:gridSpan w:val="17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  <w:r w:rsidRPr="00816508">
              <w:rPr>
                <w:rFonts w:ascii="Garamond" w:hAnsi="Garamond"/>
              </w:rPr>
              <w:t>I - я Ценовая зона (Европа)</w:t>
            </w:r>
          </w:p>
        </w:tc>
      </w:tr>
      <w:tr w:rsidR="00566401" w:rsidRPr="00816508" w:rsidTr="003B0501">
        <w:tc>
          <w:tcPr>
            <w:tcW w:w="69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690" w:type="dxa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69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82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5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811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09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09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275" w:type="dxa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2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81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3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3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</w:tr>
      <w:tr w:rsidR="00566401" w:rsidRPr="00816508" w:rsidTr="003B0501">
        <w:tc>
          <w:tcPr>
            <w:tcW w:w="851" w:type="dxa"/>
            <w:gridSpan w:val="2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14537" w:type="dxa"/>
            <w:gridSpan w:val="17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  <w:r w:rsidRPr="00816508">
              <w:rPr>
                <w:rFonts w:ascii="Garamond" w:hAnsi="Garamond"/>
              </w:rPr>
              <w:t>II - я Ценовая зона (Сибирь)</w:t>
            </w:r>
          </w:p>
        </w:tc>
      </w:tr>
      <w:tr w:rsidR="00566401" w:rsidRPr="00816508" w:rsidTr="003B0501">
        <w:tc>
          <w:tcPr>
            <w:tcW w:w="69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690" w:type="dxa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69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82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5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811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09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09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275" w:type="dxa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93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8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417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2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81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35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936" w:type="dxa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</w:tr>
    </w:tbl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</w:rPr>
        <w:t>где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260" w:dyaOrig="220" w14:anchorId="3B87B49F">
          <v:shape id="_x0000_i1243" type="#_x0000_t75" style="width:12pt;height:12pt" o:ole="">
            <v:imagedata r:id="rId303" o:title=""/>
          </v:shape>
          <o:OLEObject Type="Embed" ProgID="Equation.3" ShapeID="_x0000_i1243" DrawAspect="Content" ObjectID="_1769998845" r:id="rId333"/>
        </w:object>
      </w:r>
      <w:r w:rsidRPr="00816508">
        <w:rPr>
          <w:rFonts w:ascii="Garamond" w:hAnsi="Garamond"/>
        </w:rPr>
        <w:t xml:space="preserve">– расчетный период; </w:t>
      </w:r>
      <w:r>
        <w:rPr>
          <w:rFonts w:ascii="Cambria Math" w:hAnsi="Cambria Math"/>
          <w:highlight w:val="yellow"/>
        </w:rPr>
        <w:br/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4"/>
        </w:rPr>
        <w:object w:dxaOrig="200" w:dyaOrig="260" w14:anchorId="6028FB6C">
          <v:shape id="_x0000_i1244" type="#_x0000_t75" style="width:12pt;height:12pt" o:ole="">
            <v:imagedata r:id="rId305" o:title=""/>
          </v:shape>
          <o:OLEObject Type="Embed" ProgID="Equation.3" ShapeID="_x0000_i1244" DrawAspect="Content" ObjectID="_1769998846" r:id="rId334"/>
        </w:object>
      </w:r>
      <w:r w:rsidRPr="00816508">
        <w:rPr>
          <w:rFonts w:ascii="Garamond" w:hAnsi="Garamond"/>
        </w:rPr>
        <w:t xml:space="preserve"> – номер итерации при распределении разницы суммарных обязательств участников и суммарных требований участников;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2"/>
        </w:rPr>
        <w:object w:dxaOrig="260" w:dyaOrig="360" w14:anchorId="1F4238E6">
          <v:shape id="_x0000_i1245" type="#_x0000_t75" style="width:12pt;height:18pt" o:ole="">
            <v:imagedata r:id="rId307" o:title=""/>
          </v:shape>
          <o:OLEObject Type="Embed" ProgID="Equation.DSMT4" ShapeID="_x0000_i1245" DrawAspect="Content" ObjectID="_1769998847" r:id="rId335"/>
        </w:object>
      </w:r>
      <w:r w:rsidRPr="00816508">
        <w:rPr>
          <w:rFonts w:ascii="Garamond" w:hAnsi="Garamond"/>
        </w:rPr>
        <w:t xml:space="preserve"> – разница суммарных обязательств участников и суммарных требований участников, определенная в соответствии с разделом 8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520" w:dyaOrig="400" w14:anchorId="4A8DA127">
          <v:shape id="_x0000_i1246" type="#_x0000_t75" style="width:24pt;height:24pt" o:ole="">
            <v:imagedata r:id="rId336" o:title=""/>
          </v:shape>
          <o:OLEObject Type="Embed" ProgID="Equation.3" ShapeID="_x0000_i1246" DrawAspect="Content" ObjectID="_1769998848" r:id="rId337"/>
        </w:object>
      </w:r>
      <w:r w:rsidRPr="00816508">
        <w:rPr>
          <w:rFonts w:ascii="Garamond" w:hAnsi="Garamond"/>
        </w:rPr>
        <w:t xml:space="preserve"> – корректировка ГЭС, равная сумме по всем ГТП в ценовой зоне величины </w:t>
      </w:r>
      <w:r w:rsidRPr="00816508">
        <w:rPr>
          <w:rFonts w:ascii="Garamond" w:hAnsi="Garamond"/>
          <w:position w:val="-14"/>
        </w:rPr>
        <w:object w:dxaOrig="540" w:dyaOrig="400" w14:anchorId="366C2797">
          <v:shape id="_x0000_i1247" type="#_x0000_t75" style="width:24pt;height:18pt" o:ole="">
            <v:imagedata r:id="rId338" o:title=""/>
          </v:shape>
          <o:OLEObject Type="Embed" ProgID="Equation.3" ShapeID="_x0000_i1247" DrawAspect="Content" ObjectID="_1769998849" r:id="rId339"/>
        </w:object>
      </w:r>
      <w:r w:rsidRPr="00816508">
        <w:rPr>
          <w:rFonts w:ascii="Garamond" w:hAnsi="Garamond"/>
        </w:rPr>
        <w:t xml:space="preserve">, определенной в соответствии с подпунктом 1 пункта 9.1 настоящего Регламента (руб.), </w:t>
      </w:r>
      <w:r w:rsidRPr="00816508">
        <w:rPr>
          <w:rFonts w:ascii="Garamond" w:hAnsi="Garamond"/>
          <w:position w:val="-30"/>
        </w:rPr>
        <w:object w:dxaOrig="1560" w:dyaOrig="560" w14:anchorId="6E379E33">
          <v:shape id="_x0000_i1248" type="#_x0000_t75" style="width:78pt;height:24pt" o:ole="">
            <v:imagedata r:id="rId340" o:title=""/>
          </v:shape>
          <o:OLEObject Type="Embed" ProgID="Equation.3" ShapeID="_x0000_i1248" DrawAspect="Content" ObjectID="_1769998850" r:id="rId341"/>
        </w:object>
      </w:r>
      <w:r w:rsidRPr="00816508">
        <w:rPr>
          <w:rFonts w:ascii="Garamond" w:hAnsi="Garamond"/>
        </w:rPr>
        <w:t>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740" w:dyaOrig="400" w14:anchorId="66BCFC44">
          <v:shape id="_x0000_i1249" type="#_x0000_t75" style="width:36pt;height:18pt" o:ole="">
            <v:imagedata r:id="rId311" o:title=""/>
          </v:shape>
          <o:OLEObject Type="Embed" ProgID="Equation.3" ShapeID="_x0000_i1249" DrawAspect="Content" ObjectID="_1769998851" r:id="rId342"/>
        </w:object>
      </w:r>
      <w:r w:rsidRPr="00816508">
        <w:rPr>
          <w:rFonts w:ascii="Garamond" w:hAnsi="Garamond"/>
        </w:rPr>
        <w:t xml:space="preserve"> – величина разницы предварительных обязательств и требований, вызванная оплатой отклонений ИВО ГЭС, определенная в соответствии с подпунктом 2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80" w:dyaOrig="400" w14:anchorId="7B26B2B6">
          <v:shape id="_x0000_i1250" type="#_x0000_t75" style="width:24pt;height:18pt" o:ole="">
            <v:imagedata r:id="rId313" o:title=""/>
          </v:shape>
          <o:OLEObject Type="Embed" ProgID="Equation.3" ShapeID="_x0000_i1250" DrawAspect="Content" ObjectID="_1769998852" r:id="rId343"/>
        </w:object>
      </w:r>
      <w:r w:rsidRPr="00816508">
        <w:rPr>
          <w:rFonts w:ascii="Garamond" w:hAnsi="Garamond"/>
        </w:rPr>
        <w:t xml:space="preserve"> – величина разницы предварительных обязательств и требований, вызванная оплатой отклонений мобильных (передвижных) генерирующих объектов, определенная в соответствии с подпунктом 3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40" w:dyaOrig="400" w14:anchorId="16A2F38B">
          <v:shape id="_x0000_i1251" type="#_x0000_t75" style="width:24pt;height:18pt" o:ole="">
            <v:imagedata r:id="rId315" o:title=""/>
          </v:shape>
          <o:OLEObject Type="Embed" ProgID="Equation.3" ShapeID="_x0000_i1251" DrawAspect="Content" ObjectID="_1769998853" r:id="rId344"/>
        </w:object>
      </w:r>
      <w:r w:rsidRPr="00816508">
        <w:rPr>
          <w:rFonts w:ascii="Garamond" w:hAnsi="Garamond"/>
        </w:rPr>
        <w:t xml:space="preserve"> – суммарная стоимость регулировочной инициативы, определенная в соответствии с подпунктом 4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80" w:dyaOrig="400" w14:anchorId="0465E60E">
          <v:shape id="_x0000_i1252" type="#_x0000_t75" style="width:24pt;height:18pt" o:ole="">
            <v:imagedata r:id="rId317" o:title=""/>
          </v:shape>
          <o:OLEObject Type="Embed" ProgID="Equation.3" ShapeID="_x0000_i1252" DrawAspect="Content" ObjectID="_1769998854" r:id="rId345"/>
        </w:object>
      </w:r>
      <w:r w:rsidRPr="00816508">
        <w:rPr>
          <w:rFonts w:ascii="Garamond" w:hAnsi="Garamond"/>
        </w:rPr>
        <w:t xml:space="preserve"> – величина прочих (общих) составляющих небаланса, определенная в соответствии с подпунктом 5 пункта 9.1 настоящего Регламента (руб.);   </w:t>
      </w:r>
    </w:p>
    <w:p w:rsidR="00566401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920" w:dyaOrig="400" w14:anchorId="5437504C">
          <v:shape id="_x0000_i1253" type="#_x0000_t75" style="width:48pt;height:24pt" o:ole="">
            <v:imagedata r:id="rId346" o:title=""/>
          </v:shape>
          <o:OLEObject Type="Embed" ProgID="Equation.3" ShapeID="_x0000_i1253" DrawAspect="Content" ObjectID="_1769998855" r:id="rId347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и внешней инициативе в данной ценовой зоне, определенный как знаменатель доли </w:t>
      </w:r>
      <w:r w:rsidRPr="00816508">
        <w:rPr>
          <w:rFonts w:ascii="Garamond" w:hAnsi="Garamond"/>
          <w:position w:val="-14"/>
        </w:rPr>
        <w:object w:dxaOrig="720" w:dyaOrig="400" w14:anchorId="691049B3">
          <v:shape id="_x0000_i1254" type="#_x0000_t75" style="width:36pt;height:24pt" o:ole="">
            <v:imagedata r:id="rId348" o:title=""/>
          </v:shape>
          <o:OLEObject Type="Embed" ProgID="Equation.3" ShapeID="_x0000_i1254" DrawAspect="Content" ObjectID="_1769998856" r:id="rId349"/>
        </w:object>
      </w:r>
      <w:r w:rsidRPr="00816508">
        <w:rPr>
          <w:rFonts w:ascii="Garamond" w:hAnsi="Garamond"/>
        </w:rPr>
        <w:t>, рассчитанной в соответствии с пунктом 9.1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0D1661">
        <w:rPr>
          <w:position w:val="-86"/>
        </w:rPr>
        <w:object w:dxaOrig="11700" w:dyaOrig="1840" w14:anchorId="30E84CEB">
          <v:shape id="_x0000_i1255" type="#_x0000_t75" style="width:519pt;height:84pt" o:ole="">
            <v:imagedata r:id="rId350" o:title=""/>
          </v:shape>
          <o:OLEObject Type="Embed" ProgID="Equation.3" ShapeID="_x0000_i1255" DrawAspect="Content" ObjectID="_1769998857" r:id="rId351"/>
        </w:objec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1240" w:dyaOrig="400" w14:anchorId="5ADB94A2">
          <v:shape id="_x0000_i1256" type="#_x0000_t75" style="width:60pt;height:24pt" o:ole="">
            <v:imagedata r:id="rId352" o:title=""/>
          </v:shape>
          <o:OLEObject Type="Embed" ProgID="Equation.3" ShapeID="_x0000_i1256" DrawAspect="Content" ObjectID="_1769998858" r:id="rId353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в данной ценовой зоне </w:t>
      </w:r>
      <w:r w:rsidRPr="00816508">
        <w:rPr>
          <w:rFonts w:ascii="Garamond" w:hAnsi="Garamond"/>
          <w:position w:val="-14"/>
        </w:rPr>
        <w:object w:dxaOrig="920" w:dyaOrig="400" w14:anchorId="34E1ECB5">
          <v:shape id="_x0000_i1257" type="#_x0000_t75" style="width:48pt;height:24pt" o:ole="">
            <v:imagedata r:id="rId354" o:title=""/>
          </v:shape>
          <o:OLEObject Type="Embed" ProgID="Equation.3" ShapeID="_x0000_i1257" DrawAspect="Content" ObjectID="_1769998859" r:id="rId355"/>
        </w:object>
      </w:r>
      <w:r w:rsidRPr="00816508">
        <w:rPr>
          <w:rFonts w:ascii="Garamond" w:hAnsi="Garamond"/>
        </w:rPr>
        <w:t>, определенный для множества ГТП потребления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);</w:t>
      </w:r>
    </w:p>
    <w:p w:rsidR="00566401" w:rsidRPr="006B4616" w:rsidRDefault="00566401" w:rsidP="00566401">
      <w:pPr>
        <w:spacing w:after="120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ИВ1_ОЦЗ+</m:t>
            </m:r>
          </m:sup>
        </m:sSubSup>
      </m:oMath>
      <w:r w:rsidRPr="00816508">
        <w:rPr>
          <w:rFonts w:ascii="Garamond" w:hAnsi="Garamond"/>
        </w:rPr>
        <w:t xml:space="preserve"> – суммарный по ценовой </w:t>
      </w:r>
      <w:r w:rsidRPr="006B4616">
        <w:rPr>
          <w:rFonts w:ascii="Garamond" w:hAnsi="Garamond"/>
        </w:rPr>
        <w:t xml:space="preserve">зоне объем внешней инициативы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,h</m:t>
            </m:r>
          </m:sub>
          <m:sup>
            <m:r>
              <w:rPr>
                <w:rFonts w:ascii="Cambria Math" w:hAnsi="Cambria Math"/>
              </w:rPr>
              <m:t>ИВ1</m:t>
            </m:r>
            <m:r>
              <m:rPr>
                <m:lit/>
              </m:rPr>
              <w:rPr>
                <w:rFonts w:ascii="Cambria Math" w:hAnsi="Cambria Math"/>
              </w:rPr>
              <m:t>_</m:t>
            </m:r>
            <m:r>
              <w:rPr>
                <w:rFonts w:ascii="Cambria Math" w:hAnsi="Cambria Math"/>
              </w:rPr>
              <m:t>ОЦЗ+</m:t>
            </m:r>
          </m:sup>
        </m:sSubSup>
      </m:oMath>
      <w:r w:rsidRPr="006B4616">
        <w:rPr>
          <w:rFonts w:ascii="Garamond" w:hAnsi="Garamond"/>
        </w:rPr>
        <w:t xml:space="preserve">, сформированный в соответствии с подпунктом 25 пункта 3.1.2 </w:t>
      </w:r>
    </w:p>
    <w:p w:rsidR="00566401" w:rsidRPr="006B4616" w:rsidRDefault="00566401" w:rsidP="00566401">
      <w:pPr>
        <w:widowControl w:val="0"/>
        <w:spacing w:after="120"/>
        <w:jc w:val="both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</m:oMath>
      <w:r w:rsidRPr="006B4616">
        <w:rPr>
          <w:rFonts w:ascii="Garamond" w:hAnsi="Garamond"/>
        </w:rPr>
        <w:t xml:space="preserve"> – совокупный объем отклонений по собственной инициативе, </w:t>
      </w:r>
      <w:r w:rsidRPr="006B4616">
        <w:rPr>
          <w:rFonts w:ascii="Garamond" w:hAnsi="Garamond"/>
          <w:color w:val="000000"/>
        </w:rPr>
        <w:t>связанных с наличием ограничений на выработку ГЭС</w:t>
      </w:r>
      <w:r w:rsidRPr="006B4616">
        <w:rPr>
          <w:rFonts w:ascii="Garamond" w:hAnsi="Garamond"/>
        </w:rPr>
        <w:t>:</w:t>
      </w:r>
    </w:p>
    <w:p w:rsidR="00566401" w:rsidRPr="006B4616" w:rsidRDefault="00566401" w:rsidP="00566401">
      <w:pPr>
        <w:widowControl w:val="0"/>
        <w:spacing w:after="120"/>
        <w:jc w:val="both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w:lastRenderedPageBreak/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∈</m:t>
            </m:r>
            <m:r>
              <w:rPr>
                <w:rFonts w:ascii="Cambria Math" w:hAnsi="Cambria Math"/>
              </w:rPr>
              <m:t>z</m:t>
            </m:r>
          </m:sub>
          <m:sup/>
          <m:e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∈</m:t>
                </m:r>
                <m:r>
                  <w:rPr>
                    <w:rFonts w:ascii="Cambria Math" w:hAnsi="Cambria Math"/>
                  </w:rPr>
                  <m:t>m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ИС вод.режим</m:t>
                    </m:r>
                  </m:sup>
                </m:sSubSup>
              </m:e>
            </m:nary>
          </m:e>
        </m:nary>
      </m:oMath>
      <w:r w:rsidRPr="006B4616">
        <w:rPr>
          <w:rFonts w:ascii="Garamond" w:hAnsi="Garamond"/>
        </w:rPr>
        <w:t xml:space="preserve"> , где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</m:oMath>
      <w:r w:rsidRPr="006B4616">
        <w:rPr>
          <w:rFonts w:ascii="Garamond" w:hAnsi="Garamond"/>
        </w:rPr>
        <w:t xml:space="preserve"> – величина, определенная в соответствии с пунктом 2.2.6 настоящего Регламента (кВт·ч);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880" w:dyaOrig="400" w14:anchorId="5A42BE22">
          <v:shape id="_x0000_i1258" type="#_x0000_t75" style="width:42pt;height:24pt" o:ole="">
            <v:imagedata r:id="rId356" o:title=""/>
          </v:shape>
          <o:OLEObject Type="Embed" ProgID="Equation.3" ShapeID="_x0000_i1258" DrawAspect="Content" ObjectID="_1769998860" r:id="rId357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в данной ценовой зоне для ГТП потребления с учетом отнесения/</w:t>
      </w:r>
      <w:proofErr w:type="spellStart"/>
      <w:r w:rsidRPr="00816508">
        <w:rPr>
          <w:rFonts w:ascii="Garamond" w:hAnsi="Garamond"/>
        </w:rPr>
        <w:t>неотнесения</w:t>
      </w:r>
      <w:proofErr w:type="spellEnd"/>
      <w:r w:rsidRPr="00816508">
        <w:rPr>
          <w:rFonts w:ascii="Garamond" w:hAnsi="Garamond"/>
        </w:rPr>
        <w:t xml:space="preserve"> к ГТП гарантирующих поставщиков, определенный как знаменатель доли </w:t>
      </w:r>
      <w:r w:rsidRPr="00816508">
        <w:rPr>
          <w:rFonts w:ascii="Garamond" w:hAnsi="Garamond"/>
          <w:position w:val="-14"/>
        </w:rPr>
        <w:object w:dxaOrig="1560" w:dyaOrig="400" w14:anchorId="4D850B26">
          <v:shape id="_x0000_i1259" type="#_x0000_t75" style="width:78pt;height:24pt" o:ole="">
            <v:imagedata r:id="rId184" o:title=""/>
          </v:shape>
          <o:OLEObject Type="Embed" ProgID="Equation.DSMT4" ShapeID="_x0000_i1259" DrawAspect="Content" ObjectID="_1769998861" r:id="rId358"/>
        </w:object>
      </w:r>
      <w:r w:rsidRPr="00816508">
        <w:rPr>
          <w:rFonts w:ascii="Garamond" w:hAnsi="Garamond"/>
        </w:rPr>
        <w:t>, рассчитанной в соответствии с пунктом 9.1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34"/>
        </w:rPr>
        <w:object w:dxaOrig="5160" w:dyaOrig="800" w14:anchorId="040980C2">
          <v:shape id="_x0000_i1260" type="#_x0000_t75" style="width:258pt;height:42pt" o:ole="">
            <v:imagedata r:id="rId359" o:title=""/>
          </v:shape>
          <o:OLEObject Type="Embed" ProgID="Equation.3" ShapeID="_x0000_i1260" DrawAspect="Content" ObjectID="_1769998862" r:id="rId360"/>
        </w:object>
      </w:r>
      <w:r w:rsidRPr="00816508">
        <w:rPr>
          <w:rFonts w:ascii="Garamond" w:hAnsi="Garamond"/>
        </w:rPr>
        <w:t>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279" w:dyaOrig="320" w14:anchorId="7B9D3EAE">
          <v:shape id="_x0000_i1261" type="#_x0000_t75" style="width:12pt;height:18pt" o:ole="">
            <v:imagedata r:id="rId325" o:title=""/>
          </v:shape>
          <o:OLEObject Type="Embed" ProgID="Equation.3" ShapeID="_x0000_i1261" DrawAspect="Content" ObjectID="_1769998863" r:id="rId361"/>
        </w:object>
      </w:r>
      <w:r w:rsidRPr="00816508">
        <w:rPr>
          <w:rFonts w:ascii="Garamond" w:hAnsi="Garamond"/>
        </w:rPr>
        <w:t xml:space="preserve"> – величина положительной разницы, распределенная потребителям, определенная в соответствии с подпунктом 1 пункта 9.2.1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300" w:dyaOrig="320" w14:anchorId="5A7A9FDB">
          <v:shape id="_x0000_i1262" type="#_x0000_t75" style="width:18pt;height:18pt" o:ole="">
            <v:imagedata r:id="rId327" o:title=""/>
          </v:shape>
          <o:OLEObject Type="Embed" ProgID="Equation.3" ShapeID="_x0000_i1262" DrawAspect="Content" ObjectID="_1769998864" r:id="rId362"/>
        </w:object>
      </w:r>
      <w:r w:rsidRPr="00816508">
        <w:rPr>
          <w:rFonts w:ascii="Garamond" w:hAnsi="Garamond"/>
        </w:rPr>
        <w:t xml:space="preserve"> – величина положительной разницы, распределенная генераторам (потребителям с РН), определенная в соответствии с подпунктом 2 пункта 9.2.1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840" w:dyaOrig="400" w14:anchorId="2D537E22">
          <v:shape id="_x0000_i1263" type="#_x0000_t75" style="width:42pt;height:24pt" o:ole="">
            <v:imagedata r:id="rId329" o:title=""/>
          </v:shape>
          <o:OLEObject Type="Embed" ProgID="Equation.3" ShapeID="_x0000_i1263" DrawAspect="Content" ObjectID="_1769998865" r:id="rId363"/>
        </w:object>
      </w:r>
      <w:r w:rsidRPr="00816508">
        <w:rPr>
          <w:rFonts w:ascii="Garamond" w:hAnsi="Garamond"/>
        </w:rPr>
        <w:t xml:space="preserve">–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потребителям, определенная как знаменатель доли </w:t>
      </w:r>
      <w:r w:rsidRPr="00816508">
        <w:rPr>
          <w:rFonts w:ascii="Garamond" w:hAnsi="Garamond"/>
          <w:position w:val="-14"/>
        </w:rPr>
        <w:object w:dxaOrig="440" w:dyaOrig="400" w14:anchorId="771AB591">
          <v:shape id="_x0000_i1264" type="#_x0000_t75" style="width:24pt;height:24pt" o:ole="">
            <v:imagedata r:id="rId364" o:title=""/>
          </v:shape>
          <o:OLEObject Type="Embed" ProgID="Equation.3" ShapeID="_x0000_i1264" DrawAspect="Content" ObjectID="_1769998866" r:id="rId365"/>
        </w:object>
      </w:r>
      <w:r w:rsidRPr="00816508">
        <w:rPr>
          <w:rFonts w:ascii="Garamond" w:hAnsi="Garamond"/>
        </w:rPr>
        <w:t>, рассчитанной в соответствии с пунктом 9.2.2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);</w:t>
      </w:r>
    </w:p>
    <w:p w:rsidR="00566401" w:rsidRPr="00E86387" w:rsidRDefault="00566401" w:rsidP="00566401">
      <w:pPr>
        <w:spacing w:after="120"/>
        <w:rPr>
          <w:rFonts w:ascii="Garamond" w:hAnsi="Garamond"/>
          <w:color w:val="000000"/>
        </w:rPr>
      </w:pPr>
      <w:r w:rsidRPr="00816508">
        <w:rPr>
          <w:rFonts w:ascii="Garamond" w:hAnsi="Garamond"/>
          <w:position w:val="-14"/>
        </w:rPr>
        <w:object w:dxaOrig="760" w:dyaOrig="400" w14:anchorId="56B465FF">
          <v:shape id="_x0000_i1265" type="#_x0000_t75" style="width:35.5pt;height:24pt" o:ole="">
            <v:imagedata r:id="rId331" o:title=""/>
          </v:shape>
          <o:OLEObject Type="Embed" ProgID="Equation.3" ShapeID="_x0000_i1265" DrawAspect="Content" ObjectID="_1769998867" r:id="rId366"/>
        </w:object>
      </w:r>
      <w:r w:rsidRPr="00816508">
        <w:rPr>
          <w:rFonts w:ascii="Garamond" w:hAnsi="Garamond"/>
        </w:rPr>
        <w:t xml:space="preserve"> – совокупный объем исполненных внешних инициатив по ценовой зоне для распределения положительной разницы по генераторам (потребителям с РН), определенный как знаменатель доли </w:t>
      </w:r>
      <w:r w:rsidRPr="00816508">
        <w:rPr>
          <w:rFonts w:ascii="Garamond" w:hAnsi="Garamond"/>
          <w:position w:val="-14"/>
        </w:rPr>
        <w:object w:dxaOrig="460" w:dyaOrig="400" w14:anchorId="61B9DE3F">
          <v:shape id="_x0000_i1266" type="#_x0000_t75" style="width:24pt;height:24pt" o:ole="">
            <v:imagedata r:id="rId367" o:title=""/>
          </v:shape>
          <o:OLEObject Type="Embed" ProgID="Equation.3" ShapeID="_x0000_i1266" DrawAspect="Content" ObjectID="_1769998868" r:id="rId368"/>
        </w:object>
      </w:r>
      <w:r w:rsidRPr="00816508">
        <w:rPr>
          <w:rFonts w:ascii="Garamond" w:hAnsi="Garamond"/>
        </w:rPr>
        <w:t>, рассчитанной в соответствии с пунктом 9.2.3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).</w:t>
      </w:r>
    </w:p>
    <w:p w:rsidR="00566401" w:rsidRDefault="00566401" w:rsidP="00566401">
      <w:pPr>
        <w:spacing w:after="120"/>
        <w:rPr>
          <w:rFonts w:ascii="Garamond" w:hAnsi="Garamond"/>
          <w:b/>
        </w:rPr>
      </w:pPr>
    </w:p>
    <w:p w:rsidR="00566401" w:rsidRPr="00816508" w:rsidRDefault="00566401" w:rsidP="00566401">
      <w:pPr>
        <w:spacing w:after="120"/>
        <w:rPr>
          <w:rFonts w:ascii="Garamond" w:hAnsi="Garamond"/>
          <w:b/>
        </w:rPr>
      </w:pPr>
      <w:r>
        <w:rPr>
          <w:rFonts w:ascii="Garamond" w:hAnsi="Garamond"/>
          <w:b/>
        </w:rPr>
        <w:t>Предлагаемая</w:t>
      </w:r>
      <w:r w:rsidRPr="003913B7">
        <w:rPr>
          <w:rFonts w:ascii="Garamond" w:hAnsi="Garamond"/>
          <w:b/>
        </w:rPr>
        <w:t xml:space="preserve"> редакция</w:t>
      </w:r>
      <w:r w:rsidRPr="00816508">
        <w:rPr>
          <w:rFonts w:ascii="Garamond" w:hAnsi="Garamond"/>
          <w:b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566401" w:rsidRPr="00816508" w:rsidRDefault="00566401" w:rsidP="00566401">
      <w:pPr>
        <w:spacing w:after="120"/>
        <w:jc w:val="right"/>
        <w:rPr>
          <w:rFonts w:ascii="Garamond" w:hAnsi="Garamond"/>
          <w:b/>
        </w:rPr>
      </w:pPr>
      <w:r w:rsidRPr="00816508">
        <w:rPr>
          <w:rFonts w:ascii="Garamond" w:hAnsi="Garamond"/>
          <w:b/>
        </w:rPr>
        <w:t>Приложение 5</w:t>
      </w: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  <w:r w:rsidRPr="00816508">
        <w:rPr>
          <w:rFonts w:ascii="Garamond" w:hAnsi="Garamond"/>
          <w:b/>
        </w:rPr>
        <w:t>Отчет о величине корректировки небаланса балансирующего рынка в ценовых зонах</w:t>
      </w:r>
    </w:p>
    <w:p w:rsidR="00566401" w:rsidRPr="00816508" w:rsidRDefault="00566401" w:rsidP="00566401">
      <w:pPr>
        <w:spacing w:after="120"/>
        <w:jc w:val="center"/>
        <w:rPr>
          <w:rFonts w:ascii="Garamond" w:hAnsi="Garamond"/>
          <w:b/>
        </w:rPr>
      </w:pPr>
    </w:p>
    <w:tbl>
      <w:tblPr>
        <w:tblStyle w:val="aff5"/>
        <w:tblW w:w="5000" w:type="pct"/>
        <w:tblLook w:val="04A0" w:firstRow="1" w:lastRow="0" w:firstColumn="1" w:lastColumn="0" w:noHBand="0" w:noVBand="1"/>
      </w:tblPr>
      <w:tblGrid>
        <w:gridCol w:w="415"/>
        <w:gridCol w:w="219"/>
        <w:gridCol w:w="232"/>
        <w:gridCol w:w="416"/>
        <w:gridCol w:w="616"/>
        <w:gridCol w:w="817"/>
        <w:gridCol w:w="616"/>
        <w:gridCol w:w="617"/>
        <w:gridCol w:w="616"/>
        <w:gridCol w:w="898"/>
        <w:gridCol w:w="214"/>
        <w:gridCol w:w="848"/>
        <w:gridCol w:w="935"/>
        <w:gridCol w:w="1135"/>
        <w:gridCol w:w="1335"/>
        <w:gridCol w:w="1244"/>
        <w:gridCol w:w="763"/>
        <w:gridCol w:w="416"/>
        <w:gridCol w:w="516"/>
        <w:gridCol w:w="843"/>
        <w:gridCol w:w="707"/>
      </w:tblGrid>
      <w:tr w:rsidR="00566401" w:rsidRPr="00816508" w:rsidTr="003B0501">
        <w:trPr>
          <w:trHeight w:val="1078"/>
        </w:trPr>
        <w:tc>
          <w:tcPr>
            <w:tcW w:w="152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260" w:dyaOrig="220" w14:anchorId="32900555">
                <v:shape id="_x0000_i1267" type="#_x0000_t75" style="width:12pt;height:12pt" o:ole="">
                  <v:imagedata r:id="rId303" o:title=""/>
                </v:shape>
                <o:OLEObject Type="Embed" ProgID="Equation.3" ShapeID="_x0000_i1267" DrawAspect="Content" ObjectID="_1769998869" r:id="rId369"/>
              </w:object>
            </w:r>
          </w:p>
        </w:tc>
        <w:tc>
          <w:tcPr>
            <w:tcW w:w="153" w:type="pct"/>
            <w:gridSpan w:val="2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4"/>
              </w:rPr>
              <w:object w:dxaOrig="200" w:dyaOrig="260" w14:anchorId="5A295DAD">
                <v:shape id="_x0000_i1268" type="#_x0000_t75" style="width:12pt;height:12pt" o:ole="">
                  <v:imagedata r:id="rId305" o:title=""/>
                </v:shape>
                <o:OLEObject Type="Embed" ProgID="Equation.3" ShapeID="_x0000_i1268" DrawAspect="Content" ObjectID="_1769998870" r:id="rId370"/>
              </w:object>
            </w:r>
          </w:p>
        </w:tc>
        <w:tc>
          <w:tcPr>
            <w:tcW w:w="152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2"/>
              </w:rPr>
              <w:object w:dxaOrig="260" w:dyaOrig="360" w14:anchorId="7FFBA0D7">
                <v:shape id="_x0000_i1269" type="#_x0000_t75" style="width:12pt;height:18pt" o:ole="">
                  <v:imagedata r:id="rId307" o:title=""/>
                </v:shape>
                <o:OLEObject Type="Embed" ProgID="Equation.DSMT4" ShapeID="_x0000_i1269" DrawAspect="Content" ObjectID="_1769998871" r:id="rId371"/>
              </w:object>
            </w:r>
          </w:p>
        </w:tc>
        <w:tc>
          <w:tcPr>
            <w:tcW w:w="231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520" w:dyaOrig="400" w14:anchorId="735666FE">
                <v:shape id="_x0000_i1270" type="#_x0000_t75" style="width:24pt;height:18pt" o:ole="">
                  <v:imagedata r:id="rId309" o:title=""/>
                </v:shape>
                <o:OLEObject Type="Embed" ProgID="Equation.3" ShapeID="_x0000_i1270" DrawAspect="Content" ObjectID="_1769998872" r:id="rId372"/>
              </w:object>
            </w:r>
          </w:p>
        </w:tc>
        <w:tc>
          <w:tcPr>
            <w:tcW w:w="311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740" w:dyaOrig="400" w14:anchorId="54BA0719">
                <v:shape id="_x0000_i1271" type="#_x0000_t75" style="width:36pt;height:18pt" o:ole="">
                  <v:imagedata r:id="rId311" o:title=""/>
                </v:shape>
                <o:OLEObject Type="Embed" ProgID="Equation.3" ShapeID="_x0000_i1271" DrawAspect="Content" ObjectID="_1769998873" r:id="rId373"/>
              </w:object>
            </w:r>
          </w:p>
        </w:tc>
        <w:tc>
          <w:tcPr>
            <w:tcW w:w="231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80" w:dyaOrig="400" w14:anchorId="7FAF286A">
                <v:shape id="_x0000_i1272" type="#_x0000_t75" style="width:24pt;height:18pt" o:ole="">
                  <v:imagedata r:id="rId313" o:title=""/>
                </v:shape>
                <o:OLEObject Type="Embed" ProgID="Equation.3" ShapeID="_x0000_i1272" DrawAspect="Content" ObjectID="_1769998874" r:id="rId374"/>
              </w:object>
            </w:r>
          </w:p>
        </w:tc>
        <w:tc>
          <w:tcPr>
            <w:tcW w:w="232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40" w:dyaOrig="400" w14:anchorId="7DAE5EA5">
                <v:shape id="_x0000_i1273" type="#_x0000_t75" style="width:24pt;height:18pt" o:ole="">
                  <v:imagedata r:id="rId315" o:title=""/>
                </v:shape>
                <o:OLEObject Type="Embed" ProgID="Equation.3" ShapeID="_x0000_i1273" DrawAspect="Content" ObjectID="_1769998875" r:id="rId375"/>
              </w:object>
            </w:r>
          </w:p>
        </w:tc>
        <w:tc>
          <w:tcPr>
            <w:tcW w:w="231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480" w:dyaOrig="400" w14:anchorId="2571CEC3">
                <v:shape id="_x0000_i1274" type="#_x0000_t75" style="width:24pt;height:18pt" o:ole="">
                  <v:imagedata r:id="rId317" o:title=""/>
                </v:shape>
                <o:OLEObject Type="Embed" ProgID="Equation.3" ShapeID="_x0000_i1274" DrawAspect="Content" ObjectID="_1769998876" r:id="rId376"/>
              </w:object>
            </w:r>
          </w:p>
        </w:tc>
        <w:tc>
          <w:tcPr>
            <w:tcW w:w="390" w:type="pct"/>
            <w:shd w:val="clear" w:color="auto" w:fill="auto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920" w:dyaOrig="400" w14:anchorId="1A15DB32">
                <v:shape id="_x0000_i1275" type="#_x0000_t75" style="width:41pt;height:20pt" o:ole="">
                  <v:imagedata r:id="rId319" o:title=""/>
                </v:shape>
                <o:OLEObject Type="Embed" ProgID="Equation.3" ShapeID="_x0000_i1275" DrawAspect="Content" ObjectID="_1769998877" r:id="rId377"/>
              </w:object>
            </w:r>
          </w:p>
        </w:tc>
        <w:tc>
          <w:tcPr>
            <w:tcW w:w="470" w:type="pct"/>
            <w:gridSpan w:val="2"/>
            <w:shd w:val="clear" w:color="auto" w:fill="auto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1240" w:dyaOrig="400" w14:anchorId="5386C429">
                <v:shape id="_x0000_i1276" type="#_x0000_t75" style="width:48.5pt;height:19.5pt" o:ole="">
                  <v:imagedata r:id="rId321" o:title=""/>
                </v:shape>
                <o:OLEObject Type="Embed" ProgID="Equation.3" ShapeID="_x0000_i1276" DrawAspect="Content" ObjectID="_1769998878" r:id="rId378"/>
              </w:object>
            </w:r>
          </w:p>
        </w:tc>
        <w:tc>
          <w:tcPr>
            <w:tcW w:w="423" w:type="pct"/>
            <w:vAlign w:val="center"/>
          </w:tcPr>
          <w:p w:rsidR="00566401" w:rsidRPr="00507912" w:rsidRDefault="00566401" w:rsidP="003B0501">
            <w:pPr>
              <w:spacing w:after="120"/>
              <w:jc w:val="center"/>
              <w:rPr>
                <w:rFonts w:ascii="Garamond" w:hAnsi="Garamond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ИВ1_ОЦЗ+</m:t>
                    </m:r>
                  </m:sup>
                </m:sSubSup>
              </m:oMath>
            </m:oMathPara>
          </w:p>
        </w:tc>
        <w:tc>
          <w:tcPr>
            <w:tcW w:w="520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highlight w:val="yellow"/>
              </w:rPr>
            </w:pPr>
          </w:p>
          <w:p w:rsidR="00566401" w:rsidRPr="00507912" w:rsidRDefault="00566401" w:rsidP="003B0501">
            <w:pPr>
              <w:spacing w:after="120"/>
              <w:jc w:val="center"/>
              <w:rPr>
                <w:rFonts w:ascii="Garamond" w:hAnsi="Garamond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z,m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ИС_вод_режим</m:t>
                    </m:r>
                  </m:sup>
                </m:sSubSup>
              </m:oMath>
            </m:oMathPara>
          </w:p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</w:p>
        </w:tc>
        <w:tc>
          <w:tcPr>
            <w:tcW w:w="75" w:type="pct"/>
            <w:vAlign w:val="center"/>
          </w:tcPr>
          <w:p w:rsidR="00566401" w:rsidRPr="00507912" w:rsidRDefault="00566401" w:rsidP="003B0501">
            <w:pPr>
              <w:spacing w:after="120"/>
              <w:jc w:val="center"/>
              <w:rPr>
                <w:rFonts w:ascii="Garamond" w:hAnsi="Garamond"/>
                <w:b/>
                <w:highlight w:val="yellow"/>
                <w:lang w:val="en-US"/>
              </w:rPr>
            </w:pPr>
            <w:r w:rsidRPr="00507912">
              <w:rPr>
                <w:position w:val="-14"/>
                <w:highlight w:val="yellow"/>
              </w:rPr>
              <w:object w:dxaOrig="1579" w:dyaOrig="400" w14:anchorId="74203F2B">
                <v:shape id="_x0000_i1277" type="#_x0000_t75" style="width:67pt;height:17pt" o:ole="">
                  <v:imagedata r:id="rId379" o:title=""/>
                </v:shape>
                <o:OLEObject Type="Embed" ProgID="Equation.3" ShapeID="_x0000_i1277" DrawAspect="Content" ObjectID="_1769998879" r:id="rId380"/>
              </w:object>
            </w:r>
          </w:p>
        </w:tc>
        <w:tc>
          <w:tcPr>
            <w:tcW w:w="75" w:type="pct"/>
            <w:vAlign w:val="center"/>
          </w:tcPr>
          <w:p w:rsidR="00566401" w:rsidRPr="00507912" w:rsidRDefault="00566401" w:rsidP="003B0501">
            <w:pPr>
              <w:spacing w:after="120"/>
              <w:jc w:val="center"/>
              <w:rPr>
                <w:rFonts w:ascii="Garamond" w:hAnsi="Garamond"/>
                <w:b/>
                <w:highlight w:val="yellow"/>
              </w:rPr>
            </w:pPr>
            <w:r w:rsidRPr="00507912">
              <w:rPr>
                <w:position w:val="-14"/>
                <w:highlight w:val="yellow"/>
              </w:rPr>
              <w:object w:dxaOrig="1600" w:dyaOrig="400" w14:anchorId="14245281">
                <v:shape id="_x0000_i1278" type="#_x0000_t75" style="width:61.5pt;height:16pt" o:ole="">
                  <v:imagedata r:id="rId381" o:title=""/>
                </v:shape>
                <o:OLEObject Type="Embed" ProgID="Equation.3" ShapeID="_x0000_i1278" DrawAspect="Content" ObjectID="_1769998880" r:id="rId382"/>
              </w:object>
            </w:r>
          </w:p>
        </w:tc>
        <w:tc>
          <w:tcPr>
            <w:tcW w:w="350" w:type="pct"/>
            <w:vAlign w:val="center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14"/>
              </w:rPr>
              <w:object w:dxaOrig="859" w:dyaOrig="400" w14:anchorId="507DD855">
                <v:shape id="_x0000_i1279" type="#_x0000_t75" style="width:33pt;height:19pt" o:ole="">
                  <v:imagedata r:id="rId323" o:title=""/>
                </v:shape>
                <o:OLEObject Type="Embed" ProgID="Equation.3" ShapeID="_x0000_i1279" DrawAspect="Content" ObjectID="_1769998881" r:id="rId383"/>
              </w:object>
            </w:r>
          </w:p>
        </w:tc>
        <w:tc>
          <w:tcPr>
            <w:tcW w:w="152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279" w:dyaOrig="320" w14:anchorId="06E11AEF">
                <v:shape id="_x0000_i1280" type="#_x0000_t75" style="width:12pt;height:18pt" o:ole="">
                  <v:imagedata r:id="rId325" o:title=""/>
                </v:shape>
                <o:OLEObject Type="Embed" ProgID="Equation.3" ShapeID="_x0000_i1280" DrawAspect="Content" ObjectID="_1769998882" r:id="rId384"/>
              </w:object>
            </w:r>
          </w:p>
        </w:tc>
        <w:tc>
          <w:tcPr>
            <w:tcW w:w="192" w:type="pct"/>
            <w:vAlign w:val="center"/>
          </w:tcPr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  <w:b/>
              </w:rPr>
            </w:pPr>
            <w:r w:rsidRPr="00816508">
              <w:rPr>
                <w:rFonts w:ascii="Garamond" w:hAnsi="Garamond"/>
                <w:position w:val="-6"/>
              </w:rPr>
              <w:object w:dxaOrig="300" w:dyaOrig="320" w14:anchorId="04D30570">
                <v:shape id="_x0000_i1281" type="#_x0000_t75" style="width:18pt;height:18pt" o:ole="">
                  <v:imagedata r:id="rId327" o:title=""/>
                </v:shape>
                <o:OLEObject Type="Embed" ProgID="Equation.3" ShapeID="_x0000_i1281" DrawAspect="Content" ObjectID="_1769998883" r:id="rId385"/>
              </w:object>
            </w:r>
          </w:p>
        </w:tc>
        <w:tc>
          <w:tcPr>
            <w:tcW w:w="350" w:type="pct"/>
          </w:tcPr>
          <w:p w:rsidR="00566401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</w:p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  <w:r w:rsidRPr="00816508">
              <w:rPr>
                <w:rFonts w:ascii="Garamond" w:hAnsi="Garamond"/>
                <w:position w:val="-14"/>
              </w:rPr>
              <w:object w:dxaOrig="840" w:dyaOrig="400" w14:anchorId="2E845F86">
                <v:shape id="_x0000_i1282" type="#_x0000_t75" style="width:37.5pt;height:22.5pt" o:ole="">
                  <v:imagedata r:id="rId329" o:title=""/>
                </v:shape>
                <o:OLEObject Type="Embed" ProgID="Equation.3" ShapeID="_x0000_i1282" DrawAspect="Content" ObjectID="_1769998884" r:id="rId386"/>
              </w:object>
            </w:r>
          </w:p>
        </w:tc>
        <w:tc>
          <w:tcPr>
            <w:tcW w:w="310" w:type="pct"/>
          </w:tcPr>
          <w:p w:rsidR="00566401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</w:p>
          <w:p w:rsidR="00566401" w:rsidRPr="00816508" w:rsidRDefault="00566401" w:rsidP="003B0501">
            <w:pPr>
              <w:spacing w:after="120"/>
              <w:jc w:val="center"/>
              <w:rPr>
                <w:rFonts w:ascii="Garamond" w:hAnsi="Garamond"/>
              </w:rPr>
            </w:pPr>
            <w:r w:rsidRPr="00816508">
              <w:rPr>
                <w:rFonts w:ascii="Garamond" w:hAnsi="Garamond"/>
                <w:position w:val="-14"/>
              </w:rPr>
              <w:object w:dxaOrig="760" w:dyaOrig="400" w14:anchorId="2751563F">
                <v:shape id="_x0000_i1283" type="#_x0000_t75" style="width:29.5pt;height:19.5pt" o:ole="">
                  <v:imagedata r:id="rId331" o:title=""/>
                </v:shape>
                <o:OLEObject Type="Embed" ProgID="Equation.3" ShapeID="_x0000_i1283" DrawAspect="Content" ObjectID="_1769998885" r:id="rId387"/>
              </w:object>
            </w:r>
          </w:p>
        </w:tc>
      </w:tr>
      <w:tr w:rsidR="00566401" w:rsidRPr="00816508" w:rsidTr="003B0501">
        <w:tc>
          <w:tcPr>
            <w:tcW w:w="226" w:type="pct"/>
            <w:gridSpan w:val="2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4774" w:type="pct"/>
            <w:gridSpan w:val="19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  <w:r w:rsidRPr="00816508">
              <w:rPr>
                <w:rFonts w:ascii="Garamond" w:hAnsi="Garamond"/>
              </w:rPr>
              <w:t>I - я Ценовая зона (Европа)</w:t>
            </w:r>
          </w:p>
        </w:tc>
      </w:tr>
      <w:tr w:rsidR="00566401" w:rsidRPr="00816508" w:rsidTr="003B0501"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3" w:type="pct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1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74" w:type="pct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86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23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52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5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5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5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9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5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1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</w:tr>
      <w:tr w:rsidR="00566401" w:rsidRPr="00816508" w:rsidTr="003B0501">
        <w:tc>
          <w:tcPr>
            <w:tcW w:w="226" w:type="pct"/>
            <w:gridSpan w:val="2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</w:p>
        </w:tc>
        <w:tc>
          <w:tcPr>
            <w:tcW w:w="4774" w:type="pct"/>
            <w:gridSpan w:val="19"/>
          </w:tcPr>
          <w:p w:rsidR="00566401" w:rsidRPr="00816508" w:rsidRDefault="00566401" w:rsidP="003B0501">
            <w:pPr>
              <w:spacing w:after="120"/>
              <w:rPr>
                <w:rFonts w:ascii="Garamond" w:hAnsi="Garamond"/>
              </w:rPr>
            </w:pPr>
            <w:r w:rsidRPr="00816508">
              <w:rPr>
                <w:rFonts w:ascii="Garamond" w:hAnsi="Garamond"/>
              </w:rPr>
              <w:t>II - я Ценовая зона (Сибирь)</w:t>
            </w:r>
          </w:p>
        </w:tc>
      </w:tr>
      <w:tr w:rsidR="00566401" w:rsidRPr="00816508" w:rsidTr="003B0501"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3" w:type="pct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1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231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74" w:type="pct"/>
            <w:gridSpan w:val="2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86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423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52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5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75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5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5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192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5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  <w:tc>
          <w:tcPr>
            <w:tcW w:w="310" w:type="pct"/>
          </w:tcPr>
          <w:p w:rsidR="00566401" w:rsidRPr="00816508" w:rsidRDefault="00566401" w:rsidP="003B0501">
            <w:pPr>
              <w:spacing w:after="120"/>
              <w:jc w:val="right"/>
              <w:rPr>
                <w:rFonts w:ascii="Garamond" w:hAnsi="Garamond"/>
                <w:b/>
              </w:rPr>
            </w:pPr>
          </w:p>
        </w:tc>
      </w:tr>
    </w:tbl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</w:rPr>
        <w:t>где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260" w:dyaOrig="220" w14:anchorId="76667C0F">
          <v:shape id="_x0000_i1284" type="#_x0000_t75" style="width:12pt;height:12pt" o:ole="">
            <v:imagedata r:id="rId303" o:title=""/>
          </v:shape>
          <o:OLEObject Type="Embed" ProgID="Equation.3" ShapeID="_x0000_i1284" DrawAspect="Content" ObjectID="_1769998886" r:id="rId388"/>
        </w:object>
      </w:r>
      <w:r w:rsidRPr="00816508">
        <w:rPr>
          <w:rFonts w:ascii="Garamond" w:hAnsi="Garamond"/>
        </w:rPr>
        <w:t xml:space="preserve">– расчетный период; </w:t>
      </w:r>
      <w:r>
        <w:rPr>
          <w:rFonts w:ascii="Cambria Math" w:hAnsi="Cambria Math"/>
          <w:highlight w:val="yellow"/>
        </w:rPr>
        <w:br/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4"/>
        </w:rPr>
        <w:object w:dxaOrig="200" w:dyaOrig="260" w14:anchorId="54B24F19">
          <v:shape id="_x0000_i1285" type="#_x0000_t75" style="width:12pt;height:12pt" o:ole="">
            <v:imagedata r:id="rId305" o:title=""/>
          </v:shape>
          <o:OLEObject Type="Embed" ProgID="Equation.3" ShapeID="_x0000_i1285" DrawAspect="Content" ObjectID="_1769998887" r:id="rId389"/>
        </w:object>
      </w:r>
      <w:r w:rsidRPr="00816508">
        <w:rPr>
          <w:rFonts w:ascii="Garamond" w:hAnsi="Garamond"/>
        </w:rPr>
        <w:t xml:space="preserve"> – номер итерации при распределении разницы суммарных обязательств участников и суммарных требований участников;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2"/>
        </w:rPr>
        <w:object w:dxaOrig="260" w:dyaOrig="360" w14:anchorId="57915177">
          <v:shape id="_x0000_i1286" type="#_x0000_t75" style="width:12pt;height:18pt" o:ole="">
            <v:imagedata r:id="rId307" o:title=""/>
          </v:shape>
          <o:OLEObject Type="Embed" ProgID="Equation.DSMT4" ShapeID="_x0000_i1286" DrawAspect="Content" ObjectID="_1769998888" r:id="rId390"/>
        </w:object>
      </w:r>
      <w:r w:rsidRPr="00816508">
        <w:rPr>
          <w:rFonts w:ascii="Garamond" w:hAnsi="Garamond"/>
        </w:rPr>
        <w:t xml:space="preserve"> – разница суммарных обязательств участников и суммарных требований участников, определенная в соответствии с разделом 8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520" w:dyaOrig="400" w14:anchorId="7CEF24D5">
          <v:shape id="_x0000_i1287" type="#_x0000_t75" style="width:24pt;height:24pt" o:ole="">
            <v:imagedata r:id="rId336" o:title=""/>
          </v:shape>
          <o:OLEObject Type="Embed" ProgID="Equation.3" ShapeID="_x0000_i1287" DrawAspect="Content" ObjectID="_1769998889" r:id="rId391"/>
        </w:object>
      </w:r>
      <w:r w:rsidRPr="00816508">
        <w:rPr>
          <w:rFonts w:ascii="Garamond" w:hAnsi="Garamond"/>
        </w:rPr>
        <w:t xml:space="preserve"> – корректировка ГЭС, равная сумме по всем ГТП в ценовой зоне величины </w:t>
      </w:r>
      <w:r w:rsidRPr="00816508">
        <w:rPr>
          <w:rFonts w:ascii="Garamond" w:hAnsi="Garamond"/>
          <w:position w:val="-14"/>
        </w:rPr>
        <w:object w:dxaOrig="540" w:dyaOrig="400" w14:anchorId="7D650114">
          <v:shape id="_x0000_i1288" type="#_x0000_t75" style="width:24pt;height:18pt" o:ole="">
            <v:imagedata r:id="rId338" o:title=""/>
          </v:shape>
          <o:OLEObject Type="Embed" ProgID="Equation.3" ShapeID="_x0000_i1288" DrawAspect="Content" ObjectID="_1769998890" r:id="rId392"/>
        </w:object>
      </w:r>
      <w:r w:rsidRPr="00816508">
        <w:rPr>
          <w:rFonts w:ascii="Garamond" w:hAnsi="Garamond"/>
        </w:rPr>
        <w:t xml:space="preserve">, определенной в соответствии с подпунктом 1 пункта 9.1 настоящего Регламента (руб.), </w:t>
      </w:r>
      <w:r w:rsidRPr="00816508">
        <w:rPr>
          <w:rFonts w:ascii="Garamond" w:hAnsi="Garamond"/>
          <w:position w:val="-30"/>
        </w:rPr>
        <w:object w:dxaOrig="1560" w:dyaOrig="560" w14:anchorId="26E7464B">
          <v:shape id="_x0000_i1289" type="#_x0000_t75" style="width:78pt;height:24pt" o:ole="">
            <v:imagedata r:id="rId340" o:title=""/>
          </v:shape>
          <o:OLEObject Type="Embed" ProgID="Equation.3" ShapeID="_x0000_i1289" DrawAspect="Content" ObjectID="_1769998891" r:id="rId393"/>
        </w:object>
      </w:r>
      <w:r w:rsidRPr="00816508">
        <w:rPr>
          <w:rFonts w:ascii="Garamond" w:hAnsi="Garamond"/>
        </w:rPr>
        <w:t>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740" w:dyaOrig="400" w14:anchorId="11805FA0">
          <v:shape id="_x0000_i1290" type="#_x0000_t75" style="width:36pt;height:18pt" o:ole="">
            <v:imagedata r:id="rId311" o:title=""/>
          </v:shape>
          <o:OLEObject Type="Embed" ProgID="Equation.3" ShapeID="_x0000_i1290" DrawAspect="Content" ObjectID="_1769998892" r:id="rId394"/>
        </w:object>
      </w:r>
      <w:r w:rsidRPr="00816508">
        <w:rPr>
          <w:rFonts w:ascii="Garamond" w:hAnsi="Garamond"/>
        </w:rPr>
        <w:t xml:space="preserve"> – величина разницы предварительных обязательств и требований, вызванная оплатой отклонений ИВО ГЭС, определенная в соответствии с подпунктом 2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80" w:dyaOrig="400" w14:anchorId="04E12F55">
          <v:shape id="_x0000_i1291" type="#_x0000_t75" style="width:24pt;height:18pt" o:ole="">
            <v:imagedata r:id="rId313" o:title=""/>
          </v:shape>
          <o:OLEObject Type="Embed" ProgID="Equation.3" ShapeID="_x0000_i1291" DrawAspect="Content" ObjectID="_1769998893" r:id="rId395"/>
        </w:object>
      </w:r>
      <w:r w:rsidRPr="00816508">
        <w:rPr>
          <w:rFonts w:ascii="Garamond" w:hAnsi="Garamond"/>
        </w:rPr>
        <w:t xml:space="preserve"> – величина разницы предварительных обязательств и требований, вызванная оплатой отклонений мобильных (передвижных) генерирующих объектов, определенная в соответствии с подпунктом 3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40" w:dyaOrig="400" w14:anchorId="4DE177D1">
          <v:shape id="_x0000_i1292" type="#_x0000_t75" style="width:24pt;height:18pt" o:ole="">
            <v:imagedata r:id="rId315" o:title=""/>
          </v:shape>
          <o:OLEObject Type="Embed" ProgID="Equation.3" ShapeID="_x0000_i1292" DrawAspect="Content" ObjectID="_1769998894" r:id="rId396"/>
        </w:object>
      </w:r>
      <w:r w:rsidRPr="00816508">
        <w:rPr>
          <w:rFonts w:ascii="Garamond" w:hAnsi="Garamond"/>
        </w:rPr>
        <w:t xml:space="preserve"> – суммарная стоимость регулировочной инициативы, определенная в соответствии с подпунктом 4 пункта 9.1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480" w:dyaOrig="400" w14:anchorId="5DBE5FA5">
          <v:shape id="_x0000_i1293" type="#_x0000_t75" style="width:24pt;height:18pt" o:ole="">
            <v:imagedata r:id="rId317" o:title=""/>
          </v:shape>
          <o:OLEObject Type="Embed" ProgID="Equation.3" ShapeID="_x0000_i1293" DrawAspect="Content" ObjectID="_1769998895" r:id="rId397"/>
        </w:object>
      </w:r>
      <w:r w:rsidRPr="00816508">
        <w:rPr>
          <w:rFonts w:ascii="Garamond" w:hAnsi="Garamond"/>
        </w:rPr>
        <w:t xml:space="preserve"> – величина прочих (общих) составляющих небаланса, определенная в соответствии с подпунктом 5 пункта 9.1 настоящего Регламента (руб.);   </w:t>
      </w:r>
    </w:p>
    <w:p w:rsidR="00566401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920" w:dyaOrig="400" w14:anchorId="6B682B29">
          <v:shape id="_x0000_i1294" type="#_x0000_t75" style="width:48pt;height:24pt" o:ole="">
            <v:imagedata r:id="rId346" o:title=""/>
          </v:shape>
          <o:OLEObject Type="Embed" ProgID="Equation.3" ShapeID="_x0000_i1294" DrawAspect="Content" ObjectID="_1769998896" r:id="rId398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и внешней инициативе в данной ценовой зоне, определенный как знаменатель доли </w:t>
      </w:r>
      <w:r w:rsidRPr="00816508">
        <w:rPr>
          <w:rFonts w:ascii="Garamond" w:hAnsi="Garamond"/>
          <w:position w:val="-14"/>
        </w:rPr>
        <w:object w:dxaOrig="720" w:dyaOrig="400" w14:anchorId="164CA528">
          <v:shape id="_x0000_i1295" type="#_x0000_t75" style="width:36pt;height:24pt" o:ole="">
            <v:imagedata r:id="rId348" o:title=""/>
          </v:shape>
          <o:OLEObject Type="Embed" ProgID="Equation.3" ShapeID="_x0000_i1295" DrawAspect="Content" ObjectID="_1769998897" r:id="rId399"/>
        </w:object>
      </w:r>
      <w:r w:rsidRPr="00816508">
        <w:rPr>
          <w:rFonts w:ascii="Garamond" w:hAnsi="Garamond"/>
        </w:rPr>
        <w:t>, рассчитанной в соответствии с пунктом 9.1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0D1661">
        <w:rPr>
          <w:position w:val="-86"/>
        </w:rPr>
        <w:object w:dxaOrig="11640" w:dyaOrig="1840" w14:anchorId="15689A51">
          <v:shape id="_x0000_i1296" type="#_x0000_t75" style="width:516pt;height:84pt" o:ole="">
            <v:imagedata r:id="rId400" o:title=""/>
          </v:shape>
          <o:OLEObject Type="Embed" ProgID="Equation.3" ShapeID="_x0000_i1296" DrawAspect="Content" ObjectID="_1769998898" r:id="rId401"/>
        </w:objec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1240" w:dyaOrig="400" w14:anchorId="68F4E466">
          <v:shape id="_x0000_i1297" type="#_x0000_t75" style="width:60pt;height:24pt" o:ole="">
            <v:imagedata r:id="rId352" o:title=""/>
          </v:shape>
          <o:OLEObject Type="Embed" ProgID="Equation.3" ShapeID="_x0000_i1297" DrawAspect="Content" ObjectID="_1769998899" r:id="rId402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в данной ценовой зоне </w:t>
      </w:r>
      <w:r w:rsidRPr="00816508">
        <w:rPr>
          <w:rFonts w:ascii="Garamond" w:hAnsi="Garamond"/>
          <w:position w:val="-14"/>
        </w:rPr>
        <w:object w:dxaOrig="920" w:dyaOrig="400" w14:anchorId="15EB0821">
          <v:shape id="_x0000_i1298" type="#_x0000_t75" style="width:48pt;height:24pt" o:ole="">
            <v:imagedata r:id="rId354" o:title=""/>
          </v:shape>
          <o:OLEObject Type="Embed" ProgID="Equation.3" ShapeID="_x0000_i1298" DrawAspect="Content" ObjectID="_1769998900" r:id="rId403"/>
        </w:object>
      </w:r>
      <w:r w:rsidRPr="00816508">
        <w:rPr>
          <w:rFonts w:ascii="Garamond" w:hAnsi="Garamond"/>
        </w:rPr>
        <w:t>, определенный для множества ГТП потребления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);</w:t>
      </w:r>
    </w:p>
    <w:p w:rsidR="00566401" w:rsidRPr="006B4616" w:rsidRDefault="00566401" w:rsidP="00566401">
      <w:pPr>
        <w:spacing w:after="120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z,m</m:t>
            </m:r>
          </m:sub>
          <m:sup>
            <m:r>
              <w:rPr>
                <w:rFonts w:ascii="Cambria Math" w:hAnsi="Cambria Math"/>
              </w:rPr>
              <m:t>ИВ1_ОЦЗ+</m:t>
            </m:r>
          </m:sup>
        </m:sSubSup>
      </m:oMath>
      <w:r w:rsidRPr="00816508">
        <w:rPr>
          <w:rFonts w:ascii="Garamond" w:hAnsi="Garamond"/>
        </w:rPr>
        <w:t xml:space="preserve"> – суммарный по ценовой </w:t>
      </w:r>
      <w:r w:rsidRPr="006B4616">
        <w:rPr>
          <w:rFonts w:ascii="Garamond" w:hAnsi="Garamond"/>
        </w:rPr>
        <w:t xml:space="preserve">зоне объем внешней инициативы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О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p</m:t>
            </m:r>
            <m:r>
              <w:rPr>
                <w:rFonts w:ascii="Cambria Math" w:hAnsi="Cambria Math"/>
              </w:rPr>
              <m:t>,h</m:t>
            </m:r>
          </m:sub>
          <m:sup>
            <m:r>
              <w:rPr>
                <w:rFonts w:ascii="Cambria Math" w:hAnsi="Cambria Math"/>
              </w:rPr>
              <m:t>ИВ1</m:t>
            </m:r>
            <m:r>
              <m:rPr>
                <m:lit/>
              </m:rPr>
              <w:rPr>
                <w:rFonts w:ascii="Cambria Math" w:hAnsi="Cambria Math"/>
              </w:rPr>
              <m:t>_</m:t>
            </m:r>
            <m:r>
              <w:rPr>
                <w:rFonts w:ascii="Cambria Math" w:hAnsi="Cambria Math"/>
              </w:rPr>
              <m:t>ОЦЗ+</m:t>
            </m:r>
          </m:sup>
        </m:sSubSup>
      </m:oMath>
      <w:r w:rsidRPr="006B4616">
        <w:rPr>
          <w:rFonts w:ascii="Garamond" w:hAnsi="Garamond"/>
        </w:rPr>
        <w:t xml:space="preserve">, сформированный в соответствии с подпунктом 25 пункта 3.1.2 </w:t>
      </w:r>
    </w:p>
    <w:p w:rsidR="00566401" w:rsidRPr="006B4616" w:rsidRDefault="00566401" w:rsidP="00566401">
      <w:pPr>
        <w:widowControl w:val="0"/>
        <w:spacing w:after="120"/>
        <w:jc w:val="both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</m:oMath>
      <w:r w:rsidRPr="006B4616">
        <w:rPr>
          <w:rFonts w:ascii="Garamond" w:hAnsi="Garamond"/>
        </w:rPr>
        <w:t xml:space="preserve"> – совокупный объем отклонений по собственной инициативе, </w:t>
      </w:r>
      <w:r w:rsidRPr="006B4616">
        <w:rPr>
          <w:rFonts w:ascii="Garamond" w:hAnsi="Garamond"/>
          <w:color w:val="000000"/>
        </w:rPr>
        <w:t>связанных с наличием ограничений на выработку ГЭС</w:t>
      </w:r>
      <w:r w:rsidRPr="006B4616">
        <w:rPr>
          <w:rFonts w:ascii="Garamond" w:hAnsi="Garamond"/>
        </w:rPr>
        <w:t>:</w:t>
      </w:r>
    </w:p>
    <w:p w:rsidR="00566401" w:rsidRDefault="00566401" w:rsidP="00566401">
      <w:pPr>
        <w:widowControl w:val="0"/>
        <w:spacing w:after="120"/>
        <w:jc w:val="both"/>
        <w:rPr>
          <w:rFonts w:ascii="Garamond" w:hAnsi="Garamond"/>
        </w:rPr>
      </w:pP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z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  <m:r>
          <m:rPr>
            <m:sty m:val="p"/>
          </m:rPr>
          <w:rPr>
            <w:rFonts w:ascii="Cambria Math" w:hAnsi="Cambria Math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∈</m:t>
            </m:r>
            <m:r>
              <w:rPr>
                <w:rFonts w:ascii="Cambria Math" w:hAnsi="Cambria Math"/>
              </w:rPr>
              <m:t>z</m:t>
            </m:r>
          </m:sub>
          <m:sup/>
          <m:e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h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∈</m:t>
                </m:r>
                <m:r>
                  <w:rPr>
                    <w:rFonts w:ascii="Cambria Math" w:hAnsi="Cambria Math"/>
                  </w:rPr>
                  <m:t>m</m:t>
                </m:r>
              </m:sub>
              <m:sup/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Ο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  <m:r>
                      <w:rPr>
                        <w:rFonts w:ascii="Cambria Math" w:hAnsi="Cambria Math"/>
                      </w:rPr>
                      <m:t>h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ИС вод.режим</m:t>
                    </m:r>
                  </m:sup>
                </m:sSubSup>
              </m:e>
            </m:nary>
          </m:e>
        </m:nary>
      </m:oMath>
      <w:r w:rsidRPr="006B4616">
        <w:rPr>
          <w:rFonts w:ascii="Garamond" w:hAnsi="Garamond"/>
        </w:rPr>
        <w:t xml:space="preserve"> , где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Ο</m:t>
            </m:r>
          </m:e>
          <m:sub>
            <m:r>
              <w:rPr>
                <w:rFonts w:ascii="Cambria Math" w:hAnsi="Cambria Math"/>
              </w:rPr>
              <m:t>j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ИС_вод_режим</m:t>
            </m:r>
          </m:sup>
        </m:sSubSup>
      </m:oMath>
      <w:r w:rsidRPr="006B4616">
        <w:rPr>
          <w:rFonts w:ascii="Garamond" w:hAnsi="Garamond"/>
        </w:rPr>
        <w:t xml:space="preserve"> – величина, определенная в соответствии с пунктом 2.2.6 настоящего Регламента (кВт·ч);</w:t>
      </w:r>
    </w:p>
    <w:p w:rsidR="00566401" w:rsidRPr="00280FE0" w:rsidRDefault="00566401" w:rsidP="00566401">
      <w:pPr>
        <w:widowControl w:val="0"/>
        <w:spacing w:after="120"/>
        <w:jc w:val="both"/>
        <w:rPr>
          <w:rFonts w:ascii="Garamond" w:hAnsi="Garamond"/>
          <w:color w:val="000000"/>
          <w:highlight w:val="yellow"/>
        </w:rPr>
      </w:pPr>
      <w:r w:rsidRPr="00280FE0">
        <w:rPr>
          <w:rFonts w:ascii="Garamond" w:hAnsi="Garamond"/>
          <w:position w:val="-14"/>
          <w:highlight w:val="yellow"/>
        </w:rPr>
        <w:object w:dxaOrig="1579" w:dyaOrig="400" w14:anchorId="74A3A31E">
          <v:shape id="_x0000_i1299" type="#_x0000_t75" style="width:67pt;height:17pt" o:ole="">
            <v:imagedata r:id="rId379" o:title=""/>
          </v:shape>
          <o:OLEObject Type="Embed" ProgID="Equation.3" ShapeID="_x0000_i1299" DrawAspect="Content" ObjectID="_1769998901" r:id="rId404"/>
        </w:object>
      </w:r>
      <w:r w:rsidRPr="00280FE0">
        <w:rPr>
          <w:rFonts w:ascii="Garamond" w:hAnsi="Garamond"/>
          <w:highlight w:val="yellow"/>
        </w:rPr>
        <w:t xml:space="preserve"> и </w:t>
      </w:r>
      <w:r w:rsidRPr="00DF74C5">
        <w:rPr>
          <w:rFonts w:ascii="Garamond" w:hAnsi="Garamond"/>
          <w:position w:val="-14"/>
          <w:highlight w:val="yellow"/>
        </w:rPr>
        <w:object w:dxaOrig="1579" w:dyaOrig="400" w14:anchorId="44B59A87">
          <v:shape id="_x0000_i1300" type="#_x0000_t75" style="width:67pt;height:17pt" o:ole="">
            <v:imagedata r:id="rId405" o:title=""/>
          </v:shape>
          <o:OLEObject Type="Embed" ProgID="Equation.3" ShapeID="_x0000_i1300" DrawAspect="Content" ObjectID="_1769998902" r:id="rId406"/>
        </w:object>
      </w:r>
      <w:r w:rsidR="00DF74C5" w:rsidRPr="00DF74C5">
        <w:rPr>
          <w:rFonts w:ascii="Garamond" w:hAnsi="Garamond"/>
          <w:highlight w:val="yellow"/>
        </w:rPr>
        <w:t xml:space="preserve"> </w:t>
      </w:r>
      <w:r w:rsidR="00DF74C5" w:rsidRPr="00DF74C5">
        <w:rPr>
          <w:rFonts w:ascii="Garamond" w:hAnsi="Garamond"/>
          <w:highlight w:val="yellow"/>
        </w:rPr>
        <w:t>–</w:t>
      </w:r>
      <w:r w:rsidRPr="00DF74C5">
        <w:rPr>
          <w:rFonts w:ascii="Garamond" w:hAnsi="Garamond"/>
          <w:highlight w:val="yellow"/>
        </w:rPr>
        <w:t xml:space="preserve"> </w:t>
      </w:r>
      <w:r>
        <w:rPr>
          <w:rFonts w:ascii="Garamond" w:hAnsi="Garamond"/>
          <w:highlight w:val="yellow"/>
        </w:rPr>
        <w:t xml:space="preserve">совокупные </w:t>
      </w:r>
      <w:r w:rsidRPr="00280FE0">
        <w:rPr>
          <w:rFonts w:ascii="Garamond" w:hAnsi="Garamond"/>
          <w:color w:val="000000"/>
          <w:highlight w:val="yellow"/>
        </w:rPr>
        <w:t xml:space="preserve">объемы отклонений по собственной инициативе, обусловленные действиями </w:t>
      </w:r>
      <w:proofErr w:type="spellStart"/>
      <w:r w:rsidRPr="00280FE0">
        <w:rPr>
          <w:rFonts w:ascii="Garamond" w:hAnsi="Garamond"/>
          <w:color w:val="000000"/>
          <w:highlight w:val="yellow"/>
        </w:rPr>
        <w:t>агрегаторов</w:t>
      </w:r>
      <w:proofErr w:type="spellEnd"/>
      <w:r w:rsidRPr="00280FE0">
        <w:rPr>
          <w:rFonts w:ascii="Garamond" w:hAnsi="Garamond"/>
          <w:color w:val="000000"/>
          <w:highlight w:val="yellow"/>
        </w:rPr>
        <w:t xml:space="preserve"> управления изменением режима потребления электрической энергии в рамках оказания соответствующих ус</w:t>
      </w:r>
      <w:bookmarkStart w:id="0" w:name="_GoBack"/>
      <w:bookmarkEnd w:id="0"/>
      <w:r w:rsidRPr="00280FE0">
        <w:rPr>
          <w:rFonts w:ascii="Garamond" w:hAnsi="Garamond"/>
          <w:color w:val="000000"/>
          <w:highlight w:val="yellow"/>
        </w:rPr>
        <w:t>луг:</w:t>
      </w:r>
    </w:p>
    <w:p w:rsidR="00566401" w:rsidRPr="00280FE0" w:rsidRDefault="00566401" w:rsidP="00566401">
      <w:pPr>
        <w:widowControl w:val="0"/>
        <w:spacing w:after="120"/>
        <w:jc w:val="both"/>
        <w:rPr>
          <w:rFonts w:ascii="Garamond" w:hAnsi="Garamond"/>
          <w:highlight w:val="yellow"/>
          <w:lang w:eastAsia="ru-RU"/>
        </w:rPr>
      </w:pPr>
      <w:r w:rsidRPr="00280FE0">
        <w:rPr>
          <w:rFonts w:ascii="Garamond" w:hAnsi="Garamond"/>
          <w:position w:val="-30"/>
          <w:highlight w:val="yellow"/>
          <w:lang w:eastAsia="ru-RU"/>
        </w:rPr>
        <w:object w:dxaOrig="4040" w:dyaOrig="560" w14:anchorId="05F604CA">
          <v:shape id="_x0000_i1301" type="#_x0000_t75" style="width:169pt;height:29pt" o:ole="">
            <v:imagedata r:id="rId407" o:title=""/>
          </v:shape>
          <o:OLEObject Type="Embed" ProgID="Equation.3" ShapeID="_x0000_i1301" DrawAspect="Content" ObjectID="_1769998903" r:id="rId408"/>
        </w:object>
      </w:r>
      <w:r w:rsidRPr="00280FE0">
        <w:rPr>
          <w:rFonts w:ascii="Garamond" w:hAnsi="Garamond"/>
          <w:highlight w:val="yellow"/>
          <w:lang w:eastAsia="ru-RU"/>
        </w:rPr>
        <w:t xml:space="preserve"> и </w:t>
      </w:r>
      <w:r w:rsidRPr="00280FE0">
        <w:rPr>
          <w:rFonts w:ascii="Garamond" w:hAnsi="Garamond"/>
          <w:position w:val="-30"/>
          <w:highlight w:val="yellow"/>
          <w:lang w:eastAsia="ru-RU"/>
        </w:rPr>
        <w:object w:dxaOrig="3980" w:dyaOrig="560" w14:anchorId="4A226165">
          <v:shape id="_x0000_i1302" type="#_x0000_t75" style="width:167pt;height:29pt" o:ole="">
            <v:imagedata r:id="rId409" o:title=""/>
          </v:shape>
          <o:OLEObject Type="Embed" ProgID="Equation.3" ShapeID="_x0000_i1302" DrawAspect="Content" ObjectID="_1769998904" r:id="rId410"/>
        </w:object>
      </w:r>
      <w:r w:rsidRPr="00280FE0">
        <w:rPr>
          <w:rFonts w:ascii="Garamond" w:hAnsi="Garamond"/>
          <w:highlight w:val="yellow"/>
          <w:lang w:eastAsia="ru-RU"/>
        </w:rPr>
        <w:t>,</w:t>
      </w:r>
    </w:p>
    <w:p w:rsidR="00566401" w:rsidRPr="00280FE0" w:rsidRDefault="00566401" w:rsidP="00566401">
      <w:pPr>
        <w:widowControl w:val="0"/>
        <w:spacing w:after="120"/>
        <w:jc w:val="both"/>
        <w:rPr>
          <w:rFonts w:ascii="Garamond" w:hAnsi="Garamond"/>
        </w:rPr>
      </w:pPr>
      <w:r w:rsidRPr="00280FE0">
        <w:rPr>
          <w:rFonts w:ascii="Garamond" w:hAnsi="Garamond"/>
          <w:highlight w:val="yellow"/>
          <w:lang w:eastAsia="ru-RU"/>
        </w:rPr>
        <w:t xml:space="preserve">где </w:t>
      </w:r>
      <w:r w:rsidRPr="00280FE0">
        <w:rPr>
          <w:rFonts w:ascii="Garamond" w:hAnsi="Garamond"/>
          <w:position w:val="-14"/>
          <w:highlight w:val="yellow"/>
        </w:rPr>
        <w:object w:dxaOrig="1579" w:dyaOrig="400" w14:anchorId="23FF3962">
          <v:shape id="_x0000_i1303" type="#_x0000_t75" style="width:79pt;height:19.5pt" o:ole="">
            <v:imagedata r:id="rId411" o:title=""/>
          </v:shape>
          <o:OLEObject Type="Embed" ProgID="Equation.3" ShapeID="_x0000_i1303" DrawAspect="Content" ObjectID="_1769998905" r:id="rId412"/>
        </w:object>
      </w:r>
      <w:r w:rsidRPr="00280FE0">
        <w:rPr>
          <w:rFonts w:ascii="Garamond" w:hAnsi="Garamond"/>
          <w:highlight w:val="yellow"/>
        </w:rPr>
        <w:t xml:space="preserve"> и </w:t>
      </w:r>
      <w:r w:rsidRPr="00280FE0">
        <w:rPr>
          <w:rFonts w:ascii="Garamond" w:hAnsi="Garamond"/>
          <w:position w:val="-14"/>
          <w:highlight w:val="yellow"/>
        </w:rPr>
        <w:object w:dxaOrig="1600" w:dyaOrig="400" w14:anchorId="11492857">
          <v:shape id="_x0000_i1304" type="#_x0000_t75" style="width:79.5pt;height:19.5pt" o:ole="">
            <v:imagedata r:id="rId413" o:title=""/>
          </v:shape>
          <o:OLEObject Type="Embed" ProgID="Equation.3" ShapeID="_x0000_i1304" DrawAspect="Content" ObjectID="_1769998906" r:id="rId414"/>
        </w:object>
      </w:r>
      <w:r w:rsidR="00DF74C5">
        <w:rPr>
          <w:rFonts w:ascii="Garamond" w:hAnsi="Garamond"/>
          <w:highlight w:val="yellow"/>
        </w:rPr>
        <w:t xml:space="preserve"> </w:t>
      </w:r>
      <w:r w:rsidRPr="00280FE0">
        <w:rPr>
          <w:rFonts w:ascii="Garamond" w:hAnsi="Garamond"/>
          <w:highlight w:val="yellow"/>
        </w:rPr>
        <w:t>– величины, определенные в соответствии с пунктом 2.2.6 настоящего Регламента (</w:t>
      </w:r>
      <w:proofErr w:type="spellStart"/>
      <w:r w:rsidRPr="00280FE0">
        <w:rPr>
          <w:rFonts w:ascii="Garamond" w:hAnsi="Garamond"/>
          <w:highlight w:val="yellow"/>
        </w:rPr>
        <w:t>кВт·ч</w:t>
      </w:r>
      <w:proofErr w:type="spellEnd"/>
      <w:r w:rsidRPr="00280FE0">
        <w:rPr>
          <w:rFonts w:ascii="Garamond" w:hAnsi="Garamond"/>
          <w:highlight w:val="yellow"/>
        </w:rPr>
        <w:t>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880" w:dyaOrig="400" w14:anchorId="3E9D4CE0">
          <v:shape id="_x0000_i1305" type="#_x0000_t75" style="width:42pt;height:24pt" o:ole="">
            <v:imagedata r:id="rId356" o:title=""/>
          </v:shape>
          <o:OLEObject Type="Embed" ProgID="Equation.3" ShapeID="_x0000_i1305" DrawAspect="Content" ObjectID="_1769998907" r:id="rId415"/>
        </w:object>
      </w:r>
      <w:r w:rsidRPr="00816508">
        <w:rPr>
          <w:rFonts w:ascii="Garamond" w:hAnsi="Garamond"/>
        </w:rPr>
        <w:t xml:space="preserve"> – совокупный объем составляющих величин отклонений по собственной инициативе в данной ценовой зоне для ГТП потребления с учетом отнесения/</w:t>
      </w:r>
      <w:proofErr w:type="spellStart"/>
      <w:r w:rsidRPr="00816508">
        <w:rPr>
          <w:rFonts w:ascii="Garamond" w:hAnsi="Garamond"/>
        </w:rPr>
        <w:t>неотнесения</w:t>
      </w:r>
      <w:proofErr w:type="spellEnd"/>
      <w:r w:rsidRPr="00816508">
        <w:rPr>
          <w:rFonts w:ascii="Garamond" w:hAnsi="Garamond"/>
        </w:rPr>
        <w:t xml:space="preserve"> к ГТП гарантирующих поставщиков, определенный как знаменатель доли </w:t>
      </w:r>
      <w:r w:rsidRPr="00816508">
        <w:rPr>
          <w:rFonts w:ascii="Garamond" w:hAnsi="Garamond"/>
          <w:position w:val="-14"/>
        </w:rPr>
        <w:object w:dxaOrig="1560" w:dyaOrig="400" w14:anchorId="339AFADA">
          <v:shape id="_x0000_i1306" type="#_x0000_t75" style="width:78pt;height:24pt" o:ole="">
            <v:imagedata r:id="rId184" o:title=""/>
          </v:shape>
          <o:OLEObject Type="Embed" ProgID="Equation.DSMT4" ShapeID="_x0000_i1306" DrawAspect="Content" ObjectID="_1769998908" r:id="rId416"/>
        </w:object>
      </w:r>
      <w:r w:rsidRPr="00816508">
        <w:rPr>
          <w:rFonts w:ascii="Garamond" w:hAnsi="Garamond"/>
        </w:rPr>
        <w:t>, рассчитанной в соответствии с пунктом 9.1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34"/>
        </w:rPr>
        <w:object w:dxaOrig="5160" w:dyaOrig="800" w14:anchorId="5B964FFD">
          <v:shape id="_x0000_i1307" type="#_x0000_t75" style="width:258pt;height:42pt" o:ole="">
            <v:imagedata r:id="rId359" o:title=""/>
          </v:shape>
          <o:OLEObject Type="Embed" ProgID="Equation.3" ShapeID="_x0000_i1307" DrawAspect="Content" ObjectID="_1769998909" r:id="rId417"/>
        </w:object>
      </w:r>
      <w:r w:rsidRPr="00816508">
        <w:rPr>
          <w:rFonts w:ascii="Garamond" w:hAnsi="Garamond"/>
        </w:rPr>
        <w:t>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279" w:dyaOrig="320" w14:anchorId="30879219">
          <v:shape id="_x0000_i1308" type="#_x0000_t75" style="width:12pt;height:18pt" o:ole="">
            <v:imagedata r:id="rId325" o:title=""/>
          </v:shape>
          <o:OLEObject Type="Embed" ProgID="Equation.3" ShapeID="_x0000_i1308" DrawAspect="Content" ObjectID="_1769998910" r:id="rId418"/>
        </w:object>
      </w:r>
      <w:r w:rsidRPr="00816508">
        <w:rPr>
          <w:rFonts w:ascii="Garamond" w:hAnsi="Garamond"/>
        </w:rPr>
        <w:t xml:space="preserve"> – величина положительной разницы, распределенная потребителям, определенная в соответствии с подпунктом 1 пункта 9.2.1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6"/>
        </w:rPr>
        <w:object w:dxaOrig="300" w:dyaOrig="320" w14:anchorId="5BFCA637">
          <v:shape id="_x0000_i1309" type="#_x0000_t75" style="width:18pt;height:18pt" o:ole="">
            <v:imagedata r:id="rId327" o:title=""/>
          </v:shape>
          <o:OLEObject Type="Embed" ProgID="Equation.3" ShapeID="_x0000_i1309" DrawAspect="Content" ObjectID="_1769998911" r:id="rId419"/>
        </w:object>
      </w:r>
      <w:r w:rsidRPr="00816508">
        <w:rPr>
          <w:rFonts w:ascii="Garamond" w:hAnsi="Garamond"/>
        </w:rPr>
        <w:t xml:space="preserve"> – величина положительной разницы, распределенная генераторам (потребителям с РН), определенная в соответствии с подпунктом 2 пункта 9.2.1 настоящего Регламента (руб.);</w:t>
      </w:r>
    </w:p>
    <w:p w:rsidR="00566401" w:rsidRPr="00816508" w:rsidRDefault="00566401" w:rsidP="00566401">
      <w:pPr>
        <w:spacing w:after="120"/>
        <w:rPr>
          <w:rFonts w:ascii="Garamond" w:hAnsi="Garamond"/>
        </w:rPr>
      </w:pPr>
      <w:r w:rsidRPr="00816508">
        <w:rPr>
          <w:rFonts w:ascii="Garamond" w:hAnsi="Garamond"/>
          <w:position w:val="-14"/>
        </w:rPr>
        <w:object w:dxaOrig="840" w:dyaOrig="400" w14:anchorId="068183B8">
          <v:shape id="_x0000_i1310" type="#_x0000_t75" style="width:42pt;height:24pt" o:ole="">
            <v:imagedata r:id="rId329" o:title=""/>
          </v:shape>
          <o:OLEObject Type="Embed" ProgID="Equation.3" ShapeID="_x0000_i1310" DrawAspect="Content" ObjectID="_1769998912" r:id="rId420"/>
        </w:object>
      </w:r>
      <w:r w:rsidRPr="00816508">
        <w:rPr>
          <w:rFonts w:ascii="Garamond" w:hAnsi="Garamond"/>
        </w:rPr>
        <w:t xml:space="preserve">– суммарная величина объемов планового почасового потребления электроэнергии за расчетный период по ценовой зоне для распределения положительной разницы по потребителям, определенная как знаменатель доли </w:t>
      </w:r>
      <w:r w:rsidRPr="00816508">
        <w:rPr>
          <w:rFonts w:ascii="Garamond" w:hAnsi="Garamond"/>
          <w:position w:val="-14"/>
        </w:rPr>
        <w:object w:dxaOrig="440" w:dyaOrig="400" w14:anchorId="31A6E75C">
          <v:shape id="_x0000_i1311" type="#_x0000_t75" style="width:24pt;height:24pt" o:ole="">
            <v:imagedata r:id="rId364" o:title=""/>
          </v:shape>
          <o:OLEObject Type="Embed" ProgID="Equation.3" ShapeID="_x0000_i1311" DrawAspect="Content" ObjectID="_1769998913" r:id="rId421"/>
        </w:object>
      </w:r>
      <w:r w:rsidRPr="00816508">
        <w:rPr>
          <w:rFonts w:ascii="Garamond" w:hAnsi="Garamond"/>
        </w:rPr>
        <w:t>, рассчитанной в соответствии с пунктом 9.2.2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);</w:t>
      </w:r>
    </w:p>
    <w:p w:rsidR="00566401" w:rsidRPr="00E86387" w:rsidRDefault="00566401" w:rsidP="00566401">
      <w:pPr>
        <w:spacing w:after="120"/>
        <w:rPr>
          <w:rFonts w:ascii="Garamond" w:hAnsi="Garamond"/>
          <w:color w:val="000000"/>
        </w:rPr>
      </w:pPr>
      <w:r w:rsidRPr="00816508">
        <w:rPr>
          <w:rFonts w:ascii="Garamond" w:hAnsi="Garamond"/>
          <w:position w:val="-14"/>
        </w:rPr>
        <w:object w:dxaOrig="760" w:dyaOrig="400" w14:anchorId="6B069321">
          <v:shape id="_x0000_i1312" type="#_x0000_t75" style="width:35.5pt;height:24pt" o:ole="">
            <v:imagedata r:id="rId331" o:title=""/>
          </v:shape>
          <o:OLEObject Type="Embed" ProgID="Equation.3" ShapeID="_x0000_i1312" DrawAspect="Content" ObjectID="_1769998914" r:id="rId422"/>
        </w:object>
      </w:r>
      <w:r w:rsidRPr="00816508">
        <w:rPr>
          <w:rFonts w:ascii="Garamond" w:hAnsi="Garamond"/>
        </w:rPr>
        <w:t xml:space="preserve"> – совокупный объем исполненных внешних инициатив по ценовой зоне для распределения положительной разницы по генераторам (потребителям с РН), определенный как знаменатель доли </w:t>
      </w:r>
      <w:r w:rsidRPr="00816508">
        <w:rPr>
          <w:rFonts w:ascii="Garamond" w:hAnsi="Garamond"/>
          <w:position w:val="-14"/>
        </w:rPr>
        <w:object w:dxaOrig="460" w:dyaOrig="400" w14:anchorId="7647499A">
          <v:shape id="_x0000_i1313" type="#_x0000_t75" style="width:24pt;height:24pt" o:ole="">
            <v:imagedata r:id="rId367" o:title=""/>
          </v:shape>
          <o:OLEObject Type="Embed" ProgID="Equation.3" ShapeID="_x0000_i1313" DrawAspect="Content" ObjectID="_1769998915" r:id="rId423"/>
        </w:object>
      </w:r>
      <w:r w:rsidRPr="00816508">
        <w:rPr>
          <w:rFonts w:ascii="Garamond" w:hAnsi="Garamond"/>
        </w:rPr>
        <w:t>, рассчитанной в соответствии с пунктом 9.2.3 настоящего Регламента (</w:t>
      </w:r>
      <w:proofErr w:type="spellStart"/>
      <w:r w:rsidRPr="00816508">
        <w:rPr>
          <w:rFonts w:ascii="Garamond" w:hAnsi="Garamond"/>
        </w:rPr>
        <w:t>кВт·ч</w:t>
      </w:r>
      <w:proofErr w:type="spellEnd"/>
      <w:r w:rsidRPr="00816508">
        <w:rPr>
          <w:rFonts w:ascii="Garamond" w:hAnsi="Garamond"/>
        </w:rPr>
        <w:t>).</w:t>
      </w:r>
    </w:p>
    <w:p w:rsidR="00566401" w:rsidRDefault="00566401" w:rsidP="0056640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66401" w:rsidRDefault="00566401" w:rsidP="0056640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35C1C" w:rsidRPr="00930EB2" w:rsidRDefault="00035C1C" w:rsidP="00930EB2">
      <w:pPr>
        <w:pStyle w:val="Normal1"/>
        <w:ind w:right="-1023"/>
        <w:rPr>
          <w:rFonts w:ascii="Garamond" w:hAnsi="Garamond"/>
          <w:b/>
          <w:sz w:val="22"/>
          <w:szCs w:val="22"/>
          <w:lang w:val="ru-RU"/>
        </w:rPr>
      </w:pPr>
    </w:p>
    <w:sectPr w:rsidR="00035C1C" w:rsidRPr="00930EB2" w:rsidSect="00F907FC">
      <w:footerReference w:type="even" r:id="rId424"/>
      <w:footerReference w:type="default" r:id="rId425"/>
      <w:pgSz w:w="16838" w:h="11906" w:orient="landscape"/>
      <w:pgMar w:top="1134" w:right="1276" w:bottom="850" w:left="1134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501" w:rsidRDefault="003B0501">
      <w:pPr>
        <w:spacing w:after="0" w:line="240" w:lineRule="auto"/>
      </w:pPr>
      <w:r>
        <w:separator/>
      </w:r>
    </w:p>
  </w:endnote>
  <w:endnote w:type="continuationSeparator" w:id="0">
    <w:p w:rsidR="003B0501" w:rsidRDefault="003B0501">
      <w:pPr>
        <w:spacing w:after="0" w:line="240" w:lineRule="auto"/>
      </w:pPr>
      <w:r>
        <w:continuationSeparator/>
      </w:r>
    </w:p>
  </w:endnote>
  <w:endnote w:type="continuationNotice" w:id="1">
    <w:p w:rsidR="003B0501" w:rsidRDefault="003B0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tarSymbol">
    <w:altName w:val="MS Gothic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MT Black">
    <w:altName w:val="Arial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01" w:rsidRDefault="003B0501" w:rsidP="00823864">
    <w:pPr>
      <w:pStyle w:val="afd"/>
      <w:framePr w:wrap="around" w:vAnchor="text" w:hAnchor="margin" w:xAlign="right" w:y="1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 </w:instrText>
    </w:r>
    <w:r>
      <w:rPr>
        <w:rStyle w:val="afff2"/>
      </w:rPr>
      <w:fldChar w:fldCharType="end"/>
    </w:r>
  </w:p>
  <w:p w:rsidR="003B0501" w:rsidRDefault="003B0501" w:rsidP="00823864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501" w:rsidRPr="005D72CF" w:rsidRDefault="003B0501" w:rsidP="00823864">
    <w:pPr>
      <w:pStyle w:val="afd"/>
      <w:framePr w:wrap="around" w:vAnchor="text" w:hAnchor="margin" w:xAlign="right" w:y="1"/>
      <w:rPr>
        <w:rStyle w:val="afff2"/>
        <w:rFonts w:ascii="Garamond" w:hAnsi="Garamond"/>
      </w:rPr>
    </w:pPr>
    <w:r w:rsidRPr="005D72CF">
      <w:rPr>
        <w:rStyle w:val="afff2"/>
        <w:rFonts w:ascii="Garamond" w:hAnsi="Garamond"/>
      </w:rPr>
      <w:fldChar w:fldCharType="begin"/>
    </w:r>
    <w:r w:rsidRPr="005D72CF">
      <w:rPr>
        <w:rStyle w:val="afff2"/>
        <w:rFonts w:ascii="Garamond" w:hAnsi="Garamond"/>
      </w:rPr>
      <w:instrText xml:space="preserve">PAGE  </w:instrText>
    </w:r>
    <w:r w:rsidRPr="005D72CF">
      <w:rPr>
        <w:rStyle w:val="afff2"/>
        <w:rFonts w:ascii="Garamond" w:hAnsi="Garamond"/>
      </w:rPr>
      <w:fldChar w:fldCharType="separate"/>
    </w:r>
    <w:r w:rsidR="00DF74C5">
      <w:rPr>
        <w:rStyle w:val="afff2"/>
        <w:rFonts w:ascii="Garamond" w:hAnsi="Garamond"/>
        <w:noProof/>
      </w:rPr>
      <w:t>32</w:t>
    </w:r>
    <w:r w:rsidRPr="005D72CF">
      <w:rPr>
        <w:rStyle w:val="afff2"/>
        <w:rFonts w:ascii="Garamond" w:hAnsi="Garamond"/>
      </w:rPr>
      <w:fldChar w:fldCharType="end"/>
    </w:r>
  </w:p>
  <w:p w:rsidR="003B0501" w:rsidRDefault="003B0501" w:rsidP="00C85F2C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501" w:rsidRDefault="003B0501">
      <w:pPr>
        <w:spacing w:after="0" w:line="240" w:lineRule="auto"/>
      </w:pPr>
      <w:r>
        <w:separator/>
      </w:r>
    </w:p>
  </w:footnote>
  <w:footnote w:type="continuationSeparator" w:id="0">
    <w:p w:rsidR="003B0501" w:rsidRDefault="003B0501">
      <w:pPr>
        <w:spacing w:after="0" w:line="240" w:lineRule="auto"/>
      </w:pPr>
      <w:r>
        <w:continuationSeparator/>
      </w:r>
    </w:p>
  </w:footnote>
  <w:footnote w:type="continuationNotice" w:id="1">
    <w:p w:rsidR="003B0501" w:rsidRDefault="003B050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2A9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80"/>
    <w:multiLevelType w:val="singleLevel"/>
    <w:tmpl w:val="5DCAA1D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E16F09"/>
    <w:multiLevelType w:val="hybridMultilevel"/>
    <w:tmpl w:val="04A21A3E"/>
    <w:lvl w:ilvl="0" w:tplc="9FE20BA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AF8883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1C7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3EDA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629E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9883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2C7B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2678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34F6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F306F"/>
    <w:multiLevelType w:val="hybridMultilevel"/>
    <w:tmpl w:val="17A43FB0"/>
    <w:lvl w:ilvl="0" w:tplc="6E124C16">
      <w:start w:val="1"/>
      <w:numFmt w:val="decimal"/>
      <w:lvlText w:val="%1."/>
      <w:lvlJc w:val="left"/>
      <w:pPr>
        <w:tabs>
          <w:tab w:val="num" w:pos="972"/>
        </w:tabs>
        <w:ind w:left="972" w:hanging="405"/>
      </w:pPr>
      <w:rPr>
        <w:rFonts w:ascii="Garamond" w:eastAsia="Times New Roman" w:hAnsi="Garamond" w:cs="Times New Roman" w:hint="default"/>
      </w:rPr>
    </w:lvl>
    <w:lvl w:ilvl="1" w:tplc="64FE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BDA5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0A51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F280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281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E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2AF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3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9C2313"/>
    <w:multiLevelType w:val="hybridMultilevel"/>
    <w:tmpl w:val="719843F6"/>
    <w:lvl w:ilvl="0" w:tplc="C5AE34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34365"/>
    <w:multiLevelType w:val="hybridMultilevel"/>
    <w:tmpl w:val="EC04D830"/>
    <w:lvl w:ilvl="0" w:tplc="3FC039F8">
      <w:start w:val="1"/>
      <w:numFmt w:val="bullet"/>
      <w:lvlText w:val="−"/>
      <w:lvlJc w:val="left"/>
      <w:pPr>
        <w:ind w:left="144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F06F82"/>
    <w:multiLevelType w:val="multilevel"/>
    <w:tmpl w:val="0419001F"/>
    <w:styleLink w:val="111111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pStyle w:val="50"/>
      <w:lvlText w:val="%1.%2.%3.%4.%5."/>
      <w:lvlJc w:val="left"/>
      <w:pPr>
        <w:ind w:left="2232" w:hanging="792"/>
      </w:pPr>
    </w:lvl>
    <w:lvl w:ilvl="5">
      <w:start w:val="1"/>
      <w:numFmt w:val="decimal"/>
      <w:pStyle w:val="6"/>
      <w:lvlText w:val="%1.%2.%3.%4.%5.%6."/>
      <w:lvlJc w:val="left"/>
      <w:pPr>
        <w:ind w:left="2736" w:hanging="936"/>
      </w:pPr>
    </w:lvl>
    <w:lvl w:ilvl="6">
      <w:start w:val="1"/>
      <w:numFmt w:val="decimal"/>
      <w:pStyle w:val="7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8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9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0F6F61"/>
    <w:multiLevelType w:val="hybridMultilevel"/>
    <w:tmpl w:val="A70AA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A48A9"/>
    <w:multiLevelType w:val="hybridMultilevel"/>
    <w:tmpl w:val="C6F07DC0"/>
    <w:lvl w:ilvl="0" w:tplc="FFFFFFFF">
      <w:numFmt w:val="bullet"/>
      <w:lvlText w:val="–"/>
      <w:lvlJc w:val="left"/>
      <w:pPr>
        <w:ind w:left="720" w:hanging="360"/>
      </w:pPr>
      <w:rPr>
        <w:rFonts w:ascii="Garamond" w:eastAsia="Times New Roman" w:hAnsi="Garamond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733F15"/>
    <w:multiLevelType w:val="hybridMultilevel"/>
    <w:tmpl w:val="A508C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9780A"/>
    <w:multiLevelType w:val="hybridMultilevel"/>
    <w:tmpl w:val="EC6A39DC"/>
    <w:lvl w:ilvl="0" w:tplc="FFFFFFFF">
      <w:start w:val="1"/>
      <w:numFmt w:val="bullet"/>
      <w:pStyle w:val="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003981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E6E255D"/>
    <w:multiLevelType w:val="hybridMultilevel"/>
    <w:tmpl w:val="F6D62B7A"/>
    <w:lvl w:ilvl="0" w:tplc="DAF47CDA">
      <w:start w:val="1"/>
      <w:numFmt w:val="decimal"/>
      <w:pStyle w:val="a1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0C3F19"/>
    <w:multiLevelType w:val="hybridMultilevel"/>
    <w:tmpl w:val="B3E04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5596F"/>
    <w:multiLevelType w:val="hybridMultilevel"/>
    <w:tmpl w:val="2334F96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096DF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E262760"/>
    <w:multiLevelType w:val="hybridMultilevel"/>
    <w:tmpl w:val="713EB9D8"/>
    <w:lvl w:ilvl="0" w:tplc="7DF81A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381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B46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2AB1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40A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386E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0F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E9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E84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A6FF0"/>
    <w:multiLevelType w:val="hybridMultilevel"/>
    <w:tmpl w:val="0DB89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F3CFA"/>
    <w:multiLevelType w:val="hybridMultilevel"/>
    <w:tmpl w:val="2872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6966F6"/>
    <w:multiLevelType w:val="hybridMultilevel"/>
    <w:tmpl w:val="8352662C"/>
    <w:lvl w:ilvl="0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4390527"/>
    <w:multiLevelType w:val="hybridMultilevel"/>
    <w:tmpl w:val="A9DE3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07D78"/>
    <w:multiLevelType w:val="hybridMultilevel"/>
    <w:tmpl w:val="741276C6"/>
    <w:lvl w:ilvl="0" w:tplc="C5AE34CA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88362490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ECE45FE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A90266C4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C66001E0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36223F8E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B686E0CE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EEE44764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5744460E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3" w15:restartNumberingAfterBreak="0">
    <w:nsid w:val="4F7E63D8"/>
    <w:multiLevelType w:val="hybridMultilevel"/>
    <w:tmpl w:val="684A443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F7F73A4"/>
    <w:multiLevelType w:val="hybridMultilevel"/>
    <w:tmpl w:val="252691A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375703A"/>
    <w:multiLevelType w:val="hybridMultilevel"/>
    <w:tmpl w:val="81283A9A"/>
    <w:lvl w:ilvl="0" w:tplc="040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6"/>
        </w:tabs>
        <w:ind w:left="61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6"/>
        </w:tabs>
        <w:ind w:left="69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6"/>
        </w:tabs>
        <w:ind w:left="7626" w:hanging="360"/>
      </w:pPr>
      <w:rPr>
        <w:rFonts w:ascii="Wingdings" w:hAnsi="Wingdings" w:hint="default"/>
      </w:rPr>
    </w:lvl>
  </w:abstractNum>
  <w:abstractNum w:abstractNumId="26" w15:restartNumberingAfterBreak="0">
    <w:nsid w:val="54CD76E4"/>
    <w:multiLevelType w:val="hybridMultilevel"/>
    <w:tmpl w:val="91469782"/>
    <w:lvl w:ilvl="0" w:tplc="CFE4F334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A4E0B294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846C8560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381620AE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1B166DE6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6ED43B1A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B1547E7A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87CAD306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4A2C102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28" w15:restartNumberingAfterBreak="0">
    <w:nsid w:val="614D076D"/>
    <w:multiLevelType w:val="hybridMultilevel"/>
    <w:tmpl w:val="1FF2F9DE"/>
    <w:name w:val="WW8Num78"/>
    <w:lvl w:ilvl="0" w:tplc="768654C6">
      <w:start w:val="1"/>
      <w:numFmt w:val="russianLower"/>
      <w:lvlText w:val="%1)"/>
      <w:lvlJc w:val="left"/>
      <w:pPr>
        <w:tabs>
          <w:tab w:val="num" w:pos="2520"/>
        </w:tabs>
        <w:ind w:left="324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F351D"/>
    <w:multiLevelType w:val="hybridMultilevel"/>
    <w:tmpl w:val="9CFA9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3D1381"/>
    <w:multiLevelType w:val="multilevel"/>
    <w:tmpl w:val="D06EB0EC"/>
    <w:lvl w:ilvl="0">
      <w:start w:val="29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pStyle w:val="H1n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pStyle w:val="H2n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D354D79"/>
    <w:multiLevelType w:val="hybridMultilevel"/>
    <w:tmpl w:val="D53E46D8"/>
    <w:lvl w:ilvl="0" w:tplc="D03C4C5A">
      <w:start w:val="1"/>
      <w:numFmt w:val="bullet"/>
      <w:lvlText w:val=""/>
      <w:lvlJc w:val="left"/>
      <w:pPr>
        <w:ind w:left="19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6" w:hanging="360"/>
      </w:pPr>
      <w:rPr>
        <w:rFonts w:ascii="Wingdings" w:hAnsi="Wingdings" w:hint="default"/>
      </w:rPr>
    </w:lvl>
  </w:abstractNum>
  <w:abstractNum w:abstractNumId="32" w15:restartNumberingAfterBreak="0">
    <w:nsid w:val="743A191D"/>
    <w:multiLevelType w:val="hybridMultilevel"/>
    <w:tmpl w:val="5BAE8C1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 w15:restartNumberingAfterBreak="0">
    <w:nsid w:val="789F4608"/>
    <w:multiLevelType w:val="hybridMultilevel"/>
    <w:tmpl w:val="C31A722A"/>
    <w:lvl w:ilvl="0" w:tplc="3FC039F8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700B0"/>
    <w:multiLevelType w:val="multilevel"/>
    <w:tmpl w:val="6D54AEF8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C0511C8"/>
    <w:multiLevelType w:val="hybridMultilevel"/>
    <w:tmpl w:val="B49C3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815086"/>
    <w:multiLevelType w:val="hybridMultilevel"/>
    <w:tmpl w:val="A91C0A5E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27"/>
  </w:num>
  <w:num w:numId="4">
    <w:abstractNumId w:val="34"/>
  </w:num>
  <w:num w:numId="5">
    <w:abstractNumId w:val="11"/>
  </w:num>
  <w:num w:numId="6">
    <w:abstractNumId w:val="1"/>
  </w:num>
  <w:num w:numId="7">
    <w:abstractNumId w:val="0"/>
    <w:lvlOverride w:ilvl="0">
      <w:startOverride w:val="1"/>
    </w:lvlOverride>
  </w:num>
  <w:num w:numId="8">
    <w:abstractNumId w:val="7"/>
  </w:num>
  <w:num w:numId="9">
    <w:abstractNumId w:val="16"/>
  </w:num>
  <w:num w:numId="10">
    <w:abstractNumId w:val="12"/>
  </w:num>
  <w:num w:numId="11">
    <w:abstractNumId w:val="30"/>
  </w:num>
  <w:num w:numId="12">
    <w:abstractNumId w:val="25"/>
  </w:num>
  <w:num w:numId="13">
    <w:abstractNumId w:val="8"/>
  </w:num>
  <w:num w:numId="14">
    <w:abstractNumId w:val="23"/>
  </w:num>
  <w:num w:numId="15">
    <w:abstractNumId w:val="9"/>
  </w:num>
  <w:num w:numId="16">
    <w:abstractNumId w:val="21"/>
  </w:num>
  <w:num w:numId="17">
    <w:abstractNumId w:val="22"/>
  </w:num>
  <w:num w:numId="18">
    <w:abstractNumId w:val="17"/>
  </w:num>
  <w:num w:numId="19">
    <w:abstractNumId w:val="2"/>
  </w:num>
  <w:num w:numId="20">
    <w:abstractNumId w:val="32"/>
  </w:num>
  <w:num w:numId="21">
    <w:abstractNumId w:val="3"/>
  </w:num>
  <w:num w:numId="22">
    <w:abstractNumId w:val="14"/>
  </w:num>
  <w:num w:numId="23">
    <w:abstractNumId w:val="35"/>
  </w:num>
  <w:num w:numId="24">
    <w:abstractNumId w:val="24"/>
  </w:num>
  <w:num w:numId="25">
    <w:abstractNumId w:val="15"/>
  </w:num>
  <w:num w:numId="26">
    <w:abstractNumId w:val="29"/>
  </w:num>
  <w:num w:numId="27">
    <w:abstractNumId w:val="19"/>
  </w:num>
  <w:num w:numId="28">
    <w:abstractNumId w:val="10"/>
  </w:num>
  <w:num w:numId="29">
    <w:abstractNumId w:val="26"/>
  </w:num>
  <w:num w:numId="30">
    <w:abstractNumId w:val="6"/>
  </w:num>
  <w:num w:numId="31">
    <w:abstractNumId w:val="20"/>
  </w:num>
  <w:num w:numId="32">
    <w:abstractNumId w:val="33"/>
  </w:num>
  <w:num w:numId="33">
    <w:abstractNumId w:val="18"/>
  </w:num>
  <w:num w:numId="34">
    <w:abstractNumId w:val="36"/>
  </w:num>
  <w:num w:numId="35">
    <w:abstractNumId w:val="31"/>
  </w:num>
  <w:num w:numId="3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BF8"/>
    <w:rsid w:val="00001866"/>
    <w:rsid w:val="00007D8B"/>
    <w:rsid w:val="00010420"/>
    <w:rsid w:val="00012F63"/>
    <w:rsid w:val="00013EC5"/>
    <w:rsid w:val="000142F2"/>
    <w:rsid w:val="000152B5"/>
    <w:rsid w:val="00016C4A"/>
    <w:rsid w:val="0001708C"/>
    <w:rsid w:val="00020DD1"/>
    <w:rsid w:val="00020DF4"/>
    <w:rsid w:val="00022475"/>
    <w:rsid w:val="00023872"/>
    <w:rsid w:val="000355B9"/>
    <w:rsid w:val="00035C1C"/>
    <w:rsid w:val="00047244"/>
    <w:rsid w:val="00054558"/>
    <w:rsid w:val="000551F1"/>
    <w:rsid w:val="00061012"/>
    <w:rsid w:val="0006169D"/>
    <w:rsid w:val="000636CA"/>
    <w:rsid w:val="00063ED7"/>
    <w:rsid w:val="00063FCB"/>
    <w:rsid w:val="000716C4"/>
    <w:rsid w:val="00073B50"/>
    <w:rsid w:val="000842F0"/>
    <w:rsid w:val="0008662E"/>
    <w:rsid w:val="00087B8E"/>
    <w:rsid w:val="00091440"/>
    <w:rsid w:val="00093C0B"/>
    <w:rsid w:val="000A0921"/>
    <w:rsid w:val="000A31C8"/>
    <w:rsid w:val="000A6AFD"/>
    <w:rsid w:val="000B13E9"/>
    <w:rsid w:val="000B44A4"/>
    <w:rsid w:val="000B4AE5"/>
    <w:rsid w:val="000B60E4"/>
    <w:rsid w:val="000B68B5"/>
    <w:rsid w:val="000D1D29"/>
    <w:rsid w:val="000D273D"/>
    <w:rsid w:val="000D2E4A"/>
    <w:rsid w:val="000D627D"/>
    <w:rsid w:val="000D6406"/>
    <w:rsid w:val="000D7266"/>
    <w:rsid w:val="000E17BC"/>
    <w:rsid w:val="000E1895"/>
    <w:rsid w:val="000E1AFC"/>
    <w:rsid w:val="000E44B6"/>
    <w:rsid w:val="000E61C9"/>
    <w:rsid w:val="000F3A69"/>
    <w:rsid w:val="000F798F"/>
    <w:rsid w:val="000F7BB8"/>
    <w:rsid w:val="00101CC2"/>
    <w:rsid w:val="0010246B"/>
    <w:rsid w:val="001117F9"/>
    <w:rsid w:val="00112CA2"/>
    <w:rsid w:val="00113319"/>
    <w:rsid w:val="00116DEA"/>
    <w:rsid w:val="001210E8"/>
    <w:rsid w:val="00126954"/>
    <w:rsid w:val="001272CB"/>
    <w:rsid w:val="001307E9"/>
    <w:rsid w:val="00130D9E"/>
    <w:rsid w:val="001338DB"/>
    <w:rsid w:val="00140C94"/>
    <w:rsid w:val="0014189B"/>
    <w:rsid w:val="001447A4"/>
    <w:rsid w:val="00145D98"/>
    <w:rsid w:val="00147224"/>
    <w:rsid w:val="001523DB"/>
    <w:rsid w:val="00152C5C"/>
    <w:rsid w:val="00153705"/>
    <w:rsid w:val="00153F28"/>
    <w:rsid w:val="00154130"/>
    <w:rsid w:val="00154C08"/>
    <w:rsid w:val="001562E8"/>
    <w:rsid w:val="00161764"/>
    <w:rsid w:val="00162DDC"/>
    <w:rsid w:val="00165382"/>
    <w:rsid w:val="001655FD"/>
    <w:rsid w:val="00170671"/>
    <w:rsid w:val="0017398D"/>
    <w:rsid w:val="0017545B"/>
    <w:rsid w:val="00176111"/>
    <w:rsid w:val="00176851"/>
    <w:rsid w:val="00177E99"/>
    <w:rsid w:val="00180AAB"/>
    <w:rsid w:val="00181B4D"/>
    <w:rsid w:val="00185693"/>
    <w:rsid w:val="00190F96"/>
    <w:rsid w:val="0019103B"/>
    <w:rsid w:val="00193AF7"/>
    <w:rsid w:val="00196DD9"/>
    <w:rsid w:val="001A119A"/>
    <w:rsid w:val="001A2CCF"/>
    <w:rsid w:val="001A3408"/>
    <w:rsid w:val="001A5223"/>
    <w:rsid w:val="001A6240"/>
    <w:rsid w:val="001B1AD4"/>
    <w:rsid w:val="001B7ACB"/>
    <w:rsid w:val="001C41F0"/>
    <w:rsid w:val="001C6E9E"/>
    <w:rsid w:val="001D5ACC"/>
    <w:rsid w:val="001E02C7"/>
    <w:rsid w:val="001E09E0"/>
    <w:rsid w:val="001E16AD"/>
    <w:rsid w:val="001E1AF9"/>
    <w:rsid w:val="001E3494"/>
    <w:rsid w:val="001E36B5"/>
    <w:rsid w:val="001E6B74"/>
    <w:rsid w:val="001F1B1E"/>
    <w:rsid w:val="001F1B45"/>
    <w:rsid w:val="001F1D42"/>
    <w:rsid w:val="001F205F"/>
    <w:rsid w:val="001F3EC2"/>
    <w:rsid w:val="001F5383"/>
    <w:rsid w:val="002037B0"/>
    <w:rsid w:val="002066FF"/>
    <w:rsid w:val="00206E34"/>
    <w:rsid w:val="002129A8"/>
    <w:rsid w:val="00213F1D"/>
    <w:rsid w:val="00214D56"/>
    <w:rsid w:val="00222C28"/>
    <w:rsid w:val="0022537C"/>
    <w:rsid w:val="00230EA7"/>
    <w:rsid w:val="00232E9D"/>
    <w:rsid w:val="00232FBD"/>
    <w:rsid w:val="00236335"/>
    <w:rsid w:val="002434D3"/>
    <w:rsid w:val="00244D65"/>
    <w:rsid w:val="00257E48"/>
    <w:rsid w:val="002618D4"/>
    <w:rsid w:val="00263781"/>
    <w:rsid w:val="00264645"/>
    <w:rsid w:val="002662C9"/>
    <w:rsid w:val="00267AFA"/>
    <w:rsid w:val="002717CD"/>
    <w:rsid w:val="0027777C"/>
    <w:rsid w:val="00280A06"/>
    <w:rsid w:val="00282E2F"/>
    <w:rsid w:val="00285BCB"/>
    <w:rsid w:val="00297CBC"/>
    <w:rsid w:val="002A1CE6"/>
    <w:rsid w:val="002A45D5"/>
    <w:rsid w:val="002A6E3C"/>
    <w:rsid w:val="002C3541"/>
    <w:rsid w:val="002C7541"/>
    <w:rsid w:val="002D4FF3"/>
    <w:rsid w:val="002D65D0"/>
    <w:rsid w:val="002D6C6C"/>
    <w:rsid w:val="002D796D"/>
    <w:rsid w:val="002E3773"/>
    <w:rsid w:val="002E3AC5"/>
    <w:rsid w:val="002F0EFB"/>
    <w:rsid w:val="002F485E"/>
    <w:rsid w:val="002F660E"/>
    <w:rsid w:val="002F6CB7"/>
    <w:rsid w:val="003023E1"/>
    <w:rsid w:val="0030527D"/>
    <w:rsid w:val="00315AD0"/>
    <w:rsid w:val="00317062"/>
    <w:rsid w:val="00321390"/>
    <w:rsid w:val="00322625"/>
    <w:rsid w:val="00325ED9"/>
    <w:rsid w:val="00336B2C"/>
    <w:rsid w:val="003403AF"/>
    <w:rsid w:val="003413DE"/>
    <w:rsid w:val="00342C82"/>
    <w:rsid w:val="00346049"/>
    <w:rsid w:val="0035000D"/>
    <w:rsid w:val="00351B17"/>
    <w:rsid w:val="00355829"/>
    <w:rsid w:val="00356A4F"/>
    <w:rsid w:val="00364354"/>
    <w:rsid w:val="0036662B"/>
    <w:rsid w:val="0036716D"/>
    <w:rsid w:val="003705CF"/>
    <w:rsid w:val="00372591"/>
    <w:rsid w:val="0037317C"/>
    <w:rsid w:val="00373879"/>
    <w:rsid w:val="00373949"/>
    <w:rsid w:val="003809D3"/>
    <w:rsid w:val="0038109C"/>
    <w:rsid w:val="00381A36"/>
    <w:rsid w:val="00381BF7"/>
    <w:rsid w:val="003841C7"/>
    <w:rsid w:val="003850BF"/>
    <w:rsid w:val="00387FA7"/>
    <w:rsid w:val="00390933"/>
    <w:rsid w:val="003912E7"/>
    <w:rsid w:val="00393555"/>
    <w:rsid w:val="0039500D"/>
    <w:rsid w:val="00395E0B"/>
    <w:rsid w:val="003963AB"/>
    <w:rsid w:val="003A1DA3"/>
    <w:rsid w:val="003B0501"/>
    <w:rsid w:val="003B21B9"/>
    <w:rsid w:val="003B22B0"/>
    <w:rsid w:val="003B2DBA"/>
    <w:rsid w:val="003B5579"/>
    <w:rsid w:val="003B74CD"/>
    <w:rsid w:val="003C25BD"/>
    <w:rsid w:val="003C2F94"/>
    <w:rsid w:val="003C36C4"/>
    <w:rsid w:val="003C5B8A"/>
    <w:rsid w:val="003D24D0"/>
    <w:rsid w:val="003D7756"/>
    <w:rsid w:val="003E06AA"/>
    <w:rsid w:val="003E11A2"/>
    <w:rsid w:val="003E12F2"/>
    <w:rsid w:val="003E3978"/>
    <w:rsid w:val="003E4360"/>
    <w:rsid w:val="003F02C5"/>
    <w:rsid w:val="003F0EB9"/>
    <w:rsid w:val="003F5C88"/>
    <w:rsid w:val="003F712D"/>
    <w:rsid w:val="003F7A7F"/>
    <w:rsid w:val="00400D7E"/>
    <w:rsid w:val="004029CE"/>
    <w:rsid w:val="00403A3A"/>
    <w:rsid w:val="00404D14"/>
    <w:rsid w:val="004108ED"/>
    <w:rsid w:val="00411906"/>
    <w:rsid w:val="00411B65"/>
    <w:rsid w:val="0041292D"/>
    <w:rsid w:val="00415B93"/>
    <w:rsid w:val="004167BD"/>
    <w:rsid w:val="00422BB0"/>
    <w:rsid w:val="0042323C"/>
    <w:rsid w:val="004311D5"/>
    <w:rsid w:val="00432CD5"/>
    <w:rsid w:val="004334EC"/>
    <w:rsid w:val="004339EA"/>
    <w:rsid w:val="00433B85"/>
    <w:rsid w:val="00435207"/>
    <w:rsid w:val="004352EC"/>
    <w:rsid w:val="00435C4A"/>
    <w:rsid w:val="00437F2D"/>
    <w:rsid w:val="004411B8"/>
    <w:rsid w:val="00444367"/>
    <w:rsid w:val="00444BD7"/>
    <w:rsid w:val="004463BD"/>
    <w:rsid w:val="004523C5"/>
    <w:rsid w:val="00453BA8"/>
    <w:rsid w:val="004551B0"/>
    <w:rsid w:val="00456302"/>
    <w:rsid w:val="00461589"/>
    <w:rsid w:val="00466A56"/>
    <w:rsid w:val="00473C34"/>
    <w:rsid w:val="00474422"/>
    <w:rsid w:val="00474F62"/>
    <w:rsid w:val="0047617C"/>
    <w:rsid w:val="00477271"/>
    <w:rsid w:val="0048294C"/>
    <w:rsid w:val="00484A95"/>
    <w:rsid w:val="00484F01"/>
    <w:rsid w:val="00485219"/>
    <w:rsid w:val="00485505"/>
    <w:rsid w:val="00485923"/>
    <w:rsid w:val="00492FAF"/>
    <w:rsid w:val="00496BD7"/>
    <w:rsid w:val="0049706F"/>
    <w:rsid w:val="004A0D39"/>
    <w:rsid w:val="004A34AB"/>
    <w:rsid w:val="004A5E75"/>
    <w:rsid w:val="004B0D1F"/>
    <w:rsid w:val="004B2C82"/>
    <w:rsid w:val="004B3024"/>
    <w:rsid w:val="004B53B4"/>
    <w:rsid w:val="004C0FC5"/>
    <w:rsid w:val="004C150E"/>
    <w:rsid w:val="004C5758"/>
    <w:rsid w:val="004C5935"/>
    <w:rsid w:val="004C5A1B"/>
    <w:rsid w:val="004C5E7D"/>
    <w:rsid w:val="004D0BCD"/>
    <w:rsid w:val="004D2840"/>
    <w:rsid w:val="004D77FC"/>
    <w:rsid w:val="004E33E6"/>
    <w:rsid w:val="004E633A"/>
    <w:rsid w:val="004F0C9F"/>
    <w:rsid w:val="004F11D4"/>
    <w:rsid w:val="004F3586"/>
    <w:rsid w:val="00505ABC"/>
    <w:rsid w:val="00506A0B"/>
    <w:rsid w:val="00510979"/>
    <w:rsid w:val="005115C8"/>
    <w:rsid w:val="00514E93"/>
    <w:rsid w:val="005155A9"/>
    <w:rsid w:val="005161FC"/>
    <w:rsid w:val="0051661F"/>
    <w:rsid w:val="0052012E"/>
    <w:rsid w:val="005206ED"/>
    <w:rsid w:val="00523C67"/>
    <w:rsid w:val="00535A3C"/>
    <w:rsid w:val="005368C3"/>
    <w:rsid w:val="0053734C"/>
    <w:rsid w:val="005407D5"/>
    <w:rsid w:val="00543BC4"/>
    <w:rsid w:val="00545346"/>
    <w:rsid w:val="00550C47"/>
    <w:rsid w:val="005513B8"/>
    <w:rsid w:val="00551FC2"/>
    <w:rsid w:val="0055369C"/>
    <w:rsid w:val="00553725"/>
    <w:rsid w:val="00553C67"/>
    <w:rsid w:val="0055545D"/>
    <w:rsid w:val="00566401"/>
    <w:rsid w:val="005665B0"/>
    <w:rsid w:val="00567369"/>
    <w:rsid w:val="00567A82"/>
    <w:rsid w:val="00567F8B"/>
    <w:rsid w:val="00570BD9"/>
    <w:rsid w:val="00571105"/>
    <w:rsid w:val="005711AA"/>
    <w:rsid w:val="005726D7"/>
    <w:rsid w:val="005734E8"/>
    <w:rsid w:val="005805E7"/>
    <w:rsid w:val="00583C51"/>
    <w:rsid w:val="00585AE6"/>
    <w:rsid w:val="005919DB"/>
    <w:rsid w:val="0059463B"/>
    <w:rsid w:val="0059474D"/>
    <w:rsid w:val="00595B30"/>
    <w:rsid w:val="00595C5C"/>
    <w:rsid w:val="00596972"/>
    <w:rsid w:val="005973B2"/>
    <w:rsid w:val="00597643"/>
    <w:rsid w:val="005A51A4"/>
    <w:rsid w:val="005B12B3"/>
    <w:rsid w:val="005B20D2"/>
    <w:rsid w:val="005C0CB1"/>
    <w:rsid w:val="005C1A1E"/>
    <w:rsid w:val="005C1D3D"/>
    <w:rsid w:val="005C4982"/>
    <w:rsid w:val="005C67A7"/>
    <w:rsid w:val="005D1E33"/>
    <w:rsid w:val="005D1EF1"/>
    <w:rsid w:val="005D3A04"/>
    <w:rsid w:val="005D5200"/>
    <w:rsid w:val="005E037D"/>
    <w:rsid w:val="005E1980"/>
    <w:rsid w:val="005E44BF"/>
    <w:rsid w:val="005E6771"/>
    <w:rsid w:val="005E7812"/>
    <w:rsid w:val="005F13CC"/>
    <w:rsid w:val="005F4DF8"/>
    <w:rsid w:val="005F6B5E"/>
    <w:rsid w:val="005F6DDF"/>
    <w:rsid w:val="005F6E41"/>
    <w:rsid w:val="006004EE"/>
    <w:rsid w:val="00600CC8"/>
    <w:rsid w:val="00603A48"/>
    <w:rsid w:val="006049A3"/>
    <w:rsid w:val="0060644F"/>
    <w:rsid w:val="0061018A"/>
    <w:rsid w:val="00610388"/>
    <w:rsid w:val="006153FF"/>
    <w:rsid w:val="00615F24"/>
    <w:rsid w:val="00622BCF"/>
    <w:rsid w:val="00623770"/>
    <w:rsid w:val="0062405D"/>
    <w:rsid w:val="00626C0B"/>
    <w:rsid w:val="00627A94"/>
    <w:rsid w:val="00635D0E"/>
    <w:rsid w:val="00636D4D"/>
    <w:rsid w:val="00643F6E"/>
    <w:rsid w:val="006477A0"/>
    <w:rsid w:val="00650A45"/>
    <w:rsid w:val="00654ED7"/>
    <w:rsid w:val="00654F44"/>
    <w:rsid w:val="0065574D"/>
    <w:rsid w:val="006604F4"/>
    <w:rsid w:val="006706A6"/>
    <w:rsid w:val="006768B9"/>
    <w:rsid w:val="00680CE3"/>
    <w:rsid w:val="006812EB"/>
    <w:rsid w:val="006840AA"/>
    <w:rsid w:val="006860BB"/>
    <w:rsid w:val="006910DB"/>
    <w:rsid w:val="0069555F"/>
    <w:rsid w:val="006A00D2"/>
    <w:rsid w:val="006A2815"/>
    <w:rsid w:val="006A3E24"/>
    <w:rsid w:val="006A53DE"/>
    <w:rsid w:val="006A5A19"/>
    <w:rsid w:val="006B4E80"/>
    <w:rsid w:val="006B555D"/>
    <w:rsid w:val="006B60C2"/>
    <w:rsid w:val="006B7571"/>
    <w:rsid w:val="006B7F19"/>
    <w:rsid w:val="006C0286"/>
    <w:rsid w:val="006C147A"/>
    <w:rsid w:val="006C1A69"/>
    <w:rsid w:val="006C1F46"/>
    <w:rsid w:val="006C3C37"/>
    <w:rsid w:val="006C7BFA"/>
    <w:rsid w:val="006D082E"/>
    <w:rsid w:val="006D4E5C"/>
    <w:rsid w:val="006D6487"/>
    <w:rsid w:val="006D7094"/>
    <w:rsid w:val="006E3B2E"/>
    <w:rsid w:val="006F1871"/>
    <w:rsid w:val="006F304D"/>
    <w:rsid w:val="006F429F"/>
    <w:rsid w:val="006F58D6"/>
    <w:rsid w:val="007008CE"/>
    <w:rsid w:val="00700BE6"/>
    <w:rsid w:val="00702A20"/>
    <w:rsid w:val="00706B84"/>
    <w:rsid w:val="00710A14"/>
    <w:rsid w:val="00712FA8"/>
    <w:rsid w:val="00716DA0"/>
    <w:rsid w:val="00724E9A"/>
    <w:rsid w:val="007274DC"/>
    <w:rsid w:val="00727EF4"/>
    <w:rsid w:val="00730649"/>
    <w:rsid w:val="00734C39"/>
    <w:rsid w:val="00734F82"/>
    <w:rsid w:val="00735730"/>
    <w:rsid w:val="00742CF2"/>
    <w:rsid w:val="007468C0"/>
    <w:rsid w:val="00750365"/>
    <w:rsid w:val="007531A1"/>
    <w:rsid w:val="00754BC1"/>
    <w:rsid w:val="00761676"/>
    <w:rsid w:val="007647D7"/>
    <w:rsid w:val="007678ED"/>
    <w:rsid w:val="00770F8C"/>
    <w:rsid w:val="00774C25"/>
    <w:rsid w:val="00774EB7"/>
    <w:rsid w:val="0077553C"/>
    <w:rsid w:val="00775A2F"/>
    <w:rsid w:val="00780D35"/>
    <w:rsid w:val="00781C13"/>
    <w:rsid w:val="00782CFC"/>
    <w:rsid w:val="00791219"/>
    <w:rsid w:val="00792240"/>
    <w:rsid w:val="00794270"/>
    <w:rsid w:val="007A11A9"/>
    <w:rsid w:val="007A20D1"/>
    <w:rsid w:val="007A48AF"/>
    <w:rsid w:val="007A70F5"/>
    <w:rsid w:val="007A740D"/>
    <w:rsid w:val="007A7FC9"/>
    <w:rsid w:val="007B29DE"/>
    <w:rsid w:val="007B47E4"/>
    <w:rsid w:val="007B586A"/>
    <w:rsid w:val="007B6318"/>
    <w:rsid w:val="007C25D5"/>
    <w:rsid w:val="007C44BE"/>
    <w:rsid w:val="007C6BD5"/>
    <w:rsid w:val="007D38F9"/>
    <w:rsid w:val="007D5516"/>
    <w:rsid w:val="007D7E9F"/>
    <w:rsid w:val="007E082C"/>
    <w:rsid w:val="007E5CF3"/>
    <w:rsid w:val="007E704F"/>
    <w:rsid w:val="007F1A7E"/>
    <w:rsid w:val="007F72B1"/>
    <w:rsid w:val="00804777"/>
    <w:rsid w:val="00806253"/>
    <w:rsid w:val="00811B7A"/>
    <w:rsid w:val="00811D20"/>
    <w:rsid w:val="00812277"/>
    <w:rsid w:val="008125AE"/>
    <w:rsid w:val="00812BBA"/>
    <w:rsid w:val="0081404E"/>
    <w:rsid w:val="008152F0"/>
    <w:rsid w:val="00815F64"/>
    <w:rsid w:val="00817B52"/>
    <w:rsid w:val="008222C7"/>
    <w:rsid w:val="00822B22"/>
    <w:rsid w:val="00823864"/>
    <w:rsid w:val="008254E3"/>
    <w:rsid w:val="00827935"/>
    <w:rsid w:val="008310F4"/>
    <w:rsid w:val="00832BF8"/>
    <w:rsid w:val="008366DE"/>
    <w:rsid w:val="00841C77"/>
    <w:rsid w:val="00843FAC"/>
    <w:rsid w:val="0084465B"/>
    <w:rsid w:val="0084520F"/>
    <w:rsid w:val="008452D1"/>
    <w:rsid w:val="00847A16"/>
    <w:rsid w:val="008659B6"/>
    <w:rsid w:val="008660EE"/>
    <w:rsid w:val="0086724E"/>
    <w:rsid w:val="00873199"/>
    <w:rsid w:val="008800DA"/>
    <w:rsid w:val="0088128B"/>
    <w:rsid w:val="008839B4"/>
    <w:rsid w:val="0088612B"/>
    <w:rsid w:val="00892CC0"/>
    <w:rsid w:val="00893351"/>
    <w:rsid w:val="008A01F7"/>
    <w:rsid w:val="008A20DE"/>
    <w:rsid w:val="008A3175"/>
    <w:rsid w:val="008A4DF5"/>
    <w:rsid w:val="008A4E6E"/>
    <w:rsid w:val="008A500D"/>
    <w:rsid w:val="008A6002"/>
    <w:rsid w:val="008A6463"/>
    <w:rsid w:val="008B5971"/>
    <w:rsid w:val="008B7D7E"/>
    <w:rsid w:val="008D2678"/>
    <w:rsid w:val="008D2E9C"/>
    <w:rsid w:val="008D670A"/>
    <w:rsid w:val="008E2567"/>
    <w:rsid w:val="008E363D"/>
    <w:rsid w:val="008E6AD0"/>
    <w:rsid w:val="008F23FC"/>
    <w:rsid w:val="008F3C9E"/>
    <w:rsid w:val="008F4EC7"/>
    <w:rsid w:val="009002DB"/>
    <w:rsid w:val="0090069E"/>
    <w:rsid w:val="00900801"/>
    <w:rsid w:val="00902094"/>
    <w:rsid w:val="00903B93"/>
    <w:rsid w:val="0090454B"/>
    <w:rsid w:val="009134C4"/>
    <w:rsid w:val="00915869"/>
    <w:rsid w:val="00916BE5"/>
    <w:rsid w:val="009174A5"/>
    <w:rsid w:val="00921110"/>
    <w:rsid w:val="00921E39"/>
    <w:rsid w:val="0092547E"/>
    <w:rsid w:val="0092548B"/>
    <w:rsid w:val="009259D2"/>
    <w:rsid w:val="009272E5"/>
    <w:rsid w:val="00930EB2"/>
    <w:rsid w:val="00932069"/>
    <w:rsid w:val="00933CAA"/>
    <w:rsid w:val="00933D85"/>
    <w:rsid w:val="0094013F"/>
    <w:rsid w:val="0094549B"/>
    <w:rsid w:val="00947A71"/>
    <w:rsid w:val="00947E60"/>
    <w:rsid w:val="0095190E"/>
    <w:rsid w:val="00953035"/>
    <w:rsid w:val="00953C55"/>
    <w:rsid w:val="00956D20"/>
    <w:rsid w:val="00962FC1"/>
    <w:rsid w:val="00963282"/>
    <w:rsid w:val="00966EDE"/>
    <w:rsid w:val="009704C6"/>
    <w:rsid w:val="009716E8"/>
    <w:rsid w:val="0097709E"/>
    <w:rsid w:val="0098099C"/>
    <w:rsid w:val="0098264A"/>
    <w:rsid w:val="00987A46"/>
    <w:rsid w:val="00996248"/>
    <w:rsid w:val="00997ED1"/>
    <w:rsid w:val="009A62CB"/>
    <w:rsid w:val="009A77E5"/>
    <w:rsid w:val="009B16BF"/>
    <w:rsid w:val="009B3064"/>
    <w:rsid w:val="009B3D45"/>
    <w:rsid w:val="009B3EF2"/>
    <w:rsid w:val="009B5242"/>
    <w:rsid w:val="009B5DE5"/>
    <w:rsid w:val="009B708E"/>
    <w:rsid w:val="009C5988"/>
    <w:rsid w:val="009C7A45"/>
    <w:rsid w:val="009D1F68"/>
    <w:rsid w:val="009D50D4"/>
    <w:rsid w:val="009D62F5"/>
    <w:rsid w:val="009E05BE"/>
    <w:rsid w:val="009E330B"/>
    <w:rsid w:val="009E4905"/>
    <w:rsid w:val="009E4DB4"/>
    <w:rsid w:val="009E523D"/>
    <w:rsid w:val="009F083E"/>
    <w:rsid w:val="009F0E60"/>
    <w:rsid w:val="009F1907"/>
    <w:rsid w:val="009F4D9E"/>
    <w:rsid w:val="009F4DFB"/>
    <w:rsid w:val="009F6907"/>
    <w:rsid w:val="00A014D2"/>
    <w:rsid w:val="00A01627"/>
    <w:rsid w:val="00A02E21"/>
    <w:rsid w:val="00A03401"/>
    <w:rsid w:val="00A0663B"/>
    <w:rsid w:val="00A1005A"/>
    <w:rsid w:val="00A12C19"/>
    <w:rsid w:val="00A14883"/>
    <w:rsid w:val="00A14AE8"/>
    <w:rsid w:val="00A1521B"/>
    <w:rsid w:val="00A21F6E"/>
    <w:rsid w:val="00A229EB"/>
    <w:rsid w:val="00A268FB"/>
    <w:rsid w:val="00A31A02"/>
    <w:rsid w:val="00A3243B"/>
    <w:rsid w:val="00A33030"/>
    <w:rsid w:val="00A36995"/>
    <w:rsid w:val="00A37C63"/>
    <w:rsid w:val="00A4330E"/>
    <w:rsid w:val="00A46B60"/>
    <w:rsid w:val="00A52C34"/>
    <w:rsid w:val="00A60FC2"/>
    <w:rsid w:val="00A6333D"/>
    <w:rsid w:val="00A63FA6"/>
    <w:rsid w:val="00A678D6"/>
    <w:rsid w:val="00A679C6"/>
    <w:rsid w:val="00A67F02"/>
    <w:rsid w:val="00A73208"/>
    <w:rsid w:val="00A754C3"/>
    <w:rsid w:val="00A77B0D"/>
    <w:rsid w:val="00A8225C"/>
    <w:rsid w:val="00A92CB5"/>
    <w:rsid w:val="00A9493C"/>
    <w:rsid w:val="00A97580"/>
    <w:rsid w:val="00A977F1"/>
    <w:rsid w:val="00AB08D6"/>
    <w:rsid w:val="00AB2CE2"/>
    <w:rsid w:val="00AB436C"/>
    <w:rsid w:val="00AB55B5"/>
    <w:rsid w:val="00AB5F04"/>
    <w:rsid w:val="00AB7531"/>
    <w:rsid w:val="00AB7B24"/>
    <w:rsid w:val="00AC0784"/>
    <w:rsid w:val="00AC4C77"/>
    <w:rsid w:val="00AD27D5"/>
    <w:rsid w:val="00AD2FE7"/>
    <w:rsid w:val="00AD5EC9"/>
    <w:rsid w:val="00AD77A7"/>
    <w:rsid w:val="00AE03F4"/>
    <w:rsid w:val="00AE1ADD"/>
    <w:rsid w:val="00AE6C27"/>
    <w:rsid w:val="00AE7373"/>
    <w:rsid w:val="00AF3426"/>
    <w:rsid w:val="00AF5A87"/>
    <w:rsid w:val="00AF5C5D"/>
    <w:rsid w:val="00B03DE1"/>
    <w:rsid w:val="00B1268A"/>
    <w:rsid w:val="00B13FA5"/>
    <w:rsid w:val="00B15746"/>
    <w:rsid w:val="00B1624F"/>
    <w:rsid w:val="00B23779"/>
    <w:rsid w:val="00B30C09"/>
    <w:rsid w:val="00B31349"/>
    <w:rsid w:val="00B33922"/>
    <w:rsid w:val="00B346DD"/>
    <w:rsid w:val="00B3747F"/>
    <w:rsid w:val="00B444EB"/>
    <w:rsid w:val="00B451FF"/>
    <w:rsid w:val="00B46647"/>
    <w:rsid w:val="00B47198"/>
    <w:rsid w:val="00B542D2"/>
    <w:rsid w:val="00B56318"/>
    <w:rsid w:val="00B61112"/>
    <w:rsid w:val="00B651BE"/>
    <w:rsid w:val="00B67342"/>
    <w:rsid w:val="00B70630"/>
    <w:rsid w:val="00B706DD"/>
    <w:rsid w:val="00B7463F"/>
    <w:rsid w:val="00B746DA"/>
    <w:rsid w:val="00B75BD2"/>
    <w:rsid w:val="00B8007B"/>
    <w:rsid w:val="00B80C9D"/>
    <w:rsid w:val="00B81707"/>
    <w:rsid w:val="00B824C5"/>
    <w:rsid w:val="00B838D8"/>
    <w:rsid w:val="00B84103"/>
    <w:rsid w:val="00B84541"/>
    <w:rsid w:val="00B86D63"/>
    <w:rsid w:val="00B90CC2"/>
    <w:rsid w:val="00B91267"/>
    <w:rsid w:val="00B969E1"/>
    <w:rsid w:val="00BA2F5D"/>
    <w:rsid w:val="00BA369B"/>
    <w:rsid w:val="00BA3783"/>
    <w:rsid w:val="00BA71EF"/>
    <w:rsid w:val="00BB77C9"/>
    <w:rsid w:val="00BC2F40"/>
    <w:rsid w:val="00BC693E"/>
    <w:rsid w:val="00BC7D07"/>
    <w:rsid w:val="00BC7F62"/>
    <w:rsid w:val="00BD012D"/>
    <w:rsid w:val="00BD08B5"/>
    <w:rsid w:val="00BD17D9"/>
    <w:rsid w:val="00BE1175"/>
    <w:rsid w:val="00BE2D3A"/>
    <w:rsid w:val="00BE4402"/>
    <w:rsid w:val="00BE5499"/>
    <w:rsid w:val="00BE5D3C"/>
    <w:rsid w:val="00BE5E61"/>
    <w:rsid w:val="00BF0657"/>
    <w:rsid w:val="00BF3F17"/>
    <w:rsid w:val="00C02C48"/>
    <w:rsid w:val="00C030D3"/>
    <w:rsid w:val="00C045D7"/>
    <w:rsid w:val="00C05CFC"/>
    <w:rsid w:val="00C10543"/>
    <w:rsid w:val="00C126C5"/>
    <w:rsid w:val="00C134D9"/>
    <w:rsid w:val="00C15616"/>
    <w:rsid w:val="00C164F7"/>
    <w:rsid w:val="00C175F0"/>
    <w:rsid w:val="00C176AF"/>
    <w:rsid w:val="00C21BF4"/>
    <w:rsid w:val="00C21E48"/>
    <w:rsid w:val="00C22001"/>
    <w:rsid w:val="00C25F1F"/>
    <w:rsid w:val="00C260F9"/>
    <w:rsid w:val="00C36482"/>
    <w:rsid w:val="00C369AF"/>
    <w:rsid w:val="00C43996"/>
    <w:rsid w:val="00C454F2"/>
    <w:rsid w:val="00C45C25"/>
    <w:rsid w:val="00C462AB"/>
    <w:rsid w:val="00C5183F"/>
    <w:rsid w:val="00C53BF2"/>
    <w:rsid w:val="00C556E4"/>
    <w:rsid w:val="00C620CB"/>
    <w:rsid w:val="00C65B0E"/>
    <w:rsid w:val="00C65CE5"/>
    <w:rsid w:val="00C662A5"/>
    <w:rsid w:val="00C67808"/>
    <w:rsid w:val="00C705F6"/>
    <w:rsid w:val="00C75D14"/>
    <w:rsid w:val="00C75F79"/>
    <w:rsid w:val="00C81509"/>
    <w:rsid w:val="00C8439C"/>
    <w:rsid w:val="00C8528B"/>
    <w:rsid w:val="00C85F2C"/>
    <w:rsid w:val="00C8624F"/>
    <w:rsid w:val="00C87B96"/>
    <w:rsid w:val="00C94D04"/>
    <w:rsid w:val="00C95948"/>
    <w:rsid w:val="00C97875"/>
    <w:rsid w:val="00CA081C"/>
    <w:rsid w:val="00CA4768"/>
    <w:rsid w:val="00CA49D9"/>
    <w:rsid w:val="00CA60CC"/>
    <w:rsid w:val="00CA7709"/>
    <w:rsid w:val="00CA79CF"/>
    <w:rsid w:val="00CB0990"/>
    <w:rsid w:val="00CB1602"/>
    <w:rsid w:val="00CB1826"/>
    <w:rsid w:val="00CB43E5"/>
    <w:rsid w:val="00CB4AAE"/>
    <w:rsid w:val="00CC00EB"/>
    <w:rsid w:val="00CC2778"/>
    <w:rsid w:val="00CC318B"/>
    <w:rsid w:val="00CC4F90"/>
    <w:rsid w:val="00CC567C"/>
    <w:rsid w:val="00CC6D41"/>
    <w:rsid w:val="00CC7AF5"/>
    <w:rsid w:val="00CD18AF"/>
    <w:rsid w:val="00CD1FBE"/>
    <w:rsid w:val="00CD3D2B"/>
    <w:rsid w:val="00CD44D8"/>
    <w:rsid w:val="00CD6214"/>
    <w:rsid w:val="00CE2B11"/>
    <w:rsid w:val="00CE4AB7"/>
    <w:rsid w:val="00CE6713"/>
    <w:rsid w:val="00CE7B05"/>
    <w:rsid w:val="00D00DCD"/>
    <w:rsid w:val="00D0676F"/>
    <w:rsid w:val="00D072F0"/>
    <w:rsid w:val="00D07FF9"/>
    <w:rsid w:val="00D158F0"/>
    <w:rsid w:val="00D16D83"/>
    <w:rsid w:val="00D17DE7"/>
    <w:rsid w:val="00D17EA1"/>
    <w:rsid w:val="00D20555"/>
    <w:rsid w:val="00D246BE"/>
    <w:rsid w:val="00D317EC"/>
    <w:rsid w:val="00D33A37"/>
    <w:rsid w:val="00D33B84"/>
    <w:rsid w:val="00D34870"/>
    <w:rsid w:val="00D36070"/>
    <w:rsid w:val="00D364C7"/>
    <w:rsid w:val="00D36AB0"/>
    <w:rsid w:val="00D43FBF"/>
    <w:rsid w:val="00D445F5"/>
    <w:rsid w:val="00D44DF3"/>
    <w:rsid w:val="00D475C8"/>
    <w:rsid w:val="00D52CB4"/>
    <w:rsid w:val="00D55286"/>
    <w:rsid w:val="00D5641C"/>
    <w:rsid w:val="00D579E8"/>
    <w:rsid w:val="00D600BE"/>
    <w:rsid w:val="00D608C9"/>
    <w:rsid w:val="00D60FAA"/>
    <w:rsid w:val="00D62634"/>
    <w:rsid w:val="00D62C49"/>
    <w:rsid w:val="00D63519"/>
    <w:rsid w:val="00D64480"/>
    <w:rsid w:val="00D706B0"/>
    <w:rsid w:val="00D707B1"/>
    <w:rsid w:val="00D71E99"/>
    <w:rsid w:val="00D722E6"/>
    <w:rsid w:val="00D728A1"/>
    <w:rsid w:val="00D72AB5"/>
    <w:rsid w:val="00D7400A"/>
    <w:rsid w:val="00D83C75"/>
    <w:rsid w:val="00D84279"/>
    <w:rsid w:val="00D90293"/>
    <w:rsid w:val="00D9109A"/>
    <w:rsid w:val="00D92743"/>
    <w:rsid w:val="00D934AE"/>
    <w:rsid w:val="00D94602"/>
    <w:rsid w:val="00D948EB"/>
    <w:rsid w:val="00DA1121"/>
    <w:rsid w:val="00DA170E"/>
    <w:rsid w:val="00DA2B08"/>
    <w:rsid w:val="00DA30D5"/>
    <w:rsid w:val="00DA3757"/>
    <w:rsid w:val="00DA6C0F"/>
    <w:rsid w:val="00DB17C0"/>
    <w:rsid w:val="00DB404A"/>
    <w:rsid w:val="00DB4FB4"/>
    <w:rsid w:val="00DC3E34"/>
    <w:rsid w:val="00DD0B4B"/>
    <w:rsid w:val="00DD0F38"/>
    <w:rsid w:val="00DD14B3"/>
    <w:rsid w:val="00DD19E2"/>
    <w:rsid w:val="00DD4D39"/>
    <w:rsid w:val="00DD6A0B"/>
    <w:rsid w:val="00DE02E8"/>
    <w:rsid w:val="00DE46F0"/>
    <w:rsid w:val="00DE50FA"/>
    <w:rsid w:val="00DF0D82"/>
    <w:rsid w:val="00DF134F"/>
    <w:rsid w:val="00DF285A"/>
    <w:rsid w:val="00DF4768"/>
    <w:rsid w:val="00DF51A3"/>
    <w:rsid w:val="00DF74C1"/>
    <w:rsid w:val="00DF74C5"/>
    <w:rsid w:val="00E0020E"/>
    <w:rsid w:val="00E0274A"/>
    <w:rsid w:val="00E05865"/>
    <w:rsid w:val="00E06BD9"/>
    <w:rsid w:val="00E1327B"/>
    <w:rsid w:val="00E15F04"/>
    <w:rsid w:val="00E23BA2"/>
    <w:rsid w:val="00E30426"/>
    <w:rsid w:val="00E32CFE"/>
    <w:rsid w:val="00E36601"/>
    <w:rsid w:val="00E423F6"/>
    <w:rsid w:val="00E43236"/>
    <w:rsid w:val="00E51BBA"/>
    <w:rsid w:val="00E528DD"/>
    <w:rsid w:val="00E52C7F"/>
    <w:rsid w:val="00E563C2"/>
    <w:rsid w:val="00E60432"/>
    <w:rsid w:val="00E61B5C"/>
    <w:rsid w:val="00E648A1"/>
    <w:rsid w:val="00E66E91"/>
    <w:rsid w:val="00E80544"/>
    <w:rsid w:val="00E80E70"/>
    <w:rsid w:val="00E811DE"/>
    <w:rsid w:val="00E82DE4"/>
    <w:rsid w:val="00E848EF"/>
    <w:rsid w:val="00E852E2"/>
    <w:rsid w:val="00E8736E"/>
    <w:rsid w:val="00E90017"/>
    <w:rsid w:val="00E90788"/>
    <w:rsid w:val="00E935D6"/>
    <w:rsid w:val="00E966CA"/>
    <w:rsid w:val="00E967C8"/>
    <w:rsid w:val="00EA2052"/>
    <w:rsid w:val="00EA254C"/>
    <w:rsid w:val="00EA33E9"/>
    <w:rsid w:val="00EA42E5"/>
    <w:rsid w:val="00EA4414"/>
    <w:rsid w:val="00EA5772"/>
    <w:rsid w:val="00EB139C"/>
    <w:rsid w:val="00EC4ABA"/>
    <w:rsid w:val="00EC5654"/>
    <w:rsid w:val="00EC59F2"/>
    <w:rsid w:val="00ED4A68"/>
    <w:rsid w:val="00ED573B"/>
    <w:rsid w:val="00ED652A"/>
    <w:rsid w:val="00ED65C8"/>
    <w:rsid w:val="00EE00BF"/>
    <w:rsid w:val="00EE3DCB"/>
    <w:rsid w:val="00EE3F6A"/>
    <w:rsid w:val="00EE741F"/>
    <w:rsid w:val="00EF1E7E"/>
    <w:rsid w:val="00EF58FB"/>
    <w:rsid w:val="00EF7714"/>
    <w:rsid w:val="00F00F97"/>
    <w:rsid w:val="00F05886"/>
    <w:rsid w:val="00F05BA9"/>
    <w:rsid w:val="00F063CA"/>
    <w:rsid w:val="00F07F13"/>
    <w:rsid w:val="00F1180D"/>
    <w:rsid w:val="00F11E66"/>
    <w:rsid w:val="00F13634"/>
    <w:rsid w:val="00F14090"/>
    <w:rsid w:val="00F1562A"/>
    <w:rsid w:val="00F16D36"/>
    <w:rsid w:val="00F1743B"/>
    <w:rsid w:val="00F20498"/>
    <w:rsid w:val="00F20C00"/>
    <w:rsid w:val="00F21176"/>
    <w:rsid w:val="00F21515"/>
    <w:rsid w:val="00F23CB3"/>
    <w:rsid w:val="00F27E88"/>
    <w:rsid w:val="00F306CB"/>
    <w:rsid w:val="00F31E52"/>
    <w:rsid w:val="00F32BFD"/>
    <w:rsid w:val="00F34620"/>
    <w:rsid w:val="00F35A6E"/>
    <w:rsid w:val="00F40FA1"/>
    <w:rsid w:val="00F45886"/>
    <w:rsid w:val="00F521E2"/>
    <w:rsid w:val="00F52B71"/>
    <w:rsid w:val="00F54952"/>
    <w:rsid w:val="00F60A32"/>
    <w:rsid w:val="00F64A4E"/>
    <w:rsid w:val="00F65960"/>
    <w:rsid w:val="00F703B7"/>
    <w:rsid w:val="00F72B93"/>
    <w:rsid w:val="00F74DCF"/>
    <w:rsid w:val="00F76B7D"/>
    <w:rsid w:val="00F9012D"/>
    <w:rsid w:val="00F90242"/>
    <w:rsid w:val="00F905EE"/>
    <w:rsid w:val="00F907FC"/>
    <w:rsid w:val="00F92352"/>
    <w:rsid w:val="00F92933"/>
    <w:rsid w:val="00F95DBC"/>
    <w:rsid w:val="00F977C4"/>
    <w:rsid w:val="00FA2797"/>
    <w:rsid w:val="00FA3B9D"/>
    <w:rsid w:val="00FA53C1"/>
    <w:rsid w:val="00FA7B99"/>
    <w:rsid w:val="00FB0431"/>
    <w:rsid w:val="00FB52F9"/>
    <w:rsid w:val="00FB74E8"/>
    <w:rsid w:val="00FC018B"/>
    <w:rsid w:val="00FC4D3A"/>
    <w:rsid w:val="00FD3B7D"/>
    <w:rsid w:val="00FD65C5"/>
    <w:rsid w:val="00FE325C"/>
    <w:rsid w:val="00FE6208"/>
    <w:rsid w:val="00FF5B64"/>
    <w:rsid w:val="00FF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276B2A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99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07FF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,Заголовок параграфа (1.) Знак Знак,Document Header1"/>
    <w:basedOn w:val="a2"/>
    <w:link w:val="11"/>
    <w:autoRedefine/>
    <w:uiPriority w:val="9"/>
    <w:qFormat/>
    <w:pPr>
      <w:keepNext/>
      <w:numPr>
        <w:numId w:val="8"/>
      </w:numPr>
      <w:tabs>
        <w:tab w:val="num" w:pos="1080"/>
      </w:tabs>
      <w:spacing w:before="240" w:after="240" w:line="240" w:lineRule="auto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2"/>
    <w:next w:val="a2"/>
    <w:link w:val="20"/>
    <w:uiPriority w:val="9"/>
    <w:qFormat/>
    <w:pPr>
      <w:keepNext/>
      <w:numPr>
        <w:ilvl w:val="1"/>
        <w:numId w:val="8"/>
      </w:numPr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0">
    <w:name w:val="heading 3"/>
    <w:aliases w:val="H3,Заголовок подпукта (1.1.1),Level 1 - 1,o"/>
    <w:basedOn w:val="a2"/>
    <w:next w:val="a2"/>
    <w:link w:val="31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2"/>
    <w:next w:val="a2"/>
    <w:link w:val="41"/>
    <w:uiPriority w:val="9"/>
    <w:qFormat/>
    <w:pPr>
      <w:keepNext/>
      <w:numPr>
        <w:ilvl w:val="3"/>
        <w:numId w:val="8"/>
      </w:numPr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0">
    <w:name w:val="heading 5"/>
    <w:aliases w:val="h5,h51,H5,H51,h52,test,Block Label,Level 3 - i"/>
    <w:basedOn w:val="a2"/>
    <w:next w:val="a3"/>
    <w:link w:val="51"/>
    <w:uiPriority w:val="99"/>
    <w:qFormat/>
    <w:pPr>
      <w:numPr>
        <w:ilvl w:val="4"/>
        <w:numId w:val="8"/>
      </w:numPr>
      <w:tabs>
        <w:tab w:val="num" w:pos="360"/>
      </w:tabs>
      <w:suppressAutoHyphens/>
      <w:spacing w:before="120" w:after="120" w:line="240" w:lineRule="auto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2"/>
    <w:next w:val="50"/>
    <w:link w:val="60"/>
    <w:uiPriority w:val="99"/>
    <w:qFormat/>
    <w:pPr>
      <w:numPr>
        <w:ilvl w:val="5"/>
        <w:numId w:val="8"/>
      </w:num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2"/>
    <w:next w:val="a2"/>
    <w:link w:val="70"/>
    <w:uiPriority w:val="99"/>
    <w:qFormat/>
    <w:pPr>
      <w:numPr>
        <w:ilvl w:val="6"/>
        <w:numId w:val="8"/>
      </w:num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2"/>
    <w:next w:val="a2"/>
    <w:link w:val="80"/>
    <w:uiPriority w:val="99"/>
    <w:qFormat/>
    <w:pPr>
      <w:numPr>
        <w:ilvl w:val="7"/>
        <w:numId w:val="8"/>
      </w:num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2"/>
    <w:next w:val="a2"/>
    <w:link w:val="90"/>
    <w:uiPriority w:val="99"/>
    <w:qFormat/>
    <w:pPr>
      <w:numPr>
        <w:ilvl w:val="8"/>
        <w:numId w:val="8"/>
      </w:num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aliases w:val="Заголовок параграфа (1.) Знак,Section Знак,level2 hdg Знак,111 Знак,Section Heading Знак,Заголовок параграфа (1.) Знак Знак Знак,Document Header1 Знак"/>
    <w:basedOn w:val="a4"/>
    <w:link w:val="1"/>
    <w:uiPriority w:val="9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4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1">
    <w:name w:val="Заголовок 3 Знак"/>
    <w:aliases w:val="H3 Знак,Заголовок подпукта (1.1.1) Знак,Level 1 - 1 Знак,o Знак"/>
    <w:basedOn w:val="a4"/>
    <w:link w:val="30"/>
    <w:uiPriority w:val="9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4"/>
    <w:link w:val="40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7">
    <w:name w:val="Знак"/>
    <w:basedOn w:val="a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2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paragraph" w:styleId="a3">
    <w:name w:val="Body Text"/>
    <w:aliases w:val="body text"/>
    <w:basedOn w:val="a2"/>
    <w:link w:val="a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9">
    <w:name w:val="Основной текст Знак"/>
    <w:aliases w:val="body text Знак"/>
    <w:basedOn w:val="a4"/>
    <w:link w:val="a3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2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a">
    <w:name w:val="Body Text Indent"/>
    <w:basedOn w:val="a2"/>
    <w:link w:val="ab"/>
    <w:uiPriority w:val="99"/>
    <w:unhideWhenUsed/>
    <w:pPr>
      <w:spacing w:after="120"/>
      <w:ind w:left="283"/>
    </w:pPr>
    <w:rPr>
      <w:lang w:val="x-none"/>
    </w:rPr>
  </w:style>
  <w:style w:type="character" w:customStyle="1" w:styleId="ab">
    <w:name w:val="Основной текст с отступом Знак"/>
    <w:basedOn w:val="a4"/>
    <w:link w:val="aa"/>
    <w:rPr>
      <w:rFonts w:ascii="Calibri" w:eastAsia="Calibri" w:hAnsi="Calibri" w:cs="Times New Roman"/>
      <w:lang w:val="x-none"/>
    </w:rPr>
  </w:style>
  <w:style w:type="paragraph" w:customStyle="1" w:styleId="310">
    <w:name w:val="Основной текст с отступом 31"/>
    <w:basedOn w:val="a2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2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2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4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2"/>
    <w:link w:val="ad"/>
    <w:uiPriority w:val="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rPr>
      <w:rFonts w:ascii="Tahoma" w:eastAsia="Calibri" w:hAnsi="Tahoma" w:cs="Tahoma"/>
      <w:sz w:val="16"/>
      <w:szCs w:val="16"/>
    </w:rPr>
  </w:style>
  <w:style w:type="paragraph" w:styleId="ae">
    <w:name w:val="caption"/>
    <w:basedOn w:val="a2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">
    <w:name w:val="Знак Знак Знак Знак"/>
    <w:basedOn w:val="a2"/>
    <w:uiPriority w:val="9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Title"/>
    <w:basedOn w:val="a2"/>
    <w:link w:val="af1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1">
    <w:name w:val="Заголовок Знак"/>
    <w:basedOn w:val="a4"/>
    <w:link w:val="af0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2"/>
    <w:link w:val="3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4"/>
    <w:link w:val="3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2">
    <w:name w:val="List Paragraph"/>
    <w:basedOn w:val="a2"/>
    <w:link w:val="af3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unhideWhenUsed/>
    <w:qFormat/>
    <w:rPr>
      <w:sz w:val="16"/>
      <w:szCs w:val="16"/>
    </w:rPr>
  </w:style>
  <w:style w:type="paragraph" w:styleId="af5">
    <w:name w:val="annotation text"/>
    <w:basedOn w:val="a2"/>
    <w:link w:val="af6"/>
    <w:uiPriority w:val="99"/>
    <w:unhideWhenUsed/>
    <w:rPr>
      <w:sz w:val="20"/>
      <w:szCs w:val="20"/>
      <w:lang w:val="x-none"/>
    </w:rPr>
  </w:style>
  <w:style w:type="character" w:customStyle="1" w:styleId="af6">
    <w:name w:val="Текст примечания Знак"/>
    <w:basedOn w:val="a4"/>
    <w:link w:val="af5"/>
    <w:uiPriority w:val="99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unhideWhenUsed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2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9">
    <w:name w:val="Strong"/>
    <w:qFormat/>
    <w:rPr>
      <w:b/>
      <w:bCs/>
    </w:rPr>
  </w:style>
  <w:style w:type="paragraph" w:styleId="afa">
    <w:name w:val="Normal (Web)"/>
    <w:basedOn w:val="a2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header"/>
    <w:basedOn w:val="a2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Верхний колонтитул Знак"/>
    <w:basedOn w:val="a4"/>
    <w:link w:val="afb"/>
    <w:uiPriority w:val="99"/>
    <w:rPr>
      <w:rFonts w:ascii="Calibri" w:eastAsia="Calibri" w:hAnsi="Calibri" w:cs="Times New Roman"/>
      <w:lang w:val="x-none"/>
    </w:rPr>
  </w:style>
  <w:style w:type="paragraph" w:styleId="afd">
    <w:name w:val="footer"/>
    <w:basedOn w:val="a2"/>
    <w:link w:val="afe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e">
    <w:name w:val="Нижний колонтитул Знак"/>
    <w:basedOn w:val="a4"/>
    <w:link w:val="afd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f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0">
    <w:name w:val="ЭАА"/>
    <w:basedOn w:val="1"/>
    <w:link w:val="aff1"/>
    <w:uiPriority w:val="99"/>
    <w:qFormat/>
    <w:pPr>
      <w:keepLines/>
      <w:tabs>
        <w:tab w:val="clear" w:pos="1080"/>
      </w:tabs>
      <w:spacing w:before="0" w:after="0"/>
      <w:ind w:left="0" w:firstLine="0"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1">
    <w:name w:val="ЭАА Знак"/>
    <w:link w:val="aff0"/>
    <w:uiPriority w:val="99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2">
    <w:name w:val="footnote text"/>
    <w:basedOn w:val="a2"/>
    <w:link w:val="aff3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3">
    <w:name w:val="Текст сноски Знак"/>
    <w:basedOn w:val="a4"/>
    <w:link w:val="aff2"/>
    <w:rPr>
      <w:rFonts w:ascii="Garamond" w:eastAsia="Batang" w:hAnsi="Garamond" w:cs="Garamond"/>
      <w:sz w:val="20"/>
      <w:szCs w:val="20"/>
      <w:lang w:eastAsia="ar-SA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5">
    <w:name w:val="Table Grid"/>
    <w:basedOn w:val="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Placeholder Text"/>
    <w:basedOn w:val="a4"/>
    <w:uiPriority w:val="99"/>
    <w:semiHidden/>
    <w:rPr>
      <w:color w:val="808080"/>
    </w:rPr>
  </w:style>
  <w:style w:type="paragraph" w:customStyle="1" w:styleId="12">
    <w:name w:val="Абзац списка1"/>
    <w:basedOn w:val="a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1">
    <w:name w:val="Заголовок 5 Знак"/>
    <w:aliases w:val="h5 Знак,h51 Знак,H5 Знак,H51 Знак,h52 Знак,test Знак,Block Label Знак,Level 3 - i Знак"/>
    <w:basedOn w:val="a4"/>
    <w:link w:val="50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4"/>
    <w:link w:val="6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4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4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4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3">
    <w:name w:val="Нет списка1"/>
    <w:next w:val="a6"/>
    <w:uiPriority w:val="99"/>
    <w:semiHidden/>
    <w:unhideWhenUsed/>
  </w:style>
  <w:style w:type="character" w:styleId="aff7">
    <w:name w:val="FollowedHyperlink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4"/>
    <w:link w:val="HTML"/>
    <w:rPr>
      <w:rFonts w:ascii="Courier New" w:eastAsia="Batang" w:hAnsi="Courier New" w:cs="Courier New"/>
      <w:sz w:val="20"/>
      <w:szCs w:val="20"/>
      <w:lang w:eastAsia="ar-SA"/>
    </w:rPr>
  </w:style>
  <w:style w:type="paragraph" w:styleId="14">
    <w:name w:val="toc 1"/>
    <w:basedOn w:val="a2"/>
    <w:next w:val="a2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2"/>
    <w:next w:val="a2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2"/>
    <w:next w:val="a2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8">
    <w:name w:val="Normal Indent"/>
    <w:basedOn w:val="a2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9">
    <w:name w:val="endnote text"/>
    <w:basedOn w:val="a2"/>
    <w:link w:val="affa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a">
    <w:name w:val="Текст концевой сноски Знак"/>
    <w:basedOn w:val="a4"/>
    <w:link w:val="aff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b">
    <w:name w:val="List"/>
    <w:basedOn w:val="a2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c">
    <w:name w:val="List Bullet"/>
    <w:aliases w:val="UL,Indent 1"/>
    <w:basedOn w:val="a2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d">
    <w:name w:val="List Number"/>
    <w:basedOn w:val="a2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2"/>
    <w:autoRedefine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2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2">
    <w:name w:val="List Number 5"/>
    <w:basedOn w:val="a2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e">
    <w:name w:val="Subtitle"/>
    <w:basedOn w:val="a2"/>
    <w:link w:val="afff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f">
    <w:name w:val="Подзаголовок Знак"/>
    <w:basedOn w:val="a4"/>
    <w:link w:val="affe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2"/>
    <w:link w:val="26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4"/>
    <w:link w:val="25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2"/>
    <w:next w:val="a3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2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2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2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2"/>
    <w:next w:val="30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2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2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f0">
    <w:name w:val="Список с маркерами"/>
    <w:basedOn w:val="a2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5">
    <w:name w:val="Нумерованный список 1"/>
    <w:basedOn w:val="a2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1">
    <w:name w:val="Простой"/>
    <w:basedOn w:val="a2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2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3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6">
    <w:name w:val="Знак1"/>
    <w:basedOn w:val="a2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2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2">
    <w:name w:val="page number"/>
    <w:rPr>
      <w:rFonts w:ascii="Times New Roman" w:hAnsi="Times New Roman" w:cs="Times New Roman"/>
    </w:rPr>
  </w:style>
  <w:style w:type="character" w:customStyle="1" w:styleId="WW8Num3z3">
    <w:name w:val="WW8Num3z3"/>
    <w:rPr>
      <w:rFonts w:ascii="Garamond" w:hAnsi="Garamond"/>
      <w:sz w:val="22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sz w:val="22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rPr>
      <w:rFonts w:ascii="Wingdings" w:hAnsi="Wingdings"/>
    </w:rPr>
  </w:style>
  <w:style w:type="character" w:customStyle="1" w:styleId="WW8Num8z6">
    <w:name w:val="WW8Num8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otnoteCharacters">
    <w:name w:val="Footnote Characters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rPr>
      <w:rFonts w:ascii="StarSymbol" w:eastAsia="StarSymbol"/>
      <w:sz w:val="18"/>
    </w:rPr>
  </w:style>
  <w:style w:type="character" w:customStyle="1" w:styleId="cbl">
    <w:name w:val="cbl"/>
    <w:rPr>
      <w:rFonts w:ascii="Times New Roman" w:hAnsi="Times New Roman"/>
    </w:rPr>
  </w:style>
  <w:style w:type="character" w:customStyle="1" w:styleId="m1">
    <w:name w:val="m1"/>
    <w:rPr>
      <w:rFonts w:ascii="Times New Roman" w:hAnsi="Times New Roman"/>
      <w:color w:val="0000FF"/>
    </w:rPr>
  </w:style>
  <w:style w:type="paragraph" w:customStyle="1" w:styleId="27">
    <w:name w:val="Абзац списка2"/>
    <w:basedOn w:val="a2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b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3">
    <w:name w:val="footnote reference"/>
    <w:rPr>
      <w:rFonts w:cs="Times New Roman"/>
      <w:vertAlign w:val="superscript"/>
    </w:rPr>
  </w:style>
  <w:style w:type="character" w:customStyle="1" w:styleId="blk">
    <w:name w:val="blk"/>
    <w:uiPriority w:val="99"/>
  </w:style>
  <w:style w:type="paragraph" w:customStyle="1" w:styleId="afff4">
    <w:name w:val="Обычный текст"/>
    <w:basedOn w:val="a2"/>
    <w:link w:val="afff5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5">
    <w:name w:val="Обычный текст Знак"/>
    <w:link w:val="afff4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6">
    <w:name w:val="Пункт"/>
    <w:basedOn w:val="a2"/>
    <w:link w:val="17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7">
    <w:name w:val="Пункт Знак1"/>
    <w:link w:val="afff6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Нумер.список.альт."/>
    <w:basedOn w:val="a2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2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8">
    <w:name w:val="Сетка таблицы1"/>
    <w:basedOn w:val="a5"/>
    <w:next w:val="aff5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2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9">
    <w:name w:val="Обычный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2"/>
    <w:uiPriority w:val="99"/>
    <w:pPr>
      <w:suppressAutoHyphens/>
      <w:ind w:left="720"/>
    </w:pPr>
    <w:rPr>
      <w:lang w:eastAsia="ar-SA"/>
    </w:rPr>
  </w:style>
  <w:style w:type="paragraph" w:customStyle="1" w:styleId="afff7">
    <w:name w:val="Пункт_нормативн_документа"/>
    <w:basedOn w:val="a3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2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2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3">
    <w:name w:val="Абзац списка5"/>
    <w:basedOn w:val="a2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2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a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2"/>
    <w:next w:val="a2"/>
    <w:uiPriority w:val="39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2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BodyText212">
    <w:name w:val="Body Text 212"/>
    <w:basedOn w:val="a2"/>
    <w:rsid w:val="002A1CE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customStyle="1" w:styleId="af3">
    <w:name w:val="Абзац списка Знак"/>
    <w:link w:val="af2"/>
    <w:uiPriority w:val="34"/>
    <w:rsid w:val="004E63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мое"/>
    <w:basedOn w:val="a3"/>
    <w:link w:val="afff9"/>
    <w:qFormat/>
    <w:rsid w:val="004E633A"/>
    <w:pPr>
      <w:overflowPunct/>
      <w:autoSpaceDE/>
      <w:autoSpaceDN/>
      <w:adjustRightInd/>
      <w:spacing w:before="120" w:after="120"/>
      <w:ind w:firstLine="567"/>
      <w:jc w:val="both"/>
      <w:textAlignment w:val="auto"/>
    </w:pPr>
    <w:rPr>
      <w:szCs w:val="22"/>
      <w:lang w:val="ru-RU"/>
    </w:rPr>
  </w:style>
  <w:style w:type="character" w:customStyle="1" w:styleId="afff9">
    <w:name w:val="мое Знак"/>
    <w:basedOn w:val="a4"/>
    <w:link w:val="afff8"/>
    <w:rsid w:val="004E633A"/>
    <w:rPr>
      <w:rFonts w:ascii="Garamond" w:eastAsia="Times New Roman" w:hAnsi="Garamond" w:cs="Times New Roman"/>
    </w:rPr>
  </w:style>
  <w:style w:type="paragraph" w:styleId="54">
    <w:name w:val="toc 5"/>
    <w:basedOn w:val="a2"/>
    <w:next w:val="a2"/>
    <w:uiPriority w:val="39"/>
    <w:rsid w:val="00932069"/>
    <w:pPr>
      <w:spacing w:after="0" w:line="240" w:lineRule="auto"/>
      <w:ind w:left="880"/>
    </w:pPr>
    <w:rPr>
      <w:rFonts w:ascii="Times New Roman" w:eastAsia="Times New Roman" w:hAnsi="Times New Roman"/>
      <w:sz w:val="18"/>
      <w:szCs w:val="20"/>
    </w:rPr>
  </w:style>
  <w:style w:type="paragraph" w:styleId="62">
    <w:name w:val="toc 6"/>
    <w:basedOn w:val="a2"/>
    <w:next w:val="a2"/>
    <w:uiPriority w:val="39"/>
    <w:rsid w:val="00932069"/>
    <w:pPr>
      <w:spacing w:after="0" w:line="240" w:lineRule="auto"/>
      <w:ind w:left="1100"/>
    </w:pPr>
    <w:rPr>
      <w:rFonts w:ascii="Times New Roman" w:eastAsia="Times New Roman" w:hAnsi="Times New Roman"/>
      <w:sz w:val="18"/>
      <w:szCs w:val="20"/>
    </w:rPr>
  </w:style>
  <w:style w:type="paragraph" w:styleId="72">
    <w:name w:val="toc 7"/>
    <w:basedOn w:val="a2"/>
    <w:next w:val="a2"/>
    <w:uiPriority w:val="39"/>
    <w:rsid w:val="00932069"/>
    <w:pPr>
      <w:spacing w:after="0" w:line="240" w:lineRule="auto"/>
      <w:ind w:left="1320"/>
    </w:pPr>
    <w:rPr>
      <w:rFonts w:ascii="Times New Roman" w:eastAsia="Times New Roman" w:hAnsi="Times New Roman"/>
      <w:sz w:val="18"/>
      <w:szCs w:val="20"/>
    </w:rPr>
  </w:style>
  <w:style w:type="paragraph" w:styleId="81">
    <w:name w:val="toc 8"/>
    <w:basedOn w:val="a2"/>
    <w:next w:val="a2"/>
    <w:uiPriority w:val="39"/>
    <w:rsid w:val="00932069"/>
    <w:pPr>
      <w:spacing w:after="0" w:line="240" w:lineRule="auto"/>
      <w:ind w:left="1540"/>
    </w:pPr>
    <w:rPr>
      <w:rFonts w:ascii="Times New Roman" w:eastAsia="Times New Roman" w:hAnsi="Times New Roman"/>
      <w:sz w:val="18"/>
      <w:szCs w:val="20"/>
    </w:rPr>
  </w:style>
  <w:style w:type="paragraph" w:styleId="91">
    <w:name w:val="toc 9"/>
    <w:basedOn w:val="a2"/>
    <w:next w:val="a2"/>
    <w:uiPriority w:val="39"/>
    <w:rsid w:val="00932069"/>
    <w:pPr>
      <w:spacing w:after="0" w:line="240" w:lineRule="auto"/>
      <w:ind w:left="1760"/>
    </w:pPr>
    <w:rPr>
      <w:rFonts w:ascii="Times New Roman" w:eastAsia="Times New Roman" w:hAnsi="Times New Roman"/>
      <w:sz w:val="18"/>
      <w:szCs w:val="20"/>
    </w:rPr>
  </w:style>
  <w:style w:type="character" w:styleId="afffa">
    <w:name w:val="endnote reference"/>
    <w:basedOn w:val="a4"/>
    <w:rsid w:val="00932069"/>
    <w:rPr>
      <w:vertAlign w:val="superscript"/>
    </w:rPr>
  </w:style>
  <w:style w:type="paragraph" w:customStyle="1" w:styleId="afffb">
    <w:name w:val="Список с точкой"/>
    <w:basedOn w:val="a2"/>
    <w:uiPriority w:val="99"/>
    <w:rsid w:val="00932069"/>
    <w:pPr>
      <w:tabs>
        <w:tab w:val="num" w:pos="1552"/>
      </w:tabs>
      <w:spacing w:before="180" w:after="60" w:line="240" w:lineRule="auto"/>
      <w:ind w:left="1203" w:hanging="11"/>
    </w:pPr>
    <w:rPr>
      <w:rFonts w:ascii="Garamond" w:eastAsia="Times New Roman" w:hAnsi="Garamond"/>
      <w:szCs w:val="20"/>
    </w:rPr>
  </w:style>
  <w:style w:type="paragraph" w:customStyle="1" w:styleId="afffc">
    <w:name w:val="список с буквами"/>
    <w:basedOn w:val="6"/>
    <w:autoRedefine/>
    <w:rsid w:val="00932069"/>
    <w:pPr>
      <w:keepNext/>
      <w:keepLines/>
      <w:tabs>
        <w:tab w:val="clear" w:pos="0"/>
        <w:tab w:val="left" w:pos="1260"/>
        <w:tab w:val="num" w:pos="1620"/>
      </w:tabs>
      <w:suppressAutoHyphens w:val="0"/>
      <w:spacing w:before="60" w:after="60"/>
      <w:ind w:left="1620" w:hanging="360"/>
    </w:pPr>
    <w:rPr>
      <w:rFonts w:ascii="Times New Roman CYR" w:hAnsi="Times New Roman CYR"/>
      <w:lang w:eastAsia="ru-RU"/>
    </w:rPr>
  </w:style>
  <w:style w:type="paragraph" w:styleId="29">
    <w:name w:val="List Bullet 2"/>
    <w:basedOn w:val="a2"/>
    <w:autoRedefine/>
    <w:rsid w:val="00932069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imple">
    <w:name w:val="Simple"/>
    <w:basedOn w:val="a2"/>
    <w:uiPriority w:val="99"/>
    <w:rsid w:val="00932069"/>
    <w:pPr>
      <w:spacing w:after="0" w:line="240" w:lineRule="auto"/>
      <w:jc w:val="both"/>
    </w:pPr>
    <w:rPr>
      <w:rFonts w:ascii="Arial" w:eastAsia="Times New Roman" w:hAnsi="Arial"/>
      <w:spacing w:val="-5"/>
      <w:sz w:val="20"/>
      <w:szCs w:val="20"/>
      <w:lang w:eastAsia="ru-RU"/>
    </w:rPr>
  </w:style>
  <w:style w:type="paragraph" w:styleId="afffd">
    <w:name w:val="Plain Text"/>
    <w:basedOn w:val="a2"/>
    <w:link w:val="afffe"/>
    <w:uiPriority w:val="99"/>
    <w:rsid w:val="00932069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fe">
    <w:name w:val="Текст Знак"/>
    <w:basedOn w:val="a4"/>
    <w:link w:val="afffd"/>
    <w:rsid w:val="00932069"/>
    <w:rPr>
      <w:rFonts w:ascii="Courier New" w:eastAsia="SimSun" w:hAnsi="Courier New" w:cs="Courier New"/>
      <w:sz w:val="20"/>
      <w:szCs w:val="20"/>
      <w:lang w:eastAsia="zh-CN"/>
    </w:rPr>
  </w:style>
  <w:style w:type="character" w:styleId="affff">
    <w:name w:val="Emphasis"/>
    <w:basedOn w:val="a4"/>
    <w:uiPriority w:val="99"/>
    <w:qFormat/>
    <w:rsid w:val="00932069"/>
    <w:rPr>
      <w:i/>
      <w:iCs/>
    </w:rPr>
  </w:style>
  <w:style w:type="paragraph" w:styleId="37">
    <w:name w:val="Body Text Indent 3"/>
    <w:basedOn w:val="a2"/>
    <w:link w:val="38"/>
    <w:uiPriority w:val="99"/>
    <w:rsid w:val="00932069"/>
    <w:pPr>
      <w:spacing w:after="120" w:line="240" w:lineRule="auto"/>
      <w:ind w:left="283"/>
    </w:pPr>
    <w:rPr>
      <w:rFonts w:ascii="Garamond" w:eastAsia="Times New Roman" w:hAnsi="Garamond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4"/>
    <w:link w:val="37"/>
    <w:rsid w:val="00932069"/>
    <w:rPr>
      <w:rFonts w:ascii="Garamond" w:eastAsia="Times New Roman" w:hAnsi="Garamond" w:cs="Times New Roman"/>
      <w:sz w:val="16"/>
      <w:szCs w:val="16"/>
      <w:lang w:eastAsia="ru-RU"/>
    </w:rPr>
  </w:style>
  <w:style w:type="paragraph" w:customStyle="1" w:styleId="ConsNormal">
    <w:name w:val="ConsNormal"/>
    <w:uiPriority w:val="99"/>
    <w:rsid w:val="00932069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f0">
    <w:name w:val="Block Text"/>
    <w:basedOn w:val="a2"/>
    <w:rsid w:val="00932069"/>
    <w:pPr>
      <w:spacing w:after="0" w:line="240" w:lineRule="auto"/>
      <w:ind w:left="11482" w:right="-739" w:hanging="425"/>
    </w:pPr>
    <w:rPr>
      <w:rFonts w:ascii="Times New Roman" w:eastAsia="Times New Roman" w:hAnsi="Times New Roman"/>
      <w:sz w:val="20"/>
      <w:szCs w:val="24"/>
      <w:lang w:eastAsia="ru-RU"/>
    </w:rPr>
  </w:style>
  <w:style w:type="paragraph" w:customStyle="1" w:styleId="xl26">
    <w:name w:val="xl26"/>
    <w:basedOn w:val="a2"/>
    <w:rsid w:val="0093206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 w:hint="eastAsia"/>
      <w:sz w:val="24"/>
      <w:szCs w:val="24"/>
      <w:lang w:eastAsia="ru-RU"/>
    </w:rPr>
  </w:style>
  <w:style w:type="paragraph" w:customStyle="1" w:styleId="new">
    <w:name w:val="new"/>
    <w:basedOn w:val="a2"/>
    <w:rsid w:val="00932069"/>
    <w:pPr>
      <w:spacing w:before="45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a">
    <w:name w:val="Знак Знак2"/>
    <w:basedOn w:val="a4"/>
    <w:locked/>
    <w:rsid w:val="00932069"/>
    <w:rPr>
      <w:sz w:val="24"/>
      <w:szCs w:val="24"/>
      <w:lang w:val="ru-RU" w:eastAsia="en-US" w:bidi="ar-SA"/>
    </w:rPr>
  </w:style>
  <w:style w:type="paragraph" w:customStyle="1" w:styleId="CharChar">
    <w:name w:val="Знак Знак Char Char"/>
    <w:basedOn w:val="a2"/>
    <w:rsid w:val="0093206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f1">
    <w:name w:val="Document Map"/>
    <w:basedOn w:val="a2"/>
    <w:link w:val="affff2"/>
    <w:uiPriority w:val="99"/>
    <w:rsid w:val="0093206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2">
    <w:name w:val="Схема документа Знак"/>
    <w:basedOn w:val="a4"/>
    <w:link w:val="affff1"/>
    <w:rsid w:val="0093206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0">
    <w:name w:val="Заголовок 1. Предложения"/>
    <w:aliases w:val="связанные"/>
    <w:basedOn w:val="1"/>
    <w:autoRedefine/>
    <w:uiPriority w:val="99"/>
    <w:rsid w:val="00932069"/>
    <w:pPr>
      <w:numPr>
        <w:numId w:val="4"/>
      </w:numPr>
      <w:spacing w:before="0" w:after="0"/>
      <w:jc w:val="left"/>
    </w:pPr>
    <w:rPr>
      <w:rFonts w:ascii="Arial" w:hAnsi="Arial"/>
      <w:caps w:val="0"/>
      <w:color w:val="auto"/>
      <w:kern w:val="0"/>
      <w:sz w:val="28"/>
      <w:szCs w:val="24"/>
      <w:lang w:val="ru-RU" w:eastAsia="ru-RU"/>
    </w:rPr>
  </w:style>
  <w:style w:type="paragraph" w:customStyle="1" w:styleId="1b">
    <w:name w:val="Обычный 1"/>
    <w:basedOn w:val="a2"/>
    <w:uiPriority w:val="99"/>
    <w:rsid w:val="0093206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Знак Знак2"/>
    <w:basedOn w:val="a4"/>
    <w:rsid w:val="00932069"/>
    <w:rPr>
      <w:sz w:val="22"/>
      <w:lang w:val="en-GB" w:eastAsia="en-US" w:bidi="ar-SA"/>
    </w:rPr>
  </w:style>
  <w:style w:type="paragraph" w:customStyle="1" w:styleId="a">
    <w:name w:val="Список_в_таблице_маркированный"/>
    <w:basedOn w:val="a2"/>
    <w:next w:val="a2"/>
    <w:uiPriority w:val="99"/>
    <w:rsid w:val="00932069"/>
    <w:pPr>
      <w:numPr>
        <w:numId w:val="5"/>
      </w:numPr>
      <w:tabs>
        <w:tab w:val="left" w:pos="17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0">
    <w:name w:val="body text Знак Знак Знак"/>
    <w:basedOn w:val="a4"/>
    <w:rsid w:val="00932069"/>
    <w:rPr>
      <w:sz w:val="22"/>
      <w:lang w:val="en-GB" w:eastAsia="en-US" w:bidi="ar-SA"/>
    </w:rPr>
  </w:style>
  <w:style w:type="paragraph" w:customStyle="1" w:styleId="HeadingBase">
    <w:name w:val="Heading Base"/>
    <w:basedOn w:val="a2"/>
    <w:next w:val="a2"/>
    <w:uiPriority w:val="99"/>
    <w:rsid w:val="00932069"/>
    <w:pPr>
      <w:keepNext/>
      <w:keepLines/>
      <w:spacing w:before="140" w:after="240" w:line="220" w:lineRule="atLeast"/>
      <w:ind w:left="1080"/>
      <w:jc w:val="both"/>
    </w:pPr>
    <w:rPr>
      <w:rFonts w:ascii="Arial" w:eastAsia="Times New Roman" w:hAnsi="Arial"/>
      <w:b/>
      <w:spacing w:val="-20"/>
      <w:kern w:val="28"/>
      <w:szCs w:val="20"/>
      <w:lang w:eastAsia="ru-RU"/>
    </w:rPr>
  </w:style>
  <w:style w:type="paragraph" w:customStyle="1" w:styleId="affff3">
    <w:name w:val="Список с черточкой"/>
    <w:basedOn w:val="a2"/>
    <w:rsid w:val="00932069"/>
    <w:pPr>
      <w:tabs>
        <w:tab w:val="num" w:pos="432"/>
      </w:tabs>
      <w:spacing w:after="0" w:line="240" w:lineRule="auto"/>
      <w:ind w:left="432" w:hanging="432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100">
    <w:name w:val="Стиль Пункт_нормативн_документа + 10 пт"/>
    <w:basedOn w:val="afff7"/>
    <w:uiPriority w:val="99"/>
    <w:rsid w:val="00932069"/>
    <w:pPr>
      <w:spacing w:before="120"/>
      <w:ind w:left="1333" w:hanging="431"/>
    </w:pPr>
    <w:rPr>
      <w:rFonts w:ascii="Garamond" w:hAnsi="Garamond"/>
      <w:sz w:val="20"/>
    </w:rPr>
  </w:style>
  <w:style w:type="paragraph" w:customStyle="1" w:styleId="Iauiue">
    <w:name w:val="Iau?iue"/>
    <w:uiPriority w:val="99"/>
    <w:rsid w:val="0093206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pterSubtitle">
    <w:name w:val="Chapter Subtitle"/>
    <w:basedOn w:val="affe"/>
    <w:next w:val="1"/>
    <w:uiPriority w:val="99"/>
    <w:rsid w:val="00444BD7"/>
    <w:pPr>
      <w:keepNext/>
      <w:keepLines/>
      <w:pBdr>
        <w:top w:val="single" w:sz="6" w:space="16" w:color="auto"/>
      </w:pBdr>
      <w:suppressAutoHyphens w:val="0"/>
      <w:spacing w:before="60" w:after="120" w:line="340" w:lineRule="atLeast"/>
      <w:jc w:val="left"/>
      <w:outlineLvl w:val="9"/>
    </w:pPr>
    <w:rPr>
      <w:rFonts w:eastAsia="Times New Roman"/>
      <w:i/>
      <w:spacing w:val="-16"/>
      <w:kern w:val="28"/>
      <w:sz w:val="28"/>
      <w:lang w:eastAsia="ru-RU"/>
    </w:rPr>
  </w:style>
  <w:style w:type="paragraph" w:styleId="45">
    <w:name w:val="List Bullet 4"/>
    <w:basedOn w:val="a2"/>
    <w:autoRedefine/>
    <w:uiPriority w:val="99"/>
    <w:rsid w:val="00444BD7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Iauiue1">
    <w:name w:val="Iau?iue1"/>
    <w:uiPriority w:val="99"/>
    <w:rsid w:val="00444B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4">
    <w:name w:val="Обычный без отступа по центру"/>
    <w:basedOn w:val="a2"/>
    <w:uiPriority w:val="99"/>
    <w:rsid w:val="00444BD7"/>
    <w:pPr>
      <w:spacing w:after="0" w:line="360" w:lineRule="auto"/>
      <w:jc w:val="center"/>
    </w:pPr>
    <w:rPr>
      <w:rFonts w:ascii="Arial" w:eastAsia="Times New Roman" w:hAnsi="Arial"/>
      <w:bCs/>
      <w:sz w:val="24"/>
      <w:szCs w:val="36"/>
      <w:lang w:eastAsia="ru-RU"/>
    </w:rPr>
  </w:style>
  <w:style w:type="paragraph" w:customStyle="1" w:styleId="1c">
    <w:name w:val="Знак Знак Знак Знак1"/>
    <w:basedOn w:val="a2"/>
    <w:uiPriority w:val="99"/>
    <w:rsid w:val="00444BD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5">
    <w:name w:val="TOC Heading"/>
    <w:basedOn w:val="1"/>
    <w:next w:val="a2"/>
    <w:uiPriority w:val="39"/>
    <w:qFormat/>
    <w:rsid w:val="00444BD7"/>
    <w:pPr>
      <w:keepLines/>
      <w:tabs>
        <w:tab w:val="clear" w:pos="1080"/>
      </w:tabs>
      <w:spacing w:before="480" w:after="0"/>
      <w:ind w:left="0" w:firstLine="0"/>
      <w:jc w:val="left"/>
      <w:outlineLvl w:val="9"/>
    </w:pPr>
    <w:rPr>
      <w:rFonts w:ascii="Cambria" w:hAnsi="Cambria"/>
      <w:caps w:val="0"/>
      <w:color w:val="365F91"/>
      <w:kern w:val="0"/>
      <w:sz w:val="28"/>
      <w:szCs w:val="28"/>
      <w:lang w:val="en-GB"/>
    </w:rPr>
  </w:style>
  <w:style w:type="character" w:customStyle="1" w:styleId="1d">
    <w:name w:val="Основной текст Знак1"/>
    <w:aliases w:val="body text Знак1"/>
    <w:rsid w:val="00444BD7"/>
    <w:rPr>
      <w:rFonts w:ascii="Times New Roman" w:eastAsia="Times New Roman" w:hAnsi="Times New Roman" w:cs="Times New Roman"/>
      <w:szCs w:val="20"/>
      <w:lang w:val="en-GB"/>
    </w:rPr>
  </w:style>
  <w:style w:type="paragraph" w:styleId="46">
    <w:name w:val="List 4"/>
    <w:basedOn w:val="a2"/>
    <w:uiPriority w:val="99"/>
    <w:rsid w:val="00F32BFD"/>
    <w:pPr>
      <w:spacing w:after="0" w:line="240" w:lineRule="auto"/>
      <w:ind w:left="1132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b">
    <w:name w:val="List 2"/>
    <w:basedOn w:val="a2"/>
    <w:uiPriority w:val="99"/>
    <w:rsid w:val="00F32BFD"/>
    <w:pPr>
      <w:spacing w:after="0" w:line="240" w:lineRule="auto"/>
      <w:ind w:left="566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9">
    <w:name w:val="List 3"/>
    <w:basedOn w:val="a2"/>
    <w:uiPriority w:val="99"/>
    <w:rsid w:val="00F32BFD"/>
    <w:pPr>
      <w:spacing w:after="0" w:line="240" w:lineRule="auto"/>
      <w:ind w:left="849" w:hanging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6">
    <w:name w:val="Body Text First Indent"/>
    <w:basedOn w:val="a3"/>
    <w:link w:val="affff7"/>
    <w:uiPriority w:val="99"/>
    <w:rsid w:val="00F32BFD"/>
    <w:pPr>
      <w:overflowPunct/>
      <w:autoSpaceDE/>
      <w:autoSpaceDN/>
      <w:adjustRightInd/>
      <w:spacing w:before="0" w:after="120"/>
      <w:ind w:firstLine="210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fff7">
    <w:name w:val="Красная строка Знак"/>
    <w:basedOn w:val="a9"/>
    <w:link w:val="affff6"/>
    <w:uiPriority w:val="99"/>
    <w:rsid w:val="00F32BFD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2c">
    <w:name w:val="Body Text First Indent 2"/>
    <w:basedOn w:val="aa"/>
    <w:link w:val="2d"/>
    <w:uiPriority w:val="99"/>
    <w:rsid w:val="00F32BFD"/>
    <w:pPr>
      <w:spacing w:line="240" w:lineRule="auto"/>
      <w:ind w:firstLine="21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d">
    <w:name w:val="Красная строка 2 Знак"/>
    <w:basedOn w:val="ab"/>
    <w:link w:val="2c"/>
    <w:uiPriority w:val="99"/>
    <w:rsid w:val="00F32BFD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1">
    <w:name w:val="Заголовок 1;Заголовок параграфа (1.)"/>
    <w:basedOn w:val="a2"/>
    <w:rsid w:val="00F32BFD"/>
    <w:pPr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8">
    <w:name w:val="Дата Знак"/>
    <w:link w:val="affff9"/>
    <w:rsid w:val="00F32BFD"/>
    <w:rPr>
      <w:rFonts w:ascii="Arial MT Black" w:hAnsi="Arial MT Black"/>
      <w:b/>
      <w:spacing w:val="-20"/>
      <w:kern w:val="28"/>
      <w:sz w:val="40"/>
      <w:lang w:eastAsia="ru-RU"/>
    </w:rPr>
  </w:style>
  <w:style w:type="paragraph" w:styleId="affff9">
    <w:name w:val="Date"/>
    <w:basedOn w:val="a2"/>
    <w:next w:val="a2"/>
    <w:link w:val="affff8"/>
    <w:rsid w:val="00F32BFD"/>
    <w:pPr>
      <w:spacing w:after="0" w:line="240" w:lineRule="auto"/>
      <w:ind w:firstLine="540"/>
      <w:jc w:val="both"/>
    </w:pPr>
    <w:rPr>
      <w:rFonts w:ascii="Arial MT Black" w:eastAsiaTheme="minorHAnsi" w:hAnsi="Arial MT Black" w:cstheme="minorBidi"/>
      <w:b/>
      <w:spacing w:val="-20"/>
      <w:kern w:val="28"/>
      <w:sz w:val="40"/>
      <w:lang w:eastAsia="ru-RU"/>
    </w:rPr>
  </w:style>
  <w:style w:type="character" w:customStyle="1" w:styleId="1e">
    <w:name w:val="Дата Знак1"/>
    <w:basedOn w:val="a4"/>
    <w:uiPriority w:val="99"/>
    <w:semiHidden/>
    <w:rsid w:val="00F32BFD"/>
    <w:rPr>
      <w:rFonts w:ascii="Calibri" w:eastAsia="Calibri" w:hAnsi="Calibri" w:cs="Times New Roman"/>
    </w:rPr>
  </w:style>
  <w:style w:type="paragraph" w:customStyle="1" w:styleId="1f">
    <w:name w:val="Рецензия1"/>
    <w:hidden/>
    <w:semiHidden/>
    <w:rsid w:val="00F32BFD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ru-RU"/>
    </w:rPr>
  </w:style>
  <w:style w:type="paragraph" w:styleId="3">
    <w:name w:val="List Number 3"/>
    <w:basedOn w:val="a2"/>
    <w:rsid w:val="00F32BFD"/>
    <w:pPr>
      <w:numPr>
        <w:numId w:val="7"/>
      </w:numPr>
      <w:spacing w:after="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2">
    <w:name w:val="Заголовок 1;Заголовок параграфа (1.) Знак Знак"/>
    <w:basedOn w:val="a4"/>
    <w:rsid w:val="00F32BFD"/>
  </w:style>
  <w:style w:type="character" w:customStyle="1" w:styleId="113">
    <w:name w:val="Заголовок 1;Заголовок параграфа (1.) Знак Знак Знак Знак"/>
    <w:locked/>
    <w:rsid w:val="00F32BFD"/>
    <w:rPr>
      <w:rFonts w:ascii="Garamond" w:hAnsi="Garamond"/>
      <w:b/>
      <w:caps/>
      <w:color w:val="000000"/>
      <w:kern w:val="28"/>
    </w:rPr>
  </w:style>
  <w:style w:type="paragraph" w:customStyle="1" w:styleId="affffa">
    <w:name w:val="переменные"/>
    <w:basedOn w:val="a2"/>
    <w:link w:val="affffb"/>
    <w:qFormat/>
    <w:rsid w:val="00F32BFD"/>
    <w:pPr>
      <w:spacing w:before="120" w:after="120" w:line="240" w:lineRule="auto"/>
      <w:ind w:left="1134"/>
      <w:jc w:val="both"/>
    </w:pPr>
    <w:rPr>
      <w:rFonts w:ascii="Garamond" w:eastAsiaTheme="minorEastAsia" w:hAnsi="Garamond"/>
      <w:lang w:eastAsia="ru-RU"/>
    </w:rPr>
  </w:style>
  <w:style w:type="paragraph" w:customStyle="1" w:styleId="affffc">
    <w:name w:val="где_переменн"/>
    <w:basedOn w:val="affffa"/>
    <w:link w:val="affffd"/>
    <w:qFormat/>
    <w:rsid w:val="00F32BFD"/>
    <w:pPr>
      <w:ind w:hanging="425"/>
    </w:pPr>
  </w:style>
  <w:style w:type="character" w:customStyle="1" w:styleId="affffb">
    <w:name w:val="переменные Знак"/>
    <w:basedOn w:val="a4"/>
    <w:link w:val="affffa"/>
    <w:rsid w:val="00F32BFD"/>
    <w:rPr>
      <w:rFonts w:ascii="Garamond" w:eastAsiaTheme="minorEastAsia" w:hAnsi="Garamond" w:cs="Times New Roman"/>
      <w:lang w:eastAsia="ru-RU"/>
    </w:rPr>
  </w:style>
  <w:style w:type="paragraph" w:customStyle="1" w:styleId="affffe">
    <w:name w:val="формула"/>
    <w:basedOn w:val="a2"/>
    <w:link w:val="afffff"/>
    <w:qFormat/>
    <w:rsid w:val="00F32BFD"/>
    <w:pPr>
      <w:spacing w:before="120" w:after="120" w:line="240" w:lineRule="auto"/>
      <w:ind w:firstLine="540"/>
      <w:jc w:val="center"/>
    </w:pPr>
    <w:rPr>
      <w:rFonts w:ascii="Cambria Math" w:eastAsiaTheme="minorEastAsia" w:hAnsi="Cambria Math"/>
      <w:i/>
      <w:lang w:val="en-US" w:eastAsia="ru-RU"/>
    </w:rPr>
  </w:style>
  <w:style w:type="character" w:customStyle="1" w:styleId="affffd">
    <w:name w:val="где_переменн Знак"/>
    <w:basedOn w:val="affffb"/>
    <w:link w:val="affffc"/>
    <w:rsid w:val="00F32BFD"/>
    <w:rPr>
      <w:rFonts w:ascii="Garamond" w:eastAsiaTheme="minorEastAsia" w:hAnsi="Garamond" w:cs="Times New Roman"/>
      <w:lang w:eastAsia="ru-RU"/>
    </w:rPr>
  </w:style>
  <w:style w:type="character" w:customStyle="1" w:styleId="afffff">
    <w:name w:val="формула Знак"/>
    <w:basedOn w:val="a4"/>
    <w:link w:val="affffe"/>
    <w:rsid w:val="00F32BFD"/>
    <w:rPr>
      <w:rFonts w:ascii="Cambria Math" w:eastAsiaTheme="minorEastAsia" w:hAnsi="Cambria Math" w:cs="Times New Roman"/>
      <w:i/>
      <w:lang w:val="en-US" w:eastAsia="ru-RU"/>
    </w:rPr>
  </w:style>
  <w:style w:type="numbering" w:styleId="111111">
    <w:name w:val="Outline List 2"/>
    <w:basedOn w:val="a6"/>
    <w:rsid w:val="00F32BFD"/>
    <w:pPr>
      <w:numPr>
        <w:numId w:val="8"/>
      </w:numPr>
    </w:pPr>
  </w:style>
  <w:style w:type="numbering" w:styleId="1ai">
    <w:name w:val="Outline List 1"/>
    <w:basedOn w:val="a6"/>
    <w:rsid w:val="00F32BFD"/>
    <w:pPr>
      <w:numPr>
        <w:numId w:val="9"/>
      </w:numPr>
    </w:pPr>
  </w:style>
  <w:style w:type="paragraph" w:styleId="HTML1">
    <w:name w:val="HTML Address"/>
    <w:basedOn w:val="a2"/>
    <w:link w:val="HTML2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i/>
      <w:iCs/>
      <w:lang w:eastAsia="ru-RU"/>
    </w:rPr>
  </w:style>
  <w:style w:type="character" w:customStyle="1" w:styleId="HTML2">
    <w:name w:val="Адрес HTML Знак"/>
    <w:basedOn w:val="a4"/>
    <w:link w:val="HTML1"/>
    <w:rsid w:val="00F32BFD"/>
    <w:rPr>
      <w:rFonts w:ascii="Garamond" w:eastAsia="Times New Roman" w:hAnsi="Garamond" w:cs="Times New Roman"/>
      <w:i/>
      <w:iCs/>
      <w:lang w:eastAsia="ru-RU"/>
    </w:rPr>
  </w:style>
  <w:style w:type="paragraph" w:styleId="afffff0">
    <w:name w:val="envelope address"/>
    <w:basedOn w:val="a2"/>
    <w:rsid w:val="00F32BFD"/>
    <w:pPr>
      <w:framePr w:w="7920" w:h="1980" w:hRule="exact" w:hSpace="180" w:wrap="auto" w:hAnchor="page" w:xAlign="center" w:yAlign="bottom"/>
      <w:spacing w:after="0" w:line="240" w:lineRule="auto"/>
      <w:ind w:left="2880" w:firstLine="540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customStyle="1" w:styleId="H2n">
    <w:name w:val="H2_n"/>
    <w:basedOn w:val="30"/>
    <w:link w:val="H2n0"/>
    <w:qFormat/>
    <w:rsid w:val="00F32BFD"/>
    <w:pPr>
      <w:keepNext w:val="0"/>
      <w:widowControl w:val="0"/>
      <w:numPr>
        <w:numId w:val="11"/>
      </w:numPr>
      <w:tabs>
        <w:tab w:val="left" w:pos="708"/>
      </w:tabs>
      <w:spacing w:before="120" w:after="120" w:line="240" w:lineRule="auto"/>
      <w:jc w:val="both"/>
    </w:pPr>
    <w:rPr>
      <w:rFonts w:ascii="Garamond" w:hAnsi="Garamond"/>
      <w:bCs w:val="0"/>
    </w:rPr>
  </w:style>
  <w:style w:type="table" w:styleId="-1">
    <w:name w:val="Table Web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1">
    <w:name w:val="Intense Quote"/>
    <w:basedOn w:val="a2"/>
    <w:next w:val="a2"/>
    <w:link w:val="afffff2"/>
    <w:uiPriority w:val="30"/>
    <w:rsid w:val="00F32BFD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5B9BD5" w:themeColor="accent1"/>
      <w:lang w:eastAsia="ru-RU"/>
    </w:rPr>
  </w:style>
  <w:style w:type="character" w:customStyle="1" w:styleId="afffff2">
    <w:name w:val="Выделенная цитата Знак"/>
    <w:basedOn w:val="a4"/>
    <w:link w:val="afffff1"/>
    <w:uiPriority w:val="30"/>
    <w:rsid w:val="00F32BFD"/>
    <w:rPr>
      <w:rFonts w:ascii="Garamond" w:eastAsia="Times New Roman" w:hAnsi="Garamond" w:cs="Times New Roman"/>
      <w:i/>
      <w:iCs/>
      <w:color w:val="5B9BD5" w:themeColor="accent1"/>
      <w:lang w:eastAsia="ru-RU"/>
    </w:rPr>
  </w:style>
  <w:style w:type="paragraph" w:styleId="afffff3">
    <w:name w:val="Note Heading"/>
    <w:basedOn w:val="a2"/>
    <w:next w:val="a2"/>
    <w:link w:val="afffff4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4">
    <w:name w:val="Заголовок записки Знак"/>
    <w:basedOn w:val="a4"/>
    <w:link w:val="afffff3"/>
    <w:rsid w:val="00F32BFD"/>
    <w:rPr>
      <w:rFonts w:ascii="Garamond" w:eastAsia="Times New Roman" w:hAnsi="Garamond" w:cs="Times New Roman"/>
      <w:lang w:eastAsia="ru-RU"/>
    </w:rPr>
  </w:style>
  <w:style w:type="paragraph" w:styleId="afffff5">
    <w:name w:val="toa heading"/>
    <w:basedOn w:val="a2"/>
    <w:next w:val="a2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table" w:styleId="afffff6">
    <w:name w:val="Table Elegant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Subt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basedOn w:val="a4"/>
    <w:rsid w:val="00F32BFD"/>
    <w:rPr>
      <w:rFonts w:ascii="Consolas" w:hAnsi="Consolas"/>
      <w:sz w:val="20"/>
      <w:szCs w:val="20"/>
    </w:rPr>
  </w:style>
  <w:style w:type="table" w:styleId="1f1">
    <w:name w:val="Table Classic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lassic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00008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Code"/>
    <w:basedOn w:val="a4"/>
    <w:rsid w:val="00F32BFD"/>
    <w:rPr>
      <w:rFonts w:ascii="Consolas" w:hAnsi="Consolas"/>
      <w:sz w:val="20"/>
      <w:szCs w:val="20"/>
    </w:rPr>
  </w:style>
  <w:style w:type="paragraph" w:styleId="5">
    <w:name w:val="List Bullet 5"/>
    <w:basedOn w:val="a2"/>
    <w:uiPriority w:val="99"/>
    <w:rsid w:val="00F32BFD"/>
    <w:pPr>
      <w:numPr>
        <w:numId w:val="6"/>
      </w:numPr>
      <w:spacing w:before="120" w:after="120" w:line="240" w:lineRule="auto"/>
      <w:contextualSpacing/>
      <w:jc w:val="both"/>
    </w:pPr>
    <w:rPr>
      <w:rFonts w:ascii="Garamond" w:eastAsia="Times New Roman" w:hAnsi="Garamond"/>
      <w:lang w:eastAsia="ru-RU"/>
    </w:rPr>
  </w:style>
  <w:style w:type="character" w:styleId="afffff7">
    <w:name w:val="Book Title"/>
    <w:basedOn w:val="a4"/>
    <w:uiPriority w:val="33"/>
    <w:rsid w:val="00F32BFD"/>
    <w:rPr>
      <w:b/>
      <w:bCs/>
      <w:i/>
      <w:iCs/>
      <w:spacing w:val="5"/>
    </w:rPr>
  </w:style>
  <w:style w:type="character" w:styleId="afffff8">
    <w:name w:val="line number"/>
    <w:basedOn w:val="a4"/>
    <w:rsid w:val="00F32BFD"/>
  </w:style>
  <w:style w:type="character" w:styleId="HTML5">
    <w:name w:val="HTML Sample"/>
    <w:basedOn w:val="a4"/>
    <w:rsid w:val="00F32BFD"/>
    <w:rPr>
      <w:rFonts w:ascii="Consolas" w:hAnsi="Consolas"/>
      <w:sz w:val="24"/>
      <w:szCs w:val="24"/>
    </w:rPr>
  </w:style>
  <w:style w:type="paragraph" w:styleId="2f0">
    <w:name w:val="envelope return"/>
    <w:basedOn w:val="a2"/>
    <w:rsid w:val="00F32BFD"/>
    <w:pPr>
      <w:spacing w:after="0" w:line="240" w:lineRule="auto"/>
      <w:ind w:firstLine="540"/>
      <w:jc w:val="both"/>
    </w:pPr>
    <w:rPr>
      <w:rFonts w:asciiTheme="majorHAnsi" w:eastAsiaTheme="majorEastAsia" w:hAnsiTheme="majorHAnsi" w:cstheme="majorBidi"/>
      <w:sz w:val="20"/>
      <w:szCs w:val="20"/>
      <w:lang w:eastAsia="ru-RU"/>
    </w:rPr>
  </w:style>
  <w:style w:type="table" w:styleId="1f2">
    <w:name w:val="Table 3D effect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6">
    <w:name w:val="HTML Definition"/>
    <w:basedOn w:val="a4"/>
    <w:rsid w:val="00F32BFD"/>
    <w:rPr>
      <w:i/>
      <w:iCs/>
    </w:rPr>
  </w:style>
  <w:style w:type="character" w:styleId="HTML7">
    <w:name w:val="HTML Variable"/>
    <w:basedOn w:val="a4"/>
    <w:rsid w:val="00F32BFD"/>
    <w:rPr>
      <w:i/>
      <w:iCs/>
    </w:rPr>
  </w:style>
  <w:style w:type="paragraph" w:styleId="afffff9">
    <w:name w:val="table of figures"/>
    <w:basedOn w:val="a2"/>
    <w:next w:val="a2"/>
    <w:rsid w:val="00F32BFD"/>
    <w:pPr>
      <w:spacing w:before="120"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styleId="HTML8">
    <w:name w:val="HTML Typewriter"/>
    <w:basedOn w:val="a4"/>
    <w:rsid w:val="00F32BFD"/>
    <w:rPr>
      <w:rFonts w:ascii="Consolas" w:hAnsi="Consolas"/>
      <w:sz w:val="20"/>
      <w:szCs w:val="20"/>
    </w:rPr>
  </w:style>
  <w:style w:type="paragraph" w:styleId="afffffa">
    <w:name w:val="Signature"/>
    <w:basedOn w:val="a2"/>
    <w:link w:val="afffffb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b">
    <w:name w:val="Подпись Знак"/>
    <w:basedOn w:val="a4"/>
    <w:link w:val="afffffa"/>
    <w:rsid w:val="00F32BFD"/>
    <w:rPr>
      <w:rFonts w:ascii="Garamond" w:eastAsia="Times New Roman" w:hAnsi="Garamond" w:cs="Times New Roman"/>
      <w:lang w:eastAsia="ru-RU"/>
    </w:rPr>
  </w:style>
  <w:style w:type="paragraph" w:styleId="afffffc">
    <w:name w:val="Salutation"/>
    <w:basedOn w:val="a2"/>
    <w:next w:val="a2"/>
    <w:link w:val="afffffd"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d">
    <w:name w:val="Приветствие Знак"/>
    <w:basedOn w:val="a4"/>
    <w:link w:val="afffffc"/>
    <w:rsid w:val="00F32BFD"/>
    <w:rPr>
      <w:rFonts w:ascii="Garamond" w:eastAsia="Times New Roman" w:hAnsi="Garamond" w:cs="Times New Roman"/>
      <w:lang w:eastAsia="ru-RU"/>
    </w:rPr>
  </w:style>
  <w:style w:type="paragraph" w:styleId="afffffe">
    <w:name w:val="List Continue"/>
    <w:basedOn w:val="a2"/>
    <w:rsid w:val="00F32BFD"/>
    <w:pPr>
      <w:spacing w:before="120" w:after="120" w:line="240" w:lineRule="auto"/>
      <w:ind w:left="283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2f2">
    <w:name w:val="List Continue 2"/>
    <w:basedOn w:val="a2"/>
    <w:rsid w:val="00F32BFD"/>
    <w:pPr>
      <w:spacing w:before="120" w:after="120" w:line="240" w:lineRule="auto"/>
      <w:ind w:left="566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3c">
    <w:name w:val="List Continue 3"/>
    <w:basedOn w:val="a2"/>
    <w:rsid w:val="00F32BFD"/>
    <w:pPr>
      <w:spacing w:before="120" w:after="120" w:line="240" w:lineRule="auto"/>
      <w:ind w:left="849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48">
    <w:name w:val="List Continue 4"/>
    <w:basedOn w:val="a2"/>
    <w:rsid w:val="00F32BFD"/>
    <w:pPr>
      <w:spacing w:before="120" w:after="120" w:line="240" w:lineRule="auto"/>
      <w:ind w:left="1132" w:firstLine="540"/>
      <w:contextualSpacing/>
      <w:jc w:val="both"/>
    </w:pPr>
    <w:rPr>
      <w:rFonts w:ascii="Garamond" w:eastAsia="Times New Roman" w:hAnsi="Garamond"/>
      <w:lang w:eastAsia="ru-RU"/>
    </w:rPr>
  </w:style>
  <w:style w:type="paragraph" w:styleId="55">
    <w:name w:val="List Continue 5"/>
    <w:basedOn w:val="a2"/>
    <w:rsid w:val="00F32BFD"/>
    <w:pPr>
      <w:spacing w:before="120" w:after="120" w:line="240" w:lineRule="auto"/>
      <w:ind w:left="1415" w:firstLine="540"/>
      <w:contextualSpacing/>
      <w:jc w:val="both"/>
    </w:pPr>
    <w:rPr>
      <w:rFonts w:ascii="Garamond" w:eastAsia="Times New Roman" w:hAnsi="Garamond"/>
      <w:lang w:eastAsia="ru-RU"/>
    </w:rPr>
  </w:style>
  <w:style w:type="table" w:styleId="1f3">
    <w:name w:val="Table Simple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ff">
    <w:name w:val="Closing"/>
    <w:basedOn w:val="a2"/>
    <w:link w:val="affffff0"/>
    <w:rsid w:val="00F32BFD"/>
    <w:pPr>
      <w:spacing w:after="0" w:line="240" w:lineRule="auto"/>
      <w:ind w:left="4252"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0">
    <w:name w:val="Прощание Знак"/>
    <w:basedOn w:val="a4"/>
    <w:link w:val="affffff"/>
    <w:rsid w:val="00F32BFD"/>
    <w:rPr>
      <w:rFonts w:ascii="Garamond" w:eastAsia="Times New Roman" w:hAnsi="Garamond" w:cs="Times New Roman"/>
      <w:lang w:eastAsia="ru-RU"/>
    </w:rPr>
  </w:style>
  <w:style w:type="table" w:styleId="affffff1">
    <w:name w:val="Light Shading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5"/>
    <w:uiPriority w:val="6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fff2">
    <w:name w:val="Light Grid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5"/>
    <w:uiPriority w:val="6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fff3">
    <w:name w:val="Light List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5"/>
    <w:uiPriority w:val="6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1f4">
    <w:name w:val="Table Grid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4">
    <w:name w:val="Grid Table Light"/>
    <w:basedOn w:val="a5"/>
    <w:uiPriority w:val="4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fff5">
    <w:name w:val="Intense Reference"/>
    <w:basedOn w:val="a4"/>
    <w:uiPriority w:val="32"/>
    <w:rsid w:val="00F32BFD"/>
    <w:rPr>
      <w:b/>
      <w:bCs/>
      <w:smallCaps/>
      <w:color w:val="5B9BD5" w:themeColor="accent1"/>
      <w:spacing w:val="5"/>
    </w:rPr>
  </w:style>
  <w:style w:type="character" w:styleId="affffff6">
    <w:name w:val="Intense Emphasis"/>
    <w:basedOn w:val="a4"/>
    <w:uiPriority w:val="21"/>
    <w:rsid w:val="00F32BFD"/>
    <w:rPr>
      <w:i/>
      <w:iCs/>
      <w:color w:val="5B9BD5" w:themeColor="accent1"/>
    </w:rPr>
  </w:style>
  <w:style w:type="character" w:styleId="affffff7">
    <w:name w:val="Subtle Reference"/>
    <w:basedOn w:val="a4"/>
    <w:uiPriority w:val="31"/>
    <w:rsid w:val="00F32BFD"/>
    <w:rPr>
      <w:smallCaps/>
      <w:color w:val="5A5A5A" w:themeColor="text1" w:themeTint="A5"/>
    </w:rPr>
  </w:style>
  <w:style w:type="character" w:styleId="affffff8">
    <w:name w:val="Subtle Emphasis"/>
    <w:basedOn w:val="a4"/>
    <w:uiPriority w:val="19"/>
    <w:rsid w:val="00F32BFD"/>
    <w:rPr>
      <w:i/>
      <w:iCs/>
      <w:color w:val="404040" w:themeColor="text1" w:themeTint="BF"/>
    </w:rPr>
  </w:style>
  <w:style w:type="table" w:styleId="affffff9">
    <w:name w:val="Table Contemporary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ield-content">
    <w:name w:val="field-content"/>
    <w:rsid w:val="00F32BFD"/>
  </w:style>
  <w:style w:type="paragraph" w:styleId="affffffa">
    <w:name w:val="Bibliography"/>
    <w:basedOn w:val="a2"/>
    <w:next w:val="a2"/>
    <w:uiPriority w:val="37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table" w:styleId="-13">
    <w:name w:val="List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0">
    <w:name w:val="List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120">
    <w:name w:val="List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130">
    <w:name w:val="List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14">
    <w:name w:val="List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15">
    <w:name w:val="List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16">
    <w:name w:val="List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23">
    <w:name w:val="List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List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0">
    <w:name w:val="List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0">
    <w:name w:val="List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">
    <w:name w:val="List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">
    <w:name w:val="List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">
    <w:name w:val="List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3">
    <w:name w:val="List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0">
    <w:name w:val="List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-320">
    <w:name w:val="List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-330">
    <w:name w:val="List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-34">
    <w:name w:val="List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-35">
    <w:name w:val="List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-36">
    <w:name w:val="List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-42">
    <w:name w:val="List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List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0">
    <w:name w:val="List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">
    <w:name w:val="List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List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">
    <w:name w:val="List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">
    <w:name w:val="List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2">
    <w:name w:val="List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0">
    <w:name w:val="List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0">
    <w:name w:val="List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">
    <w:name w:val="List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">
    <w:name w:val="List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">
    <w:name w:val="List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">
    <w:name w:val="List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2">
    <w:name w:val="List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List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0">
    <w:name w:val="List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">
    <w:name w:val="List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">
    <w:name w:val="List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">
    <w:name w:val="List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List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">
    <w:name w:val="List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">
    <w:name w:val="List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">
    <w:name w:val="List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">
    <w:name w:val="List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">
    <w:name w:val="List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">
    <w:name w:val="List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">
    <w:name w:val="List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f5">
    <w:name w:val="Medium Lis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5"/>
    <w:uiPriority w:val="65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5">
    <w:name w:val="Medium Lis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5"/>
    <w:uiPriority w:val="66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6">
    <w:name w:val="Medium Shading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5"/>
    <w:uiPriority w:val="6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6">
    <w:name w:val="Medium Shading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5"/>
    <w:uiPriority w:val="64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f7">
    <w:name w:val="Medium Grid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5"/>
    <w:uiPriority w:val="67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7">
    <w:name w:val="Medium Grid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5"/>
    <w:uiPriority w:val="68"/>
    <w:semiHidden/>
    <w:unhideWhenUsed/>
    <w:rsid w:val="00F32BF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f">
    <w:name w:val="Medium Grid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5"/>
    <w:uiPriority w:val="69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ffb">
    <w:name w:val="Table Professional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styleId="a0">
    <w:name w:val="Outline List 3"/>
    <w:basedOn w:val="a6"/>
    <w:rsid w:val="00F32BFD"/>
    <w:pPr>
      <w:numPr>
        <w:numId w:val="10"/>
      </w:numPr>
    </w:pPr>
  </w:style>
  <w:style w:type="table" w:styleId="1f8">
    <w:name w:val="Table Columns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olumns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b/>
      <w:bCs/>
      <w:lang w:eastAsia="ru-RU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f9">
    <w:name w:val="Plain Table 1"/>
    <w:basedOn w:val="a5"/>
    <w:uiPriority w:val="41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1">
    <w:name w:val="Plain Table 3"/>
    <w:basedOn w:val="a5"/>
    <w:uiPriority w:val="43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b">
    <w:name w:val="Plain Table 4"/>
    <w:basedOn w:val="a5"/>
    <w:uiPriority w:val="44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8">
    <w:name w:val="Plain Table 5"/>
    <w:basedOn w:val="a5"/>
    <w:uiPriority w:val="45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fc">
    <w:name w:val="table of authorities"/>
    <w:basedOn w:val="a2"/>
    <w:next w:val="a2"/>
    <w:rsid w:val="00F32BFD"/>
    <w:pPr>
      <w:spacing w:before="120"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table" w:styleId="-17">
    <w:name w:val="Grid Table 1 Light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1">
    <w:name w:val="Grid Table 1 Light Accent 1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1">
    <w:name w:val="Grid Table 1 Light Accent 2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1">
    <w:name w:val="Grid Table 1 Light Accent 3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0">
    <w:name w:val="Grid Table 1 Light Accent 4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0">
    <w:name w:val="Grid Table 1 Light Accent 5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0">
    <w:name w:val="Grid Table 1 Light Accent 6"/>
    <w:basedOn w:val="a5"/>
    <w:uiPriority w:val="46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7">
    <w:name w:val="Grid Table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Grid Table 2 Accent 1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21">
    <w:name w:val="Grid Table 2 Accent 2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231">
    <w:name w:val="Grid Table 2 Accent 3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240">
    <w:name w:val="Grid Table 2 Accent 4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250">
    <w:name w:val="Grid Table 2 Accent 5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260">
    <w:name w:val="Grid Table 2 Accent 6"/>
    <w:basedOn w:val="a5"/>
    <w:uiPriority w:val="47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37">
    <w:name w:val="Grid Table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1">
    <w:name w:val="Grid Table 3 Accent 1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321">
    <w:name w:val="Grid Table 3 Accent 2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331">
    <w:name w:val="Grid Table 3 Accent 3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340">
    <w:name w:val="Grid Table 3 Accent 4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350">
    <w:name w:val="Grid Table 3 Accent 5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360">
    <w:name w:val="Grid Table 3 Accent 6"/>
    <w:basedOn w:val="a5"/>
    <w:uiPriority w:val="48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47">
    <w:name w:val="Grid Table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Grid Table 4 Accent 1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421">
    <w:name w:val="Grid Table 4 Accent 2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30">
    <w:name w:val="Grid Table 4 Accent 3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0">
    <w:name w:val="Grid Table 4 Accent 4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50">
    <w:name w:val="Grid Table 4 Accent 5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60">
    <w:name w:val="Grid Table 4 Accent 6"/>
    <w:basedOn w:val="a5"/>
    <w:uiPriority w:val="49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57">
    <w:name w:val="Grid Table 5 Dark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1">
    <w:name w:val="Grid Table 5 Dark Accent 1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-521">
    <w:name w:val="Grid Table 5 Dark Accent 2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-530">
    <w:name w:val="Grid Table 5 Dark Accent 3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-540">
    <w:name w:val="Grid Table 5 Dark Accent 4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-550">
    <w:name w:val="Grid Table 5 Dark Accent 5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560">
    <w:name w:val="Grid Table 5 Dark Accent 6"/>
    <w:basedOn w:val="a5"/>
    <w:uiPriority w:val="50"/>
    <w:rsid w:val="00F32BFD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-67">
    <w:name w:val="Grid Table 6 Colorful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Grid Table 6 Colorful Accent 1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621">
    <w:name w:val="Grid Table 6 Colorful Accent 2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630">
    <w:name w:val="Grid Table 6 Colorful Accent 3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640">
    <w:name w:val="Grid Table 6 Colorful Accent 4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650">
    <w:name w:val="Grid Table 6 Colorful Accent 5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0">
    <w:name w:val="Grid Table 6 Colorful Accent 6"/>
    <w:basedOn w:val="a5"/>
    <w:uiPriority w:val="51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70">
    <w:name w:val="Grid Table 7 Colorful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0">
    <w:name w:val="Grid Table 7 Colorful Accent 1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-720">
    <w:name w:val="Grid Table 7 Colorful Accent 2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-730">
    <w:name w:val="Grid Table 7 Colorful Accent 3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-740">
    <w:name w:val="Grid Table 7 Colorful Accent 4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-750">
    <w:name w:val="Grid Table 7 Colorful Accent 5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-760">
    <w:name w:val="Grid Table 7 Colorful Accent 6"/>
    <w:basedOn w:val="a5"/>
    <w:uiPriority w:val="52"/>
    <w:rsid w:val="00F32BFD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8">
    <w:name w:val="Table List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8">
    <w:name w:val="Table List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8">
    <w:name w:val="Table List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8">
    <w:name w:val="Table List 4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8">
    <w:name w:val="Table List 5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8">
    <w:name w:val="Table List 6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character" w:customStyle="1" w:styleId="H2n0">
    <w:name w:val="H2_n Знак"/>
    <w:basedOn w:val="31"/>
    <w:link w:val="H2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H1">
    <w:name w:val="H1"/>
    <w:basedOn w:val="1"/>
    <w:link w:val="H10"/>
    <w:qFormat/>
    <w:rsid w:val="00F32BFD"/>
    <w:pPr>
      <w:numPr>
        <w:numId w:val="0"/>
      </w:numPr>
      <w:spacing w:after="120"/>
      <w:ind w:left="426"/>
      <w:jc w:val="both"/>
    </w:pPr>
    <w:rPr>
      <w:rFonts w:cs="Garamond"/>
      <w:bCs w:val="0"/>
      <w:lang w:eastAsia="ru-RU"/>
    </w:rPr>
  </w:style>
  <w:style w:type="table" w:styleId="affffffd">
    <w:name w:val="Table Theme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fe">
    <w:name w:val="Dark List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9">
    <w:name w:val="Dark List Accent 1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9">
    <w:name w:val="Dark List Accent 2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9">
    <w:name w:val="Dark List Accent 3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9">
    <w:name w:val="Dark List Accent 4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9">
    <w:name w:val="Dark List Accent 5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9">
    <w:name w:val="Dark List Accent 6"/>
    <w:basedOn w:val="a5"/>
    <w:uiPriority w:val="70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fa">
    <w:name w:val="index 1"/>
    <w:basedOn w:val="a2"/>
    <w:next w:val="a2"/>
    <w:autoRedefine/>
    <w:rsid w:val="00F32BFD"/>
    <w:pPr>
      <w:spacing w:after="0" w:line="240" w:lineRule="auto"/>
      <w:ind w:left="220" w:hanging="220"/>
      <w:jc w:val="both"/>
    </w:pPr>
    <w:rPr>
      <w:rFonts w:ascii="Garamond" w:eastAsia="Times New Roman" w:hAnsi="Garamond"/>
      <w:lang w:eastAsia="ru-RU"/>
    </w:rPr>
  </w:style>
  <w:style w:type="paragraph" w:styleId="afffffff">
    <w:name w:val="index heading"/>
    <w:basedOn w:val="a2"/>
    <w:next w:val="1fa"/>
    <w:rsid w:val="00F32BFD"/>
    <w:pPr>
      <w:spacing w:before="120" w:after="120" w:line="240" w:lineRule="auto"/>
      <w:ind w:firstLine="540"/>
      <w:jc w:val="both"/>
    </w:pPr>
    <w:rPr>
      <w:rFonts w:asciiTheme="majorHAnsi" w:eastAsiaTheme="majorEastAsia" w:hAnsiTheme="majorHAnsi" w:cstheme="majorBidi"/>
      <w:b/>
      <w:bCs/>
      <w:lang w:eastAsia="ru-RU"/>
    </w:rPr>
  </w:style>
  <w:style w:type="paragraph" w:styleId="2fa">
    <w:name w:val="index 2"/>
    <w:basedOn w:val="a2"/>
    <w:next w:val="a2"/>
    <w:autoRedefine/>
    <w:rsid w:val="00F32BFD"/>
    <w:pPr>
      <w:spacing w:after="0" w:line="240" w:lineRule="auto"/>
      <w:ind w:left="440" w:hanging="220"/>
      <w:jc w:val="both"/>
    </w:pPr>
    <w:rPr>
      <w:rFonts w:ascii="Garamond" w:eastAsia="Times New Roman" w:hAnsi="Garamond"/>
      <w:lang w:eastAsia="ru-RU"/>
    </w:rPr>
  </w:style>
  <w:style w:type="paragraph" w:styleId="3f2">
    <w:name w:val="index 3"/>
    <w:basedOn w:val="a2"/>
    <w:next w:val="a2"/>
    <w:autoRedefine/>
    <w:rsid w:val="00F32BFD"/>
    <w:pPr>
      <w:spacing w:after="0" w:line="240" w:lineRule="auto"/>
      <w:ind w:left="660" w:hanging="220"/>
      <w:jc w:val="both"/>
    </w:pPr>
    <w:rPr>
      <w:rFonts w:ascii="Garamond" w:eastAsia="Times New Roman" w:hAnsi="Garamond"/>
      <w:lang w:eastAsia="ru-RU"/>
    </w:rPr>
  </w:style>
  <w:style w:type="paragraph" w:styleId="4c">
    <w:name w:val="index 4"/>
    <w:basedOn w:val="a2"/>
    <w:next w:val="a2"/>
    <w:autoRedefine/>
    <w:rsid w:val="00F32BFD"/>
    <w:pPr>
      <w:spacing w:after="0" w:line="240" w:lineRule="auto"/>
      <w:ind w:left="880" w:hanging="220"/>
      <w:jc w:val="both"/>
    </w:pPr>
    <w:rPr>
      <w:rFonts w:ascii="Garamond" w:eastAsia="Times New Roman" w:hAnsi="Garamond"/>
      <w:lang w:eastAsia="ru-RU"/>
    </w:rPr>
  </w:style>
  <w:style w:type="paragraph" w:styleId="59">
    <w:name w:val="index 5"/>
    <w:basedOn w:val="a2"/>
    <w:next w:val="a2"/>
    <w:autoRedefine/>
    <w:rsid w:val="00F32BFD"/>
    <w:pPr>
      <w:spacing w:after="0" w:line="240" w:lineRule="auto"/>
      <w:ind w:left="1100" w:hanging="220"/>
      <w:jc w:val="both"/>
    </w:pPr>
    <w:rPr>
      <w:rFonts w:ascii="Garamond" w:eastAsia="Times New Roman" w:hAnsi="Garamond"/>
      <w:lang w:eastAsia="ru-RU"/>
    </w:rPr>
  </w:style>
  <w:style w:type="paragraph" w:styleId="64">
    <w:name w:val="index 6"/>
    <w:basedOn w:val="a2"/>
    <w:next w:val="a2"/>
    <w:autoRedefine/>
    <w:rsid w:val="00F32BFD"/>
    <w:pPr>
      <w:spacing w:after="0" w:line="240" w:lineRule="auto"/>
      <w:ind w:left="1320" w:hanging="220"/>
      <w:jc w:val="both"/>
    </w:pPr>
    <w:rPr>
      <w:rFonts w:ascii="Garamond" w:eastAsia="Times New Roman" w:hAnsi="Garamond"/>
      <w:lang w:eastAsia="ru-RU"/>
    </w:rPr>
  </w:style>
  <w:style w:type="paragraph" w:styleId="74">
    <w:name w:val="index 7"/>
    <w:basedOn w:val="a2"/>
    <w:next w:val="a2"/>
    <w:autoRedefine/>
    <w:rsid w:val="00F32BFD"/>
    <w:pPr>
      <w:spacing w:after="0" w:line="240" w:lineRule="auto"/>
      <w:ind w:left="1540" w:hanging="220"/>
      <w:jc w:val="both"/>
    </w:pPr>
    <w:rPr>
      <w:rFonts w:ascii="Garamond" w:eastAsia="Times New Roman" w:hAnsi="Garamond"/>
      <w:lang w:eastAsia="ru-RU"/>
    </w:rPr>
  </w:style>
  <w:style w:type="paragraph" w:styleId="83">
    <w:name w:val="index 8"/>
    <w:basedOn w:val="a2"/>
    <w:next w:val="a2"/>
    <w:autoRedefine/>
    <w:rsid w:val="00F32BFD"/>
    <w:pPr>
      <w:spacing w:after="0" w:line="240" w:lineRule="auto"/>
      <w:ind w:left="1760" w:hanging="220"/>
      <w:jc w:val="both"/>
    </w:pPr>
    <w:rPr>
      <w:rFonts w:ascii="Garamond" w:eastAsia="Times New Roman" w:hAnsi="Garamond"/>
      <w:lang w:eastAsia="ru-RU"/>
    </w:rPr>
  </w:style>
  <w:style w:type="paragraph" w:styleId="92">
    <w:name w:val="index 9"/>
    <w:basedOn w:val="a2"/>
    <w:next w:val="a2"/>
    <w:autoRedefine/>
    <w:rsid w:val="00F32BFD"/>
    <w:pPr>
      <w:spacing w:after="0" w:line="240" w:lineRule="auto"/>
      <w:ind w:left="1980" w:hanging="220"/>
      <w:jc w:val="both"/>
    </w:pPr>
    <w:rPr>
      <w:rFonts w:ascii="Garamond" w:eastAsia="Times New Roman" w:hAnsi="Garamond"/>
      <w:lang w:eastAsia="ru-RU"/>
    </w:rPr>
  </w:style>
  <w:style w:type="table" w:styleId="afffffff0">
    <w:name w:val="Colorful Shading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a">
    <w:name w:val="Colorful Shading Accent 1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a">
    <w:name w:val="Colorful Shading Accent 2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a">
    <w:name w:val="Colorful Shading Accent 3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a">
    <w:name w:val="Colorful Shading Accent 4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a">
    <w:name w:val="Colorful Shading Accent 5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a">
    <w:name w:val="Colorful Shading Accent 6"/>
    <w:basedOn w:val="a5"/>
    <w:uiPriority w:val="71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ff1">
    <w:name w:val="Colorful Grid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b">
    <w:name w:val="Colorful Grid Accent 1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b">
    <w:name w:val="Colorful Grid Accent 2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b">
    <w:name w:val="Colorful Grid Accent 3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b">
    <w:name w:val="Colorful Grid Accent 4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b">
    <w:name w:val="Colorful Grid Accent 5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b">
    <w:name w:val="Colorful Grid Accent 6"/>
    <w:basedOn w:val="a5"/>
    <w:uiPriority w:val="73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fb">
    <w:name w:val="Table Colorful 1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color w:val="FFFFFF"/>
      <w:lang w:eastAsia="ru-RU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orful 3"/>
    <w:basedOn w:val="a5"/>
    <w:semiHidden/>
    <w:unhideWhenUsed/>
    <w:rsid w:val="00F32BFD"/>
    <w:pPr>
      <w:spacing w:before="120" w:after="120" w:line="240" w:lineRule="auto"/>
      <w:ind w:firstLine="540"/>
      <w:jc w:val="both"/>
    </w:pPr>
    <w:rPr>
      <w:rFonts w:ascii="Garamond" w:eastAsia="Times New Roman" w:hAnsi="Garamond" w:cs="Times New Roman"/>
      <w:lang w:eastAsia="ru-RU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ff2">
    <w:name w:val="Colorful List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c">
    <w:name w:val="Colorful List Accent 1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c">
    <w:name w:val="Colorful List Accent 2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c">
    <w:name w:val="Colorful List Accent 3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c">
    <w:name w:val="Colorful List Accent 4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c">
    <w:name w:val="Colorful List Accent 5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c">
    <w:name w:val="Colorful List Accent 6"/>
    <w:basedOn w:val="a5"/>
    <w:uiPriority w:val="72"/>
    <w:semiHidden/>
    <w:unhideWhenUsed/>
    <w:rsid w:val="00F32BFD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2fc">
    <w:name w:val="Quote"/>
    <w:basedOn w:val="a2"/>
    <w:next w:val="a2"/>
    <w:link w:val="2fd"/>
    <w:uiPriority w:val="29"/>
    <w:rsid w:val="00F32BFD"/>
    <w:pPr>
      <w:spacing w:before="200" w:after="160" w:line="240" w:lineRule="auto"/>
      <w:ind w:left="864" w:right="864" w:firstLine="540"/>
      <w:jc w:val="center"/>
    </w:pPr>
    <w:rPr>
      <w:rFonts w:ascii="Garamond" w:eastAsia="Times New Roman" w:hAnsi="Garamond"/>
      <w:i/>
      <w:iCs/>
      <w:color w:val="404040" w:themeColor="text1" w:themeTint="BF"/>
      <w:lang w:eastAsia="ru-RU"/>
    </w:rPr>
  </w:style>
  <w:style w:type="character" w:customStyle="1" w:styleId="2fd">
    <w:name w:val="Цитата 2 Знак"/>
    <w:basedOn w:val="a4"/>
    <w:link w:val="2fc"/>
    <w:uiPriority w:val="29"/>
    <w:rsid w:val="00F32BFD"/>
    <w:rPr>
      <w:rFonts w:ascii="Garamond" w:eastAsia="Times New Roman" w:hAnsi="Garamond" w:cs="Times New Roman"/>
      <w:i/>
      <w:iCs/>
      <w:color w:val="404040" w:themeColor="text1" w:themeTint="BF"/>
      <w:lang w:eastAsia="ru-RU"/>
    </w:rPr>
  </w:style>
  <w:style w:type="character" w:styleId="HTML9">
    <w:name w:val="HTML Cite"/>
    <w:basedOn w:val="a4"/>
    <w:rsid w:val="00F32BFD"/>
    <w:rPr>
      <w:i/>
      <w:iCs/>
    </w:rPr>
  </w:style>
  <w:style w:type="paragraph" w:styleId="afffffff3">
    <w:name w:val="Message Header"/>
    <w:basedOn w:val="a2"/>
    <w:link w:val="afffffff4"/>
    <w:rsid w:val="00F32BF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fffffff4">
    <w:name w:val="Шапка Знак"/>
    <w:basedOn w:val="a4"/>
    <w:link w:val="afffffff3"/>
    <w:rsid w:val="00F32BFD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fff5">
    <w:name w:val="E-mail Signature"/>
    <w:basedOn w:val="a2"/>
    <w:link w:val="afffffff6"/>
    <w:rsid w:val="00F32BFD"/>
    <w:pPr>
      <w:spacing w:after="0" w:line="240" w:lineRule="auto"/>
      <w:ind w:firstLine="540"/>
      <w:jc w:val="both"/>
    </w:pPr>
    <w:rPr>
      <w:rFonts w:ascii="Garamond" w:eastAsia="Times New Roman" w:hAnsi="Garamond"/>
      <w:lang w:eastAsia="ru-RU"/>
    </w:rPr>
  </w:style>
  <w:style w:type="character" w:customStyle="1" w:styleId="afffffff6">
    <w:name w:val="Электронная подпись Знак"/>
    <w:basedOn w:val="a4"/>
    <w:link w:val="afffffff5"/>
    <w:rsid w:val="00F32BFD"/>
    <w:rPr>
      <w:rFonts w:ascii="Garamond" w:eastAsia="Times New Roman" w:hAnsi="Garamond" w:cs="Times New Roman"/>
      <w:lang w:eastAsia="ru-RU"/>
    </w:rPr>
  </w:style>
  <w:style w:type="paragraph" w:customStyle="1" w:styleId="H2">
    <w:name w:val="H2"/>
    <w:basedOn w:val="H2n"/>
    <w:link w:val="H20"/>
    <w:qFormat/>
    <w:rsid w:val="00F32BFD"/>
    <w:pPr>
      <w:numPr>
        <w:ilvl w:val="0"/>
        <w:numId w:val="0"/>
      </w:numPr>
      <w:ind w:left="1418"/>
      <w:jc w:val="right"/>
    </w:pPr>
  </w:style>
  <w:style w:type="character" w:customStyle="1" w:styleId="H10">
    <w:name w:val="H1 Знак"/>
    <w:basedOn w:val="11"/>
    <w:link w:val="H1"/>
    <w:rsid w:val="00F32BFD"/>
    <w:rPr>
      <w:rFonts w:ascii="Garamond" w:eastAsia="Times New Roman" w:hAnsi="Garamond" w:cs="Garamond"/>
      <w:b/>
      <w:bCs w:val="0"/>
      <w:caps/>
      <w:color w:val="000000"/>
      <w:kern w:val="28"/>
      <w:lang w:val="x-none" w:eastAsia="ru-RU"/>
    </w:rPr>
  </w:style>
  <w:style w:type="paragraph" w:customStyle="1" w:styleId="H1n">
    <w:name w:val="H1_n"/>
    <w:basedOn w:val="H2n"/>
    <w:link w:val="H1n0"/>
    <w:qFormat/>
    <w:rsid w:val="00F32BFD"/>
    <w:pPr>
      <w:numPr>
        <w:ilvl w:val="1"/>
      </w:numPr>
    </w:pPr>
  </w:style>
  <w:style w:type="character" w:customStyle="1" w:styleId="H20">
    <w:name w:val="H2 Знак"/>
    <w:basedOn w:val="H2n0"/>
    <w:link w:val="H2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character" w:customStyle="1" w:styleId="H1n0">
    <w:name w:val="H1_n Знак"/>
    <w:basedOn w:val="H2n0"/>
    <w:link w:val="H1n"/>
    <w:rsid w:val="00F32BFD"/>
    <w:rPr>
      <w:rFonts w:ascii="Garamond" w:eastAsia="Times New Roman" w:hAnsi="Garamond" w:cs="Times New Roman"/>
      <w:b/>
      <w:bCs w:val="0"/>
      <w:sz w:val="26"/>
      <w:szCs w:val="26"/>
      <w:lang w:val="x-none"/>
    </w:rPr>
  </w:style>
  <w:style w:type="paragraph" w:customStyle="1" w:styleId="msonormalcxspmiddle">
    <w:name w:val="msonormalcxspmiddle"/>
    <w:basedOn w:val="a2"/>
    <w:rsid w:val="00F32B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fff7">
    <w:name w:val="обычн_без отступа"/>
    <w:basedOn w:val="a2"/>
    <w:link w:val="afffffff8"/>
    <w:qFormat/>
    <w:rsid w:val="00F32BFD"/>
    <w:pPr>
      <w:spacing w:before="120" w:after="0"/>
      <w:jc w:val="both"/>
    </w:pPr>
    <w:rPr>
      <w:rFonts w:ascii="Garamond" w:eastAsia="Times New Roman" w:hAnsi="Garamond" w:cs="Garamond"/>
      <w:bCs/>
      <w:lang w:eastAsia="ru-RU"/>
    </w:rPr>
  </w:style>
  <w:style w:type="character" w:customStyle="1" w:styleId="afffffff8">
    <w:name w:val="обычн_без отступа Знак"/>
    <w:basedOn w:val="a4"/>
    <w:link w:val="afffffff7"/>
    <w:rsid w:val="00F32BFD"/>
    <w:rPr>
      <w:rFonts w:ascii="Garamond" w:eastAsia="Times New Roman" w:hAnsi="Garamond" w:cs="Garamond"/>
      <w:bCs/>
      <w:lang w:eastAsia="ru-RU"/>
    </w:rPr>
  </w:style>
  <w:style w:type="character" w:customStyle="1" w:styleId="2fe">
    <w:name w:val="Основной текст Знак2"/>
    <w:aliases w:val="body text Знак2"/>
    <w:rsid w:val="00F32BFD"/>
    <w:rPr>
      <w:sz w:val="22"/>
      <w:lang w:val="en-GB" w:eastAsia="en-US" w:bidi="ar-SA"/>
    </w:rPr>
  </w:style>
  <w:style w:type="numbering" w:customStyle="1" w:styleId="2ff">
    <w:name w:val="Нет списка2"/>
    <w:next w:val="a6"/>
    <w:uiPriority w:val="99"/>
    <w:semiHidden/>
    <w:unhideWhenUsed/>
    <w:rsid w:val="0008662E"/>
  </w:style>
  <w:style w:type="table" w:customStyle="1" w:styleId="1fc">
    <w:name w:val="Светлая заливка1"/>
    <w:basedOn w:val="a5"/>
    <w:uiPriority w:val="60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 w:themeShade="BF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2">
    <w:name w:val="Светлая заливка - Акцент 11"/>
    <w:basedOn w:val="a5"/>
    <w:uiPriority w:val="60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customStyle="1" w:styleId="1fd">
    <w:name w:val="Светлая сетка1"/>
    <w:basedOn w:val="a5"/>
    <w:uiPriority w:val="62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3">
    <w:name w:val="Светлая сетка - Акцент 11"/>
    <w:basedOn w:val="a5"/>
    <w:uiPriority w:val="62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1fe">
    <w:name w:val="Светлый список1"/>
    <w:basedOn w:val="a5"/>
    <w:uiPriority w:val="61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4">
    <w:name w:val="Светлый список - Акцент 11"/>
    <w:basedOn w:val="a5"/>
    <w:uiPriority w:val="61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1ff">
    <w:name w:val="Сетка таблицы светлая1"/>
    <w:basedOn w:val="a5"/>
    <w:uiPriority w:val="4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115">
    <w:name w:val="Список-таблица 1 светлая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0">
    <w:name w:val="Список-таблица 1 светлая — акцент 1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0">
    <w:name w:val="Список-таблица 1 светлая — акцент 2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0">
    <w:name w:val="Список-таблица 1 светлая — акцент 3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2">
    <w:name w:val="Список-таблица 2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Список-таблица 2 — акцент 1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Список-таблица 2 — акцент 2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Список-таблица 2 — акцент 3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Список-таблица 3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0">
    <w:name w:val="Список-таблица 3 — акцент 1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0">
    <w:name w:val="Список-таблица 3 — акцент 2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0">
    <w:name w:val="Список-таблица 3 — акцент 3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2">
    <w:name w:val="Список-таблица 4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Список-таблица 4 — акцент 1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Список-таблица 4 — акцент 2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Список-таблица 5 темная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0">
    <w:name w:val="Список-таблица 5 темная — акцент 1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0">
    <w:name w:val="Список-таблица 5 темная — акцент 2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2">
    <w:name w:val="Список-таблица 6 цветная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Список-таблица 6 цветная — акцент 1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Список-таблица 6 цветная — акцент 2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1">
    <w:name w:val="Список-таблица 7 цветная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0">
    <w:name w:val="Список-таблица 7 цветная — акцент 1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114">
    <w:name w:val="Средний список 11"/>
    <w:basedOn w:val="a5"/>
    <w:uiPriority w:val="65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5"/>
    <w:uiPriority w:val="65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210">
    <w:name w:val="Средний список 21"/>
    <w:basedOn w:val="a5"/>
    <w:uiPriority w:val="66"/>
    <w:semiHidden/>
    <w:unhideWhenUsed/>
    <w:rsid w:val="0056640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5">
    <w:name w:val="Средняя заливка 11"/>
    <w:basedOn w:val="a5"/>
    <w:uiPriority w:val="63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">
    <w:name w:val="Средняя заливка 1 - Акцент 11"/>
    <w:basedOn w:val="a5"/>
    <w:uiPriority w:val="63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5"/>
    <w:uiPriority w:val="64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0">
    <w:name w:val="Средняя заливка 2 - Акцент 11"/>
    <w:basedOn w:val="a5"/>
    <w:uiPriority w:val="64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6">
    <w:name w:val="Средняя сетка 11"/>
    <w:basedOn w:val="a5"/>
    <w:uiPriority w:val="67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212">
    <w:name w:val="Средняя сетка 21"/>
    <w:basedOn w:val="a5"/>
    <w:uiPriority w:val="68"/>
    <w:semiHidden/>
    <w:unhideWhenUsed/>
    <w:rsid w:val="0056640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5"/>
    <w:uiPriority w:val="69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117">
    <w:name w:val="Таблица простая 11"/>
    <w:basedOn w:val="a5"/>
    <w:uiPriority w:val="41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3">
    <w:name w:val="Таблица простая 21"/>
    <w:basedOn w:val="a5"/>
    <w:uiPriority w:val="42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2">
    <w:name w:val="Таблица простая 31"/>
    <w:basedOn w:val="a5"/>
    <w:uiPriority w:val="43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5"/>
    <w:uiPriority w:val="44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5"/>
    <w:uiPriority w:val="45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116">
    <w:name w:val="Таблица-сетка 1 светлая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1">
    <w:name w:val="Таблица-сетка 1 светлая — акцент 1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1">
    <w:name w:val="Таблица-сетка 1 светлая — акцент 2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1">
    <w:name w:val="Таблица-сетка 1 светлая — акцент 3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5"/>
    <w:uiPriority w:val="46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3">
    <w:name w:val="Таблица-сетка 2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1">
    <w:name w:val="Таблица-сетка 2 — акцент 1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1">
    <w:name w:val="Таблица-сетка 2 — акцент 2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1">
    <w:name w:val="Таблица-сетка 2 — акцент 3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5"/>
    <w:uiPriority w:val="47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3">
    <w:name w:val="Таблица-сетка 3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1">
    <w:name w:val="Таблица-сетка 3 — акцент 1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1">
    <w:name w:val="Таблица-сетка 3 — акцент 2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1">
    <w:name w:val="Таблица-сетка 3 — акцент 3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5"/>
    <w:uiPriority w:val="48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3">
    <w:name w:val="Таблица-сетка 4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">
    <w:name w:val="Таблица-сетка 4 — акцент 1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1">
    <w:name w:val="Таблица-сетка 4 — акцент 2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5"/>
    <w:uiPriority w:val="49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3">
    <w:name w:val="Таблица-сетка 5 темная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1">
    <w:name w:val="Таблица-сетка 5 темная — акцент 1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1">
    <w:name w:val="Таблица-сетка 5 темная — акцент 2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5"/>
    <w:uiPriority w:val="50"/>
    <w:rsid w:val="00566401"/>
    <w:pPr>
      <w:spacing w:after="0" w:line="240" w:lineRule="auto"/>
    </w:pPr>
    <w:rPr>
      <w:rFonts w:ascii="Garamond" w:eastAsia="Times New Roman" w:hAnsi="Garamond" w:cs="Times New Roman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3">
    <w:name w:val="Таблица-сетка 6 цветная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1">
    <w:name w:val="Таблица-сетка 6 цветная — акцент 1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1">
    <w:name w:val="Таблица-сетка 6 цветная — акцент 2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5"/>
    <w:uiPriority w:val="51"/>
    <w:rsid w:val="0056640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2">
    <w:name w:val="Таблица-сетка 7 цветная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1">
    <w:name w:val="Таблица-сетка 7 цветная — акцент 1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2E74B5" w:themeColor="accent1" w:themeShade="BF"/>
      <w:lang w:eastAsia="ru-RU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C45911" w:themeColor="accent2" w:themeShade="BF"/>
      <w:lang w:eastAsia="ru-RU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7B7B7B" w:themeColor="accent3" w:themeShade="BF"/>
      <w:lang w:eastAsia="ru-RU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BF8F00" w:themeColor="accent4" w:themeShade="BF"/>
      <w:lang w:eastAsia="ru-RU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2F5496" w:themeColor="accent5" w:themeShade="BF"/>
      <w:lang w:eastAsia="ru-RU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5"/>
    <w:uiPriority w:val="52"/>
    <w:rsid w:val="00566401"/>
    <w:pPr>
      <w:spacing w:after="0" w:line="240" w:lineRule="auto"/>
    </w:pPr>
    <w:rPr>
      <w:rFonts w:ascii="Garamond" w:eastAsia="Times New Roman" w:hAnsi="Garamond" w:cs="Times New Roman"/>
      <w:color w:val="538135" w:themeColor="accent6" w:themeShade="BF"/>
      <w:lang w:eastAsia="ru-RU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1ff0">
    <w:name w:val="Темный список1"/>
    <w:basedOn w:val="a5"/>
    <w:uiPriority w:val="70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FFFFFF" w:themeColor="background1"/>
      <w:lang w:eastAsia="ru-RU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1ff1">
    <w:name w:val="Цветная заливка1"/>
    <w:basedOn w:val="a5"/>
    <w:uiPriority w:val="71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ff2">
    <w:name w:val="Цветная сетка1"/>
    <w:basedOn w:val="a5"/>
    <w:uiPriority w:val="73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ff3">
    <w:name w:val="Цветной список1"/>
    <w:basedOn w:val="a5"/>
    <w:uiPriority w:val="72"/>
    <w:semiHidden/>
    <w:unhideWhenUsed/>
    <w:rsid w:val="00566401"/>
    <w:pPr>
      <w:spacing w:after="0" w:line="240" w:lineRule="auto"/>
    </w:pPr>
    <w:rPr>
      <w:rFonts w:ascii="Garamond" w:eastAsia="Times New Roman" w:hAnsi="Garamond" w:cs="Times New Roman"/>
      <w:color w:val="000000" w:themeColor="text1"/>
      <w:lang w:eastAsia="ru-RU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4.bin"/><Relationship Id="rId299" Type="http://schemas.openxmlformats.org/officeDocument/2006/relationships/oleObject" Target="embeddings/oleObject200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35.bin"/><Relationship Id="rId159" Type="http://schemas.openxmlformats.org/officeDocument/2006/relationships/image" Target="media/image51.wmf"/><Relationship Id="rId324" Type="http://schemas.openxmlformats.org/officeDocument/2006/relationships/oleObject" Target="embeddings/oleObject214.bin"/><Relationship Id="rId366" Type="http://schemas.openxmlformats.org/officeDocument/2006/relationships/oleObject" Target="embeddings/oleObject241.bin"/><Relationship Id="rId170" Type="http://schemas.openxmlformats.org/officeDocument/2006/relationships/oleObject" Target="embeddings/oleObject110.bin"/><Relationship Id="rId226" Type="http://schemas.openxmlformats.org/officeDocument/2006/relationships/oleObject" Target="embeddings/oleObject142.bin"/><Relationship Id="rId268" Type="http://schemas.openxmlformats.org/officeDocument/2006/relationships/oleObject" Target="embeddings/oleObject170.bin"/><Relationship Id="rId32" Type="http://schemas.openxmlformats.org/officeDocument/2006/relationships/oleObject" Target="embeddings/oleObject14.bin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82.bin"/><Relationship Id="rId335" Type="http://schemas.openxmlformats.org/officeDocument/2006/relationships/oleObject" Target="embeddings/oleObject221.bin"/><Relationship Id="rId377" Type="http://schemas.openxmlformats.org/officeDocument/2006/relationships/oleObject" Target="embeddings/oleObject251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119.bin"/><Relationship Id="rId237" Type="http://schemas.openxmlformats.org/officeDocument/2006/relationships/oleObject" Target="embeddings/oleObject148.bin"/><Relationship Id="rId402" Type="http://schemas.openxmlformats.org/officeDocument/2006/relationships/oleObject" Target="embeddings/oleObject273.bin"/><Relationship Id="rId279" Type="http://schemas.openxmlformats.org/officeDocument/2006/relationships/oleObject" Target="embeddings/oleObject181.bin"/><Relationship Id="rId43" Type="http://schemas.openxmlformats.org/officeDocument/2006/relationships/image" Target="media/image13.wmf"/><Relationship Id="rId139" Type="http://schemas.openxmlformats.org/officeDocument/2006/relationships/oleObject" Target="embeddings/oleObject89.bin"/><Relationship Id="rId290" Type="http://schemas.openxmlformats.org/officeDocument/2006/relationships/oleObject" Target="embeddings/oleObject191.bin"/><Relationship Id="rId304" Type="http://schemas.openxmlformats.org/officeDocument/2006/relationships/oleObject" Target="embeddings/oleObject204.bin"/><Relationship Id="rId346" Type="http://schemas.openxmlformats.org/officeDocument/2006/relationships/image" Target="media/image109.wmf"/><Relationship Id="rId388" Type="http://schemas.openxmlformats.org/officeDocument/2006/relationships/oleObject" Target="embeddings/oleObject260.bin"/><Relationship Id="rId85" Type="http://schemas.openxmlformats.org/officeDocument/2006/relationships/oleObject" Target="embeddings/oleObject52.bin"/><Relationship Id="rId150" Type="http://schemas.openxmlformats.org/officeDocument/2006/relationships/image" Target="media/image47.wmf"/><Relationship Id="rId192" Type="http://schemas.openxmlformats.org/officeDocument/2006/relationships/image" Target="media/image59.wmf"/><Relationship Id="rId206" Type="http://schemas.openxmlformats.org/officeDocument/2006/relationships/image" Target="media/image66.wmf"/><Relationship Id="rId413" Type="http://schemas.openxmlformats.org/officeDocument/2006/relationships/image" Target="media/image125.wmf"/><Relationship Id="rId248" Type="http://schemas.openxmlformats.org/officeDocument/2006/relationships/image" Target="media/image85.wmf"/><Relationship Id="rId12" Type="http://schemas.openxmlformats.org/officeDocument/2006/relationships/oleObject" Target="embeddings/oleObject2.bin"/><Relationship Id="rId108" Type="http://schemas.openxmlformats.org/officeDocument/2006/relationships/image" Target="media/image30.wmf"/><Relationship Id="rId315" Type="http://schemas.openxmlformats.org/officeDocument/2006/relationships/image" Target="media/image97.wmf"/><Relationship Id="rId357" Type="http://schemas.openxmlformats.org/officeDocument/2006/relationships/oleObject" Target="embeddings/oleObject234.bin"/><Relationship Id="rId54" Type="http://schemas.openxmlformats.org/officeDocument/2006/relationships/image" Target="media/image17.wmf"/><Relationship Id="rId96" Type="http://schemas.openxmlformats.org/officeDocument/2006/relationships/oleObject" Target="embeddings/oleObject60.bin"/><Relationship Id="rId161" Type="http://schemas.openxmlformats.org/officeDocument/2006/relationships/oleObject" Target="embeddings/oleObject101.bin"/><Relationship Id="rId217" Type="http://schemas.openxmlformats.org/officeDocument/2006/relationships/oleObject" Target="embeddings/oleObject137.bin"/><Relationship Id="rId399" Type="http://schemas.openxmlformats.org/officeDocument/2006/relationships/oleObject" Target="embeddings/oleObject271.bin"/><Relationship Id="rId259" Type="http://schemas.openxmlformats.org/officeDocument/2006/relationships/oleObject" Target="embeddings/oleObject161.bin"/><Relationship Id="rId424" Type="http://schemas.openxmlformats.org/officeDocument/2006/relationships/footer" Target="footer1.xml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75.bin"/><Relationship Id="rId270" Type="http://schemas.openxmlformats.org/officeDocument/2006/relationships/oleObject" Target="embeddings/oleObject172.bin"/><Relationship Id="rId326" Type="http://schemas.openxmlformats.org/officeDocument/2006/relationships/oleObject" Target="embeddings/oleObject215.bin"/><Relationship Id="rId65" Type="http://schemas.openxmlformats.org/officeDocument/2006/relationships/oleObject" Target="embeddings/oleObject36.bin"/><Relationship Id="rId130" Type="http://schemas.openxmlformats.org/officeDocument/2006/relationships/oleObject" Target="embeddings/oleObject84.bin"/><Relationship Id="rId368" Type="http://schemas.openxmlformats.org/officeDocument/2006/relationships/oleObject" Target="embeddings/oleObject242.bin"/><Relationship Id="rId172" Type="http://schemas.openxmlformats.org/officeDocument/2006/relationships/oleObject" Target="embeddings/oleObject112.bin"/><Relationship Id="rId228" Type="http://schemas.openxmlformats.org/officeDocument/2006/relationships/image" Target="media/image76.wmf"/><Relationship Id="rId281" Type="http://schemas.openxmlformats.org/officeDocument/2006/relationships/oleObject" Target="embeddings/oleObject183.bin"/><Relationship Id="rId337" Type="http://schemas.openxmlformats.org/officeDocument/2006/relationships/oleObject" Target="embeddings/oleObject222.bin"/><Relationship Id="rId34" Type="http://schemas.openxmlformats.org/officeDocument/2006/relationships/oleObject" Target="embeddings/oleObject15.bin"/><Relationship Id="rId76" Type="http://schemas.openxmlformats.org/officeDocument/2006/relationships/oleObject" Target="embeddings/oleObject43.bin"/><Relationship Id="rId141" Type="http://schemas.openxmlformats.org/officeDocument/2006/relationships/oleObject" Target="embeddings/oleObject90.bin"/><Relationship Id="rId379" Type="http://schemas.openxmlformats.org/officeDocument/2006/relationships/image" Target="media/image118.wmf"/><Relationship Id="rId7" Type="http://schemas.openxmlformats.org/officeDocument/2006/relationships/endnotes" Target="endnotes.xml"/><Relationship Id="rId183" Type="http://schemas.openxmlformats.org/officeDocument/2006/relationships/oleObject" Target="embeddings/oleObject120.bin"/><Relationship Id="rId239" Type="http://schemas.openxmlformats.org/officeDocument/2006/relationships/oleObject" Target="embeddings/oleObject149.bin"/><Relationship Id="rId390" Type="http://schemas.openxmlformats.org/officeDocument/2006/relationships/oleObject" Target="embeddings/oleObject262.bin"/><Relationship Id="rId404" Type="http://schemas.openxmlformats.org/officeDocument/2006/relationships/oleObject" Target="embeddings/oleObject275.bin"/><Relationship Id="rId250" Type="http://schemas.openxmlformats.org/officeDocument/2006/relationships/image" Target="media/image86.wmf"/><Relationship Id="rId292" Type="http://schemas.openxmlformats.org/officeDocument/2006/relationships/oleObject" Target="embeddings/oleObject193.bin"/><Relationship Id="rId306" Type="http://schemas.openxmlformats.org/officeDocument/2006/relationships/oleObject" Target="embeddings/oleObject205.bin"/><Relationship Id="rId45" Type="http://schemas.openxmlformats.org/officeDocument/2006/relationships/oleObject" Target="embeddings/oleObject23.bin"/><Relationship Id="rId87" Type="http://schemas.openxmlformats.org/officeDocument/2006/relationships/oleObject" Target="embeddings/oleObject54.bin"/><Relationship Id="rId110" Type="http://schemas.openxmlformats.org/officeDocument/2006/relationships/image" Target="media/image31.wmf"/><Relationship Id="rId348" Type="http://schemas.openxmlformats.org/officeDocument/2006/relationships/image" Target="media/image110.wmf"/><Relationship Id="rId152" Type="http://schemas.openxmlformats.org/officeDocument/2006/relationships/image" Target="media/image48.wmf"/><Relationship Id="rId194" Type="http://schemas.openxmlformats.org/officeDocument/2006/relationships/image" Target="media/image60.wmf"/><Relationship Id="rId208" Type="http://schemas.openxmlformats.org/officeDocument/2006/relationships/image" Target="media/image67.wmf"/><Relationship Id="rId415" Type="http://schemas.openxmlformats.org/officeDocument/2006/relationships/oleObject" Target="embeddings/oleObject281.bin"/><Relationship Id="rId261" Type="http://schemas.openxmlformats.org/officeDocument/2006/relationships/oleObject" Target="embeddings/oleObject163.bin"/><Relationship Id="rId14" Type="http://schemas.openxmlformats.org/officeDocument/2006/relationships/image" Target="media/image3.wmf"/><Relationship Id="rId56" Type="http://schemas.openxmlformats.org/officeDocument/2006/relationships/image" Target="media/image18.wmf"/><Relationship Id="rId317" Type="http://schemas.openxmlformats.org/officeDocument/2006/relationships/image" Target="media/image98.wmf"/><Relationship Id="rId359" Type="http://schemas.openxmlformats.org/officeDocument/2006/relationships/image" Target="media/image115.wmf"/><Relationship Id="rId98" Type="http://schemas.openxmlformats.org/officeDocument/2006/relationships/oleObject" Target="embeddings/oleObject62.bin"/><Relationship Id="rId121" Type="http://schemas.openxmlformats.org/officeDocument/2006/relationships/oleObject" Target="embeddings/oleObject76.bin"/><Relationship Id="rId163" Type="http://schemas.openxmlformats.org/officeDocument/2006/relationships/oleObject" Target="embeddings/oleObject103.bin"/><Relationship Id="rId219" Type="http://schemas.openxmlformats.org/officeDocument/2006/relationships/oleObject" Target="embeddings/oleObject138.bin"/><Relationship Id="rId370" Type="http://schemas.openxmlformats.org/officeDocument/2006/relationships/oleObject" Target="embeddings/oleObject244.bin"/><Relationship Id="rId426" Type="http://schemas.openxmlformats.org/officeDocument/2006/relationships/fontTable" Target="fontTable.xml"/><Relationship Id="rId230" Type="http://schemas.openxmlformats.org/officeDocument/2006/relationships/image" Target="media/image77.wmf"/><Relationship Id="rId25" Type="http://schemas.openxmlformats.org/officeDocument/2006/relationships/image" Target="media/image6.wmf"/><Relationship Id="rId67" Type="http://schemas.openxmlformats.org/officeDocument/2006/relationships/image" Target="media/image21.wmf"/><Relationship Id="rId272" Type="http://schemas.openxmlformats.org/officeDocument/2006/relationships/oleObject" Target="embeddings/oleObject174.bin"/><Relationship Id="rId328" Type="http://schemas.openxmlformats.org/officeDocument/2006/relationships/oleObject" Target="embeddings/oleObject216.bin"/><Relationship Id="rId132" Type="http://schemas.openxmlformats.org/officeDocument/2006/relationships/image" Target="media/image38.wmf"/><Relationship Id="rId174" Type="http://schemas.openxmlformats.org/officeDocument/2006/relationships/oleObject" Target="embeddings/oleObject114.bin"/><Relationship Id="rId381" Type="http://schemas.openxmlformats.org/officeDocument/2006/relationships/image" Target="media/image119.wmf"/><Relationship Id="rId241" Type="http://schemas.openxmlformats.org/officeDocument/2006/relationships/oleObject" Target="embeddings/oleObject151.bin"/><Relationship Id="rId36" Type="http://schemas.openxmlformats.org/officeDocument/2006/relationships/oleObject" Target="embeddings/oleObject16.bin"/><Relationship Id="rId283" Type="http://schemas.openxmlformats.org/officeDocument/2006/relationships/oleObject" Target="embeddings/oleObject185.bin"/><Relationship Id="rId339" Type="http://schemas.openxmlformats.org/officeDocument/2006/relationships/oleObject" Target="embeddings/oleObject223.bin"/><Relationship Id="rId78" Type="http://schemas.openxmlformats.org/officeDocument/2006/relationships/oleObject" Target="embeddings/oleObject45.bin"/><Relationship Id="rId101" Type="http://schemas.openxmlformats.org/officeDocument/2006/relationships/oleObject" Target="embeddings/oleObject65.bin"/><Relationship Id="rId143" Type="http://schemas.openxmlformats.org/officeDocument/2006/relationships/oleObject" Target="embeddings/oleObject91.bin"/><Relationship Id="rId185" Type="http://schemas.openxmlformats.org/officeDocument/2006/relationships/oleObject" Target="embeddings/oleObject121.bin"/><Relationship Id="rId350" Type="http://schemas.openxmlformats.org/officeDocument/2006/relationships/image" Target="media/image111.wmf"/><Relationship Id="rId406" Type="http://schemas.openxmlformats.org/officeDocument/2006/relationships/oleObject" Target="embeddings/oleObject276.bin"/><Relationship Id="rId9" Type="http://schemas.openxmlformats.org/officeDocument/2006/relationships/image" Target="media/image1.wmf"/><Relationship Id="rId210" Type="http://schemas.openxmlformats.org/officeDocument/2006/relationships/image" Target="media/image68.wmf"/><Relationship Id="rId392" Type="http://schemas.openxmlformats.org/officeDocument/2006/relationships/oleObject" Target="embeddings/oleObject264.bin"/><Relationship Id="rId252" Type="http://schemas.openxmlformats.org/officeDocument/2006/relationships/oleObject" Target="embeddings/oleObject157.bin"/><Relationship Id="rId294" Type="http://schemas.openxmlformats.org/officeDocument/2006/relationships/oleObject" Target="embeddings/oleObject195.bin"/><Relationship Id="rId308" Type="http://schemas.openxmlformats.org/officeDocument/2006/relationships/oleObject" Target="embeddings/oleObject206.bin"/><Relationship Id="rId47" Type="http://schemas.openxmlformats.org/officeDocument/2006/relationships/oleObject" Target="embeddings/oleObject24.bin"/><Relationship Id="rId89" Type="http://schemas.openxmlformats.org/officeDocument/2006/relationships/image" Target="media/image25.wmf"/><Relationship Id="rId112" Type="http://schemas.openxmlformats.org/officeDocument/2006/relationships/image" Target="media/image32.wmf"/><Relationship Id="rId154" Type="http://schemas.openxmlformats.org/officeDocument/2006/relationships/oleObject" Target="embeddings/oleObject97.bin"/><Relationship Id="rId361" Type="http://schemas.openxmlformats.org/officeDocument/2006/relationships/oleObject" Target="embeddings/oleObject237.bin"/><Relationship Id="rId196" Type="http://schemas.openxmlformats.org/officeDocument/2006/relationships/image" Target="media/image61.wmf"/><Relationship Id="rId417" Type="http://schemas.openxmlformats.org/officeDocument/2006/relationships/oleObject" Target="embeddings/oleObject283.bin"/><Relationship Id="rId16" Type="http://schemas.openxmlformats.org/officeDocument/2006/relationships/image" Target="media/image4.wmf"/><Relationship Id="rId221" Type="http://schemas.openxmlformats.org/officeDocument/2006/relationships/oleObject" Target="embeddings/oleObject139.bin"/><Relationship Id="rId263" Type="http://schemas.openxmlformats.org/officeDocument/2006/relationships/oleObject" Target="embeddings/oleObject165.bin"/><Relationship Id="rId319" Type="http://schemas.openxmlformats.org/officeDocument/2006/relationships/image" Target="media/image99.wmf"/><Relationship Id="rId58" Type="http://schemas.openxmlformats.org/officeDocument/2006/relationships/image" Target="media/image19.wmf"/><Relationship Id="rId123" Type="http://schemas.openxmlformats.org/officeDocument/2006/relationships/oleObject" Target="embeddings/oleObject77.bin"/><Relationship Id="rId330" Type="http://schemas.openxmlformats.org/officeDocument/2006/relationships/oleObject" Target="embeddings/oleObject217.bin"/><Relationship Id="rId165" Type="http://schemas.openxmlformats.org/officeDocument/2006/relationships/oleObject" Target="embeddings/oleObject105.bin"/><Relationship Id="rId372" Type="http://schemas.openxmlformats.org/officeDocument/2006/relationships/oleObject" Target="embeddings/oleObject246.bin"/><Relationship Id="rId232" Type="http://schemas.openxmlformats.org/officeDocument/2006/relationships/image" Target="media/image78.wmf"/><Relationship Id="rId274" Type="http://schemas.openxmlformats.org/officeDocument/2006/relationships/oleObject" Target="embeddings/oleObject176.bin"/><Relationship Id="rId27" Type="http://schemas.openxmlformats.org/officeDocument/2006/relationships/image" Target="media/image7.wmf"/><Relationship Id="rId69" Type="http://schemas.openxmlformats.org/officeDocument/2006/relationships/image" Target="media/image22.wmf"/><Relationship Id="rId134" Type="http://schemas.openxmlformats.org/officeDocument/2006/relationships/image" Target="media/image39.wmf"/><Relationship Id="rId80" Type="http://schemas.openxmlformats.org/officeDocument/2006/relationships/oleObject" Target="embeddings/oleObject47.bin"/><Relationship Id="rId176" Type="http://schemas.openxmlformats.org/officeDocument/2006/relationships/oleObject" Target="embeddings/oleObject116.bin"/><Relationship Id="rId341" Type="http://schemas.openxmlformats.org/officeDocument/2006/relationships/oleObject" Target="embeddings/oleObject224.bin"/><Relationship Id="rId383" Type="http://schemas.openxmlformats.org/officeDocument/2006/relationships/oleObject" Target="embeddings/oleObject255.bin"/><Relationship Id="rId201" Type="http://schemas.openxmlformats.org/officeDocument/2006/relationships/oleObject" Target="embeddings/oleObject129.bin"/><Relationship Id="rId243" Type="http://schemas.openxmlformats.org/officeDocument/2006/relationships/oleObject" Target="embeddings/oleObject152.bin"/><Relationship Id="rId285" Type="http://schemas.openxmlformats.org/officeDocument/2006/relationships/oleObject" Target="embeddings/oleObject187.bin"/><Relationship Id="rId38" Type="http://schemas.openxmlformats.org/officeDocument/2006/relationships/oleObject" Target="embeddings/oleObject18.bin"/><Relationship Id="rId103" Type="http://schemas.openxmlformats.org/officeDocument/2006/relationships/image" Target="media/image28.wmf"/><Relationship Id="rId310" Type="http://schemas.openxmlformats.org/officeDocument/2006/relationships/oleObject" Target="embeddings/oleObject207.bin"/><Relationship Id="rId70" Type="http://schemas.openxmlformats.org/officeDocument/2006/relationships/oleObject" Target="embeddings/oleObject39.bin"/><Relationship Id="rId91" Type="http://schemas.openxmlformats.org/officeDocument/2006/relationships/image" Target="media/image26.wmf"/><Relationship Id="rId145" Type="http://schemas.openxmlformats.org/officeDocument/2006/relationships/oleObject" Target="embeddings/oleObject92.bin"/><Relationship Id="rId166" Type="http://schemas.openxmlformats.org/officeDocument/2006/relationships/oleObject" Target="embeddings/oleObject106.bin"/><Relationship Id="rId187" Type="http://schemas.openxmlformats.org/officeDocument/2006/relationships/oleObject" Target="embeddings/oleObject122.bin"/><Relationship Id="rId331" Type="http://schemas.openxmlformats.org/officeDocument/2006/relationships/image" Target="media/image105.wmf"/><Relationship Id="rId352" Type="http://schemas.openxmlformats.org/officeDocument/2006/relationships/image" Target="media/image112.wmf"/><Relationship Id="rId373" Type="http://schemas.openxmlformats.org/officeDocument/2006/relationships/oleObject" Target="embeddings/oleObject247.bin"/><Relationship Id="rId394" Type="http://schemas.openxmlformats.org/officeDocument/2006/relationships/oleObject" Target="embeddings/oleObject266.bin"/><Relationship Id="rId408" Type="http://schemas.openxmlformats.org/officeDocument/2006/relationships/oleObject" Target="embeddings/oleObject277.bin"/><Relationship Id="rId1" Type="http://schemas.openxmlformats.org/officeDocument/2006/relationships/customXml" Target="../customXml/item1.xml"/><Relationship Id="rId212" Type="http://schemas.openxmlformats.org/officeDocument/2006/relationships/image" Target="media/image69.wmf"/><Relationship Id="rId233" Type="http://schemas.openxmlformats.org/officeDocument/2006/relationships/oleObject" Target="embeddings/oleObject146.bin"/><Relationship Id="rId254" Type="http://schemas.openxmlformats.org/officeDocument/2006/relationships/oleObject" Target="embeddings/oleObject158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5.bin"/><Relationship Id="rId114" Type="http://schemas.openxmlformats.org/officeDocument/2006/relationships/image" Target="media/image33.wmf"/><Relationship Id="rId275" Type="http://schemas.openxmlformats.org/officeDocument/2006/relationships/oleObject" Target="embeddings/oleObject177.bin"/><Relationship Id="rId296" Type="http://schemas.openxmlformats.org/officeDocument/2006/relationships/oleObject" Target="embeddings/oleObject197.bin"/><Relationship Id="rId300" Type="http://schemas.openxmlformats.org/officeDocument/2006/relationships/oleObject" Target="embeddings/oleObject201.bin"/><Relationship Id="rId60" Type="http://schemas.openxmlformats.org/officeDocument/2006/relationships/oleObject" Target="embeddings/oleObject32.bin"/><Relationship Id="rId81" Type="http://schemas.openxmlformats.org/officeDocument/2006/relationships/oleObject" Target="embeddings/oleObject48.bin"/><Relationship Id="rId135" Type="http://schemas.openxmlformats.org/officeDocument/2006/relationships/oleObject" Target="embeddings/oleObject87.bin"/><Relationship Id="rId156" Type="http://schemas.openxmlformats.org/officeDocument/2006/relationships/oleObject" Target="embeddings/oleObject98.bin"/><Relationship Id="rId177" Type="http://schemas.openxmlformats.org/officeDocument/2006/relationships/oleObject" Target="embeddings/oleObject117.bin"/><Relationship Id="rId198" Type="http://schemas.openxmlformats.org/officeDocument/2006/relationships/image" Target="media/image62.wmf"/><Relationship Id="rId321" Type="http://schemas.openxmlformats.org/officeDocument/2006/relationships/image" Target="media/image100.wmf"/><Relationship Id="rId342" Type="http://schemas.openxmlformats.org/officeDocument/2006/relationships/oleObject" Target="embeddings/oleObject225.bin"/><Relationship Id="rId363" Type="http://schemas.openxmlformats.org/officeDocument/2006/relationships/oleObject" Target="embeddings/oleObject239.bin"/><Relationship Id="rId384" Type="http://schemas.openxmlformats.org/officeDocument/2006/relationships/oleObject" Target="embeddings/oleObject256.bin"/><Relationship Id="rId419" Type="http://schemas.openxmlformats.org/officeDocument/2006/relationships/oleObject" Target="embeddings/oleObject285.bin"/><Relationship Id="rId202" Type="http://schemas.openxmlformats.org/officeDocument/2006/relationships/image" Target="media/image64.wmf"/><Relationship Id="rId223" Type="http://schemas.openxmlformats.org/officeDocument/2006/relationships/image" Target="media/image74.wmf"/><Relationship Id="rId244" Type="http://schemas.openxmlformats.org/officeDocument/2006/relationships/image" Target="media/image83.wmf"/><Relationship Id="rId18" Type="http://schemas.openxmlformats.org/officeDocument/2006/relationships/hyperlink" Target="http://www.np-sr.ru/norem/marketregulation/joining/marketnorem/currentedition/index.htm?ssFolderId=163" TargetMode="External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167.bin"/><Relationship Id="rId286" Type="http://schemas.openxmlformats.org/officeDocument/2006/relationships/oleObject" Target="embeddings/oleObject188.bin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67.bin"/><Relationship Id="rId125" Type="http://schemas.openxmlformats.org/officeDocument/2006/relationships/oleObject" Target="embeddings/oleObject79.bin"/><Relationship Id="rId146" Type="http://schemas.openxmlformats.org/officeDocument/2006/relationships/image" Target="media/image45.wmf"/><Relationship Id="rId167" Type="http://schemas.openxmlformats.org/officeDocument/2006/relationships/oleObject" Target="embeddings/oleObject107.bin"/><Relationship Id="rId188" Type="http://schemas.openxmlformats.org/officeDocument/2006/relationships/image" Target="media/image57.wmf"/><Relationship Id="rId311" Type="http://schemas.openxmlformats.org/officeDocument/2006/relationships/image" Target="media/image95.wmf"/><Relationship Id="rId332" Type="http://schemas.openxmlformats.org/officeDocument/2006/relationships/oleObject" Target="embeddings/oleObject218.bin"/><Relationship Id="rId353" Type="http://schemas.openxmlformats.org/officeDocument/2006/relationships/oleObject" Target="embeddings/oleObject232.bin"/><Relationship Id="rId374" Type="http://schemas.openxmlformats.org/officeDocument/2006/relationships/oleObject" Target="embeddings/oleObject248.bin"/><Relationship Id="rId395" Type="http://schemas.openxmlformats.org/officeDocument/2006/relationships/oleObject" Target="embeddings/oleObject267.bin"/><Relationship Id="rId409" Type="http://schemas.openxmlformats.org/officeDocument/2006/relationships/image" Target="media/image123.wmf"/><Relationship Id="rId71" Type="http://schemas.openxmlformats.org/officeDocument/2006/relationships/image" Target="media/image23.wmf"/><Relationship Id="rId92" Type="http://schemas.openxmlformats.org/officeDocument/2006/relationships/oleObject" Target="embeddings/oleObject57.bin"/><Relationship Id="rId213" Type="http://schemas.openxmlformats.org/officeDocument/2006/relationships/oleObject" Target="embeddings/oleObject135.bin"/><Relationship Id="rId234" Type="http://schemas.openxmlformats.org/officeDocument/2006/relationships/image" Target="media/image79.wmf"/><Relationship Id="rId420" Type="http://schemas.openxmlformats.org/officeDocument/2006/relationships/oleObject" Target="embeddings/oleObject286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55" Type="http://schemas.openxmlformats.org/officeDocument/2006/relationships/image" Target="media/image88.wmf"/><Relationship Id="rId276" Type="http://schemas.openxmlformats.org/officeDocument/2006/relationships/oleObject" Target="embeddings/oleObject178.bin"/><Relationship Id="rId297" Type="http://schemas.openxmlformats.org/officeDocument/2006/relationships/oleObject" Target="embeddings/oleObject198.bin"/><Relationship Id="rId40" Type="http://schemas.openxmlformats.org/officeDocument/2006/relationships/oleObject" Target="embeddings/oleObject20.bin"/><Relationship Id="rId115" Type="http://schemas.openxmlformats.org/officeDocument/2006/relationships/oleObject" Target="embeddings/oleObject73.bin"/><Relationship Id="rId136" Type="http://schemas.openxmlformats.org/officeDocument/2006/relationships/image" Target="media/image40.wmf"/><Relationship Id="rId157" Type="http://schemas.openxmlformats.org/officeDocument/2006/relationships/image" Target="media/image50.wmf"/><Relationship Id="rId178" Type="http://schemas.openxmlformats.org/officeDocument/2006/relationships/image" Target="media/image52.wmf"/><Relationship Id="rId301" Type="http://schemas.openxmlformats.org/officeDocument/2006/relationships/oleObject" Target="embeddings/oleObject202.bin"/><Relationship Id="rId322" Type="http://schemas.openxmlformats.org/officeDocument/2006/relationships/oleObject" Target="embeddings/oleObject213.bin"/><Relationship Id="rId343" Type="http://schemas.openxmlformats.org/officeDocument/2006/relationships/oleObject" Target="embeddings/oleObject226.bin"/><Relationship Id="rId364" Type="http://schemas.openxmlformats.org/officeDocument/2006/relationships/image" Target="media/image116.wmf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9.bin"/><Relationship Id="rId199" Type="http://schemas.openxmlformats.org/officeDocument/2006/relationships/oleObject" Target="embeddings/oleObject128.bin"/><Relationship Id="rId203" Type="http://schemas.openxmlformats.org/officeDocument/2006/relationships/oleObject" Target="embeddings/oleObject130.bin"/><Relationship Id="rId385" Type="http://schemas.openxmlformats.org/officeDocument/2006/relationships/oleObject" Target="embeddings/oleObject257.bin"/><Relationship Id="rId19" Type="http://schemas.openxmlformats.org/officeDocument/2006/relationships/image" Target="media/image5.wmf"/><Relationship Id="rId224" Type="http://schemas.openxmlformats.org/officeDocument/2006/relationships/oleObject" Target="embeddings/oleObject141.bin"/><Relationship Id="rId245" Type="http://schemas.openxmlformats.org/officeDocument/2006/relationships/oleObject" Target="embeddings/oleObject153.bin"/><Relationship Id="rId266" Type="http://schemas.openxmlformats.org/officeDocument/2006/relationships/oleObject" Target="embeddings/oleObject168.bin"/><Relationship Id="rId287" Type="http://schemas.openxmlformats.org/officeDocument/2006/relationships/oleObject" Target="embeddings/oleObject189.bin"/><Relationship Id="rId410" Type="http://schemas.openxmlformats.org/officeDocument/2006/relationships/oleObject" Target="embeddings/oleObject278.bin"/><Relationship Id="rId30" Type="http://schemas.openxmlformats.org/officeDocument/2006/relationships/oleObject" Target="embeddings/oleObject13.bin"/><Relationship Id="rId105" Type="http://schemas.openxmlformats.org/officeDocument/2006/relationships/image" Target="media/image29.wmf"/><Relationship Id="rId126" Type="http://schemas.openxmlformats.org/officeDocument/2006/relationships/oleObject" Target="embeddings/oleObject80.bin"/><Relationship Id="rId147" Type="http://schemas.openxmlformats.org/officeDocument/2006/relationships/oleObject" Target="embeddings/oleObject93.bin"/><Relationship Id="rId168" Type="http://schemas.openxmlformats.org/officeDocument/2006/relationships/oleObject" Target="embeddings/oleObject108.bin"/><Relationship Id="rId312" Type="http://schemas.openxmlformats.org/officeDocument/2006/relationships/oleObject" Target="embeddings/oleObject208.bin"/><Relationship Id="rId333" Type="http://schemas.openxmlformats.org/officeDocument/2006/relationships/oleObject" Target="embeddings/oleObject219.bin"/><Relationship Id="rId354" Type="http://schemas.openxmlformats.org/officeDocument/2006/relationships/image" Target="media/image113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40.bin"/><Relationship Id="rId93" Type="http://schemas.openxmlformats.org/officeDocument/2006/relationships/oleObject" Target="embeddings/oleObject58.bin"/><Relationship Id="rId189" Type="http://schemas.openxmlformats.org/officeDocument/2006/relationships/oleObject" Target="embeddings/oleObject123.bin"/><Relationship Id="rId375" Type="http://schemas.openxmlformats.org/officeDocument/2006/relationships/oleObject" Target="embeddings/oleObject249.bin"/><Relationship Id="rId396" Type="http://schemas.openxmlformats.org/officeDocument/2006/relationships/oleObject" Target="embeddings/oleObject268.bin"/><Relationship Id="rId3" Type="http://schemas.openxmlformats.org/officeDocument/2006/relationships/styles" Target="styles.xml"/><Relationship Id="rId214" Type="http://schemas.openxmlformats.org/officeDocument/2006/relationships/image" Target="media/image70.wmf"/><Relationship Id="rId235" Type="http://schemas.openxmlformats.org/officeDocument/2006/relationships/oleObject" Target="embeddings/oleObject147.bin"/><Relationship Id="rId256" Type="http://schemas.openxmlformats.org/officeDocument/2006/relationships/oleObject" Target="embeddings/oleObject159.bin"/><Relationship Id="rId277" Type="http://schemas.openxmlformats.org/officeDocument/2006/relationships/oleObject" Target="embeddings/oleObject179.bin"/><Relationship Id="rId298" Type="http://schemas.openxmlformats.org/officeDocument/2006/relationships/oleObject" Target="embeddings/oleObject199.bin"/><Relationship Id="rId400" Type="http://schemas.openxmlformats.org/officeDocument/2006/relationships/image" Target="media/image120.wmf"/><Relationship Id="rId421" Type="http://schemas.openxmlformats.org/officeDocument/2006/relationships/oleObject" Target="embeddings/oleObject287.bin"/><Relationship Id="rId116" Type="http://schemas.openxmlformats.org/officeDocument/2006/relationships/image" Target="media/image34.wmf"/><Relationship Id="rId137" Type="http://schemas.openxmlformats.org/officeDocument/2006/relationships/oleObject" Target="embeddings/oleObject88.bin"/><Relationship Id="rId158" Type="http://schemas.openxmlformats.org/officeDocument/2006/relationships/oleObject" Target="embeddings/oleObject99.bin"/><Relationship Id="rId302" Type="http://schemas.openxmlformats.org/officeDocument/2006/relationships/oleObject" Target="embeddings/oleObject203.bin"/><Relationship Id="rId323" Type="http://schemas.openxmlformats.org/officeDocument/2006/relationships/image" Target="media/image101.wmf"/><Relationship Id="rId344" Type="http://schemas.openxmlformats.org/officeDocument/2006/relationships/oleObject" Target="embeddings/oleObject227.bin"/><Relationship Id="rId20" Type="http://schemas.openxmlformats.org/officeDocument/2006/relationships/oleObject" Target="embeddings/oleObject6.bin"/><Relationship Id="rId41" Type="http://schemas.openxmlformats.org/officeDocument/2006/relationships/image" Target="media/image12.wmf"/><Relationship Id="rId62" Type="http://schemas.openxmlformats.org/officeDocument/2006/relationships/oleObject" Target="embeddings/oleObject34.bin"/><Relationship Id="rId83" Type="http://schemas.openxmlformats.org/officeDocument/2006/relationships/oleObject" Target="embeddings/oleObject50.bin"/><Relationship Id="rId179" Type="http://schemas.openxmlformats.org/officeDocument/2006/relationships/oleObject" Target="embeddings/oleObject118.bin"/><Relationship Id="rId365" Type="http://schemas.openxmlformats.org/officeDocument/2006/relationships/oleObject" Target="embeddings/oleObject240.bin"/><Relationship Id="rId386" Type="http://schemas.openxmlformats.org/officeDocument/2006/relationships/oleObject" Target="embeddings/oleObject258.bin"/><Relationship Id="rId190" Type="http://schemas.openxmlformats.org/officeDocument/2006/relationships/image" Target="media/image58.wmf"/><Relationship Id="rId204" Type="http://schemas.openxmlformats.org/officeDocument/2006/relationships/image" Target="media/image65.wmf"/><Relationship Id="rId225" Type="http://schemas.openxmlformats.org/officeDocument/2006/relationships/image" Target="media/image75.wmf"/><Relationship Id="rId246" Type="http://schemas.openxmlformats.org/officeDocument/2006/relationships/image" Target="media/image84.wmf"/><Relationship Id="rId267" Type="http://schemas.openxmlformats.org/officeDocument/2006/relationships/oleObject" Target="embeddings/oleObject169.bin"/><Relationship Id="rId288" Type="http://schemas.openxmlformats.org/officeDocument/2006/relationships/image" Target="media/image90.wmf"/><Relationship Id="rId411" Type="http://schemas.openxmlformats.org/officeDocument/2006/relationships/image" Target="media/image124.wmf"/><Relationship Id="rId106" Type="http://schemas.openxmlformats.org/officeDocument/2006/relationships/oleObject" Target="embeddings/oleObject68.bin"/><Relationship Id="rId127" Type="http://schemas.openxmlformats.org/officeDocument/2006/relationships/oleObject" Target="embeddings/oleObject81.bin"/><Relationship Id="rId313" Type="http://schemas.openxmlformats.org/officeDocument/2006/relationships/image" Target="media/image96.wmf"/><Relationship Id="rId10" Type="http://schemas.openxmlformats.org/officeDocument/2006/relationships/oleObject" Target="embeddings/oleObject1.bin"/><Relationship Id="rId31" Type="http://schemas.openxmlformats.org/officeDocument/2006/relationships/image" Target="media/image9.wmf"/><Relationship Id="rId52" Type="http://schemas.openxmlformats.org/officeDocument/2006/relationships/image" Target="media/image16.wmf"/><Relationship Id="rId73" Type="http://schemas.openxmlformats.org/officeDocument/2006/relationships/image" Target="media/image24.wmf"/><Relationship Id="rId94" Type="http://schemas.openxmlformats.org/officeDocument/2006/relationships/image" Target="media/image27.wmf"/><Relationship Id="rId148" Type="http://schemas.openxmlformats.org/officeDocument/2006/relationships/image" Target="media/image46.wmf"/><Relationship Id="rId169" Type="http://schemas.openxmlformats.org/officeDocument/2006/relationships/oleObject" Target="embeddings/oleObject109.bin"/><Relationship Id="rId334" Type="http://schemas.openxmlformats.org/officeDocument/2006/relationships/oleObject" Target="embeddings/oleObject220.bin"/><Relationship Id="rId355" Type="http://schemas.openxmlformats.org/officeDocument/2006/relationships/oleObject" Target="embeddings/oleObject233.bin"/><Relationship Id="rId376" Type="http://schemas.openxmlformats.org/officeDocument/2006/relationships/oleObject" Target="embeddings/oleObject250.bin"/><Relationship Id="rId397" Type="http://schemas.openxmlformats.org/officeDocument/2006/relationships/oleObject" Target="embeddings/oleObject269.bin"/><Relationship Id="rId4" Type="http://schemas.openxmlformats.org/officeDocument/2006/relationships/settings" Target="settings.xml"/><Relationship Id="rId180" Type="http://schemas.openxmlformats.org/officeDocument/2006/relationships/image" Target="media/image53.wmf"/><Relationship Id="rId215" Type="http://schemas.openxmlformats.org/officeDocument/2006/relationships/oleObject" Target="embeddings/oleObject136.bin"/><Relationship Id="rId236" Type="http://schemas.openxmlformats.org/officeDocument/2006/relationships/image" Target="media/image80.wmf"/><Relationship Id="rId257" Type="http://schemas.openxmlformats.org/officeDocument/2006/relationships/image" Target="media/image89.wmf"/><Relationship Id="rId278" Type="http://schemas.openxmlformats.org/officeDocument/2006/relationships/oleObject" Target="embeddings/oleObject180.bin"/><Relationship Id="rId401" Type="http://schemas.openxmlformats.org/officeDocument/2006/relationships/oleObject" Target="embeddings/oleObject272.bin"/><Relationship Id="rId422" Type="http://schemas.openxmlformats.org/officeDocument/2006/relationships/oleObject" Target="embeddings/oleObject288.bin"/><Relationship Id="rId303" Type="http://schemas.openxmlformats.org/officeDocument/2006/relationships/image" Target="media/image91.wmf"/><Relationship Id="rId42" Type="http://schemas.openxmlformats.org/officeDocument/2006/relationships/oleObject" Target="embeddings/oleObject21.bin"/><Relationship Id="rId84" Type="http://schemas.openxmlformats.org/officeDocument/2006/relationships/oleObject" Target="embeddings/oleObject51.bin"/><Relationship Id="rId138" Type="http://schemas.openxmlformats.org/officeDocument/2006/relationships/image" Target="media/image41.wmf"/><Relationship Id="rId345" Type="http://schemas.openxmlformats.org/officeDocument/2006/relationships/oleObject" Target="embeddings/oleObject228.bin"/><Relationship Id="rId387" Type="http://schemas.openxmlformats.org/officeDocument/2006/relationships/oleObject" Target="embeddings/oleObject259.bin"/><Relationship Id="rId191" Type="http://schemas.openxmlformats.org/officeDocument/2006/relationships/oleObject" Target="embeddings/oleObject124.bin"/><Relationship Id="rId205" Type="http://schemas.openxmlformats.org/officeDocument/2006/relationships/oleObject" Target="embeddings/oleObject131.bin"/><Relationship Id="rId247" Type="http://schemas.openxmlformats.org/officeDocument/2006/relationships/oleObject" Target="embeddings/oleObject154.bin"/><Relationship Id="rId412" Type="http://schemas.openxmlformats.org/officeDocument/2006/relationships/oleObject" Target="embeddings/oleObject279.bin"/><Relationship Id="rId107" Type="http://schemas.openxmlformats.org/officeDocument/2006/relationships/oleObject" Target="embeddings/oleObject69.bin"/><Relationship Id="rId289" Type="http://schemas.openxmlformats.org/officeDocument/2006/relationships/oleObject" Target="embeddings/oleObject190.bin"/><Relationship Id="rId11" Type="http://schemas.openxmlformats.org/officeDocument/2006/relationships/image" Target="media/image2.wmf"/><Relationship Id="rId53" Type="http://schemas.openxmlformats.org/officeDocument/2006/relationships/oleObject" Target="embeddings/oleObject28.bin"/><Relationship Id="rId149" Type="http://schemas.openxmlformats.org/officeDocument/2006/relationships/oleObject" Target="embeddings/oleObject94.bin"/><Relationship Id="rId314" Type="http://schemas.openxmlformats.org/officeDocument/2006/relationships/oleObject" Target="embeddings/oleObject209.bin"/><Relationship Id="rId356" Type="http://schemas.openxmlformats.org/officeDocument/2006/relationships/image" Target="media/image114.wmf"/><Relationship Id="rId398" Type="http://schemas.openxmlformats.org/officeDocument/2006/relationships/oleObject" Target="embeddings/oleObject270.bin"/><Relationship Id="rId95" Type="http://schemas.openxmlformats.org/officeDocument/2006/relationships/oleObject" Target="embeddings/oleObject59.bin"/><Relationship Id="rId160" Type="http://schemas.openxmlformats.org/officeDocument/2006/relationships/oleObject" Target="embeddings/oleObject100.bin"/><Relationship Id="rId216" Type="http://schemas.openxmlformats.org/officeDocument/2006/relationships/image" Target="media/image71.wmf"/><Relationship Id="rId423" Type="http://schemas.openxmlformats.org/officeDocument/2006/relationships/oleObject" Target="embeddings/oleObject289.bin"/><Relationship Id="rId258" Type="http://schemas.openxmlformats.org/officeDocument/2006/relationships/oleObject" Target="embeddings/oleObject160.bin"/><Relationship Id="rId22" Type="http://schemas.openxmlformats.org/officeDocument/2006/relationships/oleObject" Target="embeddings/oleObject8.bin"/><Relationship Id="rId64" Type="http://schemas.openxmlformats.org/officeDocument/2006/relationships/image" Target="media/image20.wmf"/><Relationship Id="rId118" Type="http://schemas.openxmlformats.org/officeDocument/2006/relationships/image" Target="media/image35.wmf"/><Relationship Id="rId325" Type="http://schemas.openxmlformats.org/officeDocument/2006/relationships/image" Target="media/image102.wmf"/><Relationship Id="rId367" Type="http://schemas.openxmlformats.org/officeDocument/2006/relationships/image" Target="media/image117.wmf"/><Relationship Id="rId171" Type="http://schemas.openxmlformats.org/officeDocument/2006/relationships/oleObject" Target="embeddings/oleObject111.bin"/><Relationship Id="rId227" Type="http://schemas.openxmlformats.org/officeDocument/2006/relationships/oleObject" Target="embeddings/oleObject143.bin"/><Relationship Id="rId269" Type="http://schemas.openxmlformats.org/officeDocument/2006/relationships/oleObject" Target="embeddings/oleObject171.bin"/><Relationship Id="rId33" Type="http://schemas.openxmlformats.org/officeDocument/2006/relationships/image" Target="media/image10.wmf"/><Relationship Id="rId129" Type="http://schemas.openxmlformats.org/officeDocument/2006/relationships/oleObject" Target="embeddings/oleObject83.bin"/><Relationship Id="rId280" Type="http://schemas.openxmlformats.org/officeDocument/2006/relationships/oleObject" Target="embeddings/oleObject182.bin"/><Relationship Id="rId336" Type="http://schemas.openxmlformats.org/officeDocument/2006/relationships/image" Target="media/image106.wmf"/><Relationship Id="rId75" Type="http://schemas.openxmlformats.org/officeDocument/2006/relationships/oleObject" Target="embeddings/oleObject42.bin"/><Relationship Id="rId140" Type="http://schemas.openxmlformats.org/officeDocument/2006/relationships/image" Target="media/image42.wmf"/><Relationship Id="rId182" Type="http://schemas.openxmlformats.org/officeDocument/2006/relationships/image" Target="media/image54.wmf"/><Relationship Id="rId378" Type="http://schemas.openxmlformats.org/officeDocument/2006/relationships/oleObject" Target="embeddings/oleObject252.bin"/><Relationship Id="rId403" Type="http://schemas.openxmlformats.org/officeDocument/2006/relationships/oleObject" Target="embeddings/oleObject274.bin"/><Relationship Id="rId6" Type="http://schemas.openxmlformats.org/officeDocument/2006/relationships/footnotes" Target="footnotes.xml"/><Relationship Id="rId238" Type="http://schemas.openxmlformats.org/officeDocument/2006/relationships/image" Target="media/image81.wmf"/><Relationship Id="rId291" Type="http://schemas.openxmlformats.org/officeDocument/2006/relationships/oleObject" Target="embeddings/oleObject192.bin"/><Relationship Id="rId305" Type="http://schemas.openxmlformats.org/officeDocument/2006/relationships/image" Target="media/image92.wmf"/><Relationship Id="rId347" Type="http://schemas.openxmlformats.org/officeDocument/2006/relationships/oleObject" Target="embeddings/oleObject229.bin"/><Relationship Id="rId44" Type="http://schemas.openxmlformats.org/officeDocument/2006/relationships/oleObject" Target="embeddings/oleObject22.bin"/><Relationship Id="rId86" Type="http://schemas.openxmlformats.org/officeDocument/2006/relationships/oleObject" Target="embeddings/oleObject53.bin"/><Relationship Id="rId151" Type="http://schemas.openxmlformats.org/officeDocument/2006/relationships/oleObject" Target="embeddings/oleObject95.bin"/><Relationship Id="rId389" Type="http://schemas.openxmlformats.org/officeDocument/2006/relationships/oleObject" Target="embeddings/oleObject261.bin"/><Relationship Id="rId193" Type="http://schemas.openxmlformats.org/officeDocument/2006/relationships/oleObject" Target="embeddings/oleObject125.bin"/><Relationship Id="rId207" Type="http://schemas.openxmlformats.org/officeDocument/2006/relationships/oleObject" Target="embeddings/oleObject132.bin"/><Relationship Id="rId249" Type="http://schemas.openxmlformats.org/officeDocument/2006/relationships/oleObject" Target="embeddings/oleObject155.bin"/><Relationship Id="rId414" Type="http://schemas.openxmlformats.org/officeDocument/2006/relationships/oleObject" Target="embeddings/oleObject280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70.bin"/><Relationship Id="rId260" Type="http://schemas.openxmlformats.org/officeDocument/2006/relationships/oleObject" Target="embeddings/oleObject162.bin"/><Relationship Id="rId316" Type="http://schemas.openxmlformats.org/officeDocument/2006/relationships/oleObject" Target="embeddings/oleObject210.bin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61.bin"/><Relationship Id="rId120" Type="http://schemas.openxmlformats.org/officeDocument/2006/relationships/image" Target="media/image36.wmf"/><Relationship Id="rId358" Type="http://schemas.openxmlformats.org/officeDocument/2006/relationships/oleObject" Target="embeddings/oleObject235.bin"/><Relationship Id="rId162" Type="http://schemas.openxmlformats.org/officeDocument/2006/relationships/oleObject" Target="embeddings/oleObject102.bin"/><Relationship Id="rId218" Type="http://schemas.openxmlformats.org/officeDocument/2006/relationships/image" Target="media/image72.wmf"/><Relationship Id="rId425" Type="http://schemas.openxmlformats.org/officeDocument/2006/relationships/footer" Target="footer2.xml"/><Relationship Id="rId271" Type="http://schemas.openxmlformats.org/officeDocument/2006/relationships/oleObject" Target="embeddings/oleObject173.bin"/><Relationship Id="rId24" Type="http://schemas.openxmlformats.org/officeDocument/2006/relationships/oleObject" Target="embeddings/oleObject10.bin"/><Relationship Id="rId66" Type="http://schemas.openxmlformats.org/officeDocument/2006/relationships/oleObject" Target="embeddings/oleObject37.bin"/><Relationship Id="rId131" Type="http://schemas.openxmlformats.org/officeDocument/2006/relationships/oleObject" Target="embeddings/oleObject85.bin"/><Relationship Id="rId327" Type="http://schemas.openxmlformats.org/officeDocument/2006/relationships/image" Target="media/image103.wmf"/><Relationship Id="rId369" Type="http://schemas.openxmlformats.org/officeDocument/2006/relationships/oleObject" Target="embeddings/oleObject243.bin"/><Relationship Id="rId173" Type="http://schemas.openxmlformats.org/officeDocument/2006/relationships/oleObject" Target="embeddings/oleObject113.bin"/><Relationship Id="rId229" Type="http://schemas.openxmlformats.org/officeDocument/2006/relationships/oleObject" Target="embeddings/oleObject144.bin"/><Relationship Id="rId380" Type="http://schemas.openxmlformats.org/officeDocument/2006/relationships/oleObject" Target="embeddings/oleObject253.bin"/><Relationship Id="rId240" Type="http://schemas.openxmlformats.org/officeDocument/2006/relationships/oleObject" Target="embeddings/oleObject150.bin"/><Relationship Id="rId35" Type="http://schemas.openxmlformats.org/officeDocument/2006/relationships/image" Target="media/image11.wmf"/><Relationship Id="rId77" Type="http://schemas.openxmlformats.org/officeDocument/2006/relationships/oleObject" Target="embeddings/oleObject44.bin"/><Relationship Id="rId100" Type="http://schemas.openxmlformats.org/officeDocument/2006/relationships/oleObject" Target="embeddings/oleObject64.bin"/><Relationship Id="rId282" Type="http://schemas.openxmlformats.org/officeDocument/2006/relationships/oleObject" Target="embeddings/oleObject184.bin"/><Relationship Id="rId338" Type="http://schemas.openxmlformats.org/officeDocument/2006/relationships/image" Target="media/image107.wmf"/><Relationship Id="rId8" Type="http://schemas.openxmlformats.org/officeDocument/2006/relationships/hyperlink" Target="http://www.np-sr.ru/norem/marketregulation/joining/marketnorem/currentedition/index.htm?ssFolderId=163" TargetMode="External"/><Relationship Id="rId142" Type="http://schemas.openxmlformats.org/officeDocument/2006/relationships/image" Target="media/image43.wmf"/><Relationship Id="rId184" Type="http://schemas.openxmlformats.org/officeDocument/2006/relationships/image" Target="media/image55.wmf"/><Relationship Id="rId391" Type="http://schemas.openxmlformats.org/officeDocument/2006/relationships/oleObject" Target="embeddings/oleObject263.bin"/><Relationship Id="rId405" Type="http://schemas.openxmlformats.org/officeDocument/2006/relationships/image" Target="media/image121.wmf"/><Relationship Id="rId251" Type="http://schemas.openxmlformats.org/officeDocument/2006/relationships/oleObject" Target="embeddings/oleObject156.bin"/><Relationship Id="rId46" Type="http://schemas.openxmlformats.org/officeDocument/2006/relationships/image" Target="media/image14.wmf"/><Relationship Id="rId293" Type="http://schemas.openxmlformats.org/officeDocument/2006/relationships/oleObject" Target="embeddings/oleObject194.bin"/><Relationship Id="rId307" Type="http://schemas.openxmlformats.org/officeDocument/2006/relationships/image" Target="media/image93.wmf"/><Relationship Id="rId349" Type="http://schemas.openxmlformats.org/officeDocument/2006/relationships/oleObject" Target="embeddings/oleObject230.bin"/><Relationship Id="rId88" Type="http://schemas.openxmlformats.org/officeDocument/2006/relationships/oleObject" Target="embeddings/oleObject55.bin"/><Relationship Id="rId111" Type="http://schemas.openxmlformats.org/officeDocument/2006/relationships/oleObject" Target="embeddings/oleObject71.bin"/><Relationship Id="rId153" Type="http://schemas.openxmlformats.org/officeDocument/2006/relationships/oleObject" Target="embeddings/oleObject96.bin"/><Relationship Id="rId195" Type="http://schemas.openxmlformats.org/officeDocument/2006/relationships/oleObject" Target="embeddings/oleObject126.bin"/><Relationship Id="rId209" Type="http://schemas.openxmlformats.org/officeDocument/2006/relationships/oleObject" Target="embeddings/oleObject133.bin"/><Relationship Id="rId360" Type="http://schemas.openxmlformats.org/officeDocument/2006/relationships/oleObject" Target="embeddings/oleObject236.bin"/><Relationship Id="rId416" Type="http://schemas.openxmlformats.org/officeDocument/2006/relationships/oleObject" Target="embeddings/oleObject282.bin"/><Relationship Id="rId220" Type="http://schemas.openxmlformats.org/officeDocument/2006/relationships/image" Target="media/image73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30.bin"/><Relationship Id="rId262" Type="http://schemas.openxmlformats.org/officeDocument/2006/relationships/oleObject" Target="embeddings/oleObject164.bin"/><Relationship Id="rId318" Type="http://schemas.openxmlformats.org/officeDocument/2006/relationships/oleObject" Target="embeddings/oleObject211.bin"/><Relationship Id="rId99" Type="http://schemas.openxmlformats.org/officeDocument/2006/relationships/oleObject" Target="embeddings/oleObject63.bin"/><Relationship Id="rId122" Type="http://schemas.openxmlformats.org/officeDocument/2006/relationships/image" Target="media/image37.wmf"/><Relationship Id="rId164" Type="http://schemas.openxmlformats.org/officeDocument/2006/relationships/oleObject" Target="embeddings/oleObject104.bin"/><Relationship Id="rId371" Type="http://schemas.openxmlformats.org/officeDocument/2006/relationships/oleObject" Target="embeddings/oleObject245.bin"/><Relationship Id="rId427" Type="http://schemas.openxmlformats.org/officeDocument/2006/relationships/theme" Target="theme/theme1.xml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45.bin"/><Relationship Id="rId273" Type="http://schemas.openxmlformats.org/officeDocument/2006/relationships/oleObject" Target="embeddings/oleObject175.bin"/><Relationship Id="rId329" Type="http://schemas.openxmlformats.org/officeDocument/2006/relationships/image" Target="media/image104.wmf"/><Relationship Id="rId68" Type="http://schemas.openxmlformats.org/officeDocument/2006/relationships/oleObject" Target="embeddings/oleObject38.bin"/><Relationship Id="rId133" Type="http://schemas.openxmlformats.org/officeDocument/2006/relationships/oleObject" Target="embeddings/oleObject86.bin"/><Relationship Id="rId175" Type="http://schemas.openxmlformats.org/officeDocument/2006/relationships/oleObject" Target="embeddings/oleObject115.bin"/><Relationship Id="rId340" Type="http://schemas.openxmlformats.org/officeDocument/2006/relationships/image" Target="media/image108.wmf"/><Relationship Id="rId200" Type="http://schemas.openxmlformats.org/officeDocument/2006/relationships/image" Target="media/image63.wmf"/><Relationship Id="rId382" Type="http://schemas.openxmlformats.org/officeDocument/2006/relationships/oleObject" Target="embeddings/oleObject254.bin"/><Relationship Id="rId242" Type="http://schemas.openxmlformats.org/officeDocument/2006/relationships/image" Target="media/image82.wmf"/><Relationship Id="rId284" Type="http://schemas.openxmlformats.org/officeDocument/2006/relationships/oleObject" Target="embeddings/oleObject186.bin"/><Relationship Id="rId37" Type="http://schemas.openxmlformats.org/officeDocument/2006/relationships/oleObject" Target="embeddings/oleObject17.bin"/><Relationship Id="rId79" Type="http://schemas.openxmlformats.org/officeDocument/2006/relationships/oleObject" Target="embeddings/oleObject46.bin"/><Relationship Id="rId102" Type="http://schemas.openxmlformats.org/officeDocument/2006/relationships/oleObject" Target="embeddings/oleObject66.bin"/><Relationship Id="rId144" Type="http://schemas.openxmlformats.org/officeDocument/2006/relationships/image" Target="media/image44.wmf"/><Relationship Id="rId90" Type="http://schemas.openxmlformats.org/officeDocument/2006/relationships/oleObject" Target="embeddings/oleObject56.bin"/><Relationship Id="rId186" Type="http://schemas.openxmlformats.org/officeDocument/2006/relationships/image" Target="media/image56.wmf"/><Relationship Id="rId351" Type="http://schemas.openxmlformats.org/officeDocument/2006/relationships/oleObject" Target="embeddings/oleObject231.bin"/><Relationship Id="rId393" Type="http://schemas.openxmlformats.org/officeDocument/2006/relationships/oleObject" Target="embeddings/oleObject265.bin"/><Relationship Id="rId407" Type="http://schemas.openxmlformats.org/officeDocument/2006/relationships/image" Target="media/image122.wmf"/><Relationship Id="rId211" Type="http://schemas.openxmlformats.org/officeDocument/2006/relationships/oleObject" Target="embeddings/oleObject134.bin"/><Relationship Id="rId253" Type="http://schemas.openxmlformats.org/officeDocument/2006/relationships/image" Target="media/image87.wmf"/><Relationship Id="rId295" Type="http://schemas.openxmlformats.org/officeDocument/2006/relationships/oleObject" Target="embeddings/oleObject196.bin"/><Relationship Id="rId309" Type="http://schemas.openxmlformats.org/officeDocument/2006/relationships/image" Target="media/image94.wmf"/><Relationship Id="rId48" Type="http://schemas.openxmlformats.org/officeDocument/2006/relationships/image" Target="media/image15.wmf"/><Relationship Id="rId113" Type="http://schemas.openxmlformats.org/officeDocument/2006/relationships/oleObject" Target="embeddings/oleObject72.bin"/><Relationship Id="rId320" Type="http://schemas.openxmlformats.org/officeDocument/2006/relationships/oleObject" Target="embeddings/oleObject212.bin"/><Relationship Id="rId155" Type="http://schemas.openxmlformats.org/officeDocument/2006/relationships/image" Target="media/image49.wmf"/><Relationship Id="rId197" Type="http://schemas.openxmlformats.org/officeDocument/2006/relationships/oleObject" Target="embeddings/oleObject127.bin"/><Relationship Id="rId362" Type="http://schemas.openxmlformats.org/officeDocument/2006/relationships/oleObject" Target="embeddings/oleObject238.bin"/><Relationship Id="rId418" Type="http://schemas.openxmlformats.org/officeDocument/2006/relationships/oleObject" Target="embeddings/oleObject284.bin"/><Relationship Id="rId222" Type="http://schemas.openxmlformats.org/officeDocument/2006/relationships/oleObject" Target="embeddings/oleObject140.bin"/><Relationship Id="rId264" Type="http://schemas.openxmlformats.org/officeDocument/2006/relationships/oleObject" Target="embeddings/oleObject166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31.bin"/><Relationship Id="rId124" Type="http://schemas.openxmlformats.org/officeDocument/2006/relationships/oleObject" Target="embeddings/oleObject7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4022D-3468-4A70-ABD3-D2B9CD31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34</Pages>
  <Words>12016</Words>
  <Characters>68493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Зайчиков Игорь Валерьевич</dc:creator>
  <cp:keywords/>
  <dc:description/>
  <cp:lastModifiedBy>Гирина Марина Владимировна</cp:lastModifiedBy>
  <cp:revision>8</cp:revision>
  <cp:lastPrinted>2022-01-14T07:10:00Z</cp:lastPrinted>
  <dcterms:created xsi:type="dcterms:W3CDTF">2024-02-13T08:04:00Z</dcterms:created>
  <dcterms:modified xsi:type="dcterms:W3CDTF">2024-02-21T00:59:00Z</dcterms:modified>
</cp:coreProperties>
</file>