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56303" w14:textId="77777777" w:rsidR="004F04C6" w:rsidRPr="00B14546" w:rsidRDefault="004F04C6" w:rsidP="004F04C6">
      <w:pPr>
        <w:tabs>
          <w:tab w:val="left" w:pos="709"/>
        </w:tabs>
        <w:ind w:right="141"/>
        <w:rPr>
          <w:b/>
          <w:sz w:val="28"/>
          <w:szCs w:val="28"/>
        </w:rPr>
      </w:pPr>
      <w:r w:rsidRPr="00B14546">
        <w:rPr>
          <w:rFonts w:cs="Times New Roman"/>
          <w:b/>
          <w:bCs/>
          <w:sz w:val="28"/>
          <w:szCs w:val="28"/>
          <w:lang w:val="en-US"/>
        </w:rPr>
        <w:t>X</w:t>
      </w:r>
      <w:r w:rsidRPr="00B14546">
        <w:rPr>
          <w:rFonts w:cs="Times New Roman"/>
          <w:b/>
          <w:bCs/>
          <w:sz w:val="28"/>
          <w:szCs w:val="28"/>
        </w:rPr>
        <w:t>.2.</w:t>
      </w:r>
      <w:r w:rsidRPr="00B14546">
        <w:rPr>
          <w:rFonts w:cs="Times New Roman"/>
          <w:sz w:val="28"/>
          <w:szCs w:val="28"/>
        </w:rPr>
        <w:t xml:space="preserve"> </w:t>
      </w:r>
      <w:r w:rsidRPr="00B14546">
        <w:rPr>
          <w:b/>
          <w:sz w:val="28"/>
          <w:szCs w:val="28"/>
        </w:rPr>
        <w:t>Изменения, связанные с установлением порядка определения прогнозируемого объема услуг по управлению изменением режима потребления на 2025 год и последующие периоды</w:t>
      </w:r>
    </w:p>
    <w:p w14:paraId="7092A231" w14:textId="7B142402" w:rsidR="007768D6" w:rsidRPr="009B1884" w:rsidRDefault="004F04C6" w:rsidP="004F04C6">
      <w:pPr>
        <w:tabs>
          <w:tab w:val="left" w:pos="709"/>
        </w:tabs>
        <w:ind w:right="141"/>
        <w:jc w:val="right"/>
        <w:rPr>
          <w:b/>
          <w:sz w:val="28"/>
          <w:szCs w:val="28"/>
        </w:rPr>
      </w:pPr>
      <w:r>
        <w:rPr>
          <w:b/>
          <w:sz w:val="28"/>
          <w:szCs w:val="28"/>
        </w:rPr>
        <w:t>Приложение № 10.2</w:t>
      </w:r>
    </w:p>
    <w:tbl>
      <w:tblPr>
        <w:tblStyle w:val="a3"/>
        <w:tblpPr w:leftFromText="180" w:rightFromText="180" w:vertAnchor="text" w:horzAnchor="margin" w:tblpY="258"/>
        <w:tblW w:w="14737" w:type="dxa"/>
        <w:tblLayout w:type="fixed"/>
        <w:tblLook w:val="04A0" w:firstRow="1" w:lastRow="0" w:firstColumn="1" w:lastColumn="0" w:noHBand="0" w:noVBand="1"/>
      </w:tblPr>
      <w:tblGrid>
        <w:gridCol w:w="14737"/>
      </w:tblGrid>
      <w:tr w:rsidR="007768D6" w:rsidRPr="004F54C1" w14:paraId="1F9A6D39" w14:textId="77777777" w:rsidTr="007768D6">
        <w:trPr>
          <w:trHeight w:val="274"/>
        </w:trPr>
        <w:tc>
          <w:tcPr>
            <w:tcW w:w="14737" w:type="dxa"/>
          </w:tcPr>
          <w:p w14:paraId="44653813" w14:textId="5743DBCB" w:rsidR="007768D6" w:rsidRPr="004F54C1" w:rsidRDefault="007768D6" w:rsidP="004F54C1">
            <w:pPr>
              <w:spacing w:before="0"/>
              <w:ind w:right="34"/>
              <w:jc w:val="both"/>
              <w:rPr>
                <w:b/>
                <w:sz w:val="24"/>
                <w:szCs w:val="24"/>
              </w:rPr>
            </w:pPr>
            <w:r w:rsidRPr="004F54C1">
              <w:rPr>
                <w:b/>
                <w:sz w:val="24"/>
                <w:szCs w:val="24"/>
              </w:rPr>
              <w:t xml:space="preserve">Инициатор: </w:t>
            </w:r>
            <w:r w:rsidR="004F04C6" w:rsidRPr="004F54C1">
              <w:rPr>
                <w:sz w:val="24"/>
                <w:szCs w:val="24"/>
              </w:rPr>
              <w:t>ч</w:t>
            </w:r>
            <w:r w:rsidRPr="004F54C1">
              <w:rPr>
                <w:sz w:val="24"/>
                <w:szCs w:val="24"/>
              </w:rPr>
              <w:t>лен Наблюдательного совета</w:t>
            </w:r>
            <w:r w:rsidRPr="004F54C1">
              <w:rPr>
                <w:b/>
                <w:sz w:val="24"/>
                <w:szCs w:val="24"/>
              </w:rPr>
              <w:t xml:space="preserve"> </w:t>
            </w:r>
            <w:r w:rsidR="004F54C1">
              <w:rPr>
                <w:sz w:val="24"/>
                <w:szCs w:val="24"/>
              </w:rPr>
              <w:t>Ассоциации</w:t>
            </w:r>
            <w:r w:rsidRPr="004F54C1">
              <w:rPr>
                <w:sz w:val="24"/>
                <w:szCs w:val="24"/>
              </w:rPr>
              <w:t xml:space="preserve"> «НП Совет рынка» </w:t>
            </w:r>
            <w:r w:rsidR="004F04C6" w:rsidRPr="004F54C1">
              <w:rPr>
                <w:sz w:val="24"/>
                <w:szCs w:val="24"/>
              </w:rPr>
              <w:t xml:space="preserve">Ф.Ю. </w:t>
            </w:r>
            <w:proofErr w:type="spellStart"/>
            <w:r w:rsidRPr="004F54C1">
              <w:rPr>
                <w:sz w:val="24"/>
                <w:szCs w:val="24"/>
              </w:rPr>
              <w:t>Опадчий</w:t>
            </w:r>
            <w:proofErr w:type="spellEnd"/>
            <w:r w:rsidR="004F54C1">
              <w:rPr>
                <w:sz w:val="24"/>
                <w:szCs w:val="24"/>
              </w:rPr>
              <w:t>.</w:t>
            </w:r>
          </w:p>
          <w:p w14:paraId="7A24F78E" w14:textId="22BE3E7D" w:rsidR="007768D6" w:rsidRPr="004F54C1" w:rsidRDefault="007768D6" w:rsidP="004F54C1">
            <w:pPr>
              <w:spacing w:before="0"/>
              <w:ind w:right="34"/>
              <w:jc w:val="both"/>
              <w:rPr>
                <w:sz w:val="24"/>
                <w:szCs w:val="24"/>
              </w:rPr>
            </w:pPr>
            <w:r w:rsidRPr="004F54C1">
              <w:rPr>
                <w:b/>
                <w:sz w:val="24"/>
                <w:szCs w:val="24"/>
              </w:rPr>
              <w:t>Обоснование:</w:t>
            </w:r>
            <w:r w:rsidRPr="004F54C1">
              <w:rPr>
                <w:sz w:val="24"/>
                <w:szCs w:val="24"/>
              </w:rPr>
              <w:t xml:space="preserve"> в соответствии с п.</w:t>
            </w:r>
            <w:r w:rsidR="00215802">
              <w:rPr>
                <w:sz w:val="24"/>
                <w:szCs w:val="24"/>
              </w:rPr>
              <w:t xml:space="preserve"> </w:t>
            </w:r>
            <w:r w:rsidRPr="004F54C1">
              <w:rPr>
                <w:sz w:val="24"/>
                <w:szCs w:val="24"/>
              </w:rPr>
              <w:t>296 Правил оптового рынка электрической энергии и мощности, утвержденных постановлением Правительства РФ от 27.12.2010 № 1172 (далее – Правила оптового рынка), Системный оператор публикует информацию, необходимую для целей проведения отбора ресурса по управлению изменением режима потребления, не позднее чем за 60 календарных дней до окончания срока подачи заявок. Таким образом, для целей проведения отбора ресурса по управлению изменением режима потребления на 1 квартал 2025 года указанная информация должна быть опубликована не позднее 2 октября 2024 года. Информация, необходимая для проведения отбора, включает в себя в том числе прогнозируемый объем услуг по управлению изменением режима потребления электрической энергии для каждой из ценовых зон оптового рынка. В соответствии с п.</w:t>
            </w:r>
            <w:r w:rsidR="00215802">
              <w:rPr>
                <w:sz w:val="24"/>
                <w:szCs w:val="24"/>
              </w:rPr>
              <w:t xml:space="preserve"> </w:t>
            </w:r>
            <w:r w:rsidRPr="004F54C1">
              <w:rPr>
                <w:sz w:val="24"/>
                <w:szCs w:val="24"/>
              </w:rPr>
              <w:t>315 Правил оптового рынка величина прогнозируемого объема услуг по управлению изменением режима потребления электрической энергии, в пределах которого может быть отобран объем услуг по управлению изменением режима потреблени</w:t>
            </w:r>
            <w:r w:rsidR="0074434B">
              <w:rPr>
                <w:sz w:val="24"/>
                <w:szCs w:val="24"/>
              </w:rPr>
              <w:t xml:space="preserve">я электрической энергии (далее </w:t>
            </w:r>
            <w:r w:rsidR="0074434B" w:rsidRPr="004F54C1">
              <w:rPr>
                <w:sz w:val="24"/>
                <w:szCs w:val="24"/>
              </w:rPr>
              <w:t>–</w:t>
            </w:r>
            <w:r w:rsidRPr="004F54C1">
              <w:rPr>
                <w:sz w:val="24"/>
                <w:szCs w:val="24"/>
              </w:rPr>
              <w:t xml:space="preserve"> предельный объем) по итогам краткосрочных отборов</w:t>
            </w:r>
            <w:r w:rsidR="004F54C1">
              <w:rPr>
                <w:sz w:val="24"/>
                <w:szCs w:val="24"/>
              </w:rPr>
              <w:t>,</w:t>
            </w:r>
            <w:r w:rsidRPr="004F54C1">
              <w:rPr>
                <w:sz w:val="24"/>
                <w:szCs w:val="24"/>
              </w:rPr>
              <w:t xml:space="preserve"> проводимых в 2024 году, составляет 1328 МВт. Для целей проведения краткосрочных отборов на периоды оказания услуг, относящиеся к 2025 и 2026 годам, пунктом 296 Правил оптового рынка установлен порядок </w:t>
            </w:r>
            <w:r w:rsidR="00C52D12">
              <w:rPr>
                <w:sz w:val="24"/>
                <w:szCs w:val="24"/>
              </w:rPr>
              <w:t>определения предельного объема.</w:t>
            </w:r>
          </w:p>
          <w:p w14:paraId="773A0DCD" w14:textId="6218F996" w:rsidR="007768D6" w:rsidRPr="004F54C1" w:rsidRDefault="007768D6" w:rsidP="004F54C1">
            <w:pPr>
              <w:spacing w:before="0"/>
              <w:ind w:right="34"/>
              <w:jc w:val="both"/>
              <w:rPr>
                <w:sz w:val="24"/>
                <w:szCs w:val="24"/>
              </w:rPr>
            </w:pPr>
            <w:r w:rsidRPr="004F54C1">
              <w:rPr>
                <w:sz w:val="24"/>
                <w:szCs w:val="24"/>
              </w:rPr>
              <w:t xml:space="preserve">Предлагается включить в Регламент </w:t>
            </w:r>
            <w:r w:rsidR="002D16C2" w:rsidRPr="002D16C2">
              <w:rPr>
                <w:bCs/>
                <w:sz w:val="24"/>
                <w:szCs w:val="24"/>
              </w:rPr>
              <w:t>участия на оптовом рынке исполнителей услуг по управлению изменением режима потребления</w:t>
            </w:r>
            <w:r w:rsidR="002D16C2" w:rsidRPr="002D16C2">
              <w:rPr>
                <w:sz w:val="24"/>
                <w:szCs w:val="24"/>
              </w:rPr>
              <w:t xml:space="preserve"> </w:t>
            </w:r>
            <w:r w:rsidR="002D16C2" w:rsidRPr="002D16C2">
              <w:rPr>
                <w:bCs/>
                <w:sz w:val="24"/>
                <w:szCs w:val="24"/>
              </w:rPr>
              <w:t>(Приложение № 19.9.2 к Договору о присоединении к торговой системе оптового рынка)</w:t>
            </w:r>
            <w:r w:rsidR="002D16C2" w:rsidRPr="00C52D12">
              <w:rPr>
                <w:bCs/>
                <w:sz w:val="24"/>
                <w:szCs w:val="24"/>
              </w:rPr>
              <w:t xml:space="preserve"> </w:t>
            </w:r>
            <w:r w:rsidRPr="004F54C1">
              <w:rPr>
                <w:sz w:val="24"/>
                <w:szCs w:val="24"/>
              </w:rPr>
              <w:t>изменения, связанные с установлением порядка определения прогнозируемого объема услуг по управлению изменением режима потребления электрической энергии для проведения конкурентных отборов исполнителей услуг по управлению изменением режима потребления электрической энергии на 2025 год и последующие периоды, в соответствии с требованиями, установленными абзацем 8 п.</w:t>
            </w:r>
            <w:r w:rsidR="00215802">
              <w:rPr>
                <w:sz w:val="24"/>
                <w:szCs w:val="24"/>
              </w:rPr>
              <w:t> </w:t>
            </w:r>
            <w:r w:rsidRPr="004F54C1">
              <w:rPr>
                <w:sz w:val="24"/>
                <w:szCs w:val="24"/>
              </w:rPr>
              <w:t>296 Правил оптового рынка</w:t>
            </w:r>
            <w:r w:rsidR="004653AB">
              <w:rPr>
                <w:sz w:val="24"/>
                <w:szCs w:val="24"/>
              </w:rPr>
              <w:t>.</w:t>
            </w:r>
          </w:p>
          <w:p w14:paraId="09305E33" w14:textId="2F3D6AEA" w:rsidR="007768D6" w:rsidRPr="004F54C1" w:rsidRDefault="007768D6" w:rsidP="004F54C1">
            <w:pPr>
              <w:spacing w:before="0"/>
              <w:ind w:right="34"/>
              <w:jc w:val="both"/>
              <w:rPr>
                <w:sz w:val="24"/>
                <w:szCs w:val="24"/>
                <w:lang w:eastAsia="ru-RU"/>
              </w:rPr>
            </w:pPr>
            <w:r w:rsidRPr="004F54C1">
              <w:rPr>
                <w:b/>
                <w:sz w:val="24"/>
                <w:szCs w:val="24"/>
              </w:rPr>
              <w:t>Дата вступления в силу:</w:t>
            </w:r>
            <w:r w:rsidRPr="004F54C1">
              <w:rPr>
                <w:sz w:val="24"/>
                <w:szCs w:val="24"/>
              </w:rPr>
              <w:t xml:space="preserve"> 24 сентября 2024</w:t>
            </w:r>
            <w:r w:rsidRPr="004F54C1">
              <w:rPr>
                <w:sz w:val="24"/>
                <w:szCs w:val="24"/>
                <w:lang w:eastAsia="ru-RU"/>
              </w:rPr>
              <w:t xml:space="preserve"> года</w:t>
            </w:r>
            <w:r w:rsidR="004F04C6" w:rsidRPr="004F54C1">
              <w:rPr>
                <w:sz w:val="24"/>
                <w:szCs w:val="24"/>
                <w:lang w:eastAsia="ru-RU"/>
              </w:rPr>
              <w:t>.</w:t>
            </w:r>
          </w:p>
        </w:tc>
      </w:tr>
    </w:tbl>
    <w:p w14:paraId="63AA8070" w14:textId="77777777" w:rsidR="00F42D46" w:rsidRPr="00F42D46" w:rsidRDefault="00F42D46" w:rsidP="00F42D46">
      <w:pPr>
        <w:spacing w:before="0"/>
        <w:ind w:right="-143"/>
        <w:rPr>
          <w:b/>
          <w:bCs/>
          <w:sz w:val="24"/>
          <w:szCs w:val="24"/>
        </w:rPr>
      </w:pPr>
    </w:p>
    <w:p w14:paraId="025CDB02" w14:textId="28BFDDBE" w:rsidR="007768D6" w:rsidRDefault="007768D6" w:rsidP="00F42D46">
      <w:pPr>
        <w:spacing w:before="0"/>
        <w:ind w:right="-143"/>
        <w:rPr>
          <w:b/>
          <w:bCs/>
          <w:sz w:val="26"/>
          <w:szCs w:val="26"/>
        </w:rPr>
      </w:pPr>
      <w:r>
        <w:rPr>
          <w:b/>
          <w:bCs/>
          <w:sz w:val="26"/>
          <w:szCs w:val="26"/>
        </w:rPr>
        <w:t xml:space="preserve">Предложения по изменениям и дополнениям в </w:t>
      </w:r>
      <w:r w:rsidRPr="009A136F">
        <w:rPr>
          <w:b/>
          <w:bCs/>
          <w:sz w:val="26"/>
          <w:szCs w:val="26"/>
        </w:rPr>
        <w:t>РЕГЛАМЕНТ УЧАСТИЯ НА ОПТОВОМ РЫНКЕ ИСПОЛНИТЕЛЕЙ УСЛУГ ПО УПРАВЛЕНИЮ ИЗМЕНЕНИЕМ РЕЖИМА ПОТРЕБЛЕНИЯ</w:t>
      </w:r>
      <w:r>
        <w:rPr>
          <w:b/>
          <w:sz w:val="26"/>
          <w:szCs w:val="26"/>
        </w:rPr>
        <w:t xml:space="preserve"> </w:t>
      </w:r>
      <w:r>
        <w:rPr>
          <w:b/>
          <w:bCs/>
          <w:sz w:val="26"/>
          <w:szCs w:val="26"/>
        </w:rPr>
        <w:t>(П</w:t>
      </w:r>
      <w:r w:rsidR="00F42D46">
        <w:rPr>
          <w:b/>
          <w:bCs/>
          <w:sz w:val="26"/>
          <w:szCs w:val="26"/>
        </w:rPr>
        <w:t>риложение № 19.9.2 к Договору о </w:t>
      </w:r>
      <w:r>
        <w:rPr>
          <w:b/>
          <w:bCs/>
          <w:sz w:val="26"/>
          <w:szCs w:val="26"/>
        </w:rPr>
        <w:t>присоединении к торговой системе оптового рынка)</w:t>
      </w:r>
    </w:p>
    <w:p w14:paraId="3F4A9127" w14:textId="77777777" w:rsidR="007768D6" w:rsidRDefault="007768D6" w:rsidP="00F42D46">
      <w:pPr>
        <w:spacing w:before="0"/>
      </w:pPr>
    </w:p>
    <w:tbl>
      <w:tblPr>
        <w:tblStyle w:val="a3"/>
        <w:tblW w:w="14737" w:type="dxa"/>
        <w:tblLayout w:type="fixed"/>
        <w:tblLook w:val="04A0" w:firstRow="1" w:lastRow="0" w:firstColumn="1" w:lastColumn="0" w:noHBand="0" w:noVBand="1"/>
      </w:tblPr>
      <w:tblGrid>
        <w:gridCol w:w="1129"/>
        <w:gridCol w:w="6237"/>
        <w:gridCol w:w="7371"/>
      </w:tblGrid>
      <w:tr w:rsidR="007768D6" w14:paraId="6D78C4F2" w14:textId="77777777" w:rsidTr="00377CD9">
        <w:tc>
          <w:tcPr>
            <w:tcW w:w="1129" w:type="dxa"/>
            <w:hideMark/>
          </w:tcPr>
          <w:p w14:paraId="2AAF4C34" w14:textId="77777777" w:rsidR="007768D6" w:rsidRDefault="007768D6" w:rsidP="007768D6">
            <w:pPr>
              <w:widowControl w:val="0"/>
              <w:spacing w:before="0"/>
              <w:jc w:val="center"/>
              <w:rPr>
                <w:rFonts w:eastAsia="Times New Roman" w:cs="Times New Roman"/>
                <w:b/>
                <w:kern w:val="2"/>
                <w:lang w:eastAsia="en-US"/>
                <w14:ligatures w14:val="standardContextual"/>
              </w:rPr>
            </w:pPr>
            <w:r>
              <w:rPr>
                <w:b/>
                <w:kern w:val="2"/>
                <w:lang w:eastAsia="en-US"/>
                <w14:ligatures w14:val="standardContextual"/>
              </w:rPr>
              <w:t>№</w:t>
            </w:r>
          </w:p>
          <w:p w14:paraId="220B38DD" w14:textId="77777777" w:rsidR="007768D6" w:rsidRDefault="007768D6" w:rsidP="007768D6">
            <w:pPr>
              <w:widowControl w:val="0"/>
              <w:spacing w:before="0"/>
              <w:jc w:val="center"/>
              <w:rPr>
                <w:b/>
                <w:kern w:val="2"/>
                <w:lang w:eastAsia="en-US"/>
                <w14:ligatures w14:val="standardContextual"/>
              </w:rPr>
            </w:pPr>
            <w:r>
              <w:rPr>
                <w:b/>
                <w:kern w:val="2"/>
                <w:lang w:eastAsia="en-US"/>
                <w14:ligatures w14:val="standardContextual"/>
              </w:rPr>
              <w:t>пункта</w:t>
            </w:r>
          </w:p>
        </w:tc>
        <w:tc>
          <w:tcPr>
            <w:tcW w:w="6237" w:type="dxa"/>
            <w:hideMark/>
          </w:tcPr>
          <w:p w14:paraId="23914530" w14:textId="77777777" w:rsidR="007768D6" w:rsidRDefault="007768D6" w:rsidP="007768D6">
            <w:pPr>
              <w:spacing w:before="0"/>
              <w:jc w:val="center"/>
              <w:rPr>
                <w:b/>
                <w:kern w:val="2"/>
                <w:lang w:eastAsia="en-US"/>
                <w14:ligatures w14:val="standardContextual"/>
              </w:rPr>
            </w:pPr>
            <w:r>
              <w:rPr>
                <w:b/>
                <w:bCs/>
                <w:kern w:val="2"/>
                <w:lang w:eastAsia="en-US"/>
                <w14:ligatures w14:val="standardContextual"/>
              </w:rPr>
              <w:t>Редакция</w:t>
            </w:r>
            <w:r>
              <w:rPr>
                <w:b/>
                <w:kern w:val="2"/>
                <w:lang w:eastAsia="en-US"/>
                <w14:ligatures w14:val="standardContextual"/>
              </w:rPr>
              <w:t xml:space="preserve">, действующая на момент </w:t>
            </w:r>
          </w:p>
          <w:p w14:paraId="1718002E" w14:textId="77777777" w:rsidR="007768D6" w:rsidRDefault="007768D6" w:rsidP="007768D6">
            <w:pPr>
              <w:spacing w:before="0"/>
              <w:jc w:val="center"/>
              <w:rPr>
                <w:kern w:val="2"/>
                <w:lang w:eastAsia="en-US"/>
                <w14:ligatures w14:val="standardContextual"/>
              </w:rPr>
            </w:pPr>
            <w:r>
              <w:rPr>
                <w:b/>
                <w:kern w:val="2"/>
                <w:lang w:eastAsia="en-US"/>
                <w14:ligatures w14:val="standardContextual"/>
              </w:rPr>
              <w:t>вступления в силу изменений</w:t>
            </w:r>
          </w:p>
        </w:tc>
        <w:tc>
          <w:tcPr>
            <w:tcW w:w="7371" w:type="dxa"/>
            <w:hideMark/>
          </w:tcPr>
          <w:p w14:paraId="0ECBB1F7" w14:textId="77777777" w:rsidR="007768D6" w:rsidRDefault="007768D6" w:rsidP="007768D6">
            <w:pPr>
              <w:widowControl w:val="0"/>
              <w:spacing w:before="0"/>
              <w:jc w:val="center"/>
              <w:rPr>
                <w:b/>
                <w:kern w:val="2"/>
                <w:lang w:eastAsia="en-US"/>
                <w14:ligatures w14:val="standardContextual"/>
              </w:rPr>
            </w:pPr>
            <w:r>
              <w:rPr>
                <w:b/>
                <w:kern w:val="2"/>
                <w:lang w:eastAsia="en-US"/>
                <w14:ligatures w14:val="standardContextual"/>
              </w:rPr>
              <w:t>Предлагаемая редакция</w:t>
            </w:r>
          </w:p>
          <w:p w14:paraId="37770E9F" w14:textId="77777777" w:rsidR="007768D6" w:rsidRDefault="007768D6" w:rsidP="007768D6">
            <w:pPr>
              <w:spacing w:before="0"/>
              <w:ind w:right="-55"/>
              <w:jc w:val="center"/>
              <w:rPr>
                <w:kern w:val="2"/>
                <w:lang w:eastAsia="en-US"/>
                <w14:ligatures w14:val="standardContextual"/>
              </w:rPr>
            </w:pPr>
            <w:r>
              <w:rPr>
                <w:kern w:val="2"/>
                <w:lang w:eastAsia="en-US"/>
                <w14:ligatures w14:val="standardContextual"/>
              </w:rPr>
              <w:t>(изменения выделены цветом)</w:t>
            </w:r>
          </w:p>
        </w:tc>
      </w:tr>
      <w:tr w:rsidR="007768D6" w14:paraId="3655EA92" w14:textId="77777777" w:rsidTr="00377CD9">
        <w:tc>
          <w:tcPr>
            <w:tcW w:w="1129" w:type="dxa"/>
          </w:tcPr>
          <w:p w14:paraId="4D287A4A" w14:textId="77777777" w:rsidR="007768D6" w:rsidRPr="00824768" w:rsidRDefault="006841AE" w:rsidP="001278CA">
            <w:pPr>
              <w:tabs>
                <w:tab w:val="left" w:pos="2145"/>
              </w:tabs>
              <w:spacing w:after="120"/>
              <w:jc w:val="center"/>
              <w:rPr>
                <w:b/>
              </w:rPr>
            </w:pPr>
            <w:r>
              <w:rPr>
                <w:b/>
              </w:rPr>
              <w:lastRenderedPageBreak/>
              <w:t>Приложение 1</w:t>
            </w:r>
          </w:p>
        </w:tc>
        <w:tc>
          <w:tcPr>
            <w:tcW w:w="6237" w:type="dxa"/>
          </w:tcPr>
          <w:p w14:paraId="24E844D2" w14:textId="77777777" w:rsidR="007768D6" w:rsidRDefault="007768D6" w:rsidP="001278CA">
            <w:pPr>
              <w:tabs>
                <w:tab w:val="left" w:pos="2145"/>
              </w:tabs>
              <w:spacing w:after="120"/>
              <w:jc w:val="center"/>
              <w:rPr>
                <w:b/>
              </w:rPr>
            </w:pPr>
            <w:r w:rsidRPr="00824768">
              <w:rPr>
                <w:b/>
              </w:rPr>
              <w:t>Порядок определения прогнозируемого объема услуг по управлению изменением режима потребления электрической энергии</w:t>
            </w:r>
          </w:p>
          <w:p w14:paraId="7DA50141" w14:textId="77777777" w:rsidR="007768D6" w:rsidRDefault="007768D6" w:rsidP="001278CA">
            <w:pPr>
              <w:tabs>
                <w:tab w:val="left" w:pos="2145"/>
              </w:tabs>
              <w:spacing w:after="120"/>
              <w:jc w:val="center"/>
              <w:rPr>
                <w:b/>
              </w:rPr>
            </w:pPr>
          </w:p>
          <w:p w14:paraId="3E2E1A11" w14:textId="77777777" w:rsidR="007768D6" w:rsidRPr="00D21357" w:rsidRDefault="007768D6" w:rsidP="001278CA">
            <w:pPr>
              <w:pStyle w:val="a4"/>
              <w:widowControl w:val="0"/>
              <w:numPr>
                <w:ilvl w:val="3"/>
                <w:numId w:val="1"/>
              </w:numPr>
              <w:tabs>
                <w:tab w:val="clear" w:pos="2880"/>
                <w:tab w:val="left" w:pos="321"/>
              </w:tabs>
              <w:autoSpaceDE/>
              <w:autoSpaceDN/>
              <w:spacing w:before="120" w:after="120"/>
              <w:ind w:left="0" w:firstLine="0"/>
              <w:jc w:val="both"/>
              <w:rPr>
                <w:rFonts w:ascii="Garamond" w:eastAsia="Batang" w:hAnsi="Garamond" w:cs="Calibri Light"/>
                <w:sz w:val="22"/>
                <w:szCs w:val="22"/>
              </w:rPr>
            </w:pPr>
            <w:r w:rsidRPr="00D21357">
              <w:rPr>
                <w:rFonts w:ascii="Garamond" w:eastAsia="Batang" w:hAnsi="Garamond" w:cs="Calibri Light"/>
                <w:b/>
                <w:sz w:val="22"/>
                <w:szCs w:val="22"/>
              </w:rPr>
              <w:t>Определение прогнозируемого объема услуг в целях проведения долгосрочного отбора ресурса</w:t>
            </w:r>
          </w:p>
          <w:p w14:paraId="09AAD6F8" w14:textId="1BB74C70" w:rsidR="007768D6" w:rsidRDefault="007768D6" w:rsidP="001278CA">
            <w:pPr>
              <w:pStyle w:val="a4"/>
              <w:widowControl w:val="0"/>
              <w:autoSpaceDE/>
              <w:autoSpaceDN/>
              <w:spacing w:before="120" w:after="120"/>
              <w:ind w:left="0" w:firstLine="567"/>
              <w:jc w:val="both"/>
              <w:rPr>
                <w:rFonts w:ascii="Garamond" w:eastAsia="Batang" w:hAnsi="Garamond" w:cs="Calibri Light"/>
                <w:sz w:val="22"/>
                <w:szCs w:val="22"/>
              </w:rPr>
            </w:pPr>
            <w:r w:rsidRPr="00824768">
              <w:rPr>
                <w:rFonts w:ascii="Garamond" w:eastAsia="Batang" w:hAnsi="Garamond" w:cs="Calibri Light"/>
                <w:sz w:val="22"/>
                <w:szCs w:val="22"/>
              </w:rPr>
              <w:t xml:space="preserve">Прогнозируемый объем услуг в целях проведения долгосрочного отбора ресурса для каждой ценовой зоны оптового рынка </w:t>
            </w:r>
            <w:r w:rsidRPr="00824768">
              <w:rPr>
                <w:rFonts w:ascii="Garamond" w:eastAsia="Batang" w:hAnsi="Garamond" w:cs="Calibri Light"/>
                <w:i/>
                <w:sz w:val="22"/>
                <w:szCs w:val="22"/>
              </w:rPr>
              <w:t>z</w:t>
            </w:r>
            <w:r w:rsidRPr="00824768">
              <w:rPr>
                <w:rFonts w:ascii="Garamond" w:eastAsia="Batang" w:hAnsi="Garamond" w:cs="Calibri Light"/>
                <w:sz w:val="22"/>
                <w:szCs w:val="22"/>
              </w:rPr>
              <w:t>, подлежащий опубликованию в соответствии с пунктом 2.2.2 настоящего Регламента (</w:t>
            </w:r>
            <m:oMath>
              <m:sSubSup>
                <m:sSubSupPr>
                  <m:ctrlPr>
                    <w:rPr>
                      <w:rFonts w:ascii="Cambria Math" w:eastAsia="Batang" w:hAnsi="Cambria Math" w:cs="Garamond"/>
                      <w:i/>
                      <w:sz w:val="22"/>
                      <w:szCs w:val="22"/>
                      <w:highlight w:val="yellow"/>
                      <w:lang w:eastAsia="ar-SA"/>
                    </w:rPr>
                  </m:ctrlPr>
                </m:sSubSupPr>
                <m:e>
                  <m:r>
                    <w:rPr>
                      <w:rFonts w:ascii="Cambria Math" w:eastAsia="Batang" w:hAnsi="Cambria Math" w:cs="Garamond"/>
                      <w:sz w:val="22"/>
                      <w:szCs w:val="22"/>
                      <w:highlight w:val="yellow"/>
                      <w:lang w:eastAsia="ar-SA"/>
                    </w:rPr>
                    <m:t>V</m:t>
                  </m:r>
                </m:e>
                <m:sub>
                  <m:r>
                    <w:rPr>
                      <w:rFonts w:ascii="Cambria Math" w:eastAsia="Batang" w:hAnsi="Cambria Math" w:cs="Garamond"/>
                      <w:sz w:val="22"/>
                      <w:szCs w:val="22"/>
                      <w:highlight w:val="yellow"/>
                      <w:lang w:val="en-US" w:eastAsia="ar-SA"/>
                    </w:rPr>
                    <m:t>z</m:t>
                  </m:r>
                </m:sub>
                <m:sup>
                  <m:r>
                    <w:rPr>
                      <w:rFonts w:ascii="Cambria Math" w:eastAsia="Batang" w:hAnsi="Cambria Math" w:cs="Garamond"/>
                      <w:sz w:val="22"/>
                      <w:szCs w:val="22"/>
                      <w:highlight w:val="yellow"/>
                      <w:lang w:eastAsia="ar-SA"/>
                    </w:rPr>
                    <m:t>прогн</m:t>
                  </m:r>
                </m:sup>
              </m:sSubSup>
            </m:oMath>
            <w:r w:rsidRPr="00824768">
              <w:rPr>
                <w:rFonts w:ascii="Garamond" w:eastAsia="Batang" w:hAnsi="Garamond" w:cs="Calibri Light"/>
                <w:sz w:val="22"/>
                <w:szCs w:val="22"/>
              </w:rPr>
              <w:t>), определяется по формуле:</w:t>
            </w:r>
          </w:p>
          <w:p w14:paraId="61FC2A38" w14:textId="742F0BE4"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4BE8302D" w14:textId="54D2B16B"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31ED2EE3" w14:textId="33E6A79D"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32B90DAC" w14:textId="58CDD4E6"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6B6D60EE" w14:textId="550EBA7B"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3114F3DA" w14:textId="79B5241F"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3537B56B" w14:textId="4C0D3B74"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32AEB95E" w14:textId="2D22894C"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20F9FE8E" w14:textId="32E2BC85"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3F670253" w14:textId="15643204"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3FDF87CA" w14:textId="10451EC7"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46BA76B5" w14:textId="3AA65C78"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1B36379F" w14:textId="7E724E5D"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0235373B" w14:textId="4773B10D"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3C5C1B49" w14:textId="51FAE14A"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20A1B990" w14:textId="70095D19"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3245764D" w14:textId="4BD28DA9"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6791597E" w14:textId="4215964F"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51342EEA" w14:textId="0DE016A2"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68D104EA" w14:textId="22E1A3CC"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45558F04" w14:textId="53FA30E7"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4032F0AC" w14:textId="00E82F0B"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66616EDE" w14:textId="4A32835D"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0EE66C04" w14:textId="5844FF2F"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69FE9D1E" w14:textId="4A3AECAE"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5196B111" w14:textId="434D839B"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0FBEB0EC" w14:textId="7A036220"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6ED85D0F" w14:textId="6694C97E"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7502CF85" w14:textId="0E0EFFFB"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707F03B1" w14:textId="66825E60"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326B8422" w14:textId="41754E87"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4C525B99" w14:textId="0C923AE5"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60EA183D" w14:textId="65E21227"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2CDF6119" w14:textId="409B9DBB"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2CFEF014" w14:textId="715536F1"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6D29A3B3" w14:textId="56BF1B40"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7C8551D8" w14:textId="64EFDA66"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609A7017" w14:textId="0B0913F2"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764EDFE3" w14:textId="62B75774"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2EA2DCE6" w14:textId="1E1E4ED6"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0BC32689" w14:textId="100365C2"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6D636AA9" w14:textId="2E66C303"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37541638" w14:textId="155B34F3"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670B0C2B" w14:textId="472478EB"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5D3FBBF1" w14:textId="7ED9B22B"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00950C64" w14:textId="6B00270F"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7FE74E8D" w14:textId="003DCC0F"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5DCA00FD" w14:textId="6DEECB43"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7CF8B875" w14:textId="7F2590D8"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5F32A468" w14:textId="7BF40D62"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5CB2753E" w14:textId="2E51A15C"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0CA81D44" w14:textId="28AEC44D"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53AD859A" w14:textId="119C41E1"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32980AFD" w14:textId="7548F6BA"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0B2E2101" w14:textId="77777777" w:rsidR="00552D55" w:rsidRDefault="00552D55" w:rsidP="001278CA">
            <w:pPr>
              <w:pStyle w:val="a4"/>
              <w:widowControl w:val="0"/>
              <w:autoSpaceDE/>
              <w:autoSpaceDN/>
              <w:spacing w:before="120" w:after="120"/>
              <w:ind w:left="0" w:firstLine="567"/>
              <w:jc w:val="both"/>
              <w:rPr>
                <w:rFonts w:ascii="Garamond" w:eastAsia="Batang" w:hAnsi="Garamond" w:cs="Calibri Light"/>
                <w:sz w:val="22"/>
                <w:szCs w:val="22"/>
              </w:rPr>
            </w:pPr>
            <w:bookmarkStart w:id="0" w:name="_GoBack"/>
            <w:bookmarkEnd w:id="0"/>
          </w:p>
          <w:p w14:paraId="576E4943" w14:textId="6E3298BD" w:rsidR="00485AFB" w:rsidRDefault="00485AFB" w:rsidP="001278CA">
            <w:pPr>
              <w:pStyle w:val="a4"/>
              <w:widowControl w:val="0"/>
              <w:autoSpaceDE/>
              <w:autoSpaceDN/>
              <w:spacing w:before="120" w:after="120"/>
              <w:ind w:left="0" w:firstLine="567"/>
              <w:jc w:val="both"/>
              <w:rPr>
                <w:rFonts w:ascii="Garamond" w:eastAsia="Batang" w:hAnsi="Garamond" w:cs="Calibri Light"/>
                <w:sz w:val="22"/>
                <w:szCs w:val="22"/>
              </w:rPr>
            </w:pPr>
          </w:p>
          <w:p w14:paraId="7A05A4EF" w14:textId="77777777" w:rsidR="007768D6" w:rsidRPr="00824768" w:rsidRDefault="007768D6" w:rsidP="001278CA">
            <w:pPr>
              <w:pStyle w:val="a4"/>
              <w:widowControl w:val="0"/>
              <w:tabs>
                <w:tab w:val="left" w:pos="567"/>
              </w:tabs>
              <w:spacing w:before="120" w:after="120"/>
              <w:ind w:left="284"/>
              <w:jc w:val="both"/>
              <w:rPr>
                <w:rFonts w:ascii="Garamond" w:hAnsi="Garamond"/>
                <w:sz w:val="22"/>
                <w:szCs w:val="22"/>
              </w:rPr>
            </w:pPr>
            <w:r w:rsidRPr="00D21357">
              <w:rPr>
                <w:rFonts w:ascii="Garamond" w:hAnsi="Garamond"/>
                <w:sz w:val="22"/>
                <w:szCs w:val="22"/>
                <w:highlight w:val="yellow"/>
              </w:rPr>
              <w:t>- п</w:t>
            </w:r>
            <w:r w:rsidRPr="00824768">
              <w:rPr>
                <w:rFonts w:ascii="Garamond" w:hAnsi="Garamond"/>
                <w:sz w:val="22"/>
                <w:szCs w:val="22"/>
              </w:rPr>
              <w:t xml:space="preserve">ри проведении долгосрочного отбора ресурса, проводимого в 2024 году на 2027 год: </w:t>
            </w:r>
          </w:p>
          <w:p w14:paraId="4595518C" w14:textId="77777777" w:rsidR="007768D6" w:rsidRPr="00824768" w:rsidRDefault="00552D55" w:rsidP="001278CA">
            <w:pPr>
              <w:pStyle w:val="a4"/>
              <w:widowControl w:val="0"/>
              <w:autoSpaceDE/>
              <w:autoSpaceDN/>
              <w:spacing w:before="120" w:after="120"/>
              <w:ind w:left="0" w:firstLine="567"/>
              <w:jc w:val="both"/>
              <w:rPr>
                <w:rFonts w:ascii="Garamond" w:eastAsia="Batang" w:hAnsi="Garamond" w:cs="Garamond"/>
                <w:sz w:val="22"/>
                <w:szCs w:val="22"/>
                <w:lang w:eastAsia="ar-SA"/>
              </w:rPr>
            </w:pPr>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z</m:t>
                  </m:r>
                </m:sub>
                <m:sup>
                  <m:r>
                    <w:rPr>
                      <w:rFonts w:ascii="Cambria Math" w:eastAsia="Batang" w:hAnsi="Cambria Math" w:cs="Garamond"/>
                      <w:sz w:val="22"/>
                      <w:szCs w:val="22"/>
                      <w:lang w:eastAsia="ar-SA"/>
                    </w:rPr>
                    <m:t>прогн</m:t>
                  </m:r>
                </m:sup>
              </m:sSubSup>
              <m:r>
                <w:rPr>
                  <w:rFonts w:ascii="Cambria Math" w:eastAsia="Batang" w:hAnsi="Cambria Math" w:cs="Garamond"/>
                  <w:sz w:val="22"/>
                  <w:szCs w:val="22"/>
                  <w:lang w:eastAsia="ar-SA"/>
                </w:rPr>
                <m:t>=</m:t>
              </m:r>
              <m:sSup>
                <m:sSupPr>
                  <m:ctrlPr>
                    <w:rPr>
                      <w:rFonts w:ascii="Cambria Math" w:eastAsia="Batang" w:hAnsi="Cambria Math" w:cs="Garamond"/>
                      <w:i/>
                      <w:sz w:val="22"/>
                      <w:szCs w:val="22"/>
                      <w:lang w:eastAsia="ar-SA"/>
                    </w:rPr>
                  </m:ctrlPr>
                </m:sSupPr>
                <m:e>
                  <m:r>
                    <w:rPr>
                      <w:rFonts w:ascii="Cambria Math" w:eastAsia="Batang" w:hAnsi="Cambria Math" w:cs="Garamond"/>
                      <w:sz w:val="22"/>
                      <w:szCs w:val="22"/>
                      <w:lang w:val="en-US" w:eastAsia="ar-SA"/>
                    </w:rPr>
                    <m:t>V</m:t>
                  </m:r>
                </m:e>
                <m:sup>
                  <m:r>
                    <w:rPr>
                      <w:rFonts w:ascii="Cambria Math" w:eastAsia="Batang" w:hAnsi="Cambria Math" w:cs="Garamond"/>
                      <w:sz w:val="22"/>
                      <w:szCs w:val="22"/>
                      <w:lang w:eastAsia="ar-SA"/>
                    </w:rPr>
                    <m:t>прогн</m:t>
                  </m:r>
                </m:sup>
              </m:sSup>
              <m:r>
                <w:rPr>
                  <w:rFonts w:ascii="Cambria Math" w:eastAsia="Batang" w:hAnsi="Cambria Math" w:cs="Garamond"/>
                  <w:sz w:val="22"/>
                  <w:szCs w:val="22"/>
                  <w:lang w:eastAsia="ar-SA"/>
                </w:rPr>
                <m:t>×</m:t>
              </m:r>
              <m:f>
                <m:fPr>
                  <m:ctrlPr>
                    <w:rPr>
                      <w:rFonts w:ascii="Cambria Math" w:eastAsia="Batang" w:hAnsi="Cambria Math" w:cs="Garamond"/>
                      <w:i/>
                      <w:sz w:val="22"/>
                      <w:szCs w:val="22"/>
                      <w:lang w:eastAsia="ar-SA"/>
                    </w:rPr>
                  </m:ctrlPr>
                </m:fPr>
                <m:num>
                  <m:nary>
                    <m:naryPr>
                      <m:chr m:val="∑"/>
                      <m:limLoc m:val="subSup"/>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sub>
                    <m:sup/>
                    <m:e>
                      <m:nary>
                        <m:naryPr>
                          <m:chr m:val="∑"/>
                          <m:limLoc m:val="subSup"/>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z</m:t>
                          </m: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 xml:space="preserve">, </m:t>
                              </m:r>
                              <m:r>
                                <w:rPr>
                                  <w:rFonts w:ascii="Cambria Math" w:eastAsia="Batang" w:hAnsi="Cambria Math" w:cs="Garamond"/>
                                  <w:sz w:val="22"/>
                                  <w:szCs w:val="22"/>
                                  <w:lang w:val="en-US" w:eastAsia="ar-SA"/>
                                </w:rPr>
                                <m:t>T</m:t>
                              </m:r>
                            </m:sub>
                            <m:sup>
                              <m:r>
                                <w:rPr>
                                  <w:rFonts w:ascii="Cambria Math" w:eastAsia="Batang" w:hAnsi="Cambria Math" w:cs="Garamond"/>
                                  <w:sz w:val="22"/>
                                  <w:szCs w:val="22"/>
                                  <w:lang w:eastAsia="ar-SA"/>
                                </w:rPr>
                                <m:t>заявл</m:t>
                              </m:r>
                            </m:sup>
                          </m:sSubSup>
                        </m:e>
                      </m:nary>
                    </m:e>
                  </m:nary>
                </m:num>
                <m:den>
                  <m:nary>
                    <m:naryPr>
                      <m:chr m:val="∑"/>
                      <m:limLoc m:val="subSup"/>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sub>
                    <m:sup/>
                    <m:e>
                      <m:nary>
                        <m:naryPr>
                          <m:chr m:val="∑"/>
                          <m:limLoc m:val="undOvr"/>
                          <m:subHide m:val="1"/>
                          <m:supHide m:val="1"/>
                          <m:ctrlPr>
                            <w:rPr>
                              <w:rFonts w:ascii="Cambria Math" w:eastAsia="Batang" w:hAnsi="Cambria Math" w:cs="Garamond"/>
                              <w:i/>
                              <w:sz w:val="22"/>
                              <w:szCs w:val="22"/>
                              <w:lang w:eastAsia="ar-SA"/>
                            </w:rPr>
                          </m:ctrlPr>
                        </m:naryP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 xml:space="preserve">, </m:t>
                              </m:r>
                              <m:r>
                                <w:rPr>
                                  <w:rFonts w:ascii="Cambria Math" w:eastAsia="Batang" w:hAnsi="Cambria Math" w:cs="Garamond"/>
                                  <w:sz w:val="22"/>
                                  <w:szCs w:val="22"/>
                                  <w:lang w:val="en-US" w:eastAsia="ar-SA"/>
                                </w:rPr>
                                <m:t>T</m:t>
                              </m:r>
                            </m:sub>
                            <m:sup>
                              <m:r>
                                <w:rPr>
                                  <w:rFonts w:ascii="Cambria Math" w:eastAsia="Batang" w:hAnsi="Cambria Math" w:cs="Garamond"/>
                                  <w:sz w:val="22"/>
                                  <w:szCs w:val="22"/>
                                  <w:lang w:eastAsia="ar-SA"/>
                                </w:rPr>
                                <m:t>заявл</m:t>
                              </m:r>
                            </m:sup>
                          </m:sSubSup>
                        </m:e>
                      </m:nary>
                    </m:e>
                  </m:nary>
                </m:den>
              </m:f>
            </m:oMath>
            <w:r w:rsidR="007768D6" w:rsidRPr="00824768">
              <w:rPr>
                <w:rFonts w:ascii="Garamond" w:eastAsia="Batang" w:hAnsi="Garamond" w:cs="Garamond"/>
                <w:sz w:val="22"/>
                <w:szCs w:val="22"/>
                <w:lang w:eastAsia="ar-SA"/>
              </w:rPr>
              <w:t>,</w:t>
            </w:r>
          </w:p>
          <w:p w14:paraId="0C6630EB" w14:textId="77777777" w:rsidR="007768D6" w:rsidRPr="00824768" w:rsidRDefault="007768D6" w:rsidP="001278CA">
            <w:pPr>
              <w:pStyle w:val="a4"/>
              <w:widowControl w:val="0"/>
              <w:autoSpaceDE/>
              <w:autoSpaceDN/>
              <w:spacing w:before="120" w:after="120"/>
              <w:ind w:left="0" w:firstLine="567"/>
              <w:jc w:val="both"/>
              <w:rPr>
                <w:rFonts w:ascii="Garamond" w:eastAsia="Batang" w:hAnsi="Garamond" w:cs="Garamond"/>
                <w:sz w:val="22"/>
                <w:szCs w:val="22"/>
                <w:lang w:eastAsia="ar-SA"/>
              </w:rPr>
            </w:pPr>
            <w:r w:rsidRPr="00824768">
              <w:rPr>
                <w:rFonts w:ascii="Garamond" w:eastAsia="Batang" w:hAnsi="Garamond" w:cs="Garamond"/>
                <w:sz w:val="22"/>
                <w:szCs w:val="22"/>
                <w:lang w:eastAsia="ar-SA"/>
              </w:rPr>
              <w:t>где</w:t>
            </w:r>
          </w:p>
          <w:p w14:paraId="476F5EAB" w14:textId="77777777" w:rsidR="007768D6" w:rsidRPr="00824768" w:rsidRDefault="00552D55" w:rsidP="001278CA">
            <w:pPr>
              <w:pStyle w:val="a4"/>
              <w:widowControl w:val="0"/>
              <w:autoSpaceDE/>
              <w:autoSpaceDN/>
              <w:spacing w:before="120" w:after="120"/>
              <w:ind w:left="0" w:firstLine="567"/>
              <w:jc w:val="both"/>
              <w:rPr>
                <w:rFonts w:ascii="Garamond" w:eastAsia="Batang" w:hAnsi="Garamond" w:cs="Calibri Light"/>
                <w:sz w:val="22"/>
                <w:szCs w:val="22"/>
              </w:rPr>
            </w:pPr>
            <m:oMath>
              <m:sSup>
                <m:sSupPr>
                  <m:ctrlPr>
                    <w:rPr>
                      <w:rFonts w:ascii="Cambria Math" w:eastAsia="Batang" w:hAnsi="Cambria Math" w:cs="Garamond"/>
                      <w:i/>
                      <w:sz w:val="22"/>
                      <w:szCs w:val="22"/>
                      <w:lang w:eastAsia="ar-SA"/>
                    </w:rPr>
                  </m:ctrlPr>
                </m:sSupPr>
                <m:e>
                  <m:r>
                    <w:rPr>
                      <w:rFonts w:ascii="Cambria Math" w:eastAsia="Batang" w:hAnsi="Cambria Math" w:cs="Garamond"/>
                      <w:sz w:val="22"/>
                      <w:szCs w:val="22"/>
                      <w:lang w:val="en-US" w:eastAsia="ar-SA"/>
                    </w:rPr>
                    <m:t>V</m:t>
                  </m:r>
                </m:e>
                <m:sup>
                  <m:r>
                    <w:rPr>
                      <w:rFonts w:ascii="Cambria Math" w:eastAsia="Batang" w:hAnsi="Cambria Math" w:cs="Garamond"/>
                      <w:sz w:val="22"/>
                      <w:szCs w:val="22"/>
                      <w:lang w:eastAsia="ar-SA"/>
                    </w:rPr>
                    <m:t>прогн</m:t>
                  </m:r>
                </m:sup>
              </m:sSup>
            </m:oMath>
            <w:r w:rsidR="007768D6" w:rsidRPr="00824768">
              <w:rPr>
                <w:rFonts w:ascii="Garamond" w:eastAsia="Batang" w:hAnsi="Garamond" w:cs="Calibri Light"/>
                <w:sz w:val="22"/>
                <w:szCs w:val="22"/>
                <w:lang w:eastAsia="ar-SA"/>
              </w:rPr>
              <w:t xml:space="preserve"> – совокупный по ценовым зонам оптового рынка п</w:t>
            </w:r>
            <w:r w:rsidR="007768D6" w:rsidRPr="00824768">
              <w:rPr>
                <w:rFonts w:ascii="Garamond" w:eastAsia="Batang" w:hAnsi="Garamond" w:cs="Calibri Light"/>
                <w:sz w:val="22"/>
                <w:szCs w:val="22"/>
              </w:rPr>
              <w:t>рогнозируемый объем услуг в целях проведения долгосрочного отбора ресурса, принимаемый равным 2097 МВт;</w:t>
            </w:r>
          </w:p>
          <w:p w14:paraId="168FA1E9" w14:textId="77777777" w:rsidR="007768D6" w:rsidRPr="00824768" w:rsidRDefault="007768D6" w:rsidP="001278CA">
            <w:pPr>
              <w:pStyle w:val="a4"/>
              <w:widowControl w:val="0"/>
              <w:autoSpaceDE/>
              <w:autoSpaceDN/>
              <w:spacing w:before="120" w:after="120"/>
              <w:ind w:left="0" w:firstLine="567"/>
              <w:jc w:val="both"/>
              <w:rPr>
                <w:rFonts w:ascii="Garamond" w:eastAsia="Batang" w:hAnsi="Garamond" w:cs="Calibri Light"/>
                <w:sz w:val="22"/>
                <w:szCs w:val="22"/>
              </w:rPr>
            </w:pPr>
            <m:oMath>
              <m:r>
                <w:rPr>
                  <w:rFonts w:ascii="Cambria Math" w:eastAsia="Batang" w:hAnsi="Cambria Math" w:cs="Garamond"/>
                  <w:sz w:val="22"/>
                  <w:szCs w:val="22"/>
                  <w:lang w:val="en-US" w:eastAsia="ar-SA"/>
                </w:rPr>
                <m:t>T</m:t>
              </m:r>
            </m:oMath>
            <w:r w:rsidRPr="00824768">
              <w:rPr>
                <w:rFonts w:ascii="Garamond" w:eastAsia="Batang" w:hAnsi="Garamond" w:cs="Calibri Light"/>
                <w:sz w:val="22"/>
                <w:szCs w:val="22"/>
                <w:lang w:eastAsia="ar-SA"/>
              </w:rPr>
              <w:t xml:space="preserve"> – период, на который проводился конкурентный отбор субъектов электроэнергетики и потребителей электрической энергии, оказывающих услуги по управлению спросом на электрическую энергию в соответствии с Правилами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утвержденными постановлением Правительства РФ от 03.03.2010 № 117 (далее – конкурентный отбор исполнителей услуг по управлению спросом)</w:t>
            </w:r>
            <w:r w:rsidRPr="00824768">
              <w:rPr>
                <w:rFonts w:ascii="Garamond" w:eastAsia="Batang" w:hAnsi="Garamond" w:cs="Garamond"/>
                <w:sz w:val="22"/>
                <w:szCs w:val="22"/>
                <w:lang w:eastAsia="ar-SA"/>
              </w:rPr>
              <w:t>;</w:t>
            </w:r>
          </w:p>
          <w:p w14:paraId="1F432EAE" w14:textId="77777777" w:rsidR="007768D6" w:rsidRPr="00824768" w:rsidRDefault="007768D6" w:rsidP="001278CA">
            <w:pPr>
              <w:pStyle w:val="a4"/>
              <w:widowControl w:val="0"/>
              <w:autoSpaceDE/>
              <w:autoSpaceDN/>
              <w:spacing w:before="120" w:after="120"/>
              <w:ind w:left="0" w:firstLine="567"/>
              <w:jc w:val="both"/>
              <w:rPr>
                <w:rFonts w:ascii="Garamond" w:eastAsia="Batang" w:hAnsi="Garamond" w:cs="Garamond"/>
                <w:sz w:val="22"/>
                <w:szCs w:val="22"/>
                <w:lang w:eastAsia="ar-SA"/>
              </w:rPr>
            </w:pPr>
            <w:r w:rsidRPr="00824768">
              <w:rPr>
                <w:rFonts w:ascii="Garamond" w:eastAsia="Batang" w:hAnsi="Garamond" w:cs="Garamond"/>
                <w:position w:val="-4"/>
                <w:sz w:val="22"/>
                <w:szCs w:val="22"/>
                <w:lang w:eastAsia="ar-SA"/>
              </w:rPr>
              <w:object w:dxaOrig="279" w:dyaOrig="260" w14:anchorId="5474AA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pt;height:13.1pt" o:ole="">
                  <v:imagedata r:id="rId7" o:title=""/>
                </v:shape>
                <o:OLEObject Type="Embed" ProgID="Equation.3" ShapeID="_x0000_i1025" DrawAspect="Content" ObjectID="_1788673932" r:id="rId8"/>
              </w:object>
            </w:r>
            <w:r w:rsidRPr="00824768">
              <w:rPr>
                <w:rFonts w:ascii="Garamond" w:eastAsia="Batang" w:hAnsi="Garamond" w:cs="Garamond"/>
                <w:sz w:val="22"/>
                <w:szCs w:val="22"/>
                <w:lang w:eastAsia="ar-SA"/>
              </w:rPr>
              <w:t xml:space="preserve">– совокупность периодов, на которые проводились </w:t>
            </w:r>
            <w:r w:rsidRPr="00824768">
              <w:rPr>
                <w:rFonts w:ascii="Garamond" w:eastAsia="Batang" w:hAnsi="Garamond" w:cs="Calibri Light"/>
                <w:sz w:val="22"/>
                <w:szCs w:val="22"/>
                <w:lang w:eastAsia="ar-SA"/>
              </w:rPr>
              <w:t xml:space="preserve">конкурентные отборы исполнителей услуг по управлению спросом, </w:t>
            </w:r>
            <w:r w:rsidRPr="00824768">
              <w:rPr>
                <w:rFonts w:ascii="Garamond" w:eastAsia="Batang" w:hAnsi="Garamond" w:cs="Garamond"/>
                <w:sz w:val="22"/>
                <w:szCs w:val="22"/>
                <w:lang w:eastAsia="ar-SA"/>
              </w:rPr>
              <w:t>приходящиеся на 2022 и 2023 годы;</w:t>
            </w:r>
          </w:p>
          <w:p w14:paraId="6F62842D" w14:textId="77777777" w:rsidR="007768D6" w:rsidRPr="00824768" w:rsidRDefault="00552D55" w:rsidP="001278CA">
            <w:pPr>
              <w:pStyle w:val="a4"/>
              <w:widowControl w:val="0"/>
              <w:autoSpaceDE/>
              <w:autoSpaceDN/>
              <w:spacing w:before="120" w:after="120"/>
              <w:ind w:left="0" w:firstLine="567"/>
              <w:jc w:val="both"/>
              <w:rPr>
                <w:rFonts w:ascii="Garamond" w:eastAsia="Batang" w:hAnsi="Garamond" w:cs="Calibri Light"/>
                <w:sz w:val="22"/>
                <w:szCs w:val="22"/>
              </w:rPr>
            </w:pPr>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 xml:space="preserve">, </m:t>
                  </m:r>
                  <m:r>
                    <w:rPr>
                      <w:rFonts w:ascii="Cambria Math" w:eastAsia="Batang" w:hAnsi="Cambria Math" w:cs="Garamond"/>
                      <w:sz w:val="22"/>
                      <w:szCs w:val="22"/>
                      <w:lang w:val="en-US" w:eastAsia="ar-SA"/>
                    </w:rPr>
                    <m:t>T</m:t>
                  </m:r>
                </m:sub>
                <m:sup>
                  <m:r>
                    <w:rPr>
                      <w:rFonts w:ascii="Cambria Math" w:eastAsia="Batang" w:hAnsi="Cambria Math" w:cs="Garamond"/>
                      <w:sz w:val="22"/>
                      <w:szCs w:val="22"/>
                      <w:lang w:eastAsia="ar-SA"/>
                    </w:rPr>
                    <m:t>заявл</m:t>
                  </m:r>
                </m:sup>
              </m:sSubSup>
            </m:oMath>
            <w:r w:rsidR="007768D6" w:rsidRPr="00824768">
              <w:rPr>
                <w:rFonts w:ascii="Garamond" w:eastAsia="Batang" w:hAnsi="Garamond" w:cs="Calibri Light"/>
                <w:sz w:val="22"/>
                <w:szCs w:val="22"/>
                <w:lang w:eastAsia="ar-SA"/>
              </w:rPr>
              <w:t xml:space="preserve"> – плановый объем снижения потребления, заявляемый </w:t>
            </w:r>
            <w:r w:rsidR="007768D6" w:rsidRPr="00824768">
              <w:rPr>
                <w:rFonts w:ascii="Garamond" w:eastAsia="Batang" w:hAnsi="Garamond" w:cs="Garamond"/>
                <w:sz w:val="22"/>
                <w:szCs w:val="22"/>
                <w:lang w:eastAsia="ar-SA"/>
              </w:rPr>
              <w:t xml:space="preserve">в </w:t>
            </w:r>
            <w:r w:rsidR="007768D6" w:rsidRPr="00824768">
              <w:rPr>
                <w:rFonts w:ascii="Garamond" w:eastAsia="Batang" w:hAnsi="Garamond" w:cs="Calibri Light"/>
                <w:sz w:val="22"/>
                <w:szCs w:val="22"/>
                <w:lang w:eastAsia="ar-SA"/>
              </w:rPr>
              <w:t xml:space="preserve">отношении объекта агрегированного управления спросом </w:t>
            </w:r>
            <w:proofErr w:type="spellStart"/>
            <w:r w:rsidR="007768D6" w:rsidRPr="00824768">
              <w:rPr>
                <w:rFonts w:ascii="Garamond" w:eastAsia="Batang" w:hAnsi="Garamond" w:cs="Calibri Light"/>
                <w:i/>
                <w:sz w:val="22"/>
                <w:szCs w:val="22"/>
                <w:lang w:val="en-US" w:eastAsia="ar-SA"/>
              </w:rPr>
              <w:t>ar</w:t>
            </w:r>
            <w:proofErr w:type="spellEnd"/>
            <w:r w:rsidR="007768D6" w:rsidRPr="00824768">
              <w:rPr>
                <w:rFonts w:ascii="Garamond" w:eastAsia="Batang" w:hAnsi="Garamond" w:cs="Calibri Light"/>
                <w:sz w:val="22"/>
                <w:szCs w:val="22"/>
                <w:lang w:eastAsia="ar-SA"/>
              </w:rPr>
              <w:t xml:space="preserve"> в рамках конкурентного отбора исполнителей услуг по управлению спросом, проводимого </w:t>
            </w:r>
            <w:r w:rsidR="007768D6" w:rsidRPr="00824768">
              <w:rPr>
                <w:rFonts w:ascii="Garamond" w:eastAsia="Batang" w:hAnsi="Garamond" w:cs="Garamond"/>
                <w:sz w:val="22"/>
                <w:szCs w:val="22"/>
                <w:lang w:eastAsia="ar-SA"/>
              </w:rPr>
              <w:t xml:space="preserve">на период </w:t>
            </w:r>
            <w:r w:rsidR="007768D6" w:rsidRPr="00824768">
              <w:rPr>
                <w:rFonts w:ascii="Garamond" w:eastAsia="Batang" w:hAnsi="Garamond" w:cs="Garamond"/>
                <w:i/>
                <w:sz w:val="22"/>
                <w:szCs w:val="22"/>
                <w:lang w:val="en-US" w:eastAsia="ar-SA"/>
              </w:rPr>
              <w:t>T</w:t>
            </w:r>
            <w:r w:rsidR="007768D6" w:rsidRPr="00824768">
              <w:rPr>
                <w:rFonts w:ascii="Garamond" w:eastAsia="Batang" w:hAnsi="Garamond" w:cs="Calibri Light"/>
                <w:sz w:val="22"/>
                <w:szCs w:val="22"/>
                <w:lang w:eastAsia="ar-SA"/>
              </w:rPr>
              <w:t>;</w:t>
            </w:r>
          </w:p>
          <w:p w14:paraId="3175B0AE" w14:textId="77777777" w:rsidR="007768D6" w:rsidRPr="00824768" w:rsidRDefault="007768D6" w:rsidP="001278CA">
            <w:pPr>
              <w:pStyle w:val="a4"/>
              <w:widowControl w:val="0"/>
              <w:autoSpaceDE/>
              <w:autoSpaceDN/>
              <w:spacing w:before="120" w:after="120"/>
              <w:ind w:left="0" w:firstLine="567"/>
              <w:jc w:val="both"/>
              <w:rPr>
                <w:rFonts w:ascii="Garamond" w:eastAsia="Batang" w:hAnsi="Garamond" w:cs="Garamond"/>
                <w:i/>
                <w:sz w:val="22"/>
                <w:szCs w:val="22"/>
                <w:lang w:eastAsia="ar-SA"/>
              </w:rPr>
            </w:pPr>
            <w:proofErr w:type="spellStart"/>
            <w:r w:rsidRPr="00824768">
              <w:rPr>
                <w:rFonts w:ascii="Garamond" w:eastAsia="Batang" w:hAnsi="Garamond" w:cs="Garamond"/>
                <w:i/>
                <w:sz w:val="22"/>
                <w:szCs w:val="22"/>
                <w:lang w:val="en-US" w:eastAsia="ar-SA"/>
              </w:rPr>
              <w:t>ar</w:t>
            </w:r>
            <w:proofErr w:type="spellEnd"/>
            <w:r w:rsidRPr="00824768">
              <w:rPr>
                <w:rFonts w:ascii="Garamond" w:eastAsia="Batang" w:hAnsi="Garamond" w:cs="Garamond"/>
                <w:sz w:val="22"/>
                <w:szCs w:val="22"/>
                <w:lang w:eastAsia="ar-SA"/>
              </w:rPr>
              <w:t xml:space="preserve"> – </w:t>
            </w:r>
            <w:r w:rsidRPr="00824768">
              <w:rPr>
                <w:rFonts w:ascii="Garamond" w:eastAsia="Batang" w:hAnsi="Garamond" w:cs="Calibri Light"/>
                <w:sz w:val="22"/>
                <w:szCs w:val="22"/>
                <w:lang w:eastAsia="ar-SA"/>
              </w:rPr>
              <w:t>объект агрегированного управления спросом, в отношении которого подавалась ценовая заявка для участия в конкурентном отборе исполнителей услуг по управлению спросом.</w:t>
            </w:r>
          </w:p>
          <w:p w14:paraId="0B07C048" w14:textId="77777777" w:rsidR="007768D6" w:rsidRPr="00824768" w:rsidRDefault="007768D6" w:rsidP="001278CA">
            <w:pPr>
              <w:pStyle w:val="a4"/>
              <w:widowControl w:val="0"/>
              <w:numPr>
                <w:ilvl w:val="3"/>
                <w:numId w:val="1"/>
              </w:numPr>
              <w:tabs>
                <w:tab w:val="clear" w:pos="2880"/>
                <w:tab w:val="left" w:pos="993"/>
              </w:tabs>
              <w:autoSpaceDE/>
              <w:autoSpaceDN/>
              <w:spacing w:before="120" w:after="120"/>
              <w:ind w:left="0" w:firstLine="708"/>
              <w:jc w:val="both"/>
              <w:rPr>
                <w:rFonts w:ascii="Garamond" w:eastAsia="Batang" w:hAnsi="Garamond" w:cs="Calibri Light"/>
                <w:b/>
                <w:sz w:val="22"/>
                <w:szCs w:val="22"/>
              </w:rPr>
            </w:pPr>
            <w:r w:rsidRPr="00824768">
              <w:rPr>
                <w:rFonts w:ascii="Garamond" w:eastAsia="Batang" w:hAnsi="Garamond" w:cs="Calibri Light"/>
                <w:b/>
                <w:sz w:val="22"/>
                <w:szCs w:val="22"/>
              </w:rPr>
              <w:t>Определение прогнозируемого объема услуг в целях проведения краткосрочного отбора ресурса</w:t>
            </w:r>
          </w:p>
          <w:p w14:paraId="43683F0E" w14:textId="70B5FB17" w:rsidR="007768D6" w:rsidRDefault="007768D6" w:rsidP="001278CA">
            <w:pPr>
              <w:pStyle w:val="a4"/>
              <w:widowControl w:val="0"/>
              <w:autoSpaceDE/>
              <w:autoSpaceDN/>
              <w:spacing w:before="120" w:after="120"/>
              <w:ind w:left="0" w:firstLine="567"/>
              <w:jc w:val="both"/>
              <w:rPr>
                <w:rFonts w:ascii="Garamond" w:eastAsia="Batang" w:hAnsi="Garamond" w:cs="Calibri Light"/>
                <w:sz w:val="22"/>
                <w:szCs w:val="22"/>
              </w:rPr>
            </w:pPr>
            <w:r w:rsidRPr="00824768">
              <w:rPr>
                <w:rFonts w:ascii="Garamond" w:eastAsia="Batang" w:hAnsi="Garamond" w:cs="Calibri Light"/>
                <w:sz w:val="22"/>
                <w:szCs w:val="22"/>
              </w:rPr>
              <w:t xml:space="preserve">Прогнозируемый объем услуг в целях проведения краткосрочного отбора ресурса для каждой ценовой зоны оптового рынка </w:t>
            </w:r>
            <w:r w:rsidRPr="00824768">
              <w:rPr>
                <w:rFonts w:ascii="Garamond" w:eastAsia="Batang" w:hAnsi="Garamond" w:cs="Calibri Light"/>
                <w:i/>
                <w:sz w:val="22"/>
                <w:szCs w:val="22"/>
              </w:rPr>
              <w:t>z</w:t>
            </w:r>
            <w:r w:rsidRPr="00824768">
              <w:rPr>
                <w:rFonts w:ascii="Garamond" w:eastAsia="Batang" w:hAnsi="Garamond" w:cs="Calibri Light"/>
                <w:sz w:val="22"/>
                <w:szCs w:val="22"/>
              </w:rPr>
              <w:t>, подлежащий опубликованию в соответствии с пунктом 2.2.2 настоящего Регламента (</w:t>
            </w:r>
            <m:oMath>
              <m:sSubSup>
                <m:sSubSupPr>
                  <m:ctrlPr>
                    <w:rPr>
                      <w:rFonts w:ascii="Cambria Math" w:eastAsia="Batang" w:hAnsi="Cambria Math" w:cs="Garamond"/>
                      <w:i/>
                      <w:sz w:val="22"/>
                      <w:szCs w:val="22"/>
                      <w:highlight w:val="yellow"/>
                      <w:lang w:eastAsia="ar-SA"/>
                    </w:rPr>
                  </m:ctrlPr>
                </m:sSubSupPr>
                <m:e>
                  <m:r>
                    <w:rPr>
                      <w:rFonts w:ascii="Cambria Math" w:eastAsia="Batang" w:hAnsi="Cambria Math" w:cs="Garamond"/>
                      <w:sz w:val="22"/>
                      <w:szCs w:val="22"/>
                      <w:highlight w:val="yellow"/>
                      <w:lang w:eastAsia="ar-SA"/>
                    </w:rPr>
                    <m:t>V</m:t>
                  </m:r>
                </m:e>
                <m:sub>
                  <m:r>
                    <w:rPr>
                      <w:rFonts w:ascii="Cambria Math" w:eastAsia="Batang" w:hAnsi="Cambria Math" w:cs="Garamond"/>
                      <w:sz w:val="22"/>
                      <w:szCs w:val="22"/>
                      <w:highlight w:val="yellow"/>
                      <w:lang w:val="en-US" w:eastAsia="ar-SA"/>
                    </w:rPr>
                    <m:t>z</m:t>
                  </m:r>
                </m:sub>
                <m:sup>
                  <m:r>
                    <w:rPr>
                      <w:rFonts w:ascii="Cambria Math" w:eastAsia="Batang" w:hAnsi="Cambria Math" w:cs="Garamond"/>
                      <w:sz w:val="22"/>
                      <w:szCs w:val="22"/>
                      <w:highlight w:val="yellow"/>
                      <w:lang w:eastAsia="ar-SA"/>
                    </w:rPr>
                    <m:t>прогн</m:t>
                  </m:r>
                </m:sup>
              </m:sSubSup>
            </m:oMath>
            <w:r w:rsidRPr="00824768">
              <w:rPr>
                <w:rFonts w:ascii="Garamond" w:eastAsia="Batang" w:hAnsi="Garamond" w:cs="Calibri Light"/>
                <w:sz w:val="22"/>
                <w:szCs w:val="22"/>
              </w:rPr>
              <w:t>), определяется по формуле:</w:t>
            </w:r>
          </w:p>
          <w:p w14:paraId="106E9F03" w14:textId="0068E8B0"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53B3550B" w14:textId="3EEDE4B0"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476B0E60" w14:textId="7CC240B9"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4339E16F" w14:textId="435B7281"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26449CFA" w14:textId="3CAB1C1A"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0B61D4F1" w14:textId="6248C70D"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1D093709" w14:textId="7159DD9B"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1F97853D" w14:textId="72D1354B"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5EF663C6" w14:textId="21AC6FE8"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6F4DD578" w14:textId="507E9C42"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243D7548" w14:textId="63A068DB"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1BE3731A" w14:textId="7A9DF1CB"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1851EEFC" w14:textId="2F966E51"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3912E75A" w14:textId="283241F3"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2B18BFC6" w14:textId="0C4FA015"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65BCEE8A" w14:textId="7D2DD432"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62327A6C" w14:textId="472E858D"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5EC64099" w14:textId="5EA05012"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472CB34E" w14:textId="21CB3880"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0C434299" w14:textId="3E2A12A1"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6F198F7D" w14:textId="77777777" w:rsidR="008B2CCC" w:rsidRDefault="008B2CCC" w:rsidP="001278CA">
            <w:pPr>
              <w:pStyle w:val="a4"/>
              <w:widowControl w:val="0"/>
              <w:autoSpaceDE/>
              <w:autoSpaceDN/>
              <w:spacing w:before="120" w:after="120"/>
              <w:ind w:left="0" w:firstLine="567"/>
              <w:jc w:val="both"/>
              <w:rPr>
                <w:rFonts w:ascii="Garamond" w:eastAsia="Batang" w:hAnsi="Garamond" w:cs="Calibri Light"/>
                <w:sz w:val="22"/>
                <w:szCs w:val="22"/>
              </w:rPr>
            </w:pPr>
          </w:p>
          <w:p w14:paraId="73A6C41A" w14:textId="27517CEB" w:rsidR="000C7B6C" w:rsidRDefault="000C7B6C" w:rsidP="001278CA">
            <w:pPr>
              <w:pStyle w:val="a4"/>
              <w:widowControl w:val="0"/>
              <w:autoSpaceDE/>
              <w:autoSpaceDN/>
              <w:spacing w:before="120" w:after="120"/>
              <w:ind w:left="0" w:firstLine="567"/>
              <w:jc w:val="both"/>
              <w:rPr>
                <w:rFonts w:ascii="Garamond" w:eastAsia="Batang" w:hAnsi="Garamond" w:cs="Calibri Light"/>
                <w:sz w:val="22"/>
                <w:szCs w:val="22"/>
              </w:rPr>
            </w:pPr>
          </w:p>
          <w:p w14:paraId="1147DF12" w14:textId="77777777" w:rsidR="007768D6" w:rsidRPr="00824768" w:rsidRDefault="007768D6" w:rsidP="001278CA">
            <w:pPr>
              <w:pStyle w:val="a4"/>
              <w:widowControl w:val="0"/>
              <w:tabs>
                <w:tab w:val="left" w:pos="567"/>
              </w:tabs>
              <w:spacing w:before="120" w:after="120"/>
              <w:ind w:left="284"/>
              <w:jc w:val="both"/>
              <w:rPr>
                <w:rFonts w:ascii="Garamond" w:hAnsi="Garamond"/>
                <w:sz w:val="22"/>
                <w:szCs w:val="22"/>
              </w:rPr>
            </w:pPr>
            <w:r w:rsidRPr="00700CA4">
              <w:rPr>
                <w:rFonts w:ascii="Garamond" w:hAnsi="Garamond"/>
                <w:sz w:val="22"/>
                <w:szCs w:val="22"/>
                <w:highlight w:val="yellow"/>
              </w:rPr>
              <w:t>- п</w:t>
            </w:r>
            <w:r w:rsidRPr="00824768">
              <w:rPr>
                <w:rFonts w:ascii="Garamond" w:hAnsi="Garamond"/>
                <w:sz w:val="22"/>
                <w:szCs w:val="22"/>
              </w:rPr>
              <w:t xml:space="preserve">ри проведении краткосрочных отборов ресурса, проводимых в отношении периодов оказания услуг, относящихся к 2024 году: </w:t>
            </w:r>
          </w:p>
          <w:p w14:paraId="0D4566FF" w14:textId="77777777" w:rsidR="007768D6" w:rsidRPr="00824768" w:rsidRDefault="00552D55" w:rsidP="001278CA">
            <w:pPr>
              <w:pStyle w:val="a4"/>
              <w:widowControl w:val="0"/>
              <w:autoSpaceDE/>
              <w:autoSpaceDN/>
              <w:spacing w:before="120" w:after="120"/>
              <w:ind w:left="0" w:firstLine="567"/>
              <w:jc w:val="both"/>
              <w:rPr>
                <w:rFonts w:ascii="Garamond" w:eastAsia="Batang" w:hAnsi="Garamond" w:cs="Garamond"/>
                <w:sz w:val="22"/>
                <w:szCs w:val="22"/>
                <w:lang w:eastAsia="ar-SA"/>
              </w:rPr>
            </w:pPr>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z</m:t>
                  </m:r>
                </m:sub>
                <m:sup>
                  <m:r>
                    <w:rPr>
                      <w:rFonts w:ascii="Cambria Math" w:eastAsia="Batang" w:hAnsi="Cambria Math" w:cs="Garamond"/>
                      <w:sz w:val="22"/>
                      <w:szCs w:val="22"/>
                      <w:lang w:eastAsia="ar-SA"/>
                    </w:rPr>
                    <m:t>прогн</m:t>
                  </m:r>
                </m:sup>
              </m:sSubSup>
              <m:r>
                <w:rPr>
                  <w:rFonts w:ascii="Cambria Math" w:eastAsia="Batang" w:hAnsi="Cambria Math" w:cs="Garamond"/>
                  <w:sz w:val="22"/>
                  <w:szCs w:val="22"/>
                  <w:lang w:eastAsia="ar-SA"/>
                </w:rPr>
                <m:t>=</m:t>
              </m:r>
              <m:sSup>
                <m:sSupPr>
                  <m:ctrlPr>
                    <w:rPr>
                      <w:rFonts w:ascii="Cambria Math" w:eastAsia="Batang" w:hAnsi="Cambria Math" w:cs="Garamond"/>
                      <w:i/>
                      <w:sz w:val="22"/>
                      <w:szCs w:val="22"/>
                      <w:lang w:eastAsia="ar-SA"/>
                    </w:rPr>
                  </m:ctrlPr>
                </m:sSupPr>
                <m:e>
                  <m:r>
                    <w:rPr>
                      <w:rFonts w:ascii="Cambria Math" w:eastAsia="Batang" w:hAnsi="Cambria Math" w:cs="Garamond"/>
                      <w:sz w:val="22"/>
                      <w:szCs w:val="22"/>
                      <w:lang w:val="en-US" w:eastAsia="ar-SA"/>
                    </w:rPr>
                    <m:t>V</m:t>
                  </m:r>
                </m:e>
                <m:sup>
                  <m:r>
                    <w:rPr>
                      <w:rFonts w:ascii="Cambria Math" w:eastAsia="Batang" w:hAnsi="Cambria Math" w:cs="Garamond"/>
                      <w:sz w:val="22"/>
                      <w:szCs w:val="22"/>
                      <w:lang w:eastAsia="ar-SA"/>
                    </w:rPr>
                    <m:t>прогн</m:t>
                  </m:r>
                </m:sup>
              </m:sSup>
              <m:r>
                <w:rPr>
                  <w:rFonts w:ascii="Cambria Math" w:eastAsia="Batang" w:hAnsi="Cambria Math" w:cs="Garamond"/>
                  <w:sz w:val="22"/>
                  <w:szCs w:val="22"/>
                  <w:lang w:eastAsia="ar-SA"/>
                </w:rPr>
                <m:t>×</m:t>
              </m:r>
              <m:f>
                <m:fPr>
                  <m:ctrlPr>
                    <w:rPr>
                      <w:rFonts w:ascii="Cambria Math" w:eastAsia="Batang" w:hAnsi="Cambria Math" w:cs="Garamond"/>
                      <w:i/>
                      <w:sz w:val="22"/>
                      <w:szCs w:val="22"/>
                      <w:lang w:eastAsia="ar-SA"/>
                    </w:rPr>
                  </m:ctrlPr>
                </m:fPr>
                <m:num>
                  <m:nary>
                    <m:naryPr>
                      <m:chr m:val="∑"/>
                      <m:limLoc m:val="subSup"/>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sub>
                    <m:sup/>
                    <m:e>
                      <m:nary>
                        <m:naryPr>
                          <m:chr m:val="∑"/>
                          <m:limLoc m:val="subSup"/>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z</m:t>
                          </m: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 xml:space="preserve">, </m:t>
                              </m:r>
                              <m:r>
                                <w:rPr>
                                  <w:rFonts w:ascii="Cambria Math" w:eastAsia="Batang" w:hAnsi="Cambria Math" w:cs="Garamond"/>
                                  <w:sz w:val="22"/>
                                  <w:szCs w:val="22"/>
                                  <w:lang w:val="en-US" w:eastAsia="ar-SA"/>
                                </w:rPr>
                                <m:t>T</m:t>
                              </m:r>
                            </m:sub>
                            <m:sup>
                              <m:r>
                                <w:rPr>
                                  <w:rFonts w:ascii="Cambria Math" w:eastAsia="Batang" w:hAnsi="Cambria Math" w:cs="Garamond"/>
                                  <w:sz w:val="22"/>
                                  <w:szCs w:val="22"/>
                                  <w:lang w:eastAsia="ar-SA"/>
                                </w:rPr>
                                <m:t>заявл</m:t>
                              </m:r>
                            </m:sup>
                          </m:sSubSup>
                        </m:e>
                      </m:nary>
                    </m:e>
                  </m:nary>
                </m:num>
                <m:den>
                  <m:nary>
                    <m:naryPr>
                      <m:chr m:val="∑"/>
                      <m:limLoc m:val="subSup"/>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sub>
                    <m:sup/>
                    <m:e>
                      <m:nary>
                        <m:naryPr>
                          <m:chr m:val="∑"/>
                          <m:limLoc m:val="undOvr"/>
                          <m:subHide m:val="1"/>
                          <m:supHide m:val="1"/>
                          <m:ctrlPr>
                            <w:rPr>
                              <w:rFonts w:ascii="Cambria Math" w:eastAsia="Batang" w:hAnsi="Cambria Math" w:cs="Garamond"/>
                              <w:i/>
                              <w:sz w:val="22"/>
                              <w:szCs w:val="22"/>
                              <w:lang w:eastAsia="ar-SA"/>
                            </w:rPr>
                          </m:ctrlPr>
                        </m:naryP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 xml:space="preserve">, </m:t>
                              </m:r>
                              <m:r>
                                <w:rPr>
                                  <w:rFonts w:ascii="Cambria Math" w:eastAsia="Batang" w:hAnsi="Cambria Math" w:cs="Garamond"/>
                                  <w:sz w:val="22"/>
                                  <w:szCs w:val="22"/>
                                  <w:lang w:val="en-US" w:eastAsia="ar-SA"/>
                                </w:rPr>
                                <m:t>T</m:t>
                              </m:r>
                            </m:sub>
                            <m:sup>
                              <m:r>
                                <w:rPr>
                                  <w:rFonts w:ascii="Cambria Math" w:eastAsia="Batang" w:hAnsi="Cambria Math" w:cs="Garamond"/>
                                  <w:sz w:val="22"/>
                                  <w:szCs w:val="22"/>
                                  <w:lang w:eastAsia="ar-SA"/>
                                </w:rPr>
                                <m:t>заявл</m:t>
                              </m:r>
                            </m:sup>
                          </m:sSubSup>
                        </m:e>
                      </m:nary>
                    </m:e>
                  </m:nary>
                </m:den>
              </m:f>
            </m:oMath>
            <w:r w:rsidR="007768D6" w:rsidRPr="00824768">
              <w:rPr>
                <w:rFonts w:ascii="Garamond" w:eastAsia="Batang" w:hAnsi="Garamond" w:cs="Garamond"/>
                <w:sz w:val="22"/>
                <w:szCs w:val="22"/>
                <w:lang w:eastAsia="ar-SA"/>
              </w:rPr>
              <w:t>,</w:t>
            </w:r>
          </w:p>
          <w:p w14:paraId="3A8CF39E" w14:textId="77777777" w:rsidR="007768D6" w:rsidRPr="00824768" w:rsidRDefault="007768D6" w:rsidP="001278CA">
            <w:pPr>
              <w:pStyle w:val="a4"/>
              <w:widowControl w:val="0"/>
              <w:autoSpaceDE/>
              <w:autoSpaceDN/>
              <w:spacing w:before="120" w:after="120"/>
              <w:ind w:left="0" w:firstLine="567"/>
              <w:jc w:val="both"/>
              <w:rPr>
                <w:rFonts w:ascii="Garamond" w:eastAsia="Batang" w:hAnsi="Garamond" w:cs="Garamond"/>
                <w:sz w:val="22"/>
                <w:szCs w:val="22"/>
                <w:lang w:eastAsia="ar-SA"/>
              </w:rPr>
            </w:pPr>
            <w:r w:rsidRPr="00824768">
              <w:rPr>
                <w:rFonts w:ascii="Garamond" w:eastAsia="Batang" w:hAnsi="Garamond" w:cs="Garamond"/>
                <w:sz w:val="22"/>
                <w:szCs w:val="22"/>
                <w:lang w:eastAsia="ar-SA"/>
              </w:rPr>
              <w:t>где</w:t>
            </w:r>
          </w:p>
          <w:p w14:paraId="4C6AC9F7" w14:textId="77777777" w:rsidR="007768D6" w:rsidRDefault="00552D55" w:rsidP="001278CA">
            <w:pPr>
              <w:spacing w:after="120"/>
              <w:jc w:val="both"/>
            </w:pPr>
            <m:oMath>
              <m:sSup>
                <m:sSupPr>
                  <m:ctrlPr>
                    <w:rPr>
                      <w:rFonts w:ascii="Cambria Math" w:hAnsi="Cambria Math"/>
                      <w:i/>
                    </w:rPr>
                  </m:ctrlPr>
                </m:sSupPr>
                <m:e>
                  <m:r>
                    <w:rPr>
                      <w:rFonts w:ascii="Cambria Math" w:hAnsi="Cambria Math"/>
                      <w:lang w:val="en-US"/>
                    </w:rPr>
                    <m:t>V</m:t>
                  </m:r>
                </m:e>
                <m:sup>
                  <m:r>
                    <w:rPr>
                      <w:rFonts w:ascii="Cambria Math" w:hAnsi="Cambria Math"/>
                    </w:rPr>
                    <m:t>прогн</m:t>
                  </m:r>
                </m:sup>
              </m:sSup>
            </m:oMath>
            <w:r w:rsidR="007768D6" w:rsidRPr="00824768">
              <w:rPr>
                <w:rFonts w:cs="Calibri Light"/>
              </w:rPr>
              <w:t xml:space="preserve"> – совокупный по ценовым зонам оптового рынка прогнозируемый объем услуг в целях проведения краткосрочного отбора ресурса, принимаемый равным 1328 МВт</w:t>
            </w:r>
            <w:r w:rsidR="007768D6" w:rsidRPr="000C7B6C">
              <w:rPr>
                <w:rFonts w:cs="Calibri Light"/>
                <w:highlight w:val="yellow"/>
              </w:rPr>
              <w:t>.</w:t>
            </w:r>
          </w:p>
          <w:p w14:paraId="37D2F334" w14:textId="77777777" w:rsidR="00700CA4" w:rsidRDefault="00700CA4" w:rsidP="001278CA">
            <w:pPr>
              <w:spacing w:after="120"/>
              <w:jc w:val="both"/>
            </w:pPr>
          </w:p>
        </w:tc>
        <w:tc>
          <w:tcPr>
            <w:tcW w:w="7371" w:type="dxa"/>
          </w:tcPr>
          <w:p w14:paraId="32C8F000" w14:textId="77777777" w:rsidR="007768D6" w:rsidRDefault="007768D6" w:rsidP="001278CA">
            <w:pPr>
              <w:tabs>
                <w:tab w:val="left" w:pos="2145"/>
              </w:tabs>
              <w:spacing w:after="120"/>
              <w:jc w:val="center"/>
              <w:rPr>
                <w:b/>
              </w:rPr>
            </w:pPr>
            <w:r w:rsidRPr="00824768">
              <w:rPr>
                <w:b/>
              </w:rPr>
              <w:lastRenderedPageBreak/>
              <w:t>Порядок определения прогнозируемого объема услуг по управлению изменением режима потребления электрической энергии</w:t>
            </w:r>
          </w:p>
          <w:p w14:paraId="61AC0F3B" w14:textId="77777777" w:rsidR="007768D6" w:rsidRDefault="007768D6" w:rsidP="001278CA">
            <w:pPr>
              <w:widowControl w:val="0"/>
              <w:tabs>
                <w:tab w:val="left" w:pos="993"/>
              </w:tabs>
              <w:spacing w:after="120"/>
              <w:jc w:val="both"/>
              <w:rPr>
                <w:rFonts w:cs="Calibri Light"/>
                <w:b/>
              </w:rPr>
            </w:pPr>
            <w:bookmarkStart w:id="1" w:name="_Toc312742914"/>
            <w:bookmarkStart w:id="2" w:name="_Toc279587414"/>
            <w:bookmarkStart w:id="3" w:name="_Toc271107243"/>
            <w:bookmarkStart w:id="4" w:name="_Toc362869002"/>
            <w:bookmarkStart w:id="5" w:name="_Toc365383349"/>
            <w:bookmarkStart w:id="6" w:name="_Toc396920279"/>
            <w:bookmarkStart w:id="7" w:name="_Toc428983312"/>
            <w:bookmarkStart w:id="8" w:name="_Toc431820846"/>
            <w:bookmarkStart w:id="9" w:name="_Toc460246570"/>
            <w:bookmarkStart w:id="10" w:name="_Toc481160500"/>
          </w:p>
          <w:p w14:paraId="20D14578" w14:textId="77777777" w:rsidR="007768D6" w:rsidRPr="00157734" w:rsidRDefault="007768D6" w:rsidP="001278CA">
            <w:pPr>
              <w:widowControl w:val="0"/>
              <w:tabs>
                <w:tab w:val="left" w:pos="993"/>
              </w:tabs>
              <w:spacing w:after="120"/>
              <w:jc w:val="both"/>
              <w:rPr>
                <w:rFonts w:cs="Calibri Light"/>
                <w:b/>
              </w:rPr>
            </w:pPr>
            <w:r>
              <w:rPr>
                <w:rFonts w:cs="Calibri Light"/>
                <w:b/>
              </w:rPr>
              <w:t xml:space="preserve">1. </w:t>
            </w:r>
            <w:r w:rsidRPr="00157734">
              <w:rPr>
                <w:rFonts w:cs="Calibri Light"/>
                <w:b/>
              </w:rPr>
              <w:t>Определение прогнозируемого объема услуг в целях проведения долгосрочного отбора ресурса</w:t>
            </w:r>
            <w:bookmarkEnd w:id="1"/>
            <w:bookmarkEnd w:id="2"/>
            <w:bookmarkEnd w:id="3"/>
            <w:bookmarkEnd w:id="4"/>
            <w:bookmarkEnd w:id="5"/>
            <w:bookmarkEnd w:id="6"/>
            <w:bookmarkEnd w:id="7"/>
            <w:bookmarkEnd w:id="8"/>
            <w:bookmarkEnd w:id="9"/>
            <w:bookmarkEnd w:id="10"/>
          </w:p>
          <w:p w14:paraId="1762C9D0" w14:textId="77777777" w:rsidR="007768D6" w:rsidRPr="00D21357" w:rsidRDefault="007768D6" w:rsidP="001278CA">
            <w:pPr>
              <w:pStyle w:val="a4"/>
              <w:widowControl w:val="0"/>
              <w:autoSpaceDE/>
              <w:autoSpaceDN/>
              <w:spacing w:before="120" w:after="120"/>
              <w:ind w:left="0" w:firstLine="567"/>
              <w:jc w:val="both"/>
              <w:rPr>
                <w:rFonts w:ascii="Garamond" w:eastAsia="Batang" w:hAnsi="Garamond" w:cs="Calibri Light"/>
                <w:sz w:val="22"/>
                <w:szCs w:val="22"/>
              </w:rPr>
            </w:pPr>
            <w:r w:rsidRPr="00D21357">
              <w:rPr>
                <w:rFonts w:ascii="Garamond" w:eastAsia="Batang" w:hAnsi="Garamond" w:cs="Calibri Light"/>
                <w:sz w:val="22"/>
                <w:szCs w:val="22"/>
              </w:rPr>
              <w:t xml:space="preserve">Прогнозируемый объем услуг в целях проведения долгосрочного отбора ресурса </w:t>
            </w:r>
            <w:r w:rsidRPr="001278CA">
              <w:rPr>
                <w:rFonts w:ascii="Garamond" w:eastAsia="Batang" w:hAnsi="Garamond" w:cs="Calibri Light"/>
                <w:sz w:val="22"/>
                <w:szCs w:val="22"/>
                <w:highlight w:val="yellow"/>
              </w:rPr>
              <w:t xml:space="preserve">на год </w:t>
            </w:r>
            <w:r w:rsidRPr="001278CA">
              <w:rPr>
                <w:rFonts w:ascii="Garamond" w:eastAsia="Batang" w:hAnsi="Garamond" w:cs="Calibri Light"/>
                <w:i/>
                <w:sz w:val="22"/>
                <w:szCs w:val="22"/>
                <w:highlight w:val="yellow"/>
                <w:lang w:val="en-US"/>
              </w:rPr>
              <w:t>Y</w:t>
            </w:r>
            <w:r w:rsidRPr="001278CA">
              <w:rPr>
                <w:rFonts w:ascii="Garamond" w:eastAsia="Batang" w:hAnsi="Garamond" w:cs="Calibri Light"/>
                <w:sz w:val="22"/>
                <w:szCs w:val="22"/>
                <w:highlight w:val="yellow"/>
              </w:rPr>
              <w:t xml:space="preserve"> (</w:t>
            </w:r>
            <w:r w:rsidRPr="006841AE">
              <w:rPr>
                <w:rFonts w:ascii="Garamond" w:eastAsia="Batang" w:hAnsi="Garamond" w:cs="Calibri Light"/>
                <w:sz w:val="22"/>
                <w:szCs w:val="22"/>
                <w:highlight w:val="yellow"/>
              </w:rPr>
              <w:t xml:space="preserve">кроме года </w:t>
            </w:r>
            <w:r w:rsidRPr="006841AE">
              <w:rPr>
                <w:rFonts w:ascii="Garamond" w:eastAsia="Batang" w:hAnsi="Garamond" w:cs="Calibri Light"/>
                <w:i/>
                <w:sz w:val="22"/>
                <w:szCs w:val="22"/>
                <w:highlight w:val="yellow"/>
                <w:lang w:val="en-US"/>
              </w:rPr>
              <w:t>Y</w:t>
            </w:r>
            <w:r w:rsidRPr="006841AE">
              <w:rPr>
                <w:rFonts w:ascii="Garamond" w:eastAsia="Batang" w:hAnsi="Garamond" w:cs="Calibri Light"/>
                <w:i/>
                <w:sz w:val="22"/>
                <w:szCs w:val="22"/>
                <w:highlight w:val="yellow"/>
              </w:rPr>
              <w:t xml:space="preserve"> </w:t>
            </w:r>
            <w:r w:rsidRPr="006841AE">
              <w:rPr>
                <w:rFonts w:ascii="Garamond" w:eastAsia="Batang" w:hAnsi="Garamond" w:cs="Calibri Light"/>
                <w:sz w:val="22"/>
                <w:szCs w:val="22"/>
                <w:highlight w:val="yellow"/>
              </w:rPr>
              <w:t>= 2027 год)</w:t>
            </w:r>
            <w:r w:rsidRPr="00D21357">
              <w:rPr>
                <w:rFonts w:ascii="Garamond" w:eastAsia="Batang" w:hAnsi="Garamond" w:cs="Calibri Light"/>
                <w:sz w:val="22"/>
                <w:szCs w:val="22"/>
              </w:rPr>
              <w:t xml:space="preserve"> для каждой ценовой зоны оптового рынка </w:t>
            </w:r>
            <w:r w:rsidRPr="00D21357">
              <w:rPr>
                <w:rFonts w:ascii="Garamond" w:eastAsia="Batang" w:hAnsi="Garamond" w:cs="Calibri Light"/>
                <w:i/>
                <w:sz w:val="22"/>
                <w:szCs w:val="22"/>
                <w:lang w:val="en-US"/>
              </w:rPr>
              <w:t>z</w:t>
            </w:r>
            <w:r w:rsidRPr="00D21357">
              <w:rPr>
                <w:rFonts w:ascii="Garamond" w:eastAsia="Batang" w:hAnsi="Garamond" w:cs="Calibri Light"/>
                <w:sz w:val="22"/>
                <w:szCs w:val="22"/>
              </w:rPr>
              <w:t>, подлежащий опубликованию в соответствии с пунктом 2.2.2 настоящего Регламента (</w:t>
            </w:r>
            <m:oMath>
              <m:sSubSup>
                <m:sSubSupPr>
                  <m:ctrlPr>
                    <w:rPr>
                      <w:rFonts w:ascii="Cambria Math" w:eastAsia="Batang" w:hAnsi="Cambria Math" w:cs="Garamond"/>
                      <w:i/>
                      <w:sz w:val="22"/>
                      <w:szCs w:val="22"/>
                      <w:highlight w:val="yellow"/>
                      <w:lang w:eastAsia="ar-SA"/>
                    </w:rPr>
                  </m:ctrlPr>
                </m:sSubSupPr>
                <m:e>
                  <m:r>
                    <w:rPr>
                      <w:rFonts w:ascii="Cambria Math" w:eastAsia="Batang" w:hAnsi="Cambria Math" w:cs="Garamond"/>
                      <w:sz w:val="22"/>
                      <w:szCs w:val="22"/>
                      <w:highlight w:val="yellow"/>
                      <w:lang w:val="en-US" w:eastAsia="ar-SA"/>
                    </w:rPr>
                    <m:t>V</m:t>
                  </m:r>
                </m:e>
                <m:sub>
                  <m:r>
                    <w:rPr>
                      <w:rFonts w:ascii="Cambria Math" w:eastAsia="Batang" w:hAnsi="Cambria Math" w:cs="Garamond"/>
                      <w:sz w:val="22"/>
                      <w:szCs w:val="22"/>
                      <w:highlight w:val="yellow"/>
                      <w:lang w:val="en-US" w:eastAsia="ar-SA"/>
                    </w:rPr>
                    <m:t>Y</m:t>
                  </m:r>
                  <m:r>
                    <w:rPr>
                      <w:rFonts w:ascii="Cambria Math" w:eastAsia="Batang" w:hAnsi="Cambria Math" w:cs="Garamond"/>
                      <w:sz w:val="22"/>
                      <w:szCs w:val="22"/>
                      <w:highlight w:val="yellow"/>
                      <w:lang w:eastAsia="ar-SA"/>
                    </w:rPr>
                    <m:t>,</m:t>
                  </m:r>
                  <m:r>
                    <w:rPr>
                      <w:rFonts w:ascii="Cambria Math" w:eastAsia="Batang" w:hAnsi="Cambria Math" w:cs="Garamond"/>
                      <w:sz w:val="22"/>
                      <w:szCs w:val="22"/>
                      <w:highlight w:val="yellow"/>
                      <w:lang w:val="en-US" w:eastAsia="ar-SA"/>
                    </w:rPr>
                    <m:t>z</m:t>
                  </m:r>
                </m:sub>
                <m:sup>
                  <m:r>
                    <w:rPr>
                      <w:rFonts w:ascii="Cambria Math" w:eastAsia="Batang" w:hAnsi="Cambria Math" w:cs="Garamond"/>
                      <w:sz w:val="22"/>
                      <w:szCs w:val="22"/>
                      <w:highlight w:val="yellow"/>
                      <w:lang w:eastAsia="ar-SA"/>
                    </w:rPr>
                    <m:t>прогн</m:t>
                  </m:r>
                </m:sup>
              </m:sSubSup>
            </m:oMath>
            <w:r w:rsidRPr="00D21357">
              <w:rPr>
                <w:rFonts w:ascii="Garamond" w:eastAsia="Batang" w:hAnsi="Garamond" w:cs="Calibri Light"/>
                <w:sz w:val="22"/>
                <w:szCs w:val="22"/>
              </w:rPr>
              <w:t>), определяется по формуле:</w:t>
            </w:r>
          </w:p>
          <w:p w14:paraId="43E4F366" w14:textId="77777777" w:rsidR="007768D6" w:rsidRPr="00BC22C5" w:rsidRDefault="00552D55" w:rsidP="001278CA">
            <w:pPr>
              <w:pStyle w:val="a4"/>
              <w:widowControl w:val="0"/>
              <w:spacing w:before="120" w:after="120"/>
              <w:ind w:left="567"/>
              <w:jc w:val="center"/>
              <w:rPr>
                <w:rFonts w:ascii="Garamond" w:eastAsia="Batang" w:hAnsi="Garamond" w:cs="Calibri Light"/>
                <w:i/>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Y</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z</m:t>
                  </m:r>
                </m:sub>
                <m:sup>
                  <m:r>
                    <w:rPr>
                      <w:rFonts w:ascii="Cambria Math" w:eastAsia="Batang" w:hAnsi="Cambria Math" w:cs="Calibri Light"/>
                      <w:sz w:val="22"/>
                      <w:szCs w:val="22"/>
                      <w:highlight w:val="yellow"/>
                    </w:rPr>
                    <m:t>прогн</m:t>
                  </m:r>
                </m:sup>
              </m:sSubSup>
              <m:r>
                <w:rPr>
                  <w:rFonts w:ascii="Cambria Math" w:eastAsia="Batang" w:hAnsi="Cambria Math" w:cs="Calibri Light"/>
                  <w:sz w:val="22"/>
                  <w:szCs w:val="22"/>
                  <w:highlight w:val="yellow"/>
                </w:rPr>
                <m:t>=</m:t>
              </m:r>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Y</m:t>
                  </m:r>
                </m:sub>
                <m:sup>
                  <m:r>
                    <w:rPr>
                      <w:rFonts w:ascii="Cambria Math" w:eastAsia="Batang" w:hAnsi="Cambria Math" w:cs="Calibri Light"/>
                      <w:sz w:val="22"/>
                      <w:szCs w:val="22"/>
                      <w:highlight w:val="yellow"/>
                    </w:rPr>
                    <m:t>прогн</m:t>
                  </m:r>
                </m:sup>
              </m:sSubSup>
              <m:r>
                <w:rPr>
                  <w:rFonts w:ascii="Cambria Math" w:eastAsia="Batang" w:hAnsi="Cambria Math" w:cs="Calibri Light"/>
                  <w:sz w:val="22"/>
                  <w:szCs w:val="22"/>
                  <w:highlight w:val="yellow"/>
                </w:rPr>
                <m:t>×</m:t>
              </m:r>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K</m:t>
                  </m:r>
                </m:e>
                <m:sub>
                  <m:r>
                    <w:rPr>
                      <w:rFonts w:ascii="Cambria Math" w:eastAsia="Batang" w:hAnsi="Cambria Math" w:cs="Calibri Light"/>
                      <w:sz w:val="22"/>
                      <w:szCs w:val="22"/>
                      <w:highlight w:val="yellow"/>
                      <w:lang w:val="en-US"/>
                    </w:rPr>
                    <m:t>z</m:t>
                  </m:r>
                  <m:r>
                    <w:rPr>
                      <w:rFonts w:ascii="Cambria Math" w:eastAsia="Batang" w:hAnsi="Cambria Math" w:cs="Calibri Light"/>
                      <w:sz w:val="22"/>
                      <w:szCs w:val="22"/>
                      <w:highlight w:val="yellow"/>
                    </w:rPr>
                    <m:t>,</m:t>
                  </m:r>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rPr>
                        <m:t>T</m:t>
                      </m:r>
                    </m:e>
                    <m:sub>
                      <m:r>
                        <w:rPr>
                          <w:rFonts w:ascii="Cambria Math" w:eastAsia="Batang" w:hAnsi="Cambria Math" w:cs="Calibri Light"/>
                          <w:sz w:val="22"/>
                          <w:szCs w:val="22"/>
                          <w:highlight w:val="yellow"/>
                        </w:rPr>
                        <m:t>1</m:t>
                      </m:r>
                    </m:sub>
                  </m:sSub>
                </m:sub>
                <m:sup>
                  <m:r>
                    <w:rPr>
                      <w:rFonts w:ascii="Cambria Math" w:eastAsia="Batang" w:hAnsi="Cambria Math" w:cs="Calibri Light"/>
                      <w:sz w:val="22"/>
                      <w:szCs w:val="22"/>
                      <w:highlight w:val="yellow"/>
                    </w:rPr>
                    <m:t>расп</m:t>
                  </m:r>
                </m:sup>
              </m:sSubSup>
            </m:oMath>
            <w:r w:rsidR="007768D6" w:rsidRPr="00BC22C5">
              <w:rPr>
                <w:rFonts w:ascii="Garamond" w:eastAsia="Batang" w:hAnsi="Garamond" w:cs="Calibri Light"/>
                <w:i/>
                <w:sz w:val="22"/>
                <w:szCs w:val="22"/>
                <w:highlight w:val="yellow"/>
              </w:rPr>
              <w:t>,</w:t>
            </w:r>
          </w:p>
          <w:p w14:paraId="415A6ACB" w14:textId="77777777" w:rsidR="007768D6" w:rsidRPr="00BC22C5" w:rsidRDefault="007768D6" w:rsidP="001278CA">
            <w:pPr>
              <w:pStyle w:val="a4"/>
              <w:widowControl w:val="0"/>
              <w:autoSpaceDE/>
              <w:autoSpaceDN/>
              <w:spacing w:before="120" w:after="120"/>
              <w:ind w:left="0" w:firstLine="567"/>
              <w:jc w:val="both"/>
              <w:rPr>
                <w:rFonts w:ascii="Garamond" w:eastAsia="Batang" w:hAnsi="Garamond" w:cs="Garamond"/>
                <w:sz w:val="22"/>
                <w:szCs w:val="22"/>
                <w:highlight w:val="yellow"/>
                <w:lang w:eastAsia="ar-SA"/>
              </w:rPr>
            </w:pPr>
            <w:r w:rsidRPr="00BC22C5">
              <w:rPr>
                <w:rFonts w:ascii="Garamond" w:eastAsia="Batang" w:hAnsi="Garamond" w:cs="Garamond"/>
                <w:sz w:val="22"/>
                <w:szCs w:val="22"/>
                <w:highlight w:val="yellow"/>
                <w:lang w:eastAsia="ar-SA"/>
              </w:rPr>
              <w:t xml:space="preserve">где </w:t>
            </w:r>
          </w:p>
          <w:p w14:paraId="44BFC650" w14:textId="091D1C6B" w:rsidR="007768D6" w:rsidRPr="00BC22C5" w:rsidRDefault="007768D6" w:rsidP="001278CA">
            <w:pPr>
              <w:pStyle w:val="a4"/>
              <w:widowControl w:val="0"/>
              <w:autoSpaceDE/>
              <w:autoSpaceDN/>
              <w:spacing w:before="120" w:after="120"/>
              <w:ind w:left="0" w:firstLine="567"/>
              <w:jc w:val="both"/>
              <w:rPr>
                <w:rFonts w:ascii="Garamond" w:eastAsia="Batang" w:hAnsi="Garamond" w:cs="Garamond"/>
                <w:b/>
                <w:sz w:val="22"/>
                <w:szCs w:val="22"/>
                <w:highlight w:val="yellow"/>
                <w:lang w:eastAsia="ar-SA"/>
              </w:rPr>
            </w:pPr>
            <w:r w:rsidRPr="00BC22C5">
              <w:rPr>
                <w:rFonts w:ascii="Garamond" w:eastAsia="Batang" w:hAnsi="Garamond" w:cs="Garamond"/>
                <w:sz w:val="22"/>
                <w:szCs w:val="22"/>
                <w:highlight w:val="yellow"/>
              </w:rPr>
              <w:t xml:space="preserve">а) </w:t>
            </w: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Y</m:t>
                  </m:r>
                </m:sub>
                <m:sup>
                  <m:r>
                    <w:rPr>
                      <w:rFonts w:ascii="Cambria Math" w:eastAsia="Batang" w:hAnsi="Cambria Math" w:cs="Calibri Light"/>
                      <w:sz w:val="22"/>
                      <w:szCs w:val="22"/>
                      <w:highlight w:val="yellow"/>
                    </w:rPr>
                    <m:t>прогн</m:t>
                  </m:r>
                </m:sup>
              </m:sSubSup>
            </m:oMath>
            <w:r w:rsidR="00C35B58">
              <w:rPr>
                <w:rFonts w:ascii="Garamond" w:eastAsia="Batang" w:hAnsi="Garamond" w:cs="Garamond"/>
                <w:sz w:val="22"/>
                <w:szCs w:val="22"/>
                <w:highlight w:val="yellow"/>
              </w:rPr>
              <w:t xml:space="preserve"> </w:t>
            </w:r>
            <w:r w:rsidR="00C35B58" w:rsidRPr="00BC22C5">
              <w:rPr>
                <w:rFonts w:ascii="Garamond" w:eastAsia="Batang" w:hAnsi="Garamond" w:cs="Calibri Light"/>
                <w:sz w:val="22"/>
                <w:szCs w:val="22"/>
                <w:highlight w:val="yellow"/>
              </w:rPr>
              <w:t>–</w:t>
            </w:r>
            <w:r w:rsidRPr="00BC22C5">
              <w:rPr>
                <w:rFonts w:ascii="Garamond" w:eastAsia="Batang" w:hAnsi="Garamond" w:cs="Garamond"/>
                <w:sz w:val="22"/>
                <w:szCs w:val="22"/>
                <w:highlight w:val="yellow"/>
              </w:rPr>
              <w:t xml:space="preserve"> </w:t>
            </w:r>
            <w:r w:rsidRPr="00BC22C5">
              <w:rPr>
                <w:rFonts w:ascii="Garamond" w:eastAsia="Batang" w:hAnsi="Garamond" w:cs="Calibri Light"/>
                <w:sz w:val="22"/>
                <w:szCs w:val="22"/>
                <w:highlight w:val="yellow"/>
                <w:lang w:eastAsia="ar-SA"/>
              </w:rPr>
              <w:t>совокупный по ценовым зонам оптового рынка п</w:t>
            </w:r>
            <w:r w:rsidRPr="00BC22C5">
              <w:rPr>
                <w:rFonts w:ascii="Garamond" w:eastAsia="Batang" w:hAnsi="Garamond" w:cs="Calibri Light"/>
                <w:sz w:val="22"/>
                <w:szCs w:val="22"/>
                <w:highlight w:val="yellow"/>
              </w:rPr>
              <w:t>рогнозируемый объем услуг в целях проведения долгосрочного отбора ресурса, определяемый по формуле:</w:t>
            </w:r>
          </w:p>
          <w:p w14:paraId="0C27B95E" w14:textId="77777777" w:rsidR="007768D6" w:rsidRPr="00BC22C5" w:rsidRDefault="00552D55" w:rsidP="001278CA">
            <w:pPr>
              <w:pStyle w:val="a4"/>
              <w:widowControl w:val="0"/>
              <w:spacing w:before="120" w:after="120"/>
              <w:ind w:left="567"/>
              <w:jc w:val="center"/>
              <w:rPr>
                <w:rFonts w:ascii="Garamond" w:eastAsia="Batang" w:hAnsi="Garamond" w:cs="Calibri Light"/>
                <w:i/>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Y</m:t>
                  </m:r>
                </m:sub>
                <m:sup>
                  <m:r>
                    <w:rPr>
                      <w:rFonts w:ascii="Cambria Math" w:eastAsia="Batang" w:hAnsi="Cambria Math" w:cs="Calibri Light"/>
                      <w:sz w:val="22"/>
                      <w:szCs w:val="22"/>
                      <w:highlight w:val="yellow"/>
                    </w:rPr>
                    <m:t>прогн</m:t>
                  </m:r>
                </m:sup>
              </m:sSubSup>
              <m:r>
                <w:rPr>
                  <w:rFonts w:ascii="Cambria Math" w:eastAsia="Batang" w:hAnsi="Cambria Math" w:cs="Calibri Light"/>
                  <w:sz w:val="22"/>
                  <w:szCs w:val="22"/>
                  <w:highlight w:val="yellow"/>
                </w:rPr>
                <m:t>=</m:t>
              </m:r>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V</m:t>
                  </m:r>
                </m:e>
                <m:sub>
                  <m:sSub>
                    <m:sSubPr>
                      <m:ctrlPr>
                        <w:rPr>
                          <w:rFonts w:ascii="Cambria Math" w:eastAsia="Batang" w:hAnsi="Cambria Math" w:cs="Calibri Light"/>
                          <w:i/>
                          <w:sz w:val="22"/>
                          <w:szCs w:val="22"/>
                          <w:highlight w:val="yellow"/>
                          <w:lang w:val="en-US"/>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1</m:t>
                      </m:r>
                    </m:sub>
                  </m:sSub>
                </m:sub>
                <m:sup>
                  <m:r>
                    <w:rPr>
                      <w:rFonts w:ascii="Cambria Math" w:eastAsia="Batang" w:hAnsi="Cambria Math" w:cs="Calibri Light"/>
                      <w:sz w:val="22"/>
                      <w:szCs w:val="22"/>
                      <w:highlight w:val="yellow"/>
                    </w:rPr>
                    <m:t>макс</m:t>
                  </m:r>
                </m:sup>
              </m:sSubSup>
              <m:r>
                <w:rPr>
                  <w:rFonts w:ascii="Cambria Math" w:eastAsia="Batang" w:hAnsi="Cambria Math" w:cs="Calibri Light"/>
                  <w:sz w:val="22"/>
                  <w:szCs w:val="22"/>
                  <w:highlight w:val="yellow"/>
                </w:rPr>
                <m:t>×</m:t>
              </m:r>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K</m:t>
                  </m:r>
                </m:e>
                <m:sub>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rPr>
                        <m:t>T</m:t>
                      </m:r>
                    </m:e>
                    <m:sub>
                      <m:r>
                        <w:rPr>
                          <w:rFonts w:ascii="Cambria Math" w:eastAsia="Batang" w:hAnsi="Cambria Math" w:cs="Calibri Light"/>
                          <w:sz w:val="22"/>
                          <w:szCs w:val="22"/>
                          <w:highlight w:val="yellow"/>
                        </w:rPr>
                        <m:t>2</m:t>
                      </m:r>
                    </m:sub>
                  </m:sSub>
                </m:sub>
                <m:sup>
                  <m:r>
                    <w:rPr>
                      <w:rFonts w:ascii="Cambria Math" w:eastAsia="Batang" w:hAnsi="Cambria Math" w:cs="Calibri Light"/>
                      <w:sz w:val="22"/>
                      <w:szCs w:val="22"/>
                      <w:highlight w:val="yellow"/>
                    </w:rPr>
                    <m:t>изм</m:t>
                  </m:r>
                </m:sup>
              </m:sSubSup>
            </m:oMath>
            <w:r w:rsidR="007768D6" w:rsidRPr="00BC22C5">
              <w:rPr>
                <w:rFonts w:ascii="Garamond" w:eastAsia="Batang" w:hAnsi="Garamond" w:cs="Calibri Light"/>
                <w:i/>
                <w:sz w:val="22"/>
                <w:szCs w:val="22"/>
                <w:highlight w:val="yellow"/>
              </w:rPr>
              <w:t>,</w:t>
            </w:r>
          </w:p>
          <w:p w14:paraId="6AFEF781" w14:textId="77777777" w:rsidR="007768D6" w:rsidRPr="00BC22C5" w:rsidRDefault="007768D6" w:rsidP="001278CA">
            <w:pPr>
              <w:pStyle w:val="a4"/>
              <w:widowControl w:val="0"/>
              <w:autoSpaceDE/>
              <w:autoSpaceDN/>
              <w:spacing w:before="120" w:after="120"/>
              <w:ind w:left="0" w:firstLine="567"/>
              <w:jc w:val="both"/>
              <w:rPr>
                <w:rFonts w:ascii="Garamond" w:eastAsia="Batang" w:hAnsi="Garamond" w:cs="Garamond"/>
                <w:sz w:val="22"/>
                <w:szCs w:val="22"/>
                <w:highlight w:val="yellow"/>
                <w:lang w:eastAsia="ar-SA"/>
              </w:rPr>
            </w:pPr>
            <w:r w:rsidRPr="00BC22C5">
              <w:rPr>
                <w:rFonts w:ascii="Garamond" w:eastAsia="Batang" w:hAnsi="Garamond" w:cs="Garamond"/>
                <w:sz w:val="22"/>
                <w:szCs w:val="22"/>
                <w:highlight w:val="yellow"/>
                <w:lang w:eastAsia="ar-SA"/>
              </w:rPr>
              <w:t>где</w:t>
            </w:r>
          </w:p>
          <w:p w14:paraId="5269FE15" w14:textId="6531F886" w:rsidR="007768D6" w:rsidRPr="00BC22C5" w:rsidRDefault="00552D55" w:rsidP="001278CA">
            <w:pPr>
              <w:pStyle w:val="a4"/>
              <w:widowControl w:val="0"/>
              <w:autoSpaceDE/>
              <w:autoSpaceDN/>
              <w:spacing w:before="120" w:after="120"/>
              <w:ind w:left="0" w:firstLine="567"/>
              <w:jc w:val="both"/>
              <w:rPr>
                <w:rFonts w:ascii="Garamond" w:eastAsia="Batang" w:hAnsi="Garamond" w:cs="Calibri Light"/>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V</m:t>
                  </m:r>
                </m:e>
                <m:sub>
                  <m:sSub>
                    <m:sSubPr>
                      <m:ctrlPr>
                        <w:rPr>
                          <w:rFonts w:ascii="Cambria Math" w:eastAsia="Batang" w:hAnsi="Cambria Math" w:cs="Calibri Light"/>
                          <w:i/>
                          <w:sz w:val="22"/>
                          <w:szCs w:val="22"/>
                          <w:highlight w:val="yellow"/>
                          <w:lang w:val="en-US"/>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1</m:t>
                      </m:r>
                    </m:sub>
                  </m:sSub>
                </m:sub>
                <m:sup>
                  <m:r>
                    <w:rPr>
                      <w:rFonts w:ascii="Cambria Math" w:eastAsia="Batang" w:hAnsi="Cambria Math" w:cs="Calibri Light"/>
                      <w:sz w:val="22"/>
                      <w:szCs w:val="22"/>
                      <w:highlight w:val="yellow"/>
                    </w:rPr>
                    <m:t>макс</m:t>
                  </m:r>
                </m:sup>
              </m:sSubSup>
            </m:oMath>
            <w:r w:rsidR="00C35B58">
              <w:rPr>
                <w:rFonts w:ascii="Garamond" w:eastAsia="Batang" w:hAnsi="Garamond" w:cs="Calibri Light"/>
                <w:sz w:val="22"/>
                <w:szCs w:val="22"/>
                <w:highlight w:val="yellow"/>
              </w:rPr>
              <w:t xml:space="preserve"> </w:t>
            </w:r>
            <w:r w:rsidR="007768D6" w:rsidRPr="00BC22C5">
              <w:rPr>
                <w:rFonts w:ascii="Garamond" w:eastAsia="Batang" w:hAnsi="Garamond" w:cs="Calibri Light"/>
                <w:sz w:val="22"/>
                <w:szCs w:val="22"/>
                <w:highlight w:val="yellow"/>
              </w:rPr>
              <w:t xml:space="preserve">– максимальное значение суммарной величины взвешенных по часам объемов снижения потребления электрической энергии, определяемых в отношении ценовых заявок, поданных для участия </w:t>
            </w:r>
            <w:r w:rsidR="007768D6" w:rsidRPr="00F729AC">
              <w:rPr>
                <w:rFonts w:ascii="Garamond" w:eastAsia="Batang" w:hAnsi="Garamond" w:cs="Calibri Light"/>
                <w:sz w:val="22"/>
                <w:szCs w:val="22"/>
                <w:highlight w:val="yellow"/>
              </w:rPr>
              <w:t xml:space="preserve">в </w:t>
            </w:r>
            <w:r w:rsidR="00256199" w:rsidRPr="00F729AC">
              <w:rPr>
                <w:rFonts w:ascii="Garamond" w:eastAsia="Batang" w:hAnsi="Garamond" w:cs="Calibri Light"/>
                <w:sz w:val="22"/>
                <w:szCs w:val="22"/>
                <w:highlight w:val="yellow"/>
              </w:rPr>
              <w:t>краткосрочных,</w:t>
            </w:r>
            <w:r w:rsidR="00D97094" w:rsidRPr="00F729AC">
              <w:rPr>
                <w:rFonts w:ascii="Garamond" w:eastAsia="Batang" w:hAnsi="Garamond" w:cs="Calibri Light"/>
                <w:sz w:val="22"/>
                <w:szCs w:val="22"/>
                <w:highlight w:val="yellow"/>
              </w:rPr>
              <w:t xml:space="preserve"> </w:t>
            </w:r>
            <w:r w:rsidR="00256199" w:rsidRPr="00F729AC">
              <w:rPr>
                <w:rFonts w:ascii="Garamond" w:eastAsia="Batang" w:hAnsi="Garamond" w:cs="Calibri Light"/>
                <w:sz w:val="22"/>
                <w:szCs w:val="22"/>
                <w:highlight w:val="yellow"/>
              </w:rPr>
              <w:t>долгосрочных отборах ресурса и в конкурентных отборах субъектов электроэнергетики и (или) потребителей электрической энергии, оказывающих услуги по управлению спросом на электрическую энергию, в соответствии с Правилами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утвержденными постановлением Правительства РФ от 03.03.2010 №</w:t>
            </w:r>
            <w:r w:rsidR="00CA2DE7">
              <w:rPr>
                <w:rFonts w:ascii="Garamond" w:eastAsia="Batang" w:hAnsi="Garamond" w:cs="Calibri Light"/>
                <w:sz w:val="22"/>
                <w:szCs w:val="22"/>
                <w:highlight w:val="yellow"/>
              </w:rPr>
              <w:t xml:space="preserve"> </w:t>
            </w:r>
            <w:r w:rsidR="00256199" w:rsidRPr="00F729AC">
              <w:rPr>
                <w:rFonts w:ascii="Garamond" w:eastAsia="Batang" w:hAnsi="Garamond" w:cs="Calibri Light"/>
                <w:sz w:val="22"/>
                <w:szCs w:val="22"/>
                <w:highlight w:val="yellow"/>
              </w:rPr>
              <w:t xml:space="preserve">117 (далее </w:t>
            </w:r>
            <w:r w:rsidR="00D97094" w:rsidRPr="00F729AC">
              <w:rPr>
                <w:rFonts w:ascii="Garamond" w:eastAsia="Batang" w:hAnsi="Garamond" w:cs="Calibri Light"/>
                <w:sz w:val="22"/>
                <w:szCs w:val="22"/>
                <w:highlight w:val="yellow"/>
              </w:rPr>
              <w:t xml:space="preserve">совместно </w:t>
            </w:r>
            <w:r w:rsidR="00256199" w:rsidRPr="00F729AC">
              <w:rPr>
                <w:rFonts w:ascii="Garamond" w:eastAsia="Batang" w:hAnsi="Garamond" w:cs="Calibri Light"/>
                <w:sz w:val="22"/>
                <w:szCs w:val="22"/>
                <w:highlight w:val="yellow"/>
              </w:rPr>
              <w:t>– отборы ресурса, по отдельности в единственном числе – отбор ресурса),</w:t>
            </w:r>
            <w:r w:rsidR="007768D6" w:rsidRPr="00F729AC">
              <w:rPr>
                <w:rFonts w:ascii="Garamond" w:eastAsia="Batang" w:hAnsi="Garamond" w:cs="Calibri Light"/>
                <w:sz w:val="22"/>
                <w:szCs w:val="22"/>
                <w:highlight w:val="yellow"/>
              </w:rPr>
              <w:t xml:space="preserve"> которые проводились на период оказания услуг</w:t>
            </w:r>
            <w:r w:rsidR="00DD034A" w:rsidRPr="00F729AC">
              <w:rPr>
                <w:rFonts w:ascii="Garamond" w:eastAsia="Batang" w:hAnsi="Garamond" w:cs="Calibri Light"/>
                <w:sz w:val="22"/>
                <w:szCs w:val="22"/>
                <w:highlight w:val="yellow"/>
              </w:rPr>
              <w:t xml:space="preserve"> </w:t>
            </w:r>
            <w:r w:rsidR="00DD034A" w:rsidRPr="00F729AC">
              <w:rPr>
                <w:rFonts w:ascii="Garamond" w:eastAsia="Batang" w:hAnsi="Garamond" w:cs="Calibri Light"/>
                <w:i/>
                <w:sz w:val="22"/>
                <w:szCs w:val="22"/>
                <w:highlight w:val="yellow"/>
                <w:lang w:val="en-US"/>
              </w:rPr>
              <w:t>m</w:t>
            </w:r>
            <w:r w:rsidR="00DD034A" w:rsidRPr="00F729AC">
              <w:rPr>
                <w:rFonts w:ascii="Garamond" w:eastAsia="Batang" w:hAnsi="Garamond" w:cs="Calibri Light"/>
                <w:i/>
                <w:sz w:val="22"/>
                <w:szCs w:val="22"/>
                <w:highlight w:val="yellow"/>
              </w:rPr>
              <w:t xml:space="preserve">, </w:t>
            </w:r>
            <w:r w:rsidR="00DD034A" w:rsidRPr="00F729AC">
              <w:rPr>
                <w:rFonts w:ascii="Garamond" w:eastAsia="Batang" w:hAnsi="Garamond" w:cs="Calibri Light"/>
                <w:sz w:val="22"/>
                <w:szCs w:val="22"/>
                <w:highlight w:val="yellow"/>
              </w:rPr>
              <w:t xml:space="preserve">относящийся </w:t>
            </w:r>
            <w:r w:rsidR="00DD034A" w:rsidRPr="003260DD">
              <w:rPr>
                <w:rFonts w:ascii="Garamond" w:eastAsia="Batang" w:hAnsi="Garamond" w:cs="Calibri Light"/>
                <w:sz w:val="22"/>
                <w:szCs w:val="22"/>
                <w:highlight w:val="yellow"/>
              </w:rPr>
              <w:t xml:space="preserve">к совокупности </w:t>
            </w:r>
            <m:oMath>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1</m:t>
                  </m:r>
                </m:sub>
              </m:sSub>
            </m:oMath>
            <w:r w:rsidR="007768D6" w:rsidRPr="00BC22C5">
              <w:rPr>
                <w:rFonts w:ascii="Garamond" w:eastAsia="Batang" w:hAnsi="Garamond" w:cs="Calibri Light"/>
                <w:sz w:val="22"/>
                <w:szCs w:val="22"/>
                <w:highlight w:val="yellow"/>
              </w:rPr>
              <w:t>:</w:t>
            </w:r>
          </w:p>
          <w:p w14:paraId="47454CF6" w14:textId="77777777" w:rsidR="007768D6" w:rsidRPr="00BC22C5" w:rsidRDefault="00552D55" w:rsidP="001278CA">
            <w:pPr>
              <w:pStyle w:val="a4"/>
              <w:widowControl w:val="0"/>
              <w:autoSpaceDE/>
              <w:autoSpaceDN/>
              <w:spacing w:before="120" w:after="120"/>
              <w:ind w:left="0" w:firstLine="567"/>
              <w:jc w:val="center"/>
              <w:rPr>
                <w:rFonts w:ascii="Garamond" w:eastAsia="Batang" w:hAnsi="Garamond" w:cs="Calibri Light"/>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V</m:t>
                  </m:r>
                </m:e>
                <m:sub>
                  <m:sSub>
                    <m:sSubPr>
                      <m:ctrlPr>
                        <w:rPr>
                          <w:rFonts w:ascii="Cambria Math" w:eastAsia="Batang" w:hAnsi="Cambria Math" w:cs="Calibri Light"/>
                          <w:i/>
                          <w:sz w:val="22"/>
                          <w:szCs w:val="22"/>
                          <w:highlight w:val="yellow"/>
                          <w:lang w:val="en-US"/>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1</m:t>
                      </m:r>
                    </m:sub>
                  </m:sSub>
                </m:sub>
                <m:sup>
                  <m:r>
                    <w:rPr>
                      <w:rFonts w:ascii="Cambria Math" w:eastAsia="Batang" w:hAnsi="Cambria Math" w:cs="Calibri Light"/>
                      <w:sz w:val="22"/>
                      <w:szCs w:val="22"/>
                      <w:highlight w:val="yellow"/>
                    </w:rPr>
                    <m:t>макс</m:t>
                  </m:r>
                </m:sup>
              </m:sSubSup>
              <m:r>
                <w:rPr>
                  <w:rFonts w:ascii="Cambria Math" w:eastAsia="Batang" w:hAnsi="Cambria Math" w:cs="Calibri Light"/>
                  <w:sz w:val="22"/>
                  <w:szCs w:val="22"/>
                  <w:highlight w:val="yellow"/>
                </w:rPr>
                <m:t>=</m:t>
              </m:r>
              <m:func>
                <m:funcPr>
                  <m:ctrlPr>
                    <w:rPr>
                      <w:rFonts w:ascii="Cambria Math" w:eastAsia="Batang" w:hAnsi="Cambria Math" w:cs="Calibri Light"/>
                      <w:i/>
                      <w:sz w:val="22"/>
                      <w:szCs w:val="22"/>
                      <w:highlight w:val="yellow"/>
                    </w:rPr>
                  </m:ctrlPr>
                </m:funcPr>
                <m:fName>
                  <m:limLow>
                    <m:limLowPr>
                      <m:ctrlPr>
                        <w:rPr>
                          <w:rFonts w:ascii="Cambria Math" w:eastAsia="Batang" w:hAnsi="Cambria Math" w:cs="Calibri Light"/>
                          <w:i/>
                          <w:sz w:val="22"/>
                          <w:szCs w:val="22"/>
                          <w:highlight w:val="yellow"/>
                        </w:rPr>
                      </m:ctrlPr>
                    </m:limLowPr>
                    <m:e>
                      <m:r>
                        <m:rPr>
                          <m:sty m:val="p"/>
                        </m:rPr>
                        <w:rPr>
                          <w:rFonts w:ascii="Cambria Math" w:eastAsia="Batang" w:hAnsi="Cambria Math" w:cs="Calibri Light"/>
                          <w:highlight w:val="yellow"/>
                        </w:rPr>
                        <m:t>max</m:t>
                      </m:r>
                    </m:e>
                    <m:lim>
                      <m:r>
                        <w:rPr>
                          <w:rFonts w:ascii="Cambria Math" w:eastAsia="Batang" w:hAnsi="Cambria Math" w:cs="Calibri Light"/>
                          <w:sz w:val="22"/>
                          <w:szCs w:val="22"/>
                          <w:highlight w:val="yellow"/>
                          <w:lang w:val="en-US"/>
                        </w:rPr>
                        <m:t>m</m:t>
                      </m:r>
                      <m:r>
                        <w:rPr>
                          <w:rFonts w:ascii="Cambria Math" w:eastAsia="Batang" w:hAnsi="Cambria Math" w:cs="Calibri Light"/>
                          <w:sz w:val="22"/>
                          <w:szCs w:val="22"/>
                          <w:highlight w:val="yellow"/>
                        </w:rPr>
                        <m:t>∈</m:t>
                      </m:r>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1</m:t>
                          </m:r>
                        </m:sub>
                      </m:sSub>
                    </m:lim>
                  </m:limLow>
                </m:fName>
                <m:e>
                  <m:d>
                    <m:dPr>
                      <m:begChr m:val="{"/>
                      <m:endChr m:val="}"/>
                      <m:ctrlPr>
                        <w:rPr>
                          <w:rFonts w:ascii="Cambria Math" w:eastAsia="Batang" w:hAnsi="Cambria Math" w:cs="Calibri Light"/>
                          <w:i/>
                          <w:sz w:val="22"/>
                          <w:szCs w:val="22"/>
                          <w:highlight w:val="yellow"/>
                        </w:rPr>
                      </m:ctrlPr>
                    </m:dPr>
                    <m:e>
                      <m:nary>
                        <m:naryPr>
                          <m:chr m:val="∑"/>
                          <m:limLoc m:val="undOvr"/>
                          <m:supHide m:val="1"/>
                          <m:ctrlPr>
                            <w:rPr>
                              <w:rFonts w:ascii="Cambria Math" w:eastAsia="Batang" w:hAnsi="Cambria Math" w:cs="Calibri Light"/>
                              <w:i/>
                              <w:sz w:val="22"/>
                              <w:szCs w:val="22"/>
                              <w:highlight w:val="yellow"/>
                            </w:rPr>
                          </m:ctrlPr>
                        </m:naryPr>
                        <m:sub>
                          <m:r>
                            <w:rPr>
                              <w:rFonts w:ascii="Cambria Math" w:eastAsia="Batang" w:hAnsi="Cambria Math" w:cs="Calibri Light"/>
                              <w:sz w:val="22"/>
                              <w:szCs w:val="22"/>
                              <w:highlight w:val="yellow"/>
                              <w:lang w:val="en-US"/>
                            </w:rPr>
                            <m:t>m</m:t>
                          </m:r>
                        </m:sub>
                        <m:sup/>
                        <m:e>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V</m:t>
                              </m:r>
                            </m:e>
                            <m:sub>
                              <m:r>
                                <w:rPr>
                                  <w:rFonts w:ascii="Cambria Math" w:eastAsia="Batang" w:hAnsi="Cambria Math" w:cs="Calibri Light"/>
                                  <w:sz w:val="22"/>
                                  <w:szCs w:val="22"/>
                                  <w:highlight w:val="yellow"/>
                                  <w:lang w:val="en-US"/>
                                </w:rPr>
                                <m:t>AR</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m</m:t>
                              </m:r>
                            </m:sub>
                            <m:sup>
                              <m:r>
                                <w:rPr>
                                  <w:rFonts w:ascii="Cambria Math" w:eastAsia="Batang" w:hAnsi="Cambria Math" w:cs="Calibri Light"/>
                                  <w:sz w:val="22"/>
                                  <w:szCs w:val="22"/>
                                  <w:highlight w:val="yellow"/>
                                </w:rPr>
                                <m:t>предл</m:t>
                              </m:r>
                            </m:sup>
                          </m:sSubSup>
                        </m:e>
                      </m:nary>
                    </m:e>
                  </m:d>
                </m:e>
              </m:func>
            </m:oMath>
            <w:r w:rsidR="007768D6" w:rsidRPr="00BC22C5">
              <w:rPr>
                <w:rFonts w:ascii="Garamond" w:eastAsia="Batang" w:hAnsi="Garamond" w:cs="Calibri Light"/>
                <w:sz w:val="22"/>
                <w:szCs w:val="22"/>
                <w:highlight w:val="yellow"/>
              </w:rPr>
              <w:t>,</w:t>
            </w:r>
          </w:p>
          <w:p w14:paraId="48A65155" w14:textId="77777777" w:rsidR="007768D6" w:rsidRPr="00BC22C5" w:rsidRDefault="007768D6" w:rsidP="001278CA">
            <w:pPr>
              <w:pStyle w:val="a4"/>
              <w:widowControl w:val="0"/>
              <w:autoSpaceDE/>
              <w:autoSpaceDN/>
              <w:spacing w:before="120" w:after="120"/>
              <w:ind w:left="0" w:firstLine="567"/>
              <w:jc w:val="both"/>
              <w:rPr>
                <w:rFonts w:ascii="Garamond" w:eastAsia="Batang" w:hAnsi="Garamond" w:cs="Garamond"/>
                <w:sz w:val="22"/>
                <w:szCs w:val="22"/>
                <w:highlight w:val="yellow"/>
                <w:lang w:eastAsia="ar-SA"/>
              </w:rPr>
            </w:pPr>
            <w:r w:rsidRPr="00BC22C5">
              <w:rPr>
                <w:rFonts w:ascii="Garamond" w:eastAsia="Batang" w:hAnsi="Garamond" w:cs="Garamond"/>
                <w:sz w:val="22"/>
                <w:szCs w:val="22"/>
                <w:highlight w:val="yellow"/>
                <w:lang w:eastAsia="ar-SA"/>
              </w:rPr>
              <w:t>где</w:t>
            </w:r>
          </w:p>
          <w:p w14:paraId="2F8B0D29" w14:textId="329F9B07" w:rsidR="007768D6" w:rsidRPr="00BC22C5" w:rsidRDefault="00552D55" w:rsidP="001278CA">
            <w:pPr>
              <w:pStyle w:val="a4"/>
              <w:widowControl w:val="0"/>
              <w:autoSpaceDE/>
              <w:autoSpaceDN/>
              <w:spacing w:before="120" w:after="120"/>
              <w:ind w:left="0" w:firstLine="567"/>
              <w:jc w:val="both"/>
              <w:rPr>
                <w:rFonts w:ascii="Garamond" w:eastAsia="Batang" w:hAnsi="Garamond" w:cs="Calibri Light"/>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V</m:t>
                  </m:r>
                </m:e>
                <m:sub>
                  <m:r>
                    <w:rPr>
                      <w:rFonts w:ascii="Cambria Math" w:eastAsia="Batang" w:hAnsi="Cambria Math" w:cs="Calibri Light"/>
                      <w:sz w:val="22"/>
                      <w:szCs w:val="22"/>
                      <w:highlight w:val="yellow"/>
                      <w:lang w:val="en-US"/>
                    </w:rPr>
                    <m:t>AR</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m</m:t>
                  </m:r>
                </m:sub>
                <m:sup>
                  <m:r>
                    <w:rPr>
                      <w:rFonts w:ascii="Cambria Math" w:eastAsia="Batang" w:hAnsi="Cambria Math" w:cs="Calibri Light"/>
                      <w:sz w:val="22"/>
                      <w:szCs w:val="22"/>
                      <w:highlight w:val="yellow"/>
                    </w:rPr>
                    <m:t>предл</m:t>
                  </m:r>
                </m:sup>
              </m:sSubSup>
            </m:oMath>
            <w:r w:rsidR="00CA2DE7">
              <w:rPr>
                <w:rFonts w:ascii="Garamond" w:eastAsia="Batang" w:hAnsi="Garamond" w:cs="Calibri Light"/>
                <w:sz w:val="22"/>
                <w:szCs w:val="22"/>
                <w:highlight w:val="yellow"/>
              </w:rPr>
              <w:t xml:space="preserve"> </w:t>
            </w:r>
            <w:r w:rsidR="007768D6" w:rsidRPr="00BC22C5">
              <w:rPr>
                <w:rFonts w:ascii="Garamond" w:eastAsia="Batang" w:hAnsi="Garamond" w:cs="Calibri Light"/>
                <w:sz w:val="22"/>
                <w:szCs w:val="22"/>
                <w:highlight w:val="yellow"/>
              </w:rPr>
              <w:t>–</w:t>
            </w:r>
            <w:r w:rsidR="00CF13DB">
              <w:rPr>
                <w:rFonts w:ascii="Garamond" w:eastAsia="Batang" w:hAnsi="Garamond" w:cs="Calibri Light"/>
                <w:sz w:val="22"/>
                <w:szCs w:val="22"/>
                <w:highlight w:val="yellow"/>
              </w:rPr>
              <w:t xml:space="preserve"> </w:t>
            </w:r>
            <w:r w:rsidR="007768D6" w:rsidRPr="00BC22C5">
              <w:rPr>
                <w:rFonts w:ascii="Garamond" w:eastAsia="Batang" w:hAnsi="Garamond" w:cs="Calibri Light"/>
                <w:sz w:val="22"/>
                <w:szCs w:val="22"/>
                <w:highlight w:val="yellow"/>
              </w:rPr>
              <w:t>взвешенный по часам плановый объем снижения по</w:t>
            </w:r>
            <w:r w:rsidR="00E21238">
              <w:rPr>
                <w:rFonts w:ascii="Garamond" w:eastAsia="Batang" w:hAnsi="Garamond" w:cs="Calibri Light"/>
                <w:sz w:val="22"/>
                <w:szCs w:val="22"/>
                <w:highlight w:val="yellow"/>
              </w:rPr>
              <w:t>требления электрической энергии</w:t>
            </w:r>
            <w:r w:rsidR="007768D6" w:rsidRPr="00BC22C5">
              <w:rPr>
                <w:rFonts w:ascii="Garamond" w:eastAsia="Batang" w:hAnsi="Garamond" w:cs="Calibri Light"/>
                <w:sz w:val="22"/>
                <w:szCs w:val="22"/>
                <w:highlight w:val="yellow"/>
              </w:rPr>
              <w:t xml:space="preserve"> в отношении агрегированного объекта управления </w:t>
            </w:r>
            <w:r w:rsidR="007768D6" w:rsidRPr="00BC22C5">
              <w:rPr>
                <w:rFonts w:ascii="Garamond" w:eastAsia="Batang" w:hAnsi="Garamond" w:cs="Calibri Light"/>
                <w:i/>
                <w:sz w:val="22"/>
                <w:szCs w:val="22"/>
                <w:highlight w:val="yellow"/>
              </w:rPr>
              <w:t>AR</w:t>
            </w:r>
            <w:r w:rsidR="007768D6" w:rsidRPr="00BC22C5">
              <w:rPr>
                <w:rFonts w:ascii="Garamond" w:eastAsia="Batang" w:hAnsi="Garamond" w:cs="Calibri Light"/>
                <w:sz w:val="22"/>
                <w:szCs w:val="22"/>
                <w:highlight w:val="yellow"/>
              </w:rPr>
              <w:t>, поданный в ценовой заявке для участия в отборе ресурса на период</w:t>
            </w:r>
            <w:r w:rsidR="00DD034A">
              <w:rPr>
                <w:rFonts w:ascii="Garamond" w:eastAsia="Batang" w:hAnsi="Garamond" w:cs="Calibri Light"/>
                <w:sz w:val="22"/>
                <w:szCs w:val="22"/>
                <w:highlight w:val="yellow"/>
              </w:rPr>
              <w:t xml:space="preserve"> </w:t>
            </w:r>
            <w:r w:rsidR="00DD034A" w:rsidRPr="003260DD">
              <w:rPr>
                <w:rFonts w:ascii="Garamond" w:eastAsia="Batang" w:hAnsi="Garamond" w:cs="Calibri Light"/>
                <w:sz w:val="22"/>
                <w:szCs w:val="22"/>
                <w:highlight w:val="yellow"/>
              </w:rPr>
              <w:t>оказания услуг</w:t>
            </w:r>
            <w:r w:rsidR="007768D6" w:rsidRPr="003260DD">
              <w:rPr>
                <w:rFonts w:ascii="Garamond" w:eastAsia="Batang" w:hAnsi="Garamond" w:cs="Calibri Light"/>
                <w:sz w:val="22"/>
                <w:szCs w:val="22"/>
                <w:highlight w:val="yellow"/>
              </w:rPr>
              <w:t xml:space="preserve"> </w:t>
            </w:r>
            <w:r w:rsidR="007768D6" w:rsidRPr="003260DD">
              <w:rPr>
                <w:rFonts w:ascii="Garamond" w:eastAsia="Batang" w:hAnsi="Garamond" w:cs="Calibri Light"/>
                <w:i/>
                <w:sz w:val="22"/>
                <w:szCs w:val="22"/>
                <w:highlight w:val="yellow"/>
                <w:lang w:val="en-US"/>
              </w:rPr>
              <w:t>m</w:t>
            </w:r>
            <w:r w:rsidR="007768D6" w:rsidRPr="003260DD">
              <w:rPr>
                <w:rFonts w:ascii="Garamond" w:eastAsia="Batang" w:hAnsi="Garamond" w:cs="Calibri Light"/>
                <w:sz w:val="22"/>
                <w:szCs w:val="22"/>
                <w:highlight w:val="yellow"/>
              </w:rPr>
              <w:t>, относ</w:t>
            </w:r>
            <w:r w:rsidR="00DD034A" w:rsidRPr="003260DD">
              <w:rPr>
                <w:rFonts w:ascii="Garamond" w:eastAsia="Batang" w:hAnsi="Garamond" w:cs="Calibri Light"/>
                <w:sz w:val="22"/>
                <w:szCs w:val="22"/>
                <w:highlight w:val="yellow"/>
              </w:rPr>
              <w:t>ящийся</w:t>
            </w:r>
            <w:r w:rsidR="007768D6" w:rsidRPr="003260DD">
              <w:rPr>
                <w:rFonts w:ascii="Garamond" w:eastAsia="Batang" w:hAnsi="Garamond" w:cs="Calibri Light"/>
                <w:sz w:val="22"/>
                <w:szCs w:val="22"/>
                <w:highlight w:val="yellow"/>
              </w:rPr>
              <w:t xml:space="preserve"> к </w:t>
            </w:r>
            <w:r w:rsidR="00DD034A" w:rsidRPr="003260DD">
              <w:rPr>
                <w:rFonts w:ascii="Garamond" w:eastAsia="Batang" w:hAnsi="Garamond" w:cs="Calibri Light"/>
                <w:sz w:val="22"/>
                <w:szCs w:val="22"/>
                <w:highlight w:val="yellow"/>
              </w:rPr>
              <w:t>совокупности</w:t>
            </w:r>
            <w:r w:rsidR="007768D6" w:rsidRPr="003260DD">
              <w:rPr>
                <w:rFonts w:ascii="Garamond" w:eastAsia="Batang" w:hAnsi="Garamond" w:cs="Calibri Light"/>
                <w:sz w:val="22"/>
                <w:szCs w:val="22"/>
                <w:highlight w:val="yellow"/>
              </w:rPr>
              <w:t xml:space="preserve"> </w:t>
            </w:r>
            <m:oMath>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1</m:t>
                  </m:r>
                </m:sub>
              </m:sSub>
            </m:oMath>
            <w:r w:rsidR="007768D6" w:rsidRPr="00BC22C5">
              <w:rPr>
                <w:rFonts w:ascii="Garamond" w:eastAsia="Batang" w:hAnsi="Garamond" w:cs="Calibri Light"/>
                <w:sz w:val="22"/>
                <w:szCs w:val="22"/>
                <w:highlight w:val="yellow"/>
              </w:rPr>
              <w:t>;</w:t>
            </w:r>
          </w:p>
          <w:p w14:paraId="0484AB39" w14:textId="77777777" w:rsidR="007768D6" w:rsidRPr="00BC22C5" w:rsidRDefault="00552D55" w:rsidP="001278CA">
            <w:pPr>
              <w:pStyle w:val="a4"/>
              <w:widowControl w:val="0"/>
              <w:autoSpaceDE/>
              <w:autoSpaceDN/>
              <w:spacing w:before="120" w:after="120"/>
              <w:ind w:left="0" w:firstLine="567"/>
              <w:jc w:val="both"/>
              <w:rPr>
                <w:rFonts w:ascii="Garamond" w:eastAsia="Batang" w:hAnsi="Garamond" w:cs="Calibri Light"/>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K</m:t>
                  </m:r>
                </m:e>
                <m:sub>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rPr>
                        <m:t>T</m:t>
                      </m:r>
                    </m:e>
                    <m:sub>
                      <m:r>
                        <w:rPr>
                          <w:rFonts w:ascii="Cambria Math" w:eastAsia="Batang" w:hAnsi="Cambria Math" w:cs="Calibri Light"/>
                          <w:sz w:val="22"/>
                          <w:szCs w:val="22"/>
                          <w:highlight w:val="yellow"/>
                        </w:rPr>
                        <m:t>2</m:t>
                      </m:r>
                    </m:sub>
                  </m:sSub>
                </m:sub>
                <m:sup>
                  <m:r>
                    <w:rPr>
                      <w:rFonts w:ascii="Cambria Math" w:eastAsia="Batang" w:hAnsi="Cambria Math" w:cs="Calibri Light"/>
                      <w:sz w:val="22"/>
                      <w:szCs w:val="22"/>
                      <w:highlight w:val="yellow"/>
                    </w:rPr>
                    <m:t>изм</m:t>
                  </m:r>
                </m:sup>
              </m:sSubSup>
            </m:oMath>
            <w:r w:rsidR="007768D6" w:rsidRPr="00BC22C5">
              <w:rPr>
                <w:rFonts w:ascii="Garamond" w:eastAsia="Batang" w:hAnsi="Garamond" w:cs="Calibri Light"/>
                <w:sz w:val="22"/>
                <w:szCs w:val="22"/>
                <w:highlight w:val="yellow"/>
              </w:rPr>
              <w:t xml:space="preserve"> – </w:t>
            </w:r>
            <w:r w:rsidR="007768D6" w:rsidRPr="00BC22C5">
              <w:rPr>
                <w:rFonts w:ascii="Garamond" w:eastAsia="Batang" w:hAnsi="Garamond" w:cs="Calibri Light"/>
                <w:sz w:val="22"/>
                <w:szCs w:val="22"/>
                <w:highlight w:val="yellow"/>
                <w:lang w:eastAsia="ar-SA"/>
              </w:rPr>
              <w:t xml:space="preserve">коэффициент, учитывающий изменение максимального значения суммарной величины взвешенных по часам объемов снижения потребления электрической энергии, определяемых в отношении ценовых заявок, поданных для участия в отборах ресурса, </w:t>
            </w:r>
            <w:r w:rsidR="007768D6" w:rsidRPr="00BC22C5">
              <w:rPr>
                <w:rFonts w:ascii="Garamond" w:eastAsia="Batang" w:hAnsi="Garamond" w:cs="Calibri Light"/>
                <w:sz w:val="22"/>
                <w:szCs w:val="22"/>
                <w:highlight w:val="yellow"/>
              </w:rPr>
              <w:t>которые проводились на период</w:t>
            </w:r>
            <w:r w:rsidR="00DD034A">
              <w:rPr>
                <w:rFonts w:ascii="Garamond" w:eastAsia="Batang" w:hAnsi="Garamond" w:cs="Calibri Light"/>
                <w:sz w:val="22"/>
                <w:szCs w:val="22"/>
                <w:highlight w:val="yellow"/>
              </w:rPr>
              <w:t>ы</w:t>
            </w:r>
            <w:r w:rsidR="007768D6" w:rsidRPr="00BC22C5">
              <w:rPr>
                <w:rFonts w:ascii="Garamond" w:eastAsia="Batang" w:hAnsi="Garamond" w:cs="Calibri Light"/>
                <w:sz w:val="22"/>
                <w:szCs w:val="22"/>
                <w:highlight w:val="yellow"/>
              </w:rPr>
              <w:t xml:space="preserve"> </w:t>
            </w:r>
            <w:r w:rsidR="007768D6" w:rsidRPr="003260DD">
              <w:rPr>
                <w:rFonts w:ascii="Garamond" w:eastAsia="Batang" w:hAnsi="Garamond" w:cs="Calibri Light"/>
                <w:sz w:val="22"/>
                <w:szCs w:val="22"/>
                <w:highlight w:val="yellow"/>
              </w:rPr>
              <w:t>оказания услуг</w:t>
            </w:r>
            <w:r w:rsidR="00DD034A" w:rsidRPr="003260DD">
              <w:rPr>
                <w:rFonts w:ascii="Garamond" w:eastAsia="Batang" w:hAnsi="Garamond" w:cs="Calibri Light"/>
                <w:sz w:val="22"/>
                <w:szCs w:val="22"/>
                <w:highlight w:val="yellow"/>
              </w:rPr>
              <w:t>, относящиеся к совокупности</w:t>
            </w:r>
            <w:r w:rsidR="007768D6" w:rsidRPr="00BC22C5">
              <w:rPr>
                <w:rFonts w:ascii="Garamond" w:eastAsia="Batang" w:hAnsi="Garamond" w:cs="Calibri Light"/>
                <w:sz w:val="22"/>
                <w:szCs w:val="22"/>
                <w:highlight w:val="yellow"/>
              </w:rPr>
              <w:t xml:space="preserve"> </w:t>
            </w:r>
            <m:oMath>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2</m:t>
                  </m:r>
                </m:sub>
              </m:sSub>
            </m:oMath>
            <w:r w:rsidR="007768D6" w:rsidRPr="00BC22C5">
              <w:rPr>
                <w:rFonts w:ascii="Garamond" w:eastAsia="Batang" w:hAnsi="Garamond" w:cs="Calibri Light"/>
                <w:sz w:val="22"/>
                <w:szCs w:val="22"/>
                <w:highlight w:val="yellow"/>
              </w:rPr>
              <w:t>:</w:t>
            </w:r>
          </w:p>
          <w:p w14:paraId="70A96E90" w14:textId="77777777" w:rsidR="007768D6" w:rsidRPr="00BC22C5" w:rsidRDefault="00552D55" w:rsidP="001278CA">
            <w:pPr>
              <w:pStyle w:val="a4"/>
              <w:widowControl w:val="0"/>
              <w:autoSpaceDE/>
              <w:autoSpaceDN/>
              <w:spacing w:before="120" w:after="120"/>
              <w:ind w:left="0" w:firstLine="567"/>
              <w:jc w:val="center"/>
              <w:rPr>
                <w:rFonts w:ascii="Garamond" w:eastAsia="Batang" w:hAnsi="Garamond" w:cs="Calibri Light"/>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K</m:t>
                  </m:r>
                </m:e>
                <m:sub>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rPr>
                        <m:t>T</m:t>
                      </m:r>
                    </m:e>
                    <m:sub>
                      <m:r>
                        <w:rPr>
                          <w:rFonts w:ascii="Cambria Math" w:eastAsia="Batang" w:hAnsi="Cambria Math" w:cs="Calibri Light"/>
                          <w:sz w:val="22"/>
                          <w:szCs w:val="22"/>
                          <w:highlight w:val="yellow"/>
                        </w:rPr>
                        <m:t>2</m:t>
                      </m:r>
                    </m:sub>
                  </m:sSub>
                </m:sub>
                <m:sup>
                  <m:r>
                    <w:rPr>
                      <w:rFonts w:ascii="Cambria Math" w:eastAsia="Batang" w:hAnsi="Cambria Math" w:cs="Calibri Light"/>
                      <w:sz w:val="22"/>
                      <w:szCs w:val="22"/>
                      <w:highlight w:val="yellow"/>
                    </w:rPr>
                    <m:t>изм</m:t>
                  </m:r>
                </m:sup>
              </m:sSubSup>
              <m:r>
                <w:rPr>
                  <w:rFonts w:ascii="Cambria Math" w:eastAsia="Batang" w:hAnsi="Cambria Math" w:cs="Calibri Light"/>
                  <w:sz w:val="22"/>
                  <w:szCs w:val="22"/>
                  <w:highlight w:val="yellow"/>
                </w:rPr>
                <m:t>=</m:t>
              </m:r>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lang w:val="en-US"/>
                    </w:rPr>
                    <m:t>M</m:t>
                  </m:r>
                </m:e>
                <m:sub>
                  <m:r>
                    <w:rPr>
                      <w:rFonts w:ascii="Cambria Math" w:eastAsia="Batang" w:hAnsi="Cambria Math" w:cs="Calibri Light"/>
                      <w:sz w:val="22"/>
                      <w:szCs w:val="22"/>
                      <w:highlight w:val="yellow"/>
                    </w:rPr>
                    <m:t>e</m:t>
                  </m:r>
                </m:sub>
              </m:sSub>
              <m:d>
                <m:dPr>
                  <m:begChr m:val="{"/>
                  <m:endChr m:val="}"/>
                  <m:ctrlPr>
                    <w:rPr>
                      <w:rFonts w:ascii="Cambria Math" w:eastAsia="Batang" w:hAnsi="Cambria Math" w:cs="Calibri Light"/>
                      <w:i/>
                      <w:sz w:val="22"/>
                      <w:szCs w:val="22"/>
                      <w:highlight w:val="yellow"/>
                    </w:rPr>
                  </m:ctrlPr>
                </m:dPr>
                <m:e>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K</m:t>
                      </m:r>
                    </m:e>
                    <m:sub>
                      <m:r>
                        <w:rPr>
                          <w:rFonts w:ascii="Cambria Math" w:eastAsia="Batang" w:hAnsi="Cambria Math" w:cs="Calibri Light"/>
                          <w:sz w:val="22"/>
                          <w:szCs w:val="22"/>
                          <w:highlight w:val="yellow"/>
                          <w:lang w:val="en-US"/>
                        </w:rPr>
                        <m:t>i</m:t>
                      </m:r>
                    </m:sub>
                    <m:sup>
                      <m:r>
                        <w:rPr>
                          <w:rFonts w:ascii="Cambria Math" w:eastAsia="Batang" w:hAnsi="Cambria Math" w:cs="Calibri Light"/>
                          <w:sz w:val="22"/>
                          <w:szCs w:val="22"/>
                          <w:highlight w:val="yellow"/>
                        </w:rPr>
                        <m:t>изм</m:t>
                      </m:r>
                    </m:sup>
                  </m:sSubSup>
                </m:e>
              </m:d>
            </m:oMath>
            <w:r w:rsidR="007768D6" w:rsidRPr="00BC22C5">
              <w:rPr>
                <w:rFonts w:ascii="Garamond" w:eastAsia="Batang" w:hAnsi="Garamond" w:cs="Calibri Light"/>
                <w:sz w:val="22"/>
                <w:szCs w:val="22"/>
                <w:highlight w:val="yellow"/>
              </w:rPr>
              <w:t>,</w:t>
            </w:r>
          </w:p>
          <w:p w14:paraId="2F0387BE" w14:textId="77777777" w:rsidR="007768D6" w:rsidRPr="00BC22C5" w:rsidRDefault="007768D6" w:rsidP="001278CA">
            <w:pPr>
              <w:pStyle w:val="a4"/>
              <w:widowControl w:val="0"/>
              <w:autoSpaceDE/>
              <w:autoSpaceDN/>
              <w:spacing w:before="120" w:after="120"/>
              <w:ind w:left="0" w:firstLine="567"/>
              <w:rPr>
                <w:rFonts w:ascii="Garamond" w:eastAsia="Batang" w:hAnsi="Garamond" w:cs="Calibri Light"/>
                <w:sz w:val="22"/>
                <w:szCs w:val="22"/>
                <w:highlight w:val="yellow"/>
                <w:lang w:eastAsia="ar-SA"/>
              </w:rPr>
            </w:pPr>
            <w:r w:rsidRPr="00BC22C5">
              <w:rPr>
                <w:rFonts w:ascii="Garamond" w:eastAsia="Batang" w:hAnsi="Garamond" w:cs="Calibri Light"/>
                <w:sz w:val="22"/>
                <w:szCs w:val="22"/>
                <w:highlight w:val="yellow"/>
                <w:lang w:eastAsia="ar-SA"/>
              </w:rPr>
              <w:t>где</w:t>
            </w:r>
          </w:p>
          <w:p w14:paraId="357B6090" w14:textId="77777777" w:rsidR="007768D6" w:rsidRPr="00BC22C5" w:rsidRDefault="00552D55" w:rsidP="001278CA">
            <w:pPr>
              <w:pStyle w:val="a4"/>
              <w:widowControl w:val="0"/>
              <w:autoSpaceDE/>
              <w:autoSpaceDN/>
              <w:spacing w:before="120" w:after="120"/>
              <w:ind w:left="0" w:firstLine="567"/>
              <w:jc w:val="both"/>
              <w:rPr>
                <w:rFonts w:ascii="Garamond" w:eastAsia="Batang" w:hAnsi="Garamond" w:cs="Calibri Light"/>
                <w:sz w:val="22"/>
                <w:szCs w:val="22"/>
                <w:highlight w:val="yellow"/>
              </w:rPr>
            </w:pPr>
            <m:oMath>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lang w:val="en-US"/>
                    </w:rPr>
                    <m:t>M</m:t>
                  </m:r>
                </m:e>
                <m:sub>
                  <m:r>
                    <w:rPr>
                      <w:rFonts w:ascii="Cambria Math" w:eastAsia="Batang" w:hAnsi="Cambria Math" w:cs="Calibri Light"/>
                      <w:sz w:val="22"/>
                      <w:szCs w:val="22"/>
                      <w:highlight w:val="yellow"/>
                    </w:rPr>
                    <m:t>e</m:t>
                  </m:r>
                </m:sub>
              </m:sSub>
              <m:d>
                <m:dPr>
                  <m:begChr m:val="{"/>
                  <m:endChr m:val="}"/>
                  <m:ctrlPr>
                    <w:rPr>
                      <w:rFonts w:ascii="Cambria Math" w:eastAsia="Batang" w:hAnsi="Cambria Math" w:cs="Calibri Light"/>
                      <w:i/>
                      <w:sz w:val="22"/>
                      <w:szCs w:val="22"/>
                      <w:highlight w:val="yellow"/>
                    </w:rPr>
                  </m:ctrlPr>
                </m:dPr>
                <m:e>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K</m:t>
                      </m:r>
                    </m:e>
                    <m:sub>
                      <m:r>
                        <w:rPr>
                          <w:rFonts w:ascii="Cambria Math" w:eastAsia="Batang" w:hAnsi="Cambria Math" w:cs="Calibri Light"/>
                          <w:sz w:val="22"/>
                          <w:szCs w:val="22"/>
                          <w:highlight w:val="yellow"/>
                          <w:lang w:val="en-US"/>
                        </w:rPr>
                        <m:t>i</m:t>
                      </m:r>
                    </m:sub>
                    <m:sup>
                      <m:r>
                        <w:rPr>
                          <w:rFonts w:ascii="Cambria Math" w:eastAsia="Batang" w:hAnsi="Cambria Math" w:cs="Calibri Light"/>
                          <w:sz w:val="22"/>
                          <w:szCs w:val="22"/>
                          <w:highlight w:val="yellow"/>
                        </w:rPr>
                        <m:t>изм</m:t>
                      </m:r>
                    </m:sup>
                  </m:sSubSup>
                </m:e>
              </m:d>
            </m:oMath>
            <w:r w:rsidR="007768D6" w:rsidRPr="00BC22C5">
              <w:rPr>
                <w:rFonts w:ascii="Garamond" w:eastAsia="Batang" w:hAnsi="Garamond" w:cs="Calibri Light"/>
                <w:sz w:val="22"/>
                <w:szCs w:val="22"/>
                <w:highlight w:val="yellow"/>
              </w:rPr>
              <w:t xml:space="preserve"> – медианное значение ряда коэффициентов изменения максимального значения суммарной величины взвешенных по часам объемов снижения потребления электрической энергии (</w:t>
            </w: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K</m:t>
                  </m:r>
                </m:e>
                <m:sub>
                  <m:r>
                    <w:rPr>
                      <w:rFonts w:ascii="Cambria Math" w:eastAsia="Batang" w:hAnsi="Cambria Math" w:cs="Calibri Light"/>
                      <w:sz w:val="22"/>
                      <w:szCs w:val="22"/>
                      <w:highlight w:val="yellow"/>
                      <w:lang w:val="en-US"/>
                    </w:rPr>
                    <m:t>i</m:t>
                  </m:r>
                </m:sub>
                <m:sup>
                  <m:r>
                    <w:rPr>
                      <w:rFonts w:ascii="Cambria Math" w:eastAsia="Batang" w:hAnsi="Cambria Math" w:cs="Calibri Light"/>
                      <w:sz w:val="22"/>
                      <w:szCs w:val="22"/>
                      <w:highlight w:val="yellow"/>
                    </w:rPr>
                    <m:t>изм</m:t>
                  </m:r>
                </m:sup>
              </m:sSubSup>
            </m:oMath>
            <w:r w:rsidR="007768D6" w:rsidRPr="00BC22C5">
              <w:rPr>
                <w:rFonts w:ascii="Garamond" w:eastAsia="Batang" w:hAnsi="Garamond" w:cs="Calibri Light"/>
                <w:sz w:val="22"/>
                <w:szCs w:val="22"/>
                <w:highlight w:val="yellow"/>
              </w:rPr>
              <w:t xml:space="preserve">), определяемых в отношении ценовых заявок, поданных для участия в отборах ресурса, которые проводились </w:t>
            </w:r>
            <w:r w:rsidR="009C5A6F" w:rsidRPr="003260DD">
              <w:rPr>
                <w:rFonts w:ascii="Garamond" w:eastAsia="Batang" w:hAnsi="Garamond" w:cs="Calibri Light"/>
                <w:sz w:val="22"/>
                <w:szCs w:val="22"/>
                <w:highlight w:val="yellow"/>
              </w:rPr>
              <w:t xml:space="preserve">на периоды оказания услуг, относящиеся к совокупности </w:t>
            </w:r>
            <m:oMath>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2</m:t>
                  </m:r>
                </m:sub>
              </m:sSub>
            </m:oMath>
            <w:r w:rsidR="007768D6" w:rsidRPr="00BC22C5">
              <w:rPr>
                <w:rFonts w:ascii="Garamond" w:eastAsia="Batang" w:hAnsi="Garamond" w:cs="Calibri Light"/>
                <w:sz w:val="22"/>
                <w:szCs w:val="22"/>
                <w:highlight w:val="yellow"/>
              </w:rPr>
              <w:t>:</w:t>
            </w:r>
          </w:p>
          <w:p w14:paraId="5934344D" w14:textId="77777777" w:rsidR="00CF13DB" w:rsidRPr="00BC22C5" w:rsidRDefault="00552D55" w:rsidP="001278CA">
            <w:pPr>
              <w:pStyle w:val="a4"/>
              <w:widowControl w:val="0"/>
              <w:autoSpaceDE/>
              <w:autoSpaceDN/>
              <w:spacing w:before="120" w:after="120"/>
              <w:ind w:left="567"/>
              <w:jc w:val="center"/>
              <w:rPr>
                <w:rFonts w:ascii="Garamond" w:eastAsia="Batang" w:hAnsi="Garamond" w:cs="Calibri Light"/>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K</m:t>
                  </m:r>
                </m:e>
                <m:sub>
                  <m:r>
                    <w:rPr>
                      <w:rFonts w:ascii="Cambria Math" w:eastAsia="Batang" w:hAnsi="Cambria Math" w:cs="Calibri Light"/>
                      <w:sz w:val="22"/>
                      <w:szCs w:val="22"/>
                      <w:highlight w:val="yellow"/>
                      <w:lang w:val="en-US"/>
                    </w:rPr>
                    <m:t>i</m:t>
                  </m:r>
                </m:sub>
                <m:sup>
                  <m:r>
                    <w:rPr>
                      <w:rFonts w:ascii="Cambria Math" w:eastAsia="Batang" w:hAnsi="Cambria Math" w:cs="Calibri Light"/>
                      <w:sz w:val="22"/>
                      <w:szCs w:val="22"/>
                      <w:highlight w:val="yellow"/>
                    </w:rPr>
                    <m:t>изм</m:t>
                  </m:r>
                </m:sup>
              </m:sSubSup>
              <m:r>
                <w:rPr>
                  <w:rFonts w:ascii="Cambria Math" w:eastAsia="Batang" w:hAnsi="Cambria Math" w:cs="Calibri Light"/>
                  <w:sz w:val="22"/>
                  <w:szCs w:val="22"/>
                  <w:highlight w:val="yellow"/>
                </w:rPr>
                <m:t>=</m:t>
              </m:r>
              <m:f>
                <m:fPr>
                  <m:ctrlPr>
                    <w:rPr>
                      <w:rFonts w:ascii="Cambria Math" w:eastAsia="Batang" w:hAnsi="Cambria Math" w:cs="Calibri Light"/>
                      <w:i/>
                      <w:sz w:val="22"/>
                      <w:szCs w:val="22"/>
                      <w:highlight w:val="yellow"/>
                    </w:rPr>
                  </m:ctrlPr>
                </m:fPr>
                <m:num>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i</m:t>
                      </m:r>
                    </m:sub>
                    <m:sup>
                      <m:r>
                        <w:rPr>
                          <w:rFonts w:ascii="Cambria Math" w:eastAsia="Batang" w:hAnsi="Cambria Math" w:cs="Calibri Light"/>
                          <w:sz w:val="22"/>
                          <w:szCs w:val="22"/>
                          <w:highlight w:val="yellow"/>
                        </w:rPr>
                        <m:t>предл</m:t>
                      </m:r>
                    </m:sup>
                  </m:sSubSup>
                </m:num>
                <m:den>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i</m:t>
                      </m:r>
                      <m:r>
                        <w:rPr>
                          <w:rFonts w:ascii="Cambria Math" w:eastAsia="Batang" w:hAnsi="Cambria Math" w:cs="Calibri Light"/>
                          <w:sz w:val="22"/>
                          <w:szCs w:val="22"/>
                          <w:highlight w:val="yellow"/>
                        </w:rPr>
                        <m:t>-1</m:t>
                      </m:r>
                    </m:sub>
                    <m:sup>
                      <m:r>
                        <w:rPr>
                          <w:rFonts w:ascii="Cambria Math" w:eastAsia="Batang" w:hAnsi="Cambria Math" w:cs="Calibri Light"/>
                          <w:sz w:val="22"/>
                          <w:szCs w:val="22"/>
                          <w:highlight w:val="yellow"/>
                        </w:rPr>
                        <m:t>предл</m:t>
                      </m:r>
                    </m:sup>
                  </m:sSubSup>
                </m:den>
              </m:f>
            </m:oMath>
            <w:r w:rsidR="00CF13DB" w:rsidRPr="00BC22C5">
              <w:rPr>
                <w:rFonts w:ascii="Garamond" w:eastAsia="Batang" w:hAnsi="Garamond" w:cs="Calibri Light"/>
                <w:sz w:val="22"/>
                <w:szCs w:val="22"/>
                <w:highlight w:val="yellow"/>
              </w:rPr>
              <w:t xml:space="preserve"> ,</w:t>
            </w:r>
          </w:p>
          <w:p w14:paraId="42C74C75" w14:textId="77777777" w:rsidR="007768D6" w:rsidRPr="00BC22C5" w:rsidRDefault="007768D6" w:rsidP="001278CA">
            <w:pPr>
              <w:pStyle w:val="a4"/>
              <w:widowControl w:val="0"/>
              <w:autoSpaceDE/>
              <w:autoSpaceDN/>
              <w:spacing w:before="120" w:after="120"/>
              <w:ind w:left="567"/>
              <w:rPr>
                <w:rFonts w:ascii="Garamond" w:eastAsia="Batang" w:hAnsi="Garamond" w:cs="Calibri Light"/>
                <w:sz w:val="22"/>
                <w:szCs w:val="22"/>
                <w:highlight w:val="yellow"/>
                <w:lang w:eastAsia="ar-SA"/>
              </w:rPr>
            </w:pPr>
            <w:r w:rsidRPr="00BC22C5">
              <w:rPr>
                <w:rFonts w:ascii="Garamond" w:eastAsia="Batang" w:hAnsi="Garamond" w:cs="Calibri Light"/>
                <w:sz w:val="22"/>
                <w:szCs w:val="22"/>
                <w:highlight w:val="yellow"/>
                <w:lang w:eastAsia="ar-SA"/>
              </w:rPr>
              <w:t>где</w:t>
            </w:r>
          </w:p>
          <w:p w14:paraId="72CD0037" w14:textId="77777777" w:rsidR="007768D6" w:rsidRPr="00BC22C5" w:rsidRDefault="007768D6" w:rsidP="001278CA">
            <w:pPr>
              <w:pStyle w:val="a4"/>
              <w:widowControl w:val="0"/>
              <w:autoSpaceDE/>
              <w:autoSpaceDN/>
              <w:spacing w:before="120" w:after="120"/>
              <w:ind w:left="567"/>
              <w:rPr>
                <w:rFonts w:ascii="Garamond" w:eastAsia="Batang" w:hAnsi="Garamond" w:cs="Calibri Light"/>
                <w:sz w:val="22"/>
                <w:szCs w:val="22"/>
                <w:highlight w:val="yellow"/>
                <w:lang w:eastAsia="ar-SA"/>
              </w:rPr>
            </w:pPr>
            <m:oMath>
              <m:r>
                <w:rPr>
                  <w:rFonts w:ascii="Cambria Math" w:eastAsia="Batang" w:hAnsi="Cambria Math" w:cs="Calibri Light"/>
                  <w:sz w:val="22"/>
                  <w:szCs w:val="22"/>
                  <w:highlight w:val="yellow"/>
                  <w:lang w:eastAsia="ar-SA"/>
                </w:rPr>
                <m:t>i</m:t>
              </m:r>
            </m:oMath>
            <w:r w:rsidRPr="00BC22C5">
              <w:rPr>
                <w:rFonts w:ascii="Garamond" w:eastAsia="Batang" w:hAnsi="Garamond" w:cs="Calibri Light"/>
                <w:sz w:val="22"/>
                <w:szCs w:val="22"/>
                <w:highlight w:val="yellow"/>
                <w:lang w:eastAsia="ar-SA"/>
              </w:rPr>
              <w:t xml:space="preserve"> </w:t>
            </w:r>
            <w:r w:rsidRPr="00BC22C5">
              <w:rPr>
                <w:rFonts w:ascii="Garamond" w:eastAsia="Batang" w:hAnsi="Garamond" w:cs="Calibri Light"/>
                <w:sz w:val="22"/>
                <w:szCs w:val="22"/>
                <w:highlight w:val="yellow"/>
              </w:rPr>
              <w:t xml:space="preserve">– отбор ресурса, для которого вычисляется коэффициент </w:t>
            </w: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K</m:t>
                  </m:r>
                </m:e>
                <m:sub>
                  <m:r>
                    <w:rPr>
                      <w:rFonts w:ascii="Cambria Math" w:eastAsia="Batang" w:hAnsi="Cambria Math" w:cs="Calibri Light"/>
                      <w:sz w:val="22"/>
                      <w:szCs w:val="22"/>
                      <w:highlight w:val="yellow"/>
                      <w:lang w:val="en-US"/>
                    </w:rPr>
                    <m:t>i</m:t>
                  </m:r>
                </m:sub>
                <m:sup>
                  <m:r>
                    <w:rPr>
                      <w:rFonts w:ascii="Cambria Math" w:eastAsia="Batang" w:hAnsi="Cambria Math" w:cs="Calibri Light"/>
                      <w:sz w:val="22"/>
                      <w:szCs w:val="22"/>
                      <w:highlight w:val="yellow"/>
                    </w:rPr>
                    <m:t>изм</m:t>
                  </m:r>
                </m:sup>
              </m:sSubSup>
            </m:oMath>
            <w:r w:rsidRPr="00BC22C5">
              <w:rPr>
                <w:rFonts w:ascii="Garamond" w:eastAsia="Batang" w:hAnsi="Garamond" w:cs="Calibri Light"/>
                <w:sz w:val="22"/>
                <w:szCs w:val="22"/>
                <w:highlight w:val="yellow"/>
              </w:rPr>
              <w:t>;</w:t>
            </w:r>
          </w:p>
          <w:p w14:paraId="3D8E2468" w14:textId="77777777" w:rsidR="007768D6" w:rsidRPr="00BC22C5" w:rsidRDefault="007768D6" w:rsidP="001278CA">
            <w:pPr>
              <w:pStyle w:val="a4"/>
              <w:widowControl w:val="0"/>
              <w:autoSpaceDE/>
              <w:autoSpaceDN/>
              <w:spacing w:before="120" w:after="120"/>
              <w:ind w:left="0" w:firstLine="567"/>
              <w:jc w:val="both"/>
              <w:rPr>
                <w:rFonts w:ascii="Garamond" w:eastAsia="Batang" w:hAnsi="Garamond" w:cs="Calibri Light"/>
                <w:sz w:val="22"/>
                <w:szCs w:val="22"/>
                <w:highlight w:val="yellow"/>
              </w:rPr>
            </w:pPr>
            <w:r w:rsidRPr="00BC22C5">
              <w:rPr>
                <w:rFonts w:ascii="Garamond" w:eastAsia="Batang" w:hAnsi="Garamond" w:cs="Calibri Light"/>
                <w:sz w:val="22"/>
                <w:szCs w:val="22"/>
                <w:highlight w:val="yellow"/>
                <w:lang w:eastAsia="ar-SA"/>
              </w:rPr>
              <w:t>(</w:t>
            </w:r>
            <m:oMath>
              <m:r>
                <w:rPr>
                  <w:rFonts w:ascii="Cambria Math" w:eastAsia="Batang" w:hAnsi="Cambria Math" w:cs="Calibri Light"/>
                  <w:sz w:val="22"/>
                  <w:szCs w:val="22"/>
                  <w:highlight w:val="yellow"/>
                  <w:lang w:eastAsia="ar-SA"/>
                </w:rPr>
                <m:t>i</m:t>
              </m:r>
              <m:r>
                <m:rPr>
                  <m:sty m:val="p"/>
                </m:rPr>
                <w:rPr>
                  <w:rFonts w:ascii="Cambria Math" w:eastAsia="Batang" w:hAnsi="Cambria Math" w:cs="Calibri Light"/>
                  <w:sz w:val="22"/>
                  <w:szCs w:val="22"/>
                  <w:highlight w:val="yellow"/>
                  <w:lang w:eastAsia="ar-SA"/>
                </w:rPr>
                <m:t>-</m:t>
              </m:r>
              <m:r>
                <w:rPr>
                  <w:rFonts w:ascii="Cambria Math" w:eastAsia="Batang" w:hAnsi="Cambria Math" w:cs="Calibri Light"/>
                  <w:sz w:val="22"/>
                  <w:szCs w:val="22"/>
                  <w:highlight w:val="yellow"/>
                  <w:lang w:eastAsia="ar-SA"/>
                </w:rPr>
                <m:t>1</m:t>
              </m:r>
            </m:oMath>
            <w:r w:rsidRPr="00BC22C5">
              <w:rPr>
                <w:rFonts w:ascii="Garamond" w:eastAsia="Batang" w:hAnsi="Garamond" w:cs="Calibri Light"/>
                <w:sz w:val="22"/>
                <w:szCs w:val="22"/>
                <w:highlight w:val="yellow"/>
                <w:lang w:eastAsia="ar-SA"/>
              </w:rPr>
              <w:t xml:space="preserve">) </w:t>
            </w:r>
            <w:r w:rsidRPr="00BC22C5">
              <w:rPr>
                <w:rFonts w:ascii="Garamond" w:eastAsia="Batang" w:hAnsi="Garamond" w:cs="Calibri Light"/>
                <w:sz w:val="22"/>
                <w:szCs w:val="22"/>
                <w:highlight w:val="yellow"/>
              </w:rPr>
              <w:t xml:space="preserve">– отбор ресурса, предшествующий отбору ресурса, для которого вычисляется коэффициент </w:t>
            </w: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K</m:t>
                  </m:r>
                </m:e>
                <m:sub>
                  <m:r>
                    <w:rPr>
                      <w:rFonts w:ascii="Cambria Math" w:eastAsia="Batang" w:hAnsi="Cambria Math" w:cs="Calibri Light"/>
                      <w:sz w:val="22"/>
                      <w:szCs w:val="22"/>
                      <w:highlight w:val="yellow"/>
                      <w:lang w:val="en-US"/>
                    </w:rPr>
                    <m:t>i</m:t>
                  </m:r>
                </m:sub>
                <m:sup>
                  <m:r>
                    <w:rPr>
                      <w:rFonts w:ascii="Cambria Math" w:eastAsia="Batang" w:hAnsi="Cambria Math" w:cs="Calibri Light"/>
                      <w:sz w:val="22"/>
                      <w:szCs w:val="22"/>
                      <w:highlight w:val="yellow"/>
                    </w:rPr>
                    <m:t>изм</m:t>
                  </m:r>
                </m:sup>
              </m:sSubSup>
            </m:oMath>
            <w:r w:rsidRPr="00BC22C5">
              <w:rPr>
                <w:rFonts w:ascii="Garamond" w:eastAsia="Batang" w:hAnsi="Garamond" w:cs="Calibri Light"/>
                <w:sz w:val="22"/>
                <w:szCs w:val="22"/>
                <w:highlight w:val="yellow"/>
              </w:rPr>
              <w:t>;</w:t>
            </w:r>
          </w:p>
          <w:p w14:paraId="11178F50" w14:textId="7224853B" w:rsidR="009C5A6F" w:rsidRPr="00BC22C5" w:rsidRDefault="00552D55" w:rsidP="001278CA">
            <w:pPr>
              <w:pStyle w:val="a4"/>
              <w:widowControl w:val="0"/>
              <w:autoSpaceDE/>
              <w:autoSpaceDN/>
              <w:spacing w:before="120" w:after="120"/>
              <w:ind w:left="0" w:firstLine="567"/>
              <w:jc w:val="both"/>
              <w:rPr>
                <w:rFonts w:ascii="Garamond" w:eastAsia="Batang" w:hAnsi="Garamond" w:cs="Calibri Light"/>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i</m:t>
                  </m:r>
                </m:sub>
                <m:sup>
                  <m:r>
                    <w:rPr>
                      <w:rFonts w:ascii="Cambria Math" w:eastAsia="Batang" w:hAnsi="Cambria Math" w:cs="Calibri Light"/>
                      <w:sz w:val="22"/>
                      <w:szCs w:val="22"/>
                      <w:highlight w:val="yellow"/>
                    </w:rPr>
                    <m:t>предл</m:t>
                  </m:r>
                </m:sup>
              </m:sSubSup>
            </m:oMath>
            <w:r w:rsidR="007768D6" w:rsidRPr="00C5161B">
              <w:rPr>
                <w:rFonts w:ascii="Garamond" w:eastAsia="Batang" w:hAnsi="Garamond" w:cs="Calibri Light"/>
                <w:sz w:val="22"/>
                <w:szCs w:val="22"/>
                <w:highlight w:val="yellow"/>
              </w:rPr>
              <w:t xml:space="preserve"> –</w:t>
            </w:r>
            <w:r w:rsidR="00E21238">
              <w:rPr>
                <w:rFonts w:ascii="Garamond" w:eastAsia="Batang" w:hAnsi="Garamond" w:cs="Calibri Light"/>
                <w:sz w:val="22"/>
                <w:szCs w:val="22"/>
                <w:highlight w:val="yellow"/>
              </w:rPr>
              <w:t xml:space="preserve"> </w:t>
            </w:r>
            <w:r w:rsidR="007768D6" w:rsidRPr="00C5161B">
              <w:rPr>
                <w:rFonts w:ascii="Garamond" w:eastAsia="Batang" w:hAnsi="Garamond" w:cs="Calibri Light"/>
                <w:sz w:val="22"/>
                <w:szCs w:val="22"/>
                <w:highlight w:val="yellow"/>
              </w:rPr>
              <w:t xml:space="preserve">значение </w:t>
            </w:r>
            <w:r w:rsidR="00A02501" w:rsidRPr="00C5161B">
              <w:rPr>
                <w:rFonts w:ascii="Garamond" w:eastAsia="Batang" w:hAnsi="Garamond" w:cs="Calibri Light"/>
                <w:sz w:val="22"/>
                <w:szCs w:val="22"/>
                <w:highlight w:val="yellow"/>
              </w:rPr>
              <w:t xml:space="preserve">максимальной </w:t>
            </w:r>
            <w:r w:rsidR="007768D6" w:rsidRPr="00BC22C5">
              <w:rPr>
                <w:rFonts w:ascii="Garamond" w:eastAsia="Batang" w:hAnsi="Garamond" w:cs="Calibri Light"/>
                <w:sz w:val="22"/>
                <w:szCs w:val="22"/>
                <w:highlight w:val="yellow"/>
              </w:rPr>
              <w:t xml:space="preserve">суммарной величины взвешенных по часам объемов снижения потребления электрической энергии, определяемых в отношении ценовых заявок, поданных для участия в </w:t>
            </w:r>
            <w:proofErr w:type="spellStart"/>
            <w:r w:rsidR="007768D6" w:rsidRPr="00BC22C5">
              <w:rPr>
                <w:rFonts w:ascii="Garamond" w:eastAsia="Batang" w:hAnsi="Garamond" w:cs="Calibri Light"/>
                <w:i/>
                <w:sz w:val="22"/>
                <w:szCs w:val="22"/>
                <w:highlight w:val="yellow"/>
                <w:lang w:val="en-US"/>
              </w:rPr>
              <w:t>i</w:t>
            </w:r>
            <w:proofErr w:type="spellEnd"/>
            <w:r w:rsidR="007768D6" w:rsidRPr="00BC22C5">
              <w:rPr>
                <w:rFonts w:ascii="Garamond" w:eastAsia="Batang" w:hAnsi="Garamond" w:cs="Calibri Light"/>
                <w:i/>
                <w:sz w:val="22"/>
                <w:szCs w:val="22"/>
                <w:highlight w:val="yellow"/>
              </w:rPr>
              <w:t>-м</w:t>
            </w:r>
            <w:r w:rsidR="007768D6" w:rsidRPr="00BC22C5">
              <w:rPr>
                <w:rFonts w:ascii="Garamond" w:eastAsia="Batang" w:hAnsi="Garamond" w:cs="Calibri Light"/>
                <w:sz w:val="22"/>
                <w:szCs w:val="22"/>
                <w:highlight w:val="yellow"/>
              </w:rPr>
              <w:t xml:space="preserve"> отборе ресурса</w:t>
            </w:r>
            <w:r w:rsidR="00CF13DB">
              <w:rPr>
                <w:rFonts w:ascii="Garamond" w:eastAsia="Batang" w:hAnsi="Garamond" w:cs="Calibri Light"/>
                <w:sz w:val="22"/>
                <w:szCs w:val="22"/>
                <w:highlight w:val="yellow"/>
              </w:rPr>
              <w:t>;</w:t>
            </w:r>
          </w:p>
          <w:p w14:paraId="4FE1A842" w14:textId="622BF042" w:rsidR="007768D6" w:rsidRPr="003260DD" w:rsidRDefault="007768D6" w:rsidP="001278CA">
            <w:pPr>
              <w:pStyle w:val="a4"/>
              <w:widowControl w:val="0"/>
              <w:autoSpaceDE/>
              <w:autoSpaceDN/>
              <w:spacing w:before="120" w:after="120"/>
              <w:ind w:left="0" w:firstLine="567"/>
              <w:jc w:val="both"/>
              <w:rPr>
                <w:rFonts w:ascii="Garamond" w:eastAsia="Batang" w:hAnsi="Garamond" w:cs="Calibri Light"/>
                <w:sz w:val="22"/>
                <w:szCs w:val="22"/>
                <w:highlight w:val="yellow"/>
                <w:lang w:eastAsia="ar-SA"/>
              </w:rPr>
            </w:pPr>
            <w:r w:rsidRPr="00BC22C5">
              <w:rPr>
                <w:rFonts w:ascii="Garamond" w:eastAsia="Batang" w:hAnsi="Garamond" w:cs="Calibri Light"/>
                <w:sz w:val="22"/>
                <w:szCs w:val="22"/>
                <w:highlight w:val="yellow"/>
              </w:rPr>
              <w:t xml:space="preserve"> </w:t>
            </w:r>
            <m:oMath>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1</m:t>
                  </m:r>
                </m:sub>
              </m:sSub>
            </m:oMath>
            <w:r w:rsidRPr="00BC22C5">
              <w:rPr>
                <w:rFonts w:ascii="Garamond" w:eastAsia="Batang" w:hAnsi="Garamond" w:cs="Calibri Light"/>
                <w:i/>
                <w:sz w:val="22"/>
                <w:szCs w:val="22"/>
                <w:highlight w:val="yellow"/>
              </w:rPr>
              <w:t xml:space="preserve"> </w:t>
            </w:r>
            <w:r w:rsidRPr="00BC22C5">
              <w:rPr>
                <w:rFonts w:ascii="Garamond" w:eastAsia="Batang" w:hAnsi="Garamond" w:cs="Calibri Light"/>
                <w:sz w:val="22"/>
                <w:szCs w:val="22"/>
                <w:highlight w:val="yellow"/>
                <w:lang w:eastAsia="ar-SA"/>
              </w:rPr>
              <w:t>– совокупность периодов, на которые проводились отборы ресурса, приходящиеся на 3 (три) полных календарных года, предшест</w:t>
            </w:r>
            <w:r w:rsidR="0001004E">
              <w:rPr>
                <w:rFonts w:ascii="Garamond" w:eastAsia="Batang" w:hAnsi="Garamond" w:cs="Calibri Light"/>
                <w:sz w:val="22"/>
                <w:szCs w:val="22"/>
                <w:highlight w:val="yellow"/>
                <w:lang w:eastAsia="ar-SA"/>
              </w:rPr>
              <w:t>вующие году, в котором проводит</w:t>
            </w:r>
            <w:r w:rsidRPr="00BC22C5">
              <w:rPr>
                <w:rFonts w:ascii="Garamond" w:eastAsia="Batang" w:hAnsi="Garamond" w:cs="Calibri Light"/>
                <w:sz w:val="22"/>
                <w:szCs w:val="22"/>
                <w:highlight w:val="yellow"/>
                <w:lang w:eastAsia="ar-SA"/>
              </w:rPr>
              <w:t xml:space="preserve">ся расчет прогнозного объема услуг в целях проведения долгосрочного отбора </w:t>
            </w:r>
            <w:r w:rsidRPr="003260DD">
              <w:rPr>
                <w:rFonts w:ascii="Garamond" w:eastAsia="Batang" w:hAnsi="Garamond" w:cs="Calibri Light"/>
                <w:sz w:val="22"/>
                <w:szCs w:val="22"/>
                <w:highlight w:val="yellow"/>
                <w:lang w:eastAsia="ar-SA"/>
              </w:rPr>
              <w:t xml:space="preserve">ресурса </w:t>
            </w:r>
            <w:proofErr w:type="spellStart"/>
            <w:r w:rsidRPr="003260DD">
              <w:rPr>
                <w:rFonts w:ascii="Garamond" w:eastAsia="Batang" w:hAnsi="Garamond" w:cs="Calibri Light"/>
                <w:i/>
                <w:sz w:val="22"/>
                <w:szCs w:val="22"/>
                <w:highlight w:val="yellow"/>
                <w:lang w:val="en-US" w:eastAsia="ar-SA"/>
              </w:rPr>
              <w:t>i</w:t>
            </w:r>
            <w:proofErr w:type="spellEnd"/>
            <w:r w:rsidR="003907DD">
              <w:rPr>
                <w:rFonts w:ascii="Garamond" w:eastAsia="Batang" w:hAnsi="Garamond" w:cs="Calibri Light"/>
                <w:sz w:val="22"/>
                <w:szCs w:val="22"/>
                <w:highlight w:val="yellow"/>
                <w:lang w:eastAsia="ar-SA"/>
              </w:rPr>
              <w:t>;</w:t>
            </w:r>
          </w:p>
          <w:p w14:paraId="1F00CEA9" w14:textId="77777777" w:rsidR="007768D6" w:rsidRPr="00BC22C5" w:rsidRDefault="007768D6" w:rsidP="001278CA">
            <w:pPr>
              <w:pStyle w:val="a4"/>
              <w:widowControl w:val="0"/>
              <w:autoSpaceDE/>
              <w:autoSpaceDN/>
              <w:spacing w:before="120" w:after="120"/>
              <w:ind w:left="0" w:firstLine="567"/>
              <w:jc w:val="both"/>
              <w:rPr>
                <w:rFonts w:ascii="Garamond" w:eastAsia="Batang" w:hAnsi="Garamond" w:cs="Calibri Light"/>
                <w:sz w:val="22"/>
                <w:szCs w:val="22"/>
                <w:highlight w:val="yellow"/>
                <w:lang w:eastAsia="ar-SA"/>
              </w:rPr>
            </w:pPr>
            <w:r w:rsidRPr="00BC22C5">
              <w:rPr>
                <w:rFonts w:ascii="Garamond" w:eastAsia="Batang" w:hAnsi="Garamond" w:cs="Calibri Light"/>
                <w:sz w:val="22"/>
                <w:szCs w:val="22"/>
                <w:highlight w:val="yellow"/>
              </w:rPr>
              <w:t xml:space="preserve"> </w:t>
            </w:r>
            <m:oMath>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2</m:t>
                  </m:r>
                </m:sub>
              </m:sSub>
            </m:oMath>
            <w:r w:rsidRPr="00BC22C5">
              <w:rPr>
                <w:rFonts w:ascii="Garamond" w:eastAsia="Batang" w:hAnsi="Garamond" w:cs="Calibri Light"/>
                <w:i/>
                <w:sz w:val="22"/>
                <w:szCs w:val="22"/>
                <w:highlight w:val="yellow"/>
              </w:rPr>
              <w:t xml:space="preserve"> </w:t>
            </w:r>
            <w:r w:rsidRPr="00BC22C5">
              <w:rPr>
                <w:rFonts w:ascii="Garamond" w:eastAsia="Batang" w:hAnsi="Garamond" w:cs="Calibri Light"/>
                <w:sz w:val="22"/>
                <w:szCs w:val="22"/>
                <w:highlight w:val="yellow"/>
                <w:lang w:eastAsia="ar-SA"/>
              </w:rPr>
              <w:t xml:space="preserve">– совокупность периодов, на которые проводились отборы ресурса, приходящиеся на 5 (пять) полных календарных лет, предшествующие году, в котором проводится расчет прогнозного объема услуг в целях проведения долгосрочного отбора </w:t>
            </w:r>
            <w:r w:rsidRPr="003260DD">
              <w:rPr>
                <w:rFonts w:ascii="Garamond" w:eastAsia="Batang" w:hAnsi="Garamond" w:cs="Calibri Light"/>
                <w:sz w:val="22"/>
                <w:szCs w:val="22"/>
                <w:highlight w:val="yellow"/>
                <w:lang w:eastAsia="ar-SA"/>
              </w:rPr>
              <w:t xml:space="preserve">ресурса </w:t>
            </w:r>
            <w:proofErr w:type="spellStart"/>
            <w:r w:rsidRPr="003260DD">
              <w:rPr>
                <w:rFonts w:ascii="Garamond" w:eastAsia="Batang" w:hAnsi="Garamond" w:cs="Calibri Light"/>
                <w:i/>
                <w:sz w:val="22"/>
                <w:szCs w:val="22"/>
                <w:highlight w:val="yellow"/>
                <w:lang w:val="en-US" w:eastAsia="ar-SA"/>
              </w:rPr>
              <w:t>i</w:t>
            </w:r>
            <w:proofErr w:type="spellEnd"/>
            <w:r w:rsidRPr="003260DD">
              <w:rPr>
                <w:rFonts w:ascii="Garamond" w:eastAsia="Batang" w:hAnsi="Garamond" w:cs="Calibri Light"/>
                <w:sz w:val="22"/>
                <w:szCs w:val="22"/>
                <w:highlight w:val="yellow"/>
                <w:lang w:eastAsia="ar-SA"/>
              </w:rPr>
              <w:t>.</w:t>
            </w:r>
          </w:p>
          <w:p w14:paraId="7D04E555" w14:textId="11A1F421" w:rsidR="007768D6" w:rsidRPr="00BC22C5" w:rsidRDefault="001E225F" w:rsidP="001278CA">
            <w:pPr>
              <w:pStyle w:val="a4"/>
              <w:widowControl w:val="0"/>
              <w:autoSpaceDE/>
              <w:autoSpaceDN/>
              <w:spacing w:before="120" w:after="120"/>
              <w:ind w:left="0" w:firstLine="567"/>
              <w:jc w:val="both"/>
              <w:rPr>
                <w:rFonts w:ascii="Garamond" w:eastAsia="Batang" w:hAnsi="Garamond" w:cs="Calibri Light"/>
                <w:sz w:val="22"/>
                <w:szCs w:val="22"/>
                <w:highlight w:val="yellow"/>
              </w:rPr>
            </w:pPr>
            <w:r>
              <w:rPr>
                <w:rFonts w:ascii="Garamond" w:eastAsia="Batang" w:hAnsi="Garamond" w:cs="Calibri Light"/>
                <w:sz w:val="22"/>
                <w:szCs w:val="22"/>
                <w:highlight w:val="yellow"/>
                <w:lang w:eastAsia="ar-SA"/>
              </w:rPr>
              <w:t>В случае</w:t>
            </w:r>
            <w:r w:rsidR="007768D6" w:rsidRPr="00BC22C5">
              <w:rPr>
                <w:rFonts w:ascii="Garamond" w:eastAsia="Batang" w:hAnsi="Garamond" w:cs="Calibri Light"/>
                <w:sz w:val="22"/>
                <w:szCs w:val="22"/>
                <w:highlight w:val="yellow"/>
                <w:lang w:eastAsia="ar-SA"/>
              </w:rPr>
              <w:t xml:space="preserve"> если совокупность периодов </w:t>
            </w:r>
            <m:oMath>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1</m:t>
                  </m:r>
                </m:sub>
              </m:sSub>
            </m:oMath>
            <w:r w:rsidR="007768D6" w:rsidRPr="00BC22C5">
              <w:rPr>
                <w:rFonts w:ascii="Garamond" w:eastAsia="Batang" w:hAnsi="Garamond" w:cs="Calibri Light"/>
                <w:sz w:val="22"/>
                <w:szCs w:val="22"/>
                <w:highlight w:val="yellow"/>
                <w:lang w:eastAsia="ar-SA"/>
              </w:rPr>
              <w:t xml:space="preserve"> или </w:t>
            </w:r>
            <m:oMath>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2</m:t>
                  </m:r>
                </m:sub>
              </m:sSub>
            </m:oMath>
            <w:r w:rsidR="007768D6" w:rsidRPr="00BC22C5">
              <w:rPr>
                <w:rFonts w:ascii="Garamond" w:eastAsia="Batang" w:hAnsi="Garamond" w:cs="Calibri Light"/>
                <w:sz w:val="22"/>
                <w:szCs w:val="22"/>
                <w:highlight w:val="yellow"/>
              </w:rPr>
              <w:t xml:space="preserve"> </w:t>
            </w:r>
            <w:r w:rsidR="007768D6" w:rsidRPr="00BC22C5">
              <w:rPr>
                <w:rFonts w:ascii="Garamond" w:eastAsia="Batang" w:hAnsi="Garamond" w:cs="Calibri Light"/>
                <w:sz w:val="22"/>
                <w:szCs w:val="22"/>
                <w:highlight w:val="yellow"/>
                <w:lang w:eastAsia="ar-SA"/>
              </w:rPr>
              <w:t xml:space="preserve">включает периоды, на которые </w:t>
            </w:r>
            <w:r w:rsidR="007768D6" w:rsidRPr="00C5161B">
              <w:rPr>
                <w:rFonts w:ascii="Garamond" w:eastAsia="Batang" w:hAnsi="Garamond" w:cs="Calibri Light"/>
                <w:sz w:val="22"/>
                <w:szCs w:val="22"/>
                <w:highlight w:val="yellow"/>
                <w:lang w:eastAsia="ar-SA"/>
              </w:rPr>
              <w:t>проводились конкурентные отборы субъектов электроэнергетики и</w:t>
            </w:r>
            <w:r w:rsidR="00255430" w:rsidRPr="00C5161B">
              <w:rPr>
                <w:rFonts w:ascii="Garamond" w:eastAsia="Batang" w:hAnsi="Garamond" w:cs="Calibri Light"/>
                <w:sz w:val="22"/>
                <w:szCs w:val="22"/>
                <w:highlight w:val="yellow"/>
                <w:lang w:eastAsia="ar-SA"/>
              </w:rPr>
              <w:t xml:space="preserve"> (или)</w:t>
            </w:r>
            <w:r w:rsidR="007768D6" w:rsidRPr="00C5161B">
              <w:rPr>
                <w:rFonts w:ascii="Garamond" w:eastAsia="Batang" w:hAnsi="Garamond" w:cs="Calibri Light"/>
                <w:sz w:val="22"/>
                <w:szCs w:val="22"/>
                <w:highlight w:val="yellow"/>
                <w:lang w:eastAsia="ar-SA"/>
              </w:rPr>
              <w:t xml:space="preserve"> потребителей электрической энергии, оказывающих услуги по управлению спросом на электрическую энергию, то учитываются данные </w:t>
            </w:r>
            <w:r w:rsidR="00D97094" w:rsidRPr="00C5161B">
              <w:rPr>
                <w:rFonts w:ascii="Garamond" w:eastAsia="Batang" w:hAnsi="Garamond" w:cs="Calibri Light"/>
                <w:sz w:val="22"/>
                <w:szCs w:val="22"/>
                <w:highlight w:val="yellow"/>
                <w:lang w:eastAsia="ar-SA"/>
              </w:rPr>
              <w:t xml:space="preserve">об объемах оказания услуг по управлению спросом на электрическую энергию, </w:t>
            </w:r>
            <w:r w:rsidR="00255430" w:rsidRPr="00C5161B">
              <w:rPr>
                <w:rFonts w:ascii="Garamond" w:eastAsia="Batang" w:hAnsi="Garamond" w:cs="Calibri Light"/>
                <w:sz w:val="22"/>
                <w:szCs w:val="22"/>
                <w:highlight w:val="yellow"/>
                <w:lang w:eastAsia="ar-SA"/>
              </w:rPr>
              <w:t>представленных</w:t>
            </w:r>
            <w:r w:rsidR="00D97094" w:rsidRPr="00C5161B">
              <w:rPr>
                <w:rFonts w:ascii="Garamond" w:eastAsia="Batang" w:hAnsi="Garamond" w:cs="Calibri Light"/>
                <w:sz w:val="22"/>
                <w:szCs w:val="22"/>
                <w:highlight w:val="yellow"/>
                <w:lang w:eastAsia="ar-SA"/>
              </w:rPr>
              <w:t xml:space="preserve"> в ценовых заявках, поданных для участия в указанных конкурентных отборах</w:t>
            </w:r>
            <w:r w:rsidR="007768D6">
              <w:rPr>
                <w:rFonts w:ascii="Garamond" w:eastAsia="Batang" w:hAnsi="Garamond" w:cs="Calibri Light"/>
                <w:sz w:val="22"/>
                <w:szCs w:val="22"/>
                <w:highlight w:val="yellow"/>
                <w:lang w:eastAsia="ar-SA"/>
              </w:rPr>
              <w:t>;</w:t>
            </w:r>
          </w:p>
          <w:p w14:paraId="3FDEFA12" w14:textId="64973796" w:rsidR="007768D6" w:rsidRPr="00D21357" w:rsidRDefault="007768D6" w:rsidP="001278CA">
            <w:pPr>
              <w:pStyle w:val="a4"/>
              <w:widowControl w:val="0"/>
              <w:autoSpaceDE/>
              <w:autoSpaceDN/>
              <w:spacing w:before="120" w:after="120"/>
              <w:ind w:left="0" w:firstLine="567"/>
              <w:jc w:val="both"/>
              <w:rPr>
                <w:rFonts w:ascii="Garamond" w:eastAsia="Batang" w:hAnsi="Garamond" w:cs="Calibri Light"/>
                <w:sz w:val="22"/>
                <w:szCs w:val="22"/>
                <w:highlight w:val="yellow"/>
              </w:rPr>
            </w:pPr>
            <w:r w:rsidRPr="00D21357">
              <w:rPr>
                <w:rFonts w:ascii="Garamond" w:eastAsia="Batang" w:hAnsi="Garamond" w:cs="Calibri Light"/>
                <w:sz w:val="22"/>
                <w:szCs w:val="22"/>
                <w:highlight w:val="yellow"/>
              </w:rPr>
              <w:t xml:space="preserve">б) </w:t>
            </w: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K</m:t>
                  </m:r>
                </m:e>
                <m:sub>
                  <m:r>
                    <w:rPr>
                      <w:rFonts w:ascii="Cambria Math" w:eastAsia="Batang" w:hAnsi="Cambria Math" w:cs="Calibri Light"/>
                      <w:sz w:val="22"/>
                      <w:szCs w:val="22"/>
                      <w:highlight w:val="yellow"/>
                      <w:lang w:val="en-US"/>
                    </w:rPr>
                    <m:t>z</m:t>
                  </m:r>
                  <m:r>
                    <w:rPr>
                      <w:rFonts w:ascii="Cambria Math" w:eastAsia="Batang" w:hAnsi="Cambria Math" w:cs="Calibri Light"/>
                      <w:sz w:val="22"/>
                      <w:szCs w:val="22"/>
                      <w:highlight w:val="yellow"/>
                    </w:rPr>
                    <m:t>,</m:t>
                  </m:r>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rPr>
                        <m:t>T</m:t>
                      </m:r>
                    </m:e>
                    <m:sub>
                      <m:r>
                        <w:rPr>
                          <w:rFonts w:ascii="Cambria Math" w:eastAsia="Batang" w:hAnsi="Cambria Math" w:cs="Calibri Light"/>
                          <w:sz w:val="22"/>
                          <w:szCs w:val="22"/>
                          <w:highlight w:val="yellow"/>
                        </w:rPr>
                        <m:t>1</m:t>
                      </m:r>
                    </m:sub>
                  </m:sSub>
                </m:sub>
                <m:sup>
                  <m:r>
                    <w:rPr>
                      <w:rFonts w:ascii="Cambria Math" w:eastAsia="Batang" w:hAnsi="Cambria Math" w:cs="Calibri Light"/>
                      <w:sz w:val="22"/>
                      <w:szCs w:val="22"/>
                      <w:highlight w:val="yellow"/>
                    </w:rPr>
                    <m:t>расп</m:t>
                  </m:r>
                </m:sup>
              </m:sSubSup>
            </m:oMath>
            <w:r w:rsidR="001E225F">
              <w:rPr>
                <w:rFonts w:ascii="Garamond" w:eastAsia="Batang" w:hAnsi="Garamond" w:cs="Calibri Light"/>
                <w:sz w:val="22"/>
                <w:szCs w:val="22"/>
                <w:highlight w:val="yellow"/>
              </w:rPr>
              <w:t xml:space="preserve"> </w:t>
            </w:r>
            <w:r w:rsidRPr="00D21357">
              <w:rPr>
                <w:rFonts w:ascii="Garamond" w:eastAsia="Batang" w:hAnsi="Garamond" w:cs="Calibri Light"/>
                <w:sz w:val="22"/>
                <w:szCs w:val="22"/>
                <w:highlight w:val="yellow"/>
              </w:rPr>
              <w:t xml:space="preserve">– </w:t>
            </w:r>
            <w:r w:rsidRPr="00D21357">
              <w:rPr>
                <w:rFonts w:ascii="Garamond" w:eastAsia="Batang" w:hAnsi="Garamond" w:cs="Calibri Light"/>
                <w:sz w:val="22"/>
                <w:szCs w:val="22"/>
                <w:highlight w:val="yellow"/>
                <w:lang w:eastAsia="ar-SA"/>
              </w:rPr>
              <w:t xml:space="preserve">коэффициент распределения для ценовой зоны оптового рынка </w:t>
            </w:r>
            <w:r w:rsidRPr="00D21357">
              <w:rPr>
                <w:rFonts w:ascii="Garamond" w:eastAsia="Batang" w:hAnsi="Garamond" w:cs="Calibri Light"/>
                <w:i/>
                <w:sz w:val="22"/>
                <w:szCs w:val="22"/>
                <w:highlight w:val="yellow"/>
              </w:rPr>
              <w:t>z</w:t>
            </w:r>
            <w:r w:rsidRPr="00D21357">
              <w:rPr>
                <w:rFonts w:ascii="Garamond" w:eastAsia="Batang" w:hAnsi="Garamond" w:cs="Calibri Light"/>
                <w:sz w:val="22"/>
                <w:szCs w:val="22"/>
                <w:highlight w:val="yellow"/>
                <w:lang w:eastAsia="ar-SA"/>
              </w:rPr>
              <w:t xml:space="preserve"> суммарной величины взвешенных по часам объемов снижения потребления электрической энергии, определяемых в отношении ценовых заявок, поданных для участия в отборах ресурса, </w:t>
            </w:r>
            <w:r w:rsidRPr="00D21357">
              <w:rPr>
                <w:rFonts w:ascii="Garamond" w:eastAsia="Batang" w:hAnsi="Garamond" w:cs="Calibri Light"/>
                <w:sz w:val="22"/>
                <w:szCs w:val="22"/>
                <w:highlight w:val="yellow"/>
              </w:rPr>
              <w:t>которые проводились на период оказания услуг</w:t>
            </w:r>
            <w:r w:rsidR="009C5A6F">
              <w:rPr>
                <w:rFonts w:ascii="Garamond" w:eastAsia="Batang" w:hAnsi="Garamond" w:cs="Calibri Light"/>
                <w:sz w:val="22"/>
                <w:szCs w:val="22"/>
                <w:highlight w:val="yellow"/>
              </w:rPr>
              <w:t xml:space="preserve"> </w:t>
            </w:r>
            <w:r w:rsidR="009C5A6F" w:rsidRPr="003260DD">
              <w:rPr>
                <w:rFonts w:ascii="Garamond" w:eastAsia="Batang" w:hAnsi="Garamond" w:cs="Calibri Light"/>
                <w:i/>
                <w:sz w:val="22"/>
                <w:szCs w:val="22"/>
                <w:highlight w:val="yellow"/>
                <w:lang w:val="en-US"/>
              </w:rPr>
              <w:t>m</w:t>
            </w:r>
            <w:r w:rsidR="009C5A6F" w:rsidRPr="003260DD">
              <w:rPr>
                <w:rFonts w:ascii="Garamond" w:eastAsia="Batang" w:hAnsi="Garamond" w:cs="Calibri Light"/>
                <w:sz w:val="22"/>
                <w:szCs w:val="22"/>
                <w:highlight w:val="yellow"/>
              </w:rPr>
              <w:t>, относящийся к совокупности</w:t>
            </w:r>
            <w:r w:rsidRPr="003260DD">
              <w:rPr>
                <w:rFonts w:ascii="Garamond" w:eastAsia="Batang" w:hAnsi="Garamond" w:cs="Calibri Light"/>
                <w:sz w:val="22"/>
                <w:szCs w:val="22"/>
                <w:highlight w:val="yellow"/>
              </w:rPr>
              <w:t xml:space="preserve"> </w:t>
            </w:r>
            <m:oMath>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1</m:t>
                  </m:r>
                </m:sub>
              </m:sSub>
            </m:oMath>
            <w:r w:rsidRPr="00D21357">
              <w:rPr>
                <w:rFonts w:ascii="Garamond" w:eastAsia="Batang" w:hAnsi="Garamond" w:cs="Calibri Light"/>
                <w:sz w:val="22"/>
                <w:szCs w:val="22"/>
                <w:highlight w:val="yellow"/>
              </w:rPr>
              <w:t>:</w:t>
            </w:r>
          </w:p>
          <w:p w14:paraId="08530ABE" w14:textId="70F63F55" w:rsidR="007768D6" w:rsidRPr="00392FCA" w:rsidRDefault="00552D55" w:rsidP="00392FCA">
            <w:pPr>
              <w:pStyle w:val="a4"/>
              <w:widowControl w:val="0"/>
              <w:autoSpaceDE/>
              <w:autoSpaceDN/>
              <w:spacing w:before="120" w:after="120"/>
              <w:ind w:left="0" w:firstLine="567"/>
              <w:jc w:val="center"/>
              <w:rPr>
                <w:rFonts w:ascii="Garamond" w:eastAsia="Batang" w:hAnsi="Garamond" w:cs="Calibri Light"/>
                <w:sz w:val="22"/>
                <w:szCs w:val="22"/>
                <w:lang w:eastAsia="ar-SA"/>
              </w:rPr>
            </w:pPr>
            <m:oMathPara>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K</m:t>
                    </m:r>
                  </m:e>
                  <m:sub>
                    <m:r>
                      <w:rPr>
                        <w:rFonts w:ascii="Cambria Math" w:eastAsia="Batang" w:hAnsi="Cambria Math" w:cs="Calibri Light"/>
                        <w:sz w:val="22"/>
                        <w:szCs w:val="22"/>
                        <w:highlight w:val="yellow"/>
                        <w:lang w:val="en-US"/>
                      </w:rPr>
                      <m:t>z</m:t>
                    </m:r>
                    <m:r>
                      <w:rPr>
                        <w:rFonts w:ascii="Cambria Math" w:eastAsia="Batang" w:hAnsi="Cambria Math" w:cs="Calibri Light"/>
                        <w:sz w:val="22"/>
                        <w:szCs w:val="22"/>
                        <w:highlight w:val="yellow"/>
                      </w:rPr>
                      <m:t>,</m:t>
                    </m:r>
                    <m:sSub>
                      <m:sSubPr>
                        <m:ctrlPr>
                          <w:rPr>
                            <w:rFonts w:ascii="Cambria Math" w:eastAsia="Batang" w:hAnsi="Cambria Math" w:cs="Calibri Light"/>
                            <w:i/>
                            <w:sz w:val="22"/>
                            <w:szCs w:val="22"/>
                            <w:highlight w:val="yellow"/>
                          </w:rPr>
                        </m:ctrlPr>
                      </m:sSubPr>
                      <m:e>
                        <m:r>
                          <w:rPr>
                            <w:rFonts w:ascii="Cambria Math" w:eastAsia="Batang" w:hAnsi="Cambria Math" w:cs="Calibri Light"/>
                            <w:sz w:val="22"/>
                            <w:szCs w:val="22"/>
                            <w:highlight w:val="yellow"/>
                          </w:rPr>
                          <m:t>T</m:t>
                        </m:r>
                      </m:e>
                      <m:sub>
                        <m:r>
                          <w:rPr>
                            <w:rFonts w:ascii="Cambria Math" w:eastAsia="Batang" w:hAnsi="Cambria Math" w:cs="Calibri Light"/>
                            <w:sz w:val="22"/>
                            <w:szCs w:val="22"/>
                            <w:highlight w:val="yellow"/>
                          </w:rPr>
                          <m:t>1</m:t>
                        </m:r>
                      </m:sub>
                    </m:sSub>
                  </m:sub>
                  <m:sup>
                    <m:r>
                      <w:rPr>
                        <w:rFonts w:ascii="Cambria Math" w:eastAsia="Batang" w:hAnsi="Cambria Math" w:cs="Calibri Light"/>
                        <w:sz w:val="22"/>
                        <w:szCs w:val="22"/>
                        <w:highlight w:val="yellow"/>
                      </w:rPr>
                      <m:t>расп</m:t>
                    </m:r>
                  </m:sup>
                </m:sSubSup>
                <m:r>
                  <w:rPr>
                    <w:rFonts w:ascii="Cambria Math" w:eastAsia="Batang" w:hAnsi="Cambria Math" w:cs="Calibri Light"/>
                    <w:sz w:val="22"/>
                    <w:szCs w:val="22"/>
                    <w:highlight w:val="yellow"/>
                  </w:rPr>
                  <m:t>=</m:t>
                </m:r>
                <m:f>
                  <m:fPr>
                    <m:ctrlPr>
                      <w:rPr>
                        <w:rFonts w:ascii="Cambria Math" w:eastAsia="Batang" w:hAnsi="Cambria Math" w:cs="Calibri Light"/>
                        <w:i/>
                        <w:sz w:val="22"/>
                        <w:szCs w:val="22"/>
                        <w:highlight w:val="yellow"/>
                      </w:rPr>
                    </m:ctrlPr>
                  </m:fPr>
                  <m:num>
                    <m:nary>
                      <m:naryPr>
                        <m:chr m:val="∑"/>
                        <m:limLoc m:val="undOvr"/>
                        <m:supHide m:val="1"/>
                        <m:ctrlPr>
                          <w:rPr>
                            <w:rFonts w:ascii="Cambria Math" w:eastAsia="Batang" w:hAnsi="Cambria Math" w:cs="Calibri Light"/>
                            <w:i/>
                            <w:sz w:val="22"/>
                            <w:szCs w:val="22"/>
                            <w:highlight w:val="yellow"/>
                          </w:rPr>
                        </m:ctrlPr>
                      </m:naryPr>
                      <m:sub>
                        <m:r>
                          <w:rPr>
                            <w:rFonts w:ascii="Cambria Math" w:eastAsia="Batang" w:hAnsi="Cambria Math" w:cs="Calibri Light"/>
                            <w:sz w:val="22"/>
                            <w:szCs w:val="22"/>
                            <w:highlight w:val="yellow"/>
                            <w:lang w:val="en-US"/>
                          </w:rPr>
                          <m:t>m</m:t>
                        </m:r>
                        <m:r>
                          <w:rPr>
                            <w:rFonts w:ascii="Cambria Math" w:eastAsia="Batang" w:hAnsi="Cambria Math" w:cs="Calibri Light"/>
                            <w:sz w:val="22"/>
                            <w:szCs w:val="22"/>
                            <w:highlight w:val="yellow"/>
                          </w:rPr>
                          <m:t>∈</m:t>
                        </m:r>
                        <m:sSub>
                          <m:sSubPr>
                            <m:ctrlPr>
                              <w:rPr>
                                <w:rFonts w:ascii="Cambria Math" w:eastAsia="Batang" w:hAnsi="Cambria Math" w:cs="Calibri Light"/>
                                <w:i/>
                                <w:sz w:val="22"/>
                                <w:szCs w:val="22"/>
                                <w:highlight w:val="yellow"/>
                                <w:lang w:val="en-US"/>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1</m:t>
                            </m:r>
                          </m:sub>
                        </m:sSub>
                      </m:sub>
                      <m:sup/>
                      <m:e>
                        <m:nary>
                          <m:naryPr>
                            <m:chr m:val="∑"/>
                            <m:limLoc m:val="undOvr"/>
                            <m:supHide m:val="1"/>
                            <m:ctrlPr>
                              <w:rPr>
                                <w:rFonts w:ascii="Cambria Math" w:eastAsia="Batang" w:hAnsi="Cambria Math" w:cs="Calibri Light"/>
                                <w:i/>
                                <w:sz w:val="22"/>
                                <w:szCs w:val="22"/>
                                <w:highlight w:val="yellow"/>
                              </w:rPr>
                            </m:ctrlPr>
                          </m:naryPr>
                          <m:sub>
                            <m:r>
                              <w:rPr>
                                <w:rFonts w:ascii="Cambria Math" w:eastAsia="Batang" w:hAnsi="Cambria Math" w:cs="Calibri Light"/>
                                <w:sz w:val="22"/>
                                <w:szCs w:val="22"/>
                                <w:highlight w:val="yellow"/>
                              </w:rPr>
                              <m:t>AR∈</m:t>
                            </m:r>
                            <m:r>
                              <w:rPr>
                                <w:rFonts w:ascii="Cambria Math" w:eastAsia="Batang" w:hAnsi="Cambria Math" w:cs="Calibri Light"/>
                                <w:sz w:val="22"/>
                                <w:szCs w:val="22"/>
                                <w:highlight w:val="yellow"/>
                                <w:lang w:val="en-US"/>
                              </w:rPr>
                              <m:t>z</m:t>
                            </m:r>
                          </m:sub>
                          <m:sup/>
                          <m:e>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V</m:t>
                                </m:r>
                              </m:e>
                              <m:sub>
                                <m:r>
                                  <w:rPr>
                                    <w:rFonts w:ascii="Cambria Math" w:eastAsia="Batang" w:hAnsi="Cambria Math" w:cs="Calibri Light"/>
                                    <w:sz w:val="22"/>
                                    <w:szCs w:val="22"/>
                                    <w:highlight w:val="yellow"/>
                                    <w:lang w:val="en-US"/>
                                  </w:rPr>
                                  <m:t>AR</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z</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m</m:t>
                                </m:r>
                              </m:sub>
                              <m:sup>
                                <m:r>
                                  <w:rPr>
                                    <w:rFonts w:ascii="Cambria Math" w:eastAsia="Batang" w:hAnsi="Cambria Math" w:cs="Calibri Light"/>
                                    <w:sz w:val="22"/>
                                    <w:szCs w:val="22"/>
                                    <w:highlight w:val="yellow"/>
                                  </w:rPr>
                                  <m:t>предл</m:t>
                                </m:r>
                              </m:sup>
                            </m:sSubSup>
                          </m:e>
                        </m:nary>
                      </m:e>
                    </m:nary>
                  </m:num>
                  <m:den>
                    <m:nary>
                      <m:naryPr>
                        <m:chr m:val="∑"/>
                        <m:limLoc m:val="undOvr"/>
                        <m:supHide m:val="1"/>
                        <m:ctrlPr>
                          <w:rPr>
                            <w:rFonts w:ascii="Cambria Math" w:eastAsia="Batang" w:hAnsi="Cambria Math" w:cs="Calibri Light"/>
                            <w:i/>
                            <w:sz w:val="22"/>
                            <w:szCs w:val="22"/>
                            <w:highlight w:val="yellow"/>
                          </w:rPr>
                        </m:ctrlPr>
                      </m:naryPr>
                      <m:sub>
                        <m:r>
                          <w:rPr>
                            <w:rFonts w:ascii="Cambria Math" w:eastAsia="Batang" w:hAnsi="Cambria Math" w:cs="Calibri Light"/>
                            <w:sz w:val="22"/>
                            <w:szCs w:val="22"/>
                            <w:highlight w:val="yellow"/>
                            <w:lang w:val="en-US"/>
                          </w:rPr>
                          <m:t>m</m:t>
                        </m:r>
                        <m:r>
                          <w:rPr>
                            <w:rFonts w:ascii="Cambria Math" w:eastAsia="Batang" w:hAnsi="Cambria Math" w:cs="Calibri Light"/>
                            <w:sz w:val="22"/>
                            <w:szCs w:val="22"/>
                            <w:highlight w:val="yellow"/>
                          </w:rPr>
                          <m:t>∈</m:t>
                        </m:r>
                        <m:sSub>
                          <m:sSubPr>
                            <m:ctrlPr>
                              <w:rPr>
                                <w:rFonts w:ascii="Cambria Math" w:eastAsia="Batang" w:hAnsi="Cambria Math" w:cs="Calibri Light"/>
                                <w:i/>
                                <w:sz w:val="22"/>
                                <w:szCs w:val="22"/>
                                <w:highlight w:val="yellow"/>
                                <w:lang w:val="en-US"/>
                              </w:rPr>
                            </m:ctrlPr>
                          </m:sSubPr>
                          <m:e>
                            <m:r>
                              <w:rPr>
                                <w:rFonts w:ascii="Cambria Math" w:eastAsia="Batang" w:hAnsi="Cambria Math" w:cs="Calibri Light"/>
                                <w:sz w:val="22"/>
                                <w:szCs w:val="22"/>
                                <w:highlight w:val="yellow"/>
                                <w:lang w:val="en-US"/>
                              </w:rPr>
                              <m:t>T</m:t>
                            </m:r>
                          </m:e>
                          <m:sub>
                            <m:r>
                              <w:rPr>
                                <w:rFonts w:ascii="Cambria Math" w:eastAsia="Batang" w:hAnsi="Cambria Math" w:cs="Calibri Light"/>
                                <w:sz w:val="22"/>
                                <w:szCs w:val="22"/>
                                <w:highlight w:val="yellow"/>
                              </w:rPr>
                              <m:t>1</m:t>
                            </m:r>
                          </m:sub>
                        </m:sSub>
                      </m:sub>
                      <m:sup/>
                      <m:e>
                        <m:nary>
                          <m:naryPr>
                            <m:chr m:val="∑"/>
                            <m:limLoc m:val="undOvr"/>
                            <m:subHide m:val="1"/>
                            <m:supHide m:val="1"/>
                            <m:ctrlPr>
                              <w:rPr>
                                <w:rFonts w:ascii="Cambria Math" w:eastAsia="Batang" w:hAnsi="Cambria Math" w:cs="Calibri Light"/>
                                <w:i/>
                                <w:sz w:val="22"/>
                                <w:szCs w:val="22"/>
                                <w:highlight w:val="yellow"/>
                              </w:rPr>
                            </m:ctrlPr>
                          </m:naryPr>
                          <m:sub/>
                          <m:sup/>
                          <m:e>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V</m:t>
                                </m:r>
                              </m:e>
                              <m:sub>
                                <m:r>
                                  <w:rPr>
                                    <w:rFonts w:ascii="Cambria Math" w:eastAsia="Batang" w:hAnsi="Cambria Math" w:cs="Calibri Light"/>
                                    <w:sz w:val="22"/>
                                    <w:szCs w:val="22"/>
                                    <w:highlight w:val="yellow"/>
                                    <w:lang w:val="en-US"/>
                                  </w:rPr>
                                  <m:t>AR</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m</m:t>
                                </m:r>
                              </m:sub>
                              <m:sup>
                                <m:r>
                                  <w:rPr>
                                    <w:rFonts w:ascii="Cambria Math" w:eastAsia="Batang" w:hAnsi="Cambria Math" w:cs="Calibri Light"/>
                                    <w:sz w:val="22"/>
                                    <w:szCs w:val="22"/>
                                    <w:highlight w:val="yellow"/>
                                  </w:rPr>
                                  <m:t>предл</m:t>
                                </m:r>
                              </m:sup>
                            </m:sSubSup>
                          </m:e>
                        </m:nary>
                      </m:e>
                    </m:nary>
                  </m:den>
                </m:f>
                <m:r>
                  <w:rPr>
                    <w:rFonts w:ascii="Cambria Math" w:eastAsia="Batang" w:hAnsi="Cambria Math" w:cs="Calibri Light"/>
                    <w:sz w:val="22"/>
                    <w:szCs w:val="22"/>
                    <w:highlight w:val="yellow"/>
                  </w:rPr>
                  <m:t>.</m:t>
                </m:r>
              </m:oMath>
            </m:oMathPara>
          </w:p>
          <w:p w14:paraId="74CFD457" w14:textId="77777777" w:rsidR="007768D6" w:rsidRDefault="007768D6" w:rsidP="001278CA">
            <w:pPr>
              <w:widowControl w:val="0"/>
              <w:spacing w:after="120"/>
              <w:ind w:firstLine="567"/>
              <w:jc w:val="both"/>
              <w:rPr>
                <w:rFonts w:cs="Calibri Light"/>
              </w:rPr>
            </w:pPr>
            <w:r w:rsidRPr="00A07C43">
              <w:rPr>
                <w:rFonts w:cs="Calibri Light"/>
                <w:highlight w:val="yellow"/>
              </w:rPr>
              <w:t>П</w:t>
            </w:r>
            <w:r w:rsidRPr="00891701">
              <w:rPr>
                <w:rFonts w:cs="Calibri Light"/>
              </w:rPr>
              <w:t>ри проведении долгосрочного отбора ресурса, проводимого в 2024 году на 2027 год:</w:t>
            </w:r>
          </w:p>
          <w:p w14:paraId="64120C15" w14:textId="77777777" w:rsidR="009D35B3" w:rsidRDefault="00552D55" w:rsidP="001278CA">
            <w:pPr>
              <w:pStyle w:val="a4"/>
              <w:widowControl w:val="0"/>
              <w:autoSpaceDE/>
              <w:autoSpaceDN/>
              <w:spacing w:before="120" w:after="120"/>
              <w:ind w:left="0" w:firstLine="567"/>
              <w:jc w:val="both"/>
              <w:rPr>
                <w:rFonts w:ascii="Garamond" w:eastAsia="Batang" w:hAnsi="Garamond" w:cs="Garamond"/>
                <w:sz w:val="22"/>
                <w:szCs w:val="22"/>
                <w:lang w:eastAsia="ar-SA"/>
              </w:rPr>
            </w:pPr>
            <m:oMathPara>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z</m:t>
                    </m:r>
                  </m:sub>
                  <m:sup>
                    <m:r>
                      <w:rPr>
                        <w:rFonts w:ascii="Cambria Math" w:eastAsia="Batang" w:hAnsi="Cambria Math" w:cs="Garamond"/>
                        <w:sz w:val="22"/>
                        <w:szCs w:val="22"/>
                        <w:lang w:eastAsia="ar-SA"/>
                      </w:rPr>
                      <m:t>прогн</m:t>
                    </m:r>
                  </m:sup>
                </m:sSubSup>
                <m:r>
                  <w:rPr>
                    <w:rFonts w:ascii="Cambria Math" w:eastAsia="Batang" w:hAnsi="Cambria Math" w:cs="Garamond"/>
                    <w:sz w:val="22"/>
                    <w:szCs w:val="22"/>
                    <w:lang w:eastAsia="ar-SA"/>
                  </w:rPr>
                  <m:t>=</m:t>
                </m:r>
                <m:sSup>
                  <m:sSupPr>
                    <m:ctrlPr>
                      <w:rPr>
                        <w:rFonts w:ascii="Cambria Math" w:eastAsia="Batang" w:hAnsi="Cambria Math" w:cs="Garamond"/>
                        <w:i/>
                        <w:sz w:val="22"/>
                        <w:szCs w:val="22"/>
                        <w:lang w:eastAsia="ar-SA"/>
                      </w:rPr>
                    </m:ctrlPr>
                  </m:sSupPr>
                  <m:e>
                    <m:r>
                      <w:rPr>
                        <w:rFonts w:ascii="Cambria Math" w:eastAsia="Batang" w:hAnsi="Cambria Math" w:cs="Garamond"/>
                        <w:sz w:val="22"/>
                        <w:szCs w:val="22"/>
                        <w:lang w:val="en-US" w:eastAsia="ar-SA"/>
                      </w:rPr>
                      <m:t>V</m:t>
                    </m:r>
                  </m:e>
                  <m:sup>
                    <m:r>
                      <w:rPr>
                        <w:rFonts w:ascii="Cambria Math" w:eastAsia="Batang" w:hAnsi="Cambria Math" w:cs="Garamond"/>
                        <w:sz w:val="22"/>
                        <w:szCs w:val="22"/>
                        <w:lang w:eastAsia="ar-SA"/>
                      </w:rPr>
                      <m:t>прогн</m:t>
                    </m:r>
                  </m:sup>
                </m:sSup>
                <m:r>
                  <w:rPr>
                    <w:rFonts w:ascii="Cambria Math" w:eastAsia="Batang" w:hAnsi="Cambria Math" w:cs="Garamond"/>
                    <w:sz w:val="22"/>
                    <w:szCs w:val="22"/>
                    <w:lang w:eastAsia="ar-SA"/>
                  </w:rPr>
                  <m:t>×</m:t>
                </m:r>
                <m:f>
                  <m:fPr>
                    <m:ctrlPr>
                      <w:rPr>
                        <w:rFonts w:ascii="Cambria Math" w:eastAsia="Batang" w:hAnsi="Cambria Math" w:cs="Garamond"/>
                        <w:i/>
                        <w:sz w:val="22"/>
                        <w:szCs w:val="22"/>
                        <w:lang w:eastAsia="ar-SA"/>
                      </w:rPr>
                    </m:ctrlPr>
                  </m:fPr>
                  <m:num>
                    <m:nary>
                      <m:naryPr>
                        <m:chr m:val="∑"/>
                        <m:limLoc m:val="subSup"/>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sub>
                      <m:sup/>
                      <m:e>
                        <m:nary>
                          <m:naryPr>
                            <m:chr m:val="∑"/>
                            <m:limLoc m:val="subSup"/>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z</m:t>
                            </m: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 xml:space="preserve">, </m:t>
                                </m:r>
                                <m:r>
                                  <w:rPr>
                                    <w:rFonts w:ascii="Cambria Math" w:eastAsia="Batang" w:hAnsi="Cambria Math" w:cs="Garamond"/>
                                    <w:sz w:val="22"/>
                                    <w:szCs w:val="22"/>
                                    <w:lang w:val="en-US" w:eastAsia="ar-SA"/>
                                  </w:rPr>
                                  <m:t>T</m:t>
                                </m:r>
                              </m:sub>
                              <m:sup>
                                <m:r>
                                  <w:rPr>
                                    <w:rFonts w:ascii="Cambria Math" w:eastAsia="Batang" w:hAnsi="Cambria Math" w:cs="Garamond"/>
                                    <w:sz w:val="22"/>
                                    <w:szCs w:val="22"/>
                                    <w:lang w:eastAsia="ar-SA"/>
                                  </w:rPr>
                                  <m:t>заявл</m:t>
                                </m:r>
                              </m:sup>
                            </m:sSubSup>
                          </m:e>
                        </m:nary>
                      </m:e>
                    </m:nary>
                  </m:num>
                  <m:den>
                    <m:nary>
                      <m:naryPr>
                        <m:chr m:val="∑"/>
                        <m:limLoc m:val="subSup"/>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sub>
                      <m:sup/>
                      <m:e>
                        <m:nary>
                          <m:naryPr>
                            <m:chr m:val="∑"/>
                            <m:limLoc m:val="undOvr"/>
                            <m:subHide m:val="1"/>
                            <m:supHide m:val="1"/>
                            <m:ctrlPr>
                              <w:rPr>
                                <w:rFonts w:ascii="Cambria Math" w:eastAsia="Batang" w:hAnsi="Cambria Math" w:cs="Garamond"/>
                                <w:i/>
                                <w:sz w:val="22"/>
                                <w:szCs w:val="22"/>
                                <w:lang w:eastAsia="ar-SA"/>
                              </w:rPr>
                            </m:ctrlPr>
                          </m:naryP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 xml:space="preserve">, </m:t>
                                </m:r>
                                <m:r>
                                  <w:rPr>
                                    <w:rFonts w:ascii="Cambria Math" w:eastAsia="Batang" w:hAnsi="Cambria Math" w:cs="Garamond"/>
                                    <w:sz w:val="22"/>
                                    <w:szCs w:val="22"/>
                                    <w:lang w:val="en-US" w:eastAsia="ar-SA"/>
                                  </w:rPr>
                                  <m:t>T</m:t>
                                </m:r>
                              </m:sub>
                              <m:sup>
                                <m:r>
                                  <w:rPr>
                                    <w:rFonts w:ascii="Cambria Math" w:eastAsia="Batang" w:hAnsi="Cambria Math" w:cs="Garamond"/>
                                    <w:sz w:val="22"/>
                                    <w:szCs w:val="22"/>
                                    <w:lang w:eastAsia="ar-SA"/>
                                  </w:rPr>
                                  <m:t>заявл</m:t>
                                </m:r>
                              </m:sup>
                            </m:sSubSup>
                          </m:e>
                        </m:nary>
                      </m:e>
                    </m:nary>
                  </m:den>
                </m:f>
              </m:oMath>
            </m:oMathPara>
          </w:p>
          <w:p w14:paraId="236672D9" w14:textId="77777777" w:rsidR="007768D6" w:rsidRDefault="007768D6" w:rsidP="001278CA">
            <w:pPr>
              <w:pStyle w:val="a4"/>
              <w:widowControl w:val="0"/>
              <w:autoSpaceDE/>
              <w:autoSpaceDN/>
              <w:spacing w:before="120" w:after="120"/>
              <w:ind w:left="0" w:firstLine="567"/>
              <w:jc w:val="both"/>
              <w:rPr>
                <w:rFonts w:ascii="Garamond" w:eastAsia="Batang" w:hAnsi="Garamond" w:cs="Garamond"/>
                <w:sz w:val="22"/>
                <w:szCs w:val="22"/>
                <w:lang w:eastAsia="ar-SA"/>
              </w:rPr>
            </w:pPr>
            <w:r w:rsidRPr="00824768">
              <w:rPr>
                <w:rFonts w:ascii="Garamond" w:eastAsia="Batang" w:hAnsi="Garamond" w:cs="Garamond"/>
                <w:sz w:val="22"/>
                <w:szCs w:val="22"/>
                <w:lang w:eastAsia="ar-SA"/>
              </w:rPr>
              <w:t>где</w:t>
            </w:r>
          </w:p>
          <w:p w14:paraId="2C50B3EB" w14:textId="77777777" w:rsidR="009D35B3" w:rsidRPr="00824768" w:rsidRDefault="00552D55" w:rsidP="001278CA">
            <w:pPr>
              <w:pStyle w:val="a4"/>
              <w:widowControl w:val="0"/>
              <w:autoSpaceDE/>
              <w:autoSpaceDN/>
              <w:spacing w:before="120" w:after="120"/>
              <w:ind w:left="0" w:firstLine="567"/>
              <w:jc w:val="both"/>
              <w:rPr>
                <w:rFonts w:ascii="Garamond" w:eastAsia="Batang" w:hAnsi="Garamond" w:cs="Calibri Light"/>
                <w:sz w:val="22"/>
                <w:szCs w:val="22"/>
              </w:rPr>
            </w:pPr>
            <m:oMath>
              <m:sSup>
                <m:sSupPr>
                  <m:ctrlPr>
                    <w:rPr>
                      <w:rFonts w:ascii="Cambria Math" w:eastAsia="Batang" w:hAnsi="Cambria Math" w:cs="Garamond"/>
                      <w:i/>
                      <w:sz w:val="22"/>
                      <w:szCs w:val="22"/>
                      <w:lang w:eastAsia="ar-SA"/>
                    </w:rPr>
                  </m:ctrlPr>
                </m:sSupPr>
                <m:e>
                  <m:r>
                    <w:rPr>
                      <w:rFonts w:ascii="Cambria Math" w:eastAsia="Batang" w:hAnsi="Cambria Math" w:cs="Garamond"/>
                      <w:sz w:val="22"/>
                      <w:szCs w:val="22"/>
                      <w:lang w:val="en-US" w:eastAsia="ar-SA"/>
                    </w:rPr>
                    <m:t>V</m:t>
                  </m:r>
                </m:e>
                <m:sup>
                  <m:r>
                    <w:rPr>
                      <w:rFonts w:ascii="Cambria Math" w:eastAsia="Batang" w:hAnsi="Cambria Math" w:cs="Garamond"/>
                      <w:sz w:val="22"/>
                      <w:szCs w:val="22"/>
                      <w:lang w:eastAsia="ar-SA"/>
                    </w:rPr>
                    <m:t>прогн</m:t>
                  </m:r>
                </m:sup>
              </m:sSup>
            </m:oMath>
            <w:r w:rsidR="009D35B3" w:rsidRPr="00824768">
              <w:rPr>
                <w:rFonts w:ascii="Garamond" w:eastAsia="Batang" w:hAnsi="Garamond" w:cs="Calibri Light"/>
                <w:sz w:val="22"/>
                <w:szCs w:val="22"/>
                <w:lang w:eastAsia="ar-SA"/>
              </w:rPr>
              <w:t xml:space="preserve"> – совокупный по ценовым зонам оптового рынка п</w:t>
            </w:r>
            <w:r w:rsidR="009D35B3" w:rsidRPr="00824768">
              <w:rPr>
                <w:rFonts w:ascii="Garamond" w:eastAsia="Batang" w:hAnsi="Garamond" w:cs="Calibri Light"/>
                <w:sz w:val="22"/>
                <w:szCs w:val="22"/>
              </w:rPr>
              <w:t>рогнозируемый объем услуг в целях проведения долгосрочного отбора ресурса, принимаемый равным 2097 МВт;</w:t>
            </w:r>
          </w:p>
          <w:p w14:paraId="2F1303FB" w14:textId="77777777" w:rsidR="009D35B3" w:rsidRPr="00824768" w:rsidRDefault="009D35B3" w:rsidP="001278CA">
            <w:pPr>
              <w:pStyle w:val="a4"/>
              <w:widowControl w:val="0"/>
              <w:autoSpaceDE/>
              <w:autoSpaceDN/>
              <w:spacing w:before="120" w:after="120"/>
              <w:ind w:left="0" w:firstLine="567"/>
              <w:jc w:val="both"/>
              <w:rPr>
                <w:rFonts w:ascii="Garamond" w:eastAsia="Batang" w:hAnsi="Garamond" w:cs="Calibri Light"/>
                <w:sz w:val="22"/>
                <w:szCs w:val="22"/>
              </w:rPr>
            </w:pPr>
            <m:oMath>
              <m:r>
                <w:rPr>
                  <w:rFonts w:ascii="Cambria Math" w:eastAsia="Batang" w:hAnsi="Cambria Math" w:cs="Garamond"/>
                  <w:sz w:val="22"/>
                  <w:szCs w:val="22"/>
                  <w:lang w:val="en-US" w:eastAsia="ar-SA"/>
                </w:rPr>
                <m:t>T</m:t>
              </m:r>
            </m:oMath>
            <w:r w:rsidRPr="00824768">
              <w:rPr>
                <w:rFonts w:ascii="Garamond" w:eastAsia="Batang" w:hAnsi="Garamond" w:cs="Calibri Light"/>
                <w:sz w:val="22"/>
                <w:szCs w:val="22"/>
                <w:lang w:eastAsia="ar-SA"/>
              </w:rPr>
              <w:t xml:space="preserve"> – период, на который проводился конкурентный отбор субъектов электроэнергетики и потребителей электрической энергии, оказывающих услуги по управлению спросом на электрическую энергию в соответствии с Правилами отбора субъектов электроэнергетики и потребителей электрической энергии, оказывающих услуги по обеспечению системной надежности, и оказания таких услуг, утвержденными постановлением Правительства РФ от 03.03.2010 № 117 (далее – конкурентный отбор исполнителей услуг по управлению спросом)</w:t>
            </w:r>
            <w:r w:rsidRPr="00824768">
              <w:rPr>
                <w:rFonts w:ascii="Garamond" w:eastAsia="Batang" w:hAnsi="Garamond" w:cs="Garamond"/>
                <w:sz w:val="22"/>
                <w:szCs w:val="22"/>
                <w:lang w:eastAsia="ar-SA"/>
              </w:rPr>
              <w:t>;</w:t>
            </w:r>
          </w:p>
          <w:p w14:paraId="078C8436" w14:textId="77777777" w:rsidR="00D97094" w:rsidRDefault="00D97094" w:rsidP="001278CA">
            <w:pPr>
              <w:pStyle w:val="a4"/>
              <w:widowControl w:val="0"/>
              <w:autoSpaceDE/>
              <w:spacing w:before="120" w:after="120"/>
              <w:ind w:left="0" w:firstLine="567"/>
              <w:jc w:val="both"/>
              <w:rPr>
                <w:rFonts w:ascii="Garamond" w:eastAsia="Batang" w:hAnsi="Garamond" w:cs="Garamond"/>
                <w:sz w:val="22"/>
                <w:szCs w:val="22"/>
                <w:lang w:eastAsia="ar-SA"/>
              </w:rPr>
            </w:pPr>
            <w:r>
              <w:rPr>
                <w:rFonts w:ascii="Garamond" w:eastAsia="Batang" w:hAnsi="Garamond" w:cs="Garamond"/>
                <w:position w:val="-4"/>
                <w:sz w:val="22"/>
                <w:szCs w:val="22"/>
                <w:lang w:eastAsia="ar-SA"/>
              </w:rPr>
              <w:object w:dxaOrig="285" w:dyaOrig="270" w14:anchorId="1AC4AE27">
                <v:shape id="_x0000_i1026" type="#_x0000_t75" style="width:14.2pt;height:13.65pt" o:ole="">
                  <v:imagedata r:id="rId7" o:title=""/>
                </v:shape>
                <o:OLEObject Type="Embed" ProgID="Equation.3" ShapeID="_x0000_i1026" DrawAspect="Content" ObjectID="_1788673933" r:id="rId9"/>
              </w:object>
            </w:r>
            <w:r>
              <w:rPr>
                <w:rFonts w:ascii="Garamond" w:eastAsia="Batang" w:hAnsi="Garamond" w:cs="Garamond"/>
                <w:sz w:val="22"/>
                <w:szCs w:val="22"/>
                <w:lang w:eastAsia="ar-SA"/>
              </w:rPr>
              <w:t xml:space="preserve"> – совокупность периодов, на которые проводились </w:t>
            </w:r>
            <w:r w:rsidRPr="00D633BD">
              <w:rPr>
                <w:rFonts w:ascii="Garamond" w:eastAsia="Batang" w:hAnsi="Garamond" w:cs="Calibri Light"/>
                <w:sz w:val="22"/>
                <w:szCs w:val="22"/>
                <w:lang w:eastAsia="ar-SA"/>
              </w:rPr>
              <w:t xml:space="preserve">конкурентные отборы </w:t>
            </w:r>
            <w:r w:rsidR="00D633BD" w:rsidRPr="00D633BD">
              <w:rPr>
                <w:rFonts w:ascii="Garamond" w:eastAsia="Batang" w:hAnsi="Garamond" w:cs="Calibri Light"/>
                <w:sz w:val="22"/>
                <w:szCs w:val="22"/>
                <w:lang w:eastAsia="ar-SA"/>
              </w:rPr>
              <w:t xml:space="preserve">исполнителей </w:t>
            </w:r>
            <w:r w:rsidRPr="00D633BD">
              <w:rPr>
                <w:rFonts w:ascii="Garamond" w:eastAsia="Batang" w:hAnsi="Garamond" w:cs="Calibri Light"/>
                <w:sz w:val="22"/>
                <w:szCs w:val="22"/>
                <w:lang w:eastAsia="ar-SA"/>
              </w:rPr>
              <w:t xml:space="preserve">услуг по управлению спросом, </w:t>
            </w:r>
            <w:r w:rsidRPr="00D633BD">
              <w:rPr>
                <w:rFonts w:ascii="Garamond" w:eastAsia="Batang" w:hAnsi="Garamond" w:cs="Garamond"/>
                <w:sz w:val="22"/>
                <w:szCs w:val="22"/>
                <w:lang w:eastAsia="ar-SA"/>
              </w:rPr>
              <w:t>пр</w:t>
            </w:r>
            <w:r>
              <w:rPr>
                <w:rFonts w:ascii="Garamond" w:eastAsia="Batang" w:hAnsi="Garamond" w:cs="Garamond"/>
                <w:sz w:val="22"/>
                <w:szCs w:val="22"/>
                <w:lang w:eastAsia="ar-SA"/>
              </w:rPr>
              <w:t xml:space="preserve">иходящиеся на </w:t>
            </w:r>
            <w:r w:rsidRPr="00D97094">
              <w:rPr>
                <w:rFonts w:ascii="Garamond" w:eastAsia="Batang" w:hAnsi="Garamond" w:cs="Garamond"/>
                <w:sz w:val="22"/>
                <w:szCs w:val="22"/>
                <w:highlight w:val="yellow"/>
                <w:lang w:eastAsia="ar-SA"/>
              </w:rPr>
              <w:t>2021,</w:t>
            </w:r>
            <w:r>
              <w:rPr>
                <w:rFonts w:ascii="Garamond" w:eastAsia="Batang" w:hAnsi="Garamond" w:cs="Garamond"/>
                <w:sz w:val="22"/>
                <w:szCs w:val="22"/>
                <w:lang w:eastAsia="ar-SA"/>
              </w:rPr>
              <w:t xml:space="preserve"> 2022 и 2023 годы.</w:t>
            </w:r>
          </w:p>
          <w:p w14:paraId="34B8BECB" w14:textId="77777777" w:rsidR="009D35B3" w:rsidRPr="00824768" w:rsidRDefault="00552D55" w:rsidP="001278CA">
            <w:pPr>
              <w:pStyle w:val="a4"/>
              <w:widowControl w:val="0"/>
              <w:autoSpaceDE/>
              <w:autoSpaceDN/>
              <w:spacing w:before="120" w:after="120"/>
              <w:ind w:left="0" w:firstLine="567"/>
              <w:jc w:val="both"/>
              <w:rPr>
                <w:rFonts w:ascii="Garamond" w:eastAsia="Batang" w:hAnsi="Garamond" w:cs="Calibri Light"/>
                <w:sz w:val="22"/>
                <w:szCs w:val="22"/>
              </w:rPr>
            </w:pPr>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 xml:space="preserve">, </m:t>
                  </m:r>
                  <m:r>
                    <w:rPr>
                      <w:rFonts w:ascii="Cambria Math" w:eastAsia="Batang" w:hAnsi="Cambria Math" w:cs="Garamond"/>
                      <w:sz w:val="22"/>
                      <w:szCs w:val="22"/>
                      <w:lang w:val="en-US" w:eastAsia="ar-SA"/>
                    </w:rPr>
                    <m:t>T</m:t>
                  </m:r>
                </m:sub>
                <m:sup>
                  <m:r>
                    <w:rPr>
                      <w:rFonts w:ascii="Cambria Math" w:eastAsia="Batang" w:hAnsi="Cambria Math" w:cs="Garamond"/>
                      <w:sz w:val="22"/>
                      <w:szCs w:val="22"/>
                      <w:lang w:eastAsia="ar-SA"/>
                    </w:rPr>
                    <m:t>заявл</m:t>
                  </m:r>
                </m:sup>
              </m:sSubSup>
            </m:oMath>
            <w:r w:rsidR="009D35B3" w:rsidRPr="00824768">
              <w:rPr>
                <w:rFonts w:ascii="Garamond" w:eastAsia="Batang" w:hAnsi="Garamond" w:cs="Calibri Light"/>
                <w:sz w:val="22"/>
                <w:szCs w:val="22"/>
                <w:lang w:eastAsia="ar-SA"/>
              </w:rPr>
              <w:t xml:space="preserve"> – плановый объем снижения потребления, заявляемый </w:t>
            </w:r>
            <w:r w:rsidR="009D35B3" w:rsidRPr="00824768">
              <w:rPr>
                <w:rFonts w:ascii="Garamond" w:eastAsia="Batang" w:hAnsi="Garamond" w:cs="Garamond"/>
                <w:sz w:val="22"/>
                <w:szCs w:val="22"/>
                <w:lang w:eastAsia="ar-SA"/>
              </w:rPr>
              <w:t xml:space="preserve">в </w:t>
            </w:r>
            <w:r w:rsidR="009D35B3" w:rsidRPr="00824768">
              <w:rPr>
                <w:rFonts w:ascii="Garamond" w:eastAsia="Batang" w:hAnsi="Garamond" w:cs="Calibri Light"/>
                <w:sz w:val="22"/>
                <w:szCs w:val="22"/>
                <w:lang w:eastAsia="ar-SA"/>
              </w:rPr>
              <w:t xml:space="preserve">отношении объекта агрегированного управления спросом </w:t>
            </w:r>
            <w:proofErr w:type="spellStart"/>
            <w:r w:rsidR="009D35B3" w:rsidRPr="00824768">
              <w:rPr>
                <w:rFonts w:ascii="Garamond" w:eastAsia="Batang" w:hAnsi="Garamond" w:cs="Calibri Light"/>
                <w:i/>
                <w:sz w:val="22"/>
                <w:szCs w:val="22"/>
                <w:lang w:val="en-US" w:eastAsia="ar-SA"/>
              </w:rPr>
              <w:t>ar</w:t>
            </w:r>
            <w:proofErr w:type="spellEnd"/>
            <w:r w:rsidR="009D35B3" w:rsidRPr="00824768">
              <w:rPr>
                <w:rFonts w:ascii="Garamond" w:eastAsia="Batang" w:hAnsi="Garamond" w:cs="Calibri Light"/>
                <w:sz w:val="22"/>
                <w:szCs w:val="22"/>
                <w:lang w:eastAsia="ar-SA"/>
              </w:rPr>
              <w:t xml:space="preserve"> в рамках конкурентного отбора исполнителей услуг по управлению спросом, проводимого </w:t>
            </w:r>
            <w:r w:rsidR="009D35B3" w:rsidRPr="00824768">
              <w:rPr>
                <w:rFonts w:ascii="Garamond" w:eastAsia="Batang" w:hAnsi="Garamond" w:cs="Garamond"/>
                <w:sz w:val="22"/>
                <w:szCs w:val="22"/>
                <w:lang w:eastAsia="ar-SA"/>
              </w:rPr>
              <w:t xml:space="preserve">на период </w:t>
            </w:r>
            <w:r w:rsidR="009D35B3" w:rsidRPr="00824768">
              <w:rPr>
                <w:rFonts w:ascii="Garamond" w:eastAsia="Batang" w:hAnsi="Garamond" w:cs="Garamond"/>
                <w:i/>
                <w:sz w:val="22"/>
                <w:szCs w:val="22"/>
                <w:lang w:val="en-US" w:eastAsia="ar-SA"/>
              </w:rPr>
              <w:t>T</w:t>
            </w:r>
            <w:r w:rsidR="009D35B3" w:rsidRPr="00824768">
              <w:rPr>
                <w:rFonts w:ascii="Garamond" w:eastAsia="Batang" w:hAnsi="Garamond" w:cs="Calibri Light"/>
                <w:sz w:val="22"/>
                <w:szCs w:val="22"/>
                <w:lang w:eastAsia="ar-SA"/>
              </w:rPr>
              <w:t>;</w:t>
            </w:r>
          </w:p>
          <w:p w14:paraId="2E7C4DE9" w14:textId="77777777" w:rsidR="009D35B3" w:rsidRPr="00824768" w:rsidRDefault="009D35B3" w:rsidP="001278CA">
            <w:pPr>
              <w:pStyle w:val="a4"/>
              <w:widowControl w:val="0"/>
              <w:autoSpaceDE/>
              <w:autoSpaceDN/>
              <w:spacing w:before="120" w:after="120"/>
              <w:ind w:left="0" w:firstLine="567"/>
              <w:jc w:val="both"/>
              <w:rPr>
                <w:rFonts w:ascii="Garamond" w:eastAsia="Batang" w:hAnsi="Garamond" w:cs="Garamond"/>
                <w:i/>
                <w:sz w:val="22"/>
                <w:szCs w:val="22"/>
                <w:lang w:eastAsia="ar-SA"/>
              </w:rPr>
            </w:pPr>
            <w:proofErr w:type="spellStart"/>
            <w:r w:rsidRPr="00824768">
              <w:rPr>
                <w:rFonts w:ascii="Garamond" w:eastAsia="Batang" w:hAnsi="Garamond" w:cs="Garamond"/>
                <w:i/>
                <w:sz w:val="22"/>
                <w:szCs w:val="22"/>
                <w:lang w:val="en-US" w:eastAsia="ar-SA"/>
              </w:rPr>
              <w:t>ar</w:t>
            </w:r>
            <w:proofErr w:type="spellEnd"/>
            <w:r w:rsidRPr="00824768">
              <w:rPr>
                <w:rFonts w:ascii="Garamond" w:eastAsia="Batang" w:hAnsi="Garamond" w:cs="Garamond"/>
                <w:sz w:val="22"/>
                <w:szCs w:val="22"/>
                <w:lang w:eastAsia="ar-SA"/>
              </w:rPr>
              <w:t xml:space="preserve"> – </w:t>
            </w:r>
            <w:r w:rsidRPr="00824768">
              <w:rPr>
                <w:rFonts w:ascii="Garamond" w:eastAsia="Batang" w:hAnsi="Garamond" w:cs="Calibri Light"/>
                <w:sz w:val="22"/>
                <w:szCs w:val="22"/>
                <w:lang w:eastAsia="ar-SA"/>
              </w:rPr>
              <w:t>объект агрегированного управления спросом, в отношении которого подавалась ценовая заявка для участия в конкурентном отборе исполнителей услуг по управлению спросом.</w:t>
            </w:r>
          </w:p>
          <w:p w14:paraId="71C5A727" w14:textId="77777777" w:rsidR="007768D6" w:rsidRPr="00157734" w:rsidRDefault="007768D6" w:rsidP="001278CA">
            <w:pPr>
              <w:widowControl w:val="0"/>
              <w:tabs>
                <w:tab w:val="left" w:pos="993"/>
              </w:tabs>
              <w:spacing w:after="120"/>
              <w:jc w:val="both"/>
              <w:rPr>
                <w:rFonts w:cs="Calibri Light"/>
                <w:b/>
              </w:rPr>
            </w:pPr>
            <w:r>
              <w:rPr>
                <w:rFonts w:cs="Calibri Light"/>
                <w:b/>
              </w:rPr>
              <w:t xml:space="preserve">2. </w:t>
            </w:r>
            <w:r w:rsidRPr="00157734">
              <w:rPr>
                <w:rFonts w:cs="Calibri Light"/>
                <w:b/>
              </w:rPr>
              <w:t>Определение прогнозируемого объема услуг в целях проведения краткосрочного отбора ресурса</w:t>
            </w:r>
          </w:p>
          <w:p w14:paraId="46AA7642" w14:textId="77777777" w:rsidR="007768D6" w:rsidRPr="00700CA4" w:rsidRDefault="007768D6" w:rsidP="001278CA">
            <w:pPr>
              <w:pStyle w:val="a4"/>
              <w:widowControl w:val="0"/>
              <w:autoSpaceDE/>
              <w:autoSpaceDN/>
              <w:spacing w:before="120" w:after="120"/>
              <w:ind w:left="0" w:firstLine="567"/>
              <w:jc w:val="both"/>
              <w:rPr>
                <w:rFonts w:ascii="Garamond" w:eastAsia="Batang" w:hAnsi="Garamond" w:cs="Calibri Light"/>
                <w:sz w:val="22"/>
                <w:szCs w:val="22"/>
              </w:rPr>
            </w:pPr>
            <w:r w:rsidRPr="00700CA4">
              <w:rPr>
                <w:rFonts w:ascii="Garamond" w:eastAsia="Batang" w:hAnsi="Garamond" w:cs="Calibri Light"/>
                <w:sz w:val="22"/>
                <w:szCs w:val="22"/>
              </w:rPr>
              <w:t xml:space="preserve">Прогнозируемый объем услуг в целях проведения краткосрочного отбора ресурса </w:t>
            </w:r>
            <w:r w:rsidRPr="00BC22C5">
              <w:rPr>
                <w:rFonts w:ascii="Garamond" w:eastAsia="Batang" w:hAnsi="Garamond" w:cs="Calibri Light"/>
                <w:sz w:val="22"/>
                <w:szCs w:val="22"/>
                <w:highlight w:val="yellow"/>
              </w:rPr>
              <w:t xml:space="preserve">на квартал </w:t>
            </w:r>
            <w:r w:rsidRPr="00BC22C5">
              <w:rPr>
                <w:rFonts w:ascii="Garamond" w:eastAsia="Batang" w:hAnsi="Garamond" w:cs="Calibri Light"/>
                <w:i/>
                <w:sz w:val="22"/>
                <w:szCs w:val="22"/>
                <w:highlight w:val="yellow"/>
                <w:lang w:val="en-US"/>
              </w:rPr>
              <w:t>Q</w:t>
            </w:r>
            <w:r w:rsidRPr="00BC22C5">
              <w:rPr>
                <w:rFonts w:ascii="Garamond" w:eastAsia="Batang" w:hAnsi="Garamond" w:cs="Calibri Light"/>
                <w:sz w:val="22"/>
                <w:szCs w:val="22"/>
                <w:highlight w:val="yellow"/>
              </w:rPr>
              <w:t xml:space="preserve"> </w:t>
            </w:r>
            <w:r>
              <w:rPr>
                <w:rFonts w:ascii="Garamond" w:eastAsia="Batang" w:hAnsi="Garamond" w:cs="Calibri Light"/>
                <w:sz w:val="22"/>
                <w:szCs w:val="22"/>
                <w:highlight w:val="yellow"/>
              </w:rPr>
              <w:t xml:space="preserve">года </w:t>
            </w:r>
            <w:r w:rsidRPr="006841AE">
              <w:rPr>
                <w:rFonts w:ascii="Garamond" w:eastAsia="Batang" w:hAnsi="Garamond" w:cs="Calibri Light"/>
                <w:i/>
                <w:sz w:val="22"/>
                <w:szCs w:val="22"/>
                <w:highlight w:val="yellow"/>
                <w:lang w:val="en-US"/>
              </w:rPr>
              <w:t>Y</w:t>
            </w:r>
            <w:r w:rsidRPr="006841AE">
              <w:rPr>
                <w:rFonts w:ascii="Garamond" w:eastAsia="Batang" w:hAnsi="Garamond" w:cs="Calibri Light"/>
                <w:sz w:val="22"/>
                <w:szCs w:val="22"/>
                <w:highlight w:val="yellow"/>
              </w:rPr>
              <w:t xml:space="preserve"> (где год </w:t>
            </w:r>
            <w:r w:rsidRPr="006841AE">
              <w:rPr>
                <w:rFonts w:ascii="Garamond" w:eastAsia="Batang" w:hAnsi="Garamond" w:cs="Calibri Light"/>
                <w:i/>
                <w:sz w:val="22"/>
                <w:szCs w:val="22"/>
                <w:highlight w:val="yellow"/>
                <w:lang w:val="en-US"/>
              </w:rPr>
              <w:t>Y</w:t>
            </w:r>
            <w:r w:rsidRPr="006841AE">
              <w:rPr>
                <w:rFonts w:ascii="Garamond" w:eastAsia="Batang" w:hAnsi="Garamond" w:cs="Calibri Light"/>
                <w:i/>
                <w:sz w:val="22"/>
                <w:szCs w:val="22"/>
                <w:highlight w:val="yellow"/>
              </w:rPr>
              <w:t xml:space="preserve"> </w:t>
            </w:r>
            <w:r w:rsidRPr="006841AE">
              <w:rPr>
                <w:rFonts w:ascii="Garamond" w:eastAsia="Batang" w:hAnsi="Garamond" w:cs="Calibri Light"/>
                <w:sz w:val="22"/>
                <w:szCs w:val="22"/>
                <w:highlight w:val="yellow"/>
              </w:rPr>
              <w:t>– 2025 год и далее)</w:t>
            </w:r>
            <w:r w:rsidRPr="003B22DA">
              <w:rPr>
                <w:rFonts w:ascii="Garamond" w:eastAsia="Batang" w:hAnsi="Garamond" w:cs="Calibri Light"/>
                <w:sz w:val="22"/>
                <w:szCs w:val="22"/>
              </w:rPr>
              <w:t xml:space="preserve"> для</w:t>
            </w:r>
            <w:r w:rsidRPr="00700CA4">
              <w:rPr>
                <w:rFonts w:ascii="Garamond" w:eastAsia="Batang" w:hAnsi="Garamond" w:cs="Calibri Light"/>
                <w:sz w:val="22"/>
                <w:szCs w:val="22"/>
              </w:rPr>
              <w:t xml:space="preserve"> каждой ценовой зоны оптового рынка </w:t>
            </w:r>
            <w:r w:rsidRPr="00700CA4">
              <w:rPr>
                <w:rFonts w:ascii="Garamond" w:eastAsia="Batang" w:hAnsi="Garamond" w:cs="Calibri Light"/>
                <w:i/>
                <w:sz w:val="22"/>
                <w:szCs w:val="22"/>
                <w:lang w:val="en-US"/>
              </w:rPr>
              <w:t>z</w:t>
            </w:r>
            <w:r w:rsidRPr="00700CA4">
              <w:rPr>
                <w:rFonts w:ascii="Garamond" w:eastAsia="Batang" w:hAnsi="Garamond" w:cs="Calibri Light"/>
                <w:sz w:val="22"/>
                <w:szCs w:val="22"/>
              </w:rPr>
              <w:t xml:space="preserve">, подлежащий опубликованию в соответствии с пунктом 2.2.2 настоящего Регламента </w:t>
            </w:r>
            <w:r w:rsidRPr="00485AFB">
              <w:rPr>
                <w:rFonts w:ascii="Garamond" w:eastAsia="Batang" w:hAnsi="Garamond" w:cs="Calibri Light"/>
                <w:sz w:val="22"/>
                <w:szCs w:val="22"/>
              </w:rPr>
              <w:t>(</w:t>
            </w: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Q</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z</m:t>
                  </m:r>
                </m:sub>
                <m:sup>
                  <m:r>
                    <w:rPr>
                      <w:rFonts w:ascii="Cambria Math" w:eastAsia="Batang" w:hAnsi="Cambria Math" w:cs="Calibri Light"/>
                      <w:sz w:val="22"/>
                      <w:szCs w:val="22"/>
                      <w:highlight w:val="yellow"/>
                    </w:rPr>
                    <m:t>прогн</m:t>
                  </m:r>
                </m:sup>
              </m:sSubSup>
            </m:oMath>
            <w:r w:rsidRPr="00485AFB">
              <w:rPr>
                <w:rFonts w:ascii="Garamond" w:eastAsia="Batang" w:hAnsi="Garamond" w:cs="Calibri Light"/>
                <w:sz w:val="22"/>
                <w:szCs w:val="22"/>
              </w:rPr>
              <w:t xml:space="preserve">), </w:t>
            </w:r>
            <w:r w:rsidRPr="00700CA4">
              <w:rPr>
                <w:rFonts w:ascii="Garamond" w:eastAsia="Batang" w:hAnsi="Garamond" w:cs="Calibri Light"/>
                <w:sz w:val="22"/>
                <w:szCs w:val="22"/>
              </w:rPr>
              <w:t>определяется по формуле:</w:t>
            </w:r>
          </w:p>
          <w:p w14:paraId="14879BD2" w14:textId="77777777" w:rsidR="007768D6" w:rsidRPr="00BC22C5" w:rsidRDefault="00552D55" w:rsidP="001278CA">
            <w:pPr>
              <w:pStyle w:val="a4"/>
              <w:widowControl w:val="0"/>
              <w:autoSpaceDE/>
              <w:autoSpaceDN/>
              <w:spacing w:before="120" w:after="120"/>
              <w:ind w:left="0" w:firstLine="567"/>
              <w:jc w:val="center"/>
              <w:rPr>
                <w:rFonts w:ascii="Garamond" w:eastAsia="Batang" w:hAnsi="Garamond" w:cs="Calibri Light"/>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Q</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z</m:t>
                  </m:r>
                </m:sub>
                <m:sup>
                  <m:r>
                    <w:rPr>
                      <w:rFonts w:ascii="Cambria Math" w:eastAsia="Batang" w:hAnsi="Cambria Math" w:cs="Calibri Light"/>
                      <w:sz w:val="22"/>
                      <w:szCs w:val="22"/>
                      <w:highlight w:val="yellow"/>
                    </w:rPr>
                    <m:t>прогн</m:t>
                  </m:r>
                </m:sup>
              </m:sSubSup>
              <m:r>
                <w:rPr>
                  <w:rFonts w:ascii="Cambria Math" w:eastAsia="Batang" w:hAnsi="Cambria Math" w:cs="Calibri Light"/>
                  <w:sz w:val="22"/>
                  <w:szCs w:val="22"/>
                  <w:highlight w:val="yellow"/>
                </w:rPr>
                <m:t>=</m:t>
              </m:r>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Y</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z</m:t>
                  </m:r>
                </m:sub>
                <m:sup>
                  <m:r>
                    <w:rPr>
                      <w:rFonts w:ascii="Cambria Math" w:eastAsia="Batang" w:hAnsi="Cambria Math" w:cs="Calibri Light"/>
                      <w:sz w:val="22"/>
                      <w:szCs w:val="22"/>
                      <w:highlight w:val="yellow"/>
                    </w:rPr>
                    <m:t>прогн</m:t>
                  </m:r>
                </m:sup>
              </m:sSubSup>
              <m:r>
                <w:rPr>
                  <w:rFonts w:ascii="Cambria Math" w:eastAsia="Batang" w:hAnsi="Cambria Math" w:cs="Calibri Light"/>
                  <w:sz w:val="22"/>
                  <w:szCs w:val="22"/>
                  <w:highlight w:val="yellow"/>
                </w:rPr>
                <m:t>-</m:t>
              </m:r>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Y</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z</m:t>
                  </m:r>
                </m:sub>
                <m:sup>
                  <m:r>
                    <w:rPr>
                      <w:rFonts w:ascii="Cambria Math" w:eastAsia="Batang" w:hAnsi="Cambria Math" w:cs="Calibri Light"/>
                      <w:sz w:val="22"/>
                      <w:szCs w:val="22"/>
                      <w:highlight w:val="yellow"/>
                    </w:rPr>
                    <m:t>отобр</m:t>
                  </m:r>
                </m:sup>
              </m:sSubSup>
            </m:oMath>
            <w:r w:rsidR="007768D6" w:rsidRPr="00BC22C5">
              <w:rPr>
                <w:rFonts w:ascii="Garamond" w:eastAsia="Batang" w:hAnsi="Garamond" w:cs="Calibri Light"/>
                <w:i/>
                <w:sz w:val="22"/>
                <w:szCs w:val="22"/>
                <w:highlight w:val="yellow"/>
              </w:rPr>
              <w:t>,</w:t>
            </w:r>
          </w:p>
          <w:p w14:paraId="31717299" w14:textId="77777777" w:rsidR="007768D6" w:rsidRPr="00BC22C5" w:rsidRDefault="007768D6" w:rsidP="001278CA">
            <w:pPr>
              <w:pStyle w:val="a4"/>
              <w:widowControl w:val="0"/>
              <w:autoSpaceDE/>
              <w:autoSpaceDN/>
              <w:spacing w:before="120" w:after="120"/>
              <w:ind w:left="0" w:firstLine="567"/>
              <w:jc w:val="both"/>
              <w:rPr>
                <w:rFonts w:ascii="Garamond" w:eastAsia="Batang" w:hAnsi="Garamond" w:cs="Garamond"/>
                <w:sz w:val="22"/>
                <w:szCs w:val="22"/>
                <w:highlight w:val="yellow"/>
                <w:lang w:eastAsia="ar-SA"/>
              </w:rPr>
            </w:pPr>
            <w:r w:rsidRPr="00BC22C5">
              <w:rPr>
                <w:rFonts w:ascii="Garamond" w:eastAsia="Batang" w:hAnsi="Garamond" w:cs="Garamond"/>
                <w:sz w:val="22"/>
                <w:szCs w:val="22"/>
                <w:highlight w:val="yellow"/>
                <w:lang w:eastAsia="ar-SA"/>
              </w:rPr>
              <w:t>где</w:t>
            </w:r>
          </w:p>
          <w:p w14:paraId="684630F8" w14:textId="07BBA179" w:rsidR="007768D6" w:rsidRPr="00BC22C5" w:rsidRDefault="00552D55" w:rsidP="001278CA">
            <w:pPr>
              <w:pStyle w:val="a4"/>
              <w:widowControl w:val="0"/>
              <w:autoSpaceDE/>
              <w:autoSpaceDN/>
              <w:spacing w:before="120" w:after="120"/>
              <w:ind w:left="0" w:firstLine="567"/>
              <w:jc w:val="both"/>
              <w:rPr>
                <w:rFonts w:ascii="Garamond" w:eastAsia="Batang" w:hAnsi="Garamond" w:cs="Calibri Light"/>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Y</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z</m:t>
                  </m:r>
                </m:sub>
                <m:sup>
                  <m:r>
                    <w:rPr>
                      <w:rFonts w:ascii="Cambria Math" w:eastAsia="Batang" w:hAnsi="Cambria Math" w:cs="Calibri Light"/>
                      <w:sz w:val="22"/>
                      <w:szCs w:val="22"/>
                      <w:highlight w:val="yellow"/>
                    </w:rPr>
                    <m:t>отобр</m:t>
                  </m:r>
                </m:sup>
              </m:sSubSup>
            </m:oMath>
            <w:r w:rsidR="007768D6" w:rsidRPr="00BC22C5">
              <w:rPr>
                <w:rFonts w:ascii="Garamond" w:eastAsia="Batang" w:hAnsi="Garamond" w:cs="Garamond"/>
                <w:sz w:val="22"/>
                <w:szCs w:val="22"/>
                <w:highlight w:val="yellow"/>
              </w:rPr>
              <w:t xml:space="preserve"> </w:t>
            </w:r>
            <w:r w:rsidR="007768D6" w:rsidRPr="00BC22C5">
              <w:rPr>
                <w:rFonts w:ascii="Garamond" w:eastAsia="Batang" w:hAnsi="Garamond" w:cs="Garamond"/>
                <w:sz w:val="22"/>
                <w:szCs w:val="22"/>
                <w:highlight w:val="yellow"/>
                <w:lang w:eastAsia="ar-SA"/>
              </w:rPr>
              <w:t>–</w:t>
            </w:r>
            <w:r w:rsidR="007768D6" w:rsidRPr="00BC22C5">
              <w:rPr>
                <w:rFonts w:ascii="Garamond" w:eastAsia="Batang" w:hAnsi="Garamond" w:cs="Calibri Light"/>
                <w:sz w:val="22"/>
                <w:szCs w:val="22"/>
                <w:highlight w:val="yellow"/>
              </w:rPr>
              <w:t xml:space="preserve"> совокупный объем услуг, отобранный по итогам долгосрочного отбора ресурса на год </w:t>
            </w:r>
            <w:r w:rsidR="007768D6" w:rsidRPr="001F0478">
              <w:rPr>
                <w:rFonts w:ascii="Garamond" w:eastAsia="Batang" w:hAnsi="Garamond" w:cs="Calibri Light"/>
                <w:i/>
                <w:sz w:val="22"/>
                <w:szCs w:val="22"/>
                <w:highlight w:val="yellow"/>
              </w:rPr>
              <w:t>Y</w:t>
            </w:r>
            <w:r w:rsidR="007768D6" w:rsidRPr="00BC22C5">
              <w:rPr>
                <w:rFonts w:ascii="Garamond" w:eastAsia="Batang" w:hAnsi="Garamond" w:cs="Calibri Light"/>
                <w:sz w:val="22"/>
                <w:szCs w:val="22"/>
                <w:highlight w:val="yellow"/>
              </w:rPr>
              <w:t xml:space="preserve"> для каждой ценовой зоны оптового рынка </w:t>
            </w:r>
            <w:r w:rsidR="007768D6" w:rsidRPr="001F0478">
              <w:rPr>
                <w:rFonts w:ascii="Garamond" w:eastAsia="Batang" w:hAnsi="Garamond" w:cs="Calibri Light"/>
                <w:i/>
                <w:sz w:val="22"/>
                <w:szCs w:val="22"/>
                <w:highlight w:val="yellow"/>
              </w:rPr>
              <w:t>z</w:t>
            </w:r>
            <w:r w:rsidR="00D633BD">
              <w:rPr>
                <w:rFonts w:ascii="Garamond" w:eastAsia="Batang" w:hAnsi="Garamond" w:cs="Calibri Light"/>
                <w:sz w:val="22"/>
                <w:szCs w:val="22"/>
                <w:highlight w:val="yellow"/>
              </w:rPr>
              <w:t>:</w:t>
            </w:r>
          </w:p>
          <w:p w14:paraId="67D18EAE" w14:textId="77777777" w:rsidR="007768D6" w:rsidRPr="00BC22C5" w:rsidRDefault="00552D55" w:rsidP="001278CA">
            <w:pPr>
              <w:pStyle w:val="a4"/>
              <w:widowControl w:val="0"/>
              <w:autoSpaceDE/>
              <w:autoSpaceDN/>
              <w:spacing w:before="120" w:after="120"/>
              <w:ind w:left="567"/>
              <w:jc w:val="center"/>
              <w:rPr>
                <w:rFonts w:ascii="Garamond" w:eastAsia="Batang" w:hAnsi="Garamond" w:cs="Calibri Light"/>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Y</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z</m:t>
                  </m:r>
                </m:sub>
                <m:sup>
                  <m:r>
                    <w:rPr>
                      <w:rFonts w:ascii="Cambria Math" w:eastAsia="Batang" w:hAnsi="Cambria Math" w:cs="Calibri Light"/>
                      <w:sz w:val="22"/>
                      <w:szCs w:val="22"/>
                      <w:highlight w:val="yellow"/>
                    </w:rPr>
                    <m:t>отобр</m:t>
                  </m:r>
                </m:sup>
              </m:sSubSup>
              <m:r>
                <w:rPr>
                  <w:rFonts w:ascii="Cambria Math" w:eastAsia="Batang" w:hAnsi="Cambria Math" w:cs="Calibri Light"/>
                  <w:sz w:val="22"/>
                  <w:szCs w:val="22"/>
                  <w:highlight w:val="yellow"/>
                </w:rPr>
                <m:t>=</m:t>
              </m:r>
              <m:nary>
                <m:naryPr>
                  <m:chr m:val="∑"/>
                  <m:limLoc m:val="undOvr"/>
                  <m:supHide m:val="1"/>
                  <m:ctrlPr>
                    <w:rPr>
                      <w:rFonts w:ascii="Cambria Math" w:eastAsia="Batang" w:hAnsi="Cambria Math" w:cs="Calibri Light"/>
                      <w:i/>
                      <w:sz w:val="22"/>
                      <w:szCs w:val="22"/>
                      <w:highlight w:val="yellow"/>
                    </w:rPr>
                  </m:ctrlPr>
                </m:naryPr>
                <m:sub>
                  <m:r>
                    <w:rPr>
                      <w:rFonts w:ascii="Cambria Math" w:eastAsia="Batang" w:hAnsi="Cambria Math" w:cs="Calibri Light"/>
                      <w:sz w:val="22"/>
                      <w:szCs w:val="22"/>
                      <w:highlight w:val="yellow"/>
                      <w:lang w:val="en-US"/>
                    </w:rPr>
                    <m:t>AR</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z</m:t>
                  </m:r>
                </m:sub>
                <m:sup/>
                <m:e>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V</m:t>
                      </m:r>
                    </m:e>
                    <m:sub>
                      <m:r>
                        <w:rPr>
                          <w:rFonts w:ascii="Cambria Math" w:eastAsia="Batang" w:hAnsi="Cambria Math" w:cs="Calibri Light"/>
                          <w:sz w:val="22"/>
                          <w:szCs w:val="22"/>
                          <w:highlight w:val="yellow"/>
                        </w:rPr>
                        <m:t>AR,</m:t>
                      </m:r>
                      <m:r>
                        <w:rPr>
                          <w:rFonts w:ascii="Cambria Math" w:eastAsia="Batang" w:hAnsi="Cambria Math" w:cs="Calibri Light"/>
                          <w:sz w:val="22"/>
                          <w:szCs w:val="22"/>
                          <w:highlight w:val="yellow"/>
                          <w:lang w:val="en-US"/>
                        </w:rPr>
                        <m:t>z</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Y</m:t>
                      </m:r>
                    </m:sub>
                    <m:sup>
                      <m:r>
                        <w:rPr>
                          <w:rFonts w:ascii="Cambria Math" w:eastAsia="Batang" w:hAnsi="Cambria Math" w:cs="Calibri Light"/>
                          <w:sz w:val="22"/>
                          <w:szCs w:val="22"/>
                          <w:highlight w:val="yellow"/>
                        </w:rPr>
                        <m:t>отобр</m:t>
                      </m:r>
                    </m:sup>
                  </m:sSubSup>
                </m:e>
              </m:nary>
            </m:oMath>
            <w:r w:rsidR="007768D6" w:rsidRPr="00BC22C5">
              <w:rPr>
                <w:rFonts w:ascii="Garamond" w:eastAsia="Batang" w:hAnsi="Garamond" w:cs="Calibri Light"/>
                <w:sz w:val="22"/>
                <w:szCs w:val="22"/>
                <w:highlight w:val="yellow"/>
              </w:rPr>
              <w:t>,</w:t>
            </w:r>
          </w:p>
          <w:p w14:paraId="6D5B9B53" w14:textId="77777777" w:rsidR="007768D6" w:rsidRPr="00BC22C5" w:rsidRDefault="007768D6" w:rsidP="001278CA">
            <w:pPr>
              <w:pStyle w:val="a4"/>
              <w:widowControl w:val="0"/>
              <w:autoSpaceDE/>
              <w:autoSpaceDN/>
              <w:spacing w:before="120" w:after="120"/>
              <w:ind w:left="0" w:firstLine="567"/>
              <w:jc w:val="both"/>
              <w:rPr>
                <w:rFonts w:ascii="Garamond" w:eastAsia="Batang" w:hAnsi="Garamond" w:cs="Calibri Light"/>
                <w:sz w:val="22"/>
                <w:szCs w:val="22"/>
                <w:highlight w:val="yellow"/>
              </w:rPr>
            </w:pPr>
            <w:r w:rsidRPr="00BC22C5">
              <w:rPr>
                <w:rFonts w:ascii="Garamond" w:eastAsia="Batang" w:hAnsi="Garamond" w:cs="Calibri Light"/>
                <w:sz w:val="22"/>
                <w:szCs w:val="22"/>
                <w:highlight w:val="yellow"/>
              </w:rPr>
              <w:t>где</w:t>
            </w:r>
          </w:p>
          <w:p w14:paraId="6E62B17E" w14:textId="77777777" w:rsidR="007768D6" w:rsidRPr="00BC22C5" w:rsidRDefault="00552D55" w:rsidP="001278CA">
            <w:pPr>
              <w:pStyle w:val="a4"/>
              <w:widowControl w:val="0"/>
              <w:autoSpaceDE/>
              <w:autoSpaceDN/>
              <w:spacing w:before="120" w:after="120"/>
              <w:ind w:left="0" w:firstLine="567"/>
              <w:jc w:val="both"/>
              <w:rPr>
                <w:rFonts w:ascii="Garamond" w:eastAsia="Batang" w:hAnsi="Garamond" w:cs="Calibri Light"/>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rPr>
                    <m:t>V</m:t>
                  </m:r>
                </m:e>
                <m:sub>
                  <m:r>
                    <w:rPr>
                      <w:rFonts w:ascii="Cambria Math" w:eastAsia="Batang" w:hAnsi="Cambria Math" w:cs="Calibri Light"/>
                      <w:sz w:val="22"/>
                      <w:szCs w:val="22"/>
                      <w:highlight w:val="yellow"/>
                    </w:rPr>
                    <m:t>AR,</m:t>
                  </m:r>
                  <m:r>
                    <w:rPr>
                      <w:rFonts w:ascii="Cambria Math" w:eastAsia="Batang" w:hAnsi="Cambria Math" w:cs="Calibri Light"/>
                      <w:sz w:val="22"/>
                      <w:szCs w:val="22"/>
                      <w:highlight w:val="yellow"/>
                      <w:lang w:val="en-US"/>
                    </w:rPr>
                    <m:t>z</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Y</m:t>
                  </m:r>
                </m:sub>
                <m:sup>
                  <m:r>
                    <w:rPr>
                      <w:rFonts w:ascii="Cambria Math" w:eastAsia="Batang" w:hAnsi="Cambria Math" w:cs="Calibri Light"/>
                      <w:sz w:val="22"/>
                      <w:szCs w:val="22"/>
                      <w:highlight w:val="yellow"/>
                    </w:rPr>
                    <m:t>отобр</m:t>
                  </m:r>
                </m:sup>
              </m:sSubSup>
            </m:oMath>
            <w:r w:rsidR="007768D6" w:rsidRPr="00BC22C5">
              <w:rPr>
                <w:rFonts w:ascii="Garamond" w:eastAsia="Batang" w:hAnsi="Garamond" w:cs="Garamond"/>
                <w:sz w:val="22"/>
                <w:szCs w:val="22"/>
                <w:highlight w:val="yellow"/>
              </w:rPr>
              <w:t xml:space="preserve"> </w:t>
            </w:r>
            <w:r w:rsidR="007768D6" w:rsidRPr="00BC22C5">
              <w:rPr>
                <w:rFonts w:ascii="Garamond" w:eastAsia="Batang" w:hAnsi="Garamond" w:cs="Garamond"/>
                <w:sz w:val="22"/>
                <w:szCs w:val="22"/>
                <w:highlight w:val="yellow"/>
                <w:lang w:eastAsia="ar-SA"/>
              </w:rPr>
              <w:t>–</w:t>
            </w:r>
            <w:r w:rsidR="007768D6" w:rsidRPr="00BC22C5">
              <w:rPr>
                <w:rFonts w:ascii="Garamond" w:eastAsia="Batang" w:hAnsi="Garamond" w:cs="Calibri Light"/>
                <w:sz w:val="22"/>
                <w:szCs w:val="22"/>
                <w:highlight w:val="yellow"/>
              </w:rPr>
              <w:t xml:space="preserve"> </w:t>
            </w:r>
            <w:r w:rsidR="00377CD9" w:rsidRPr="00377CD9">
              <w:rPr>
                <w:rFonts w:ascii="Garamond" w:eastAsia="Batang" w:hAnsi="Garamond" w:cs="Calibri Light"/>
                <w:sz w:val="22"/>
                <w:szCs w:val="22"/>
                <w:highlight w:val="yellow"/>
              </w:rPr>
              <w:t xml:space="preserve">отобранный </w:t>
            </w:r>
            <w:r w:rsidR="00377CD9" w:rsidRPr="00BC22C5">
              <w:rPr>
                <w:rFonts w:ascii="Garamond" w:eastAsia="Batang" w:hAnsi="Garamond" w:cs="Calibri Light"/>
                <w:sz w:val="22"/>
                <w:szCs w:val="22"/>
                <w:highlight w:val="yellow"/>
              </w:rPr>
              <w:t xml:space="preserve">по итогам долгосрочного отбора ресурса на год </w:t>
            </w:r>
            <w:r w:rsidR="00377CD9" w:rsidRPr="001F0478">
              <w:rPr>
                <w:rFonts w:ascii="Garamond" w:eastAsia="Batang" w:hAnsi="Garamond" w:cs="Calibri Light"/>
                <w:i/>
                <w:sz w:val="22"/>
                <w:szCs w:val="22"/>
                <w:highlight w:val="yellow"/>
              </w:rPr>
              <w:t>Y</w:t>
            </w:r>
            <w:r w:rsidR="00377CD9" w:rsidRPr="00BC22C5">
              <w:rPr>
                <w:rFonts w:ascii="Garamond" w:eastAsia="Batang" w:hAnsi="Garamond" w:cs="Calibri Light"/>
                <w:sz w:val="22"/>
                <w:szCs w:val="22"/>
                <w:highlight w:val="yellow"/>
              </w:rPr>
              <w:t xml:space="preserve"> для ценовой зоны оптового рынка </w:t>
            </w:r>
            <w:r w:rsidR="00377CD9" w:rsidRPr="00BC22C5">
              <w:rPr>
                <w:rFonts w:ascii="Garamond" w:eastAsia="Batang" w:hAnsi="Garamond" w:cs="Calibri Light"/>
                <w:i/>
                <w:sz w:val="22"/>
                <w:szCs w:val="22"/>
                <w:highlight w:val="yellow"/>
              </w:rPr>
              <w:t>z</w:t>
            </w:r>
            <w:r w:rsidR="00377CD9">
              <w:rPr>
                <w:rFonts w:ascii="Garamond" w:eastAsia="Batang" w:hAnsi="Garamond" w:cs="Calibri Light"/>
                <w:sz w:val="22"/>
                <w:szCs w:val="22"/>
                <w:highlight w:val="yellow"/>
              </w:rPr>
              <w:t xml:space="preserve"> </w:t>
            </w:r>
            <w:r w:rsidR="007768D6" w:rsidRPr="00BC22C5">
              <w:rPr>
                <w:rFonts w:ascii="Garamond" w:eastAsia="Batang" w:hAnsi="Garamond" w:cs="Calibri Light"/>
                <w:sz w:val="22"/>
                <w:szCs w:val="22"/>
                <w:highlight w:val="yellow"/>
              </w:rPr>
              <w:t>взвешенный по часам объем снижения потребления электрической энергии агрегированн</w:t>
            </w:r>
            <w:r w:rsidR="003260DD">
              <w:rPr>
                <w:rFonts w:ascii="Garamond" w:eastAsia="Batang" w:hAnsi="Garamond" w:cs="Calibri Light"/>
                <w:sz w:val="22"/>
                <w:szCs w:val="22"/>
                <w:highlight w:val="yellow"/>
              </w:rPr>
              <w:t>ых</w:t>
            </w:r>
            <w:r w:rsidR="007768D6" w:rsidRPr="00BC22C5">
              <w:rPr>
                <w:rFonts w:ascii="Garamond" w:eastAsia="Batang" w:hAnsi="Garamond" w:cs="Calibri Light"/>
                <w:sz w:val="22"/>
                <w:szCs w:val="22"/>
                <w:highlight w:val="yellow"/>
              </w:rPr>
              <w:t xml:space="preserve"> объект</w:t>
            </w:r>
            <w:r w:rsidR="003260DD">
              <w:rPr>
                <w:rFonts w:ascii="Garamond" w:eastAsia="Batang" w:hAnsi="Garamond" w:cs="Calibri Light"/>
                <w:sz w:val="22"/>
                <w:szCs w:val="22"/>
                <w:highlight w:val="yellow"/>
              </w:rPr>
              <w:t>ов</w:t>
            </w:r>
            <w:r w:rsidR="007768D6" w:rsidRPr="00BC22C5">
              <w:rPr>
                <w:rFonts w:ascii="Garamond" w:eastAsia="Batang" w:hAnsi="Garamond" w:cs="Calibri Light"/>
                <w:sz w:val="22"/>
                <w:szCs w:val="22"/>
                <w:highlight w:val="yellow"/>
              </w:rPr>
              <w:t xml:space="preserve"> управления AR, </w:t>
            </w:r>
            <w:r w:rsidR="00377CD9">
              <w:rPr>
                <w:rFonts w:ascii="Garamond" w:eastAsia="Batang" w:hAnsi="Garamond" w:cs="Calibri Light"/>
                <w:sz w:val="22"/>
                <w:szCs w:val="22"/>
                <w:highlight w:val="yellow"/>
              </w:rPr>
              <w:t>в отношении котор</w:t>
            </w:r>
            <w:r w:rsidR="003260DD">
              <w:rPr>
                <w:rFonts w:ascii="Garamond" w:eastAsia="Batang" w:hAnsi="Garamond" w:cs="Calibri Light"/>
                <w:sz w:val="22"/>
                <w:szCs w:val="22"/>
                <w:highlight w:val="yellow"/>
              </w:rPr>
              <w:t>ых</w:t>
            </w:r>
            <w:r w:rsidR="00377CD9">
              <w:rPr>
                <w:rFonts w:ascii="Garamond" w:eastAsia="Batang" w:hAnsi="Garamond" w:cs="Calibri Light"/>
                <w:sz w:val="22"/>
                <w:szCs w:val="22"/>
                <w:highlight w:val="yellow"/>
              </w:rPr>
              <w:t xml:space="preserve"> </w:t>
            </w:r>
            <w:r w:rsidR="00377CD9" w:rsidRPr="00377CD9">
              <w:rPr>
                <w:rFonts w:ascii="Garamond" w:eastAsia="Batang" w:hAnsi="Garamond" w:cs="Calibri Light"/>
                <w:sz w:val="22"/>
                <w:szCs w:val="22"/>
                <w:highlight w:val="yellow"/>
              </w:rPr>
              <w:t>договоры оказания услуг по управлению изменением режима потребления электрической энергии действуют на 1-е число месяца, в котором осуществляется опубликование информации в соответствии с пунктом 2.2.2 настоящего Регламента</w:t>
            </w:r>
            <w:r w:rsidR="003260DD">
              <w:rPr>
                <w:rFonts w:ascii="Garamond" w:eastAsia="Batang" w:hAnsi="Garamond" w:cs="Calibri Light"/>
                <w:sz w:val="22"/>
                <w:szCs w:val="22"/>
                <w:highlight w:val="yellow"/>
              </w:rPr>
              <w:t>.</w:t>
            </w:r>
          </w:p>
          <w:p w14:paraId="5B400FCE" w14:textId="77777777" w:rsidR="007768D6" w:rsidRPr="00BC22C5" w:rsidRDefault="007768D6" w:rsidP="001278CA">
            <w:pPr>
              <w:pStyle w:val="a4"/>
              <w:widowControl w:val="0"/>
              <w:autoSpaceDE/>
              <w:autoSpaceDN/>
              <w:spacing w:before="120" w:after="120"/>
              <w:ind w:left="0" w:firstLine="567"/>
              <w:jc w:val="both"/>
              <w:rPr>
                <w:rFonts w:ascii="Garamond" w:eastAsia="Batang" w:hAnsi="Garamond" w:cs="Calibri Light"/>
                <w:sz w:val="22"/>
                <w:szCs w:val="22"/>
                <w:highlight w:val="yellow"/>
              </w:rPr>
            </w:pPr>
            <w:r w:rsidRPr="00BC22C5">
              <w:rPr>
                <w:rFonts w:ascii="Garamond" w:eastAsia="Batang" w:hAnsi="Garamond" w:cs="Calibri Light"/>
                <w:sz w:val="22"/>
                <w:szCs w:val="22"/>
                <w:highlight w:val="yellow"/>
              </w:rPr>
              <w:t xml:space="preserve">Если в отношении периода оказания услуг по управлению изменением режима потребления электрической энергии </w:t>
            </w:r>
            <w:r w:rsidRPr="00BC22C5">
              <w:rPr>
                <w:rFonts w:ascii="Garamond" w:eastAsia="Batang" w:hAnsi="Garamond" w:cs="Calibri Light"/>
                <w:i/>
                <w:sz w:val="22"/>
                <w:szCs w:val="22"/>
                <w:highlight w:val="yellow"/>
              </w:rPr>
              <w:t>Q</w:t>
            </w:r>
            <w:r w:rsidRPr="00BC22C5">
              <w:rPr>
                <w:rFonts w:ascii="Garamond" w:eastAsia="Batang" w:hAnsi="Garamond" w:cs="Calibri Light"/>
                <w:sz w:val="22"/>
                <w:szCs w:val="22"/>
                <w:highlight w:val="yellow"/>
              </w:rPr>
              <w:t xml:space="preserve"> отсутствует отобранный по итогам долгосрочного отбора ресурса совокупный объем услуг по управлению изменением режима потребления электрической энергии</w:t>
            </w:r>
            <w:r>
              <w:rPr>
                <w:rFonts w:ascii="Garamond" w:eastAsia="Batang" w:hAnsi="Garamond" w:cs="Calibri Light"/>
                <w:sz w:val="22"/>
                <w:szCs w:val="22"/>
                <w:highlight w:val="yellow"/>
              </w:rPr>
              <w:t xml:space="preserve"> </w:t>
            </w:r>
            <w:r w:rsidRPr="006841AE">
              <w:rPr>
                <w:rFonts w:ascii="Garamond" w:eastAsia="Batang" w:hAnsi="Garamond" w:cs="Calibri Light"/>
                <w:sz w:val="22"/>
                <w:szCs w:val="22"/>
                <w:highlight w:val="yellow"/>
              </w:rPr>
              <w:t xml:space="preserve">на соответствующий год </w:t>
            </w:r>
            <w:r w:rsidRPr="006841AE">
              <w:rPr>
                <w:rFonts w:ascii="Garamond" w:eastAsia="Batang" w:hAnsi="Garamond" w:cs="Calibri Light"/>
                <w:i/>
                <w:sz w:val="22"/>
                <w:szCs w:val="22"/>
                <w:highlight w:val="yellow"/>
                <w:lang w:val="en-US"/>
              </w:rPr>
              <w:t>Y</w:t>
            </w:r>
            <w:r w:rsidRPr="006841AE">
              <w:rPr>
                <w:rFonts w:ascii="Garamond" w:eastAsia="Batang" w:hAnsi="Garamond" w:cs="Calibri Light"/>
                <w:sz w:val="22"/>
                <w:szCs w:val="22"/>
                <w:highlight w:val="yellow"/>
              </w:rPr>
              <w:t xml:space="preserve"> </w:t>
            </w:r>
            <w:r w:rsidRPr="00BC22C5">
              <w:rPr>
                <w:rFonts w:ascii="Garamond" w:eastAsia="Batang" w:hAnsi="Garamond" w:cs="Calibri Light"/>
                <w:sz w:val="22"/>
                <w:szCs w:val="22"/>
                <w:highlight w:val="yellow"/>
              </w:rPr>
              <w:t>(</w:t>
            </w:r>
            <m:oMath>
              <m:sSubSup>
                <m:sSubSupPr>
                  <m:ctrlPr>
                    <w:rPr>
                      <w:rFonts w:ascii="Cambria Math" w:eastAsia="Batang" w:hAnsi="Cambria Math" w:cs="Calibri Light"/>
                      <w:sz w:val="22"/>
                      <w:szCs w:val="22"/>
                      <w:highlight w:val="yellow"/>
                    </w:rPr>
                  </m:ctrlPr>
                </m:sSubSupPr>
                <m:e>
                  <m:r>
                    <w:rPr>
                      <w:rFonts w:ascii="Cambria Math" w:eastAsia="Batang" w:hAnsi="Cambria Math" w:cs="Calibri Light"/>
                      <w:sz w:val="22"/>
                      <w:szCs w:val="22"/>
                      <w:highlight w:val="yellow"/>
                    </w:rPr>
                    <m:t>V</m:t>
                  </m:r>
                </m:e>
                <m:sub>
                  <m:r>
                    <w:rPr>
                      <w:rFonts w:ascii="Cambria Math" w:eastAsia="Batang" w:hAnsi="Cambria Math" w:cs="Calibri Light"/>
                      <w:sz w:val="22"/>
                      <w:szCs w:val="22"/>
                      <w:highlight w:val="yellow"/>
                    </w:rPr>
                    <m:t>Y</m:t>
                  </m:r>
                  <m:r>
                    <m:rPr>
                      <m:sty m:val="p"/>
                    </m:rPr>
                    <w:rPr>
                      <w:rFonts w:ascii="Cambria Math" w:eastAsia="Batang" w:hAnsi="Cambria Math" w:cs="Calibri Light"/>
                      <w:sz w:val="22"/>
                      <w:szCs w:val="22"/>
                      <w:highlight w:val="yellow"/>
                    </w:rPr>
                    <m:t>,</m:t>
                  </m:r>
                  <m:r>
                    <w:rPr>
                      <w:rFonts w:ascii="Cambria Math" w:eastAsia="Batang" w:hAnsi="Cambria Math" w:cs="Calibri Light"/>
                      <w:sz w:val="22"/>
                      <w:szCs w:val="22"/>
                      <w:highlight w:val="yellow"/>
                    </w:rPr>
                    <m:t>z</m:t>
                  </m:r>
                </m:sub>
                <m:sup>
                  <m:r>
                    <m:rPr>
                      <m:sty m:val="p"/>
                    </m:rPr>
                    <w:rPr>
                      <w:rFonts w:ascii="Cambria Math" w:eastAsia="Batang" w:hAnsi="Cambria Math" w:cs="Calibri Light"/>
                      <w:sz w:val="22"/>
                      <w:szCs w:val="22"/>
                      <w:highlight w:val="yellow"/>
                    </w:rPr>
                    <m:t>отобр</m:t>
                  </m:r>
                </m:sup>
              </m:sSubSup>
            </m:oMath>
            <w:r w:rsidRPr="00BC22C5">
              <w:rPr>
                <w:rFonts w:ascii="Garamond" w:eastAsia="Batang" w:hAnsi="Garamond" w:cs="Calibri Light"/>
                <w:sz w:val="22"/>
                <w:szCs w:val="22"/>
                <w:highlight w:val="yellow"/>
              </w:rPr>
              <w:t>), прогнозируемый объем услуг (</w:t>
            </w:r>
            <m:oMath>
              <m:sSubSup>
                <m:sSubSupPr>
                  <m:ctrlPr>
                    <w:rPr>
                      <w:rFonts w:ascii="Cambria Math" w:eastAsia="Batang" w:hAnsi="Cambria Math" w:cs="Calibri Light"/>
                      <w:sz w:val="22"/>
                      <w:szCs w:val="22"/>
                      <w:highlight w:val="yellow"/>
                    </w:rPr>
                  </m:ctrlPr>
                </m:sSubSupPr>
                <m:e>
                  <m:r>
                    <w:rPr>
                      <w:rFonts w:ascii="Cambria Math" w:eastAsia="Batang" w:hAnsi="Cambria Math" w:cs="Calibri Light"/>
                      <w:sz w:val="22"/>
                      <w:szCs w:val="22"/>
                      <w:highlight w:val="yellow"/>
                    </w:rPr>
                    <m:t>V</m:t>
                  </m:r>
                </m:e>
                <m:sub>
                  <m:r>
                    <w:rPr>
                      <w:rFonts w:ascii="Cambria Math" w:eastAsia="Batang" w:hAnsi="Cambria Math" w:cs="Calibri Light"/>
                      <w:sz w:val="22"/>
                      <w:szCs w:val="22"/>
                      <w:highlight w:val="yellow"/>
                    </w:rPr>
                    <m:t>Q</m:t>
                  </m:r>
                  <m:r>
                    <m:rPr>
                      <m:sty m:val="p"/>
                    </m:rPr>
                    <w:rPr>
                      <w:rFonts w:ascii="Cambria Math" w:eastAsia="Batang" w:hAnsi="Cambria Math" w:cs="Calibri Light"/>
                      <w:sz w:val="22"/>
                      <w:szCs w:val="22"/>
                      <w:highlight w:val="yellow"/>
                    </w:rPr>
                    <m:t>,</m:t>
                  </m:r>
                  <m:r>
                    <w:rPr>
                      <w:rFonts w:ascii="Cambria Math" w:eastAsia="Batang" w:hAnsi="Cambria Math" w:cs="Calibri Light"/>
                      <w:sz w:val="22"/>
                      <w:szCs w:val="22"/>
                      <w:highlight w:val="yellow"/>
                    </w:rPr>
                    <m:t>z</m:t>
                  </m:r>
                </m:sub>
                <m:sup>
                  <m:r>
                    <m:rPr>
                      <m:sty m:val="p"/>
                    </m:rPr>
                    <w:rPr>
                      <w:rFonts w:ascii="Cambria Math" w:eastAsia="Batang" w:hAnsi="Cambria Math" w:cs="Calibri Light"/>
                      <w:sz w:val="22"/>
                      <w:szCs w:val="22"/>
                      <w:highlight w:val="yellow"/>
                    </w:rPr>
                    <m:t>прогн</m:t>
                  </m:r>
                </m:sup>
              </m:sSubSup>
            </m:oMath>
            <w:r w:rsidRPr="00BC22C5">
              <w:rPr>
                <w:rFonts w:ascii="Garamond" w:eastAsia="Batang" w:hAnsi="Garamond" w:cs="Calibri Light"/>
                <w:sz w:val="22"/>
                <w:szCs w:val="22"/>
                <w:highlight w:val="yellow"/>
              </w:rPr>
              <w:t xml:space="preserve">) в ценовой зоне оптового рынка </w:t>
            </w:r>
            <w:r w:rsidRPr="00BC22C5">
              <w:rPr>
                <w:rFonts w:ascii="Garamond" w:eastAsia="Batang" w:hAnsi="Garamond" w:cs="Calibri Light"/>
                <w:i/>
                <w:sz w:val="22"/>
                <w:szCs w:val="22"/>
                <w:highlight w:val="yellow"/>
              </w:rPr>
              <w:t>z</w:t>
            </w:r>
            <w:r w:rsidRPr="00BC22C5">
              <w:rPr>
                <w:rFonts w:ascii="Garamond" w:eastAsia="Batang" w:hAnsi="Garamond" w:cs="Calibri Light"/>
                <w:sz w:val="22"/>
                <w:szCs w:val="22"/>
                <w:highlight w:val="yellow"/>
              </w:rPr>
              <w:t xml:space="preserve"> для такого краткосрочного отбора ресурса равен прогнозируемому объему услуг для долгосрочного отбора ресурса (</w:t>
            </w:r>
            <m:oMath>
              <m:sSubSup>
                <m:sSubSupPr>
                  <m:ctrlPr>
                    <w:rPr>
                      <w:rFonts w:ascii="Cambria Math" w:eastAsia="Batang" w:hAnsi="Cambria Math" w:cs="Calibri Light"/>
                      <w:sz w:val="22"/>
                      <w:szCs w:val="22"/>
                      <w:highlight w:val="yellow"/>
                    </w:rPr>
                  </m:ctrlPr>
                </m:sSubSupPr>
                <m:e>
                  <m:r>
                    <w:rPr>
                      <w:rFonts w:ascii="Cambria Math" w:eastAsia="Batang" w:hAnsi="Cambria Math" w:cs="Calibri Light"/>
                      <w:sz w:val="22"/>
                      <w:szCs w:val="22"/>
                      <w:highlight w:val="yellow"/>
                    </w:rPr>
                    <m:t>V</m:t>
                  </m:r>
                </m:e>
                <m:sub>
                  <m:r>
                    <w:rPr>
                      <w:rFonts w:ascii="Cambria Math" w:eastAsia="Batang" w:hAnsi="Cambria Math" w:cs="Calibri Light"/>
                      <w:sz w:val="22"/>
                      <w:szCs w:val="22"/>
                      <w:highlight w:val="yellow"/>
                    </w:rPr>
                    <m:t>Y</m:t>
                  </m:r>
                  <m:r>
                    <m:rPr>
                      <m:sty m:val="p"/>
                    </m:rPr>
                    <w:rPr>
                      <w:rFonts w:ascii="Cambria Math" w:eastAsia="Batang" w:hAnsi="Cambria Math" w:cs="Calibri Light"/>
                      <w:sz w:val="22"/>
                      <w:szCs w:val="22"/>
                      <w:highlight w:val="yellow"/>
                    </w:rPr>
                    <m:t>,</m:t>
                  </m:r>
                  <m:r>
                    <w:rPr>
                      <w:rFonts w:ascii="Cambria Math" w:eastAsia="Batang" w:hAnsi="Cambria Math" w:cs="Calibri Light"/>
                      <w:sz w:val="22"/>
                      <w:szCs w:val="22"/>
                      <w:highlight w:val="yellow"/>
                    </w:rPr>
                    <m:t>z</m:t>
                  </m:r>
                </m:sub>
                <m:sup>
                  <m:r>
                    <m:rPr>
                      <m:sty m:val="p"/>
                    </m:rPr>
                    <w:rPr>
                      <w:rFonts w:ascii="Cambria Math" w:eastAsia="Batang" w:hAnsi="Cambria Math" w:cs="Calibri Light"/>
                      <w:sz w:val="22"/>
                      <w:szCs w:val="22"/>
                      <w:highlight w:val="yellow"/>
                    </w:rPr>
                    <m:t>прогн</m:t>
                  </m:r>
                </m:sup>
              </m:sSubSup>
            </m:oMath>
            <w:r w:rsidRPr="00BC22C5">
              <w:rPr>
                <w:rFonts w:ascii="Garamond" w:eastAsia="Batang" w:hAnsi="Garamond" w:cs="Calibri Light"/>
                <w:sz w:val="22"/>
                <w:szCs w:val="22"/>
                <w:highlight w:val="yellow"/>
              </w:rPr>
              <w:t xml:space="preserve">) в ценовой зоне оптового рынка </w:t>
            </w:r>
            <w:r w:rsidRPr="00BC22C5">
              <w:rPr>
                <w:rFonts w:ascii="Garamond" w:eastAsia="Batang" w:hAnsi="Garamond" w:cs="Calibri Light"/>
                <w:i/>
                <w:sz w:val="22"/>
                <w:szCs w:val="22"/>
                <w:highlight w:val="yellow"/>
              </w:rPr>
              <w:t>z</w:t>
            </w:r>
            <w:r>
              <w:rPr>
                <w:rFonts w:ascii="Garamond" w:eastAsia="Batang" w:hAnsi="Garamond" w:cs="Calibri Light"/>
                <w:i/>
                <w:sz w:val="22"/>
                <w:szCs w:val="22"/>
                <w:highlight w:val="yellow"/>
              </w:rPr>
              <w:t>:</w:t>
            </w:r>
          </w:p>
          <w:p w14:paraId="43AB345E" w14:textId="77777777" w:rsidR="007768D6" w:rsidRPr="00BC22C5" w:rsidRDefault="00552D55" w:rsidP="001278CA">
            <w:pPr>
              <w:pStyle w:val="a4"/>
              <w:widowControl w:val="0"/>
              <w:autoSpaceDE/>
              <w:autoSpaceDN/>
              <w:spacing w:before="120" w:after="120"/>
              <w:ind w:left="0" w:firstLine="567"/>
              <w:jc w:val="center"/>
              <w:rPr>
                <w:rFonts w:ascii="Garamond" w:eastAsia="Batang" w:hAnsi="Garamond" w:cs="Calibri Light"/>
                <w:sz w:val="22"/>
                <w:szCs w:val="22"/>
                <w:highlight w:val="yellow"/>
              </w:rPr>
            </w:pPr>
            <m:oMath>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Q</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z</m:t>
                  </m:r>
                </m:sub>
                <m:sup>
                  <m:r>
                    <w:rPr>
                      <w:rFonts w:ascii="Cambria Math" w:eastAsia="Batang" w:hAnsi="Cambria Math" w:cs="Calibri Light"/>
                      <w:sz w:val="22"/>
                      <w:szCs w:val="22"/>
                      <w:highlight w:val="yellow"/>
                    </w:rPr>
                    <m:t>прогн</m:t>
                  </m:r>
                </m:sup>
              </m:sSubSup>
              <m:r>
                <w:rPr>
                  <w:rFonts w:ascii="Cambria Math" w:eastAsia="Batang" w:hAnsi="Cambria Math" w:cs="Calibri Light"/>
                  <w:sz w:val="22"/>
                  <w:szCs w:val="22"/>
                  <w:highlight w:val="yellow"/>
                </w:rPr>
                <m:t>=</m:t>
              </m:r>
              <m:sSubSup>
                <m:sSubSupPr>
                  <m:ctrlPr>
                    <w:rPr>
                      <w:rFonts w:ascii="Cambria Math" w:eastAsia="Batang" w:hAnsi="Cambria Math" w:cs="Calibri Light"/>
                      <w:i/>
                      <w:sz w:val="22"/>
                      <w:szCs w:val="22"/>
                      <w:highlight w:val="yellow"/>
                    </w:rPr>
                  </m:ctrlPr>
                </m:sSubSupPr>
                <m:e>
                  <m:r>
                    <w:rPr>
                      <w:rFonts w:ascii="Cambria Math" w:eastAsia="Batang" w:hAnsi="Cambria Math" w:cs="Calibri Light"/>
                      <w:sz w:val="22"/>
                      <w:szCs w:val="22"/>
                      <w:highlight w:val="yellow"/>
                      <w:lang w:val="en-US"/>
                    </w:rPr>
                    <m:t>V</m:t>
                  </m:r>
                </m:e>
                <m:sub>
                  <m:r>
                    <w:rPr>
                      <w:rFonts w:ascii="Cambria Math" w:eastAsia="Batang" w:hAnsi="Cambria Math" w:cs="Calibri Light"/>
                      <w:sz w:val="22"/>
                      <w:szCs w:val="22"/>
                      <w:highlight w:val="yellow"/>
                      <w:lang w:val="en-US"/>
                    </w:rPr>
                    <m:t>Y</m:t>
                  </m:r>
                  <m:r>
                    <w:rPr>
                      <w:rFonts w:ascii="Cambria Math" w:eastAsia="Batang" w:hAnsi="Cambria Math" w:cs="Calibri Light"/>
                      <w:sz w:val="22"/>
                      <w:szCs w:val="22"/>
                      <w:highlight w:val="yellow"/>
                    </w:rPr>
                    <m:t>,</m:t>
                  </m:r>
                  <m:r>
                    <w:rPr>
                      <w:rFonts w:ascii="Cambria Math" w:eastAsia="Batang" w:hAnsi="Cambria Math" w:cs="Calibri Light"/>
                      <w:sz w:val="22"/>
                      <w:szCs w:val="22"/>
                      <w:highlight w:val="yellow"/>
                      <w:lang w:val="en-US"/>
                    </w:rPr>
                    <m:t>z</m:t>
                  </m:r>
                </m:sub>
                <m:sup>
                  <m:r>
                    <w:rPr>
                      <w:rFonts w:ascii="Cambria Math" w:eastAsia="Batang" w:hAnsi="Cambria Math" w:cs="Calibri Light"/>
                      <w:sz w:val="22"/>
                      <w:szCs w:val="22"/>
                      <w:highlight w:val="yellow"/>
                    </w:rPr>
                    <m:t>прогн</m:t>
                  </m:r>
                </m:sup>
              </m:sSubSup>
            </m:oMath>
            <w:r w:rsidR="007768D6" w:rsidRPr="00BC22C5">
              <w:rPr>
                <w:rFonts w:ascii="Garamond" w:eastAsia="Batang" w:hAnsi="Garamond" w:cs="Calibri Light"/>
                <w:sz w:val="22"/>
                <w:szCs w:val="22"/>
                <w:highlight w:val="yellow"/>
              </w:rPr>
              <w:t>.</w:t>
            </w:r>
          </w:p>
          <w:p w14:paraId="1A04CE85" w14:textId="3492D255" w:rsidR="007768D6" w:rsidRPr="004305FB" w:rsidRDefault="007768D6" w:rsidP="001278CA">
            <w:pPr>
              <w:pStyle w:val="a4"/>
              <w:widowControl w:val="0"/>
              <w:autoSpaceDE/>
              <w:autoSpaceDN/>
              <w:spacing w:before="120" w:after="120"/>
              <w:ind w:left="0" w:firstLine="567"/>
              <w:jc w:val="both"/>
              <w:rPr>
                <w:rFonts w:ascii="Garamond" w:eastAsia="Batang" w:hAnsi="Garamond" w:cs="Calibri Light"/>
                <w:sz w:val="22"/>
                <w:szCs w:val="22"/>
                <w:lang w:eastAsia="ar-SA"/>
              </w:rPr>
            </w:pPr>
            <w:r w:rsidRPr="00BC22C5">
              <w:rPr>
                <w:rFonts w:ascii="Garamond" w:eastAsia="Batang" w:hAnsi="Garamond" w:cs="Calibri Light"/>
                <w:sz w:val="22"/>
                <w:szCs w:val="22"/>
                <w:highlight w:val="yellow"/>
                <w:lang w:eastAsia="ar-SA"/>
              </w:rPr>
              <w:t xml:space="preserve">При проведении краткосрочных отборов ресурса на периоды оказания услуг по управлению изменением режима потребления электрической энергии, относящиеся к 2025 и 2026 годам, прогнозируемый объем услуг для данных краткосрочных отборов ресурса равен прогнозируемому объему услуг для долгосрочного отбора ресурса, определенному в соответствии с пунктом 1 </w:t>
            </w:r>
            <w:r w:rsidR="00700CA4">
              <w:rPr>
                <w:rFonts w:ascii="Garamond" w:eastAsia="Batang" w:hAnsi="Garamond" w:cs="Calibri Light"/>
                <w:sz w:val="22"/>
                <w:szCs w:val="22"/>
                <w:highlight w:val="yellow"/>
                <w:lang w:eastAsia="ar-SA"/>
              </w:rPr>
              <w:t xml:space="preserve">настоящего </w:t>
            </w:r>
            <w:r w:rsidR="0040379C">
              <w:rPr>
                <w:rFonts w:ascii="Garamond" w:eastAsia="Batang" w:hAnsi="Garamond" w:cs="Calibri Light"/>
                <w:sz w:val="22"/>
                <w:szCs w:val="22"/>
                <w:highlight w:val="yellow"/>
                <w:lang w:eastAsia="ar-SA"/>
              </w:rPr>
              <w:t>П</w:t>
            </w:r>
            <w:r w:rsidR="00597C16">
              <w:rPr>
                <w:rFonts w:ascii="Garamond" w:eastAsia="Batang" w:hAnsi="Garamond" w:cs="Calibri Light"/>
                <w:sz w:val="22"/>
                <w:szCs w:val="22"/>
                <w:highlight w:val="yellow"/>
                <w:lang w:eastAsia="ar-SA"/>
              </w:rPr>
              <w:t xml:space="preserve">риложения </w:t>
            </w:r>
            <w:r w:rsidRPr="00BC22C5">
              <w:rPr>
                <w:rFonts w:ascii="Garamond" w:eastAsia="Batang" w:hAnsi="Garamond" w:cs="Calibri Light"/>
                <w:sz w:val="22"/>
                <w:szCs w:val="22"/>
                <w:highlight w:val="yellow"/>
                <w:lang w:eastAsia="ar-SA"/>
              </w:rPr>
              <w:t>для каждого из указанных календарных годов.</w:t>
            </w:r>
          </w:p>
          <w:p w14:paraId="45738C06" w14:textId="77777777" w:rsidR="007768D6" w:rsidRPr="00824768" w:rsidRDefault="007768D6" w:rsidP="001278CA">
            <w:pPr>
              <w:pStyle w:val="a4"/>
              <w:widowControl w:val="0"/>
              <w:tabs>
                <w:tab w:val="left" w:pos="567"/>
              </w:tabs>
              <w:spacing w:before="120" w:after="120"/>
              <w:ind w:left="0" w:firstLine="567"/>
              <w:jc w:val="both"/>
              <w:rPr>
                <w:rFonts w:ascii="Garamond" w:hAnsi="Garamond"/>
                <w:sz w:val="22"/>
                <w:szCs w:val="22"/>
              </w:rPr>
            </w:pPr>
            <w:r w:rsidRPr="00D21357">
              <w:rPr>
                <w:rFonts w:ascii="Garamond" w:hAnsi="Garamond"/>
                <w:sz w:val="22"/>
                <w:szCs w:val="22"/>
                <w:highlight w:val="yellow"/>
              </w:rPr>
              <w:t>П</w:t>
            </w:r>
            <w:r w:rsidRPr="00824768">
              <w:rPr>
                <w:rFonts w:ascii="Garamond" w:hAnsi="Garamond"/>
                <w:sz w:val="22"/>
                <w:szCs w:val="22"/>
              </w:rPr>
              <w:t xml:space="preserve">ри проведении краткосрочных отборов ресурса, проводимых в отношении периодов оказания услуг, относящихся к 2024 году: </w:t>
            </w:r>
          </w:p>
          <w:p w14:paraId="7CCF957F" w14:textId="77777777" w:rsidR="007768D6" w:rsidRPr="00824768" w:rsidRDefault="00552D55" w:rsidP="001278CA">
            <w:pPr>
              <w:pStyle w:val="a4"/>
              <w:widowControl w:val="0"/>
              <w:autoSpaceDE/>
              <w:autoSpaceDN/>
              <w:spacing w:before="120" w:after="120"/>
              <w:ind w:left="0" w:firstLine="567"/>
              <w:jc w:val="center"/>
              <w:rPr>
                <w:rFonts w:ascii="Garamond" w:eastAsia="Batang" w:hAnsi="Garamond" w:cs="Garamond"/>
                <w:sz w:val="22"/>
                <w:szCs w:val="22"/>
                <w:lang w:eastAsia="ar-SA"/>
              </w:rPr>
            </w:pPr>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z</m:t>
                  </m:r>
                </m:sub>
                <m:sup>
                  <m:r>
                    <w:rPr>
                      <w:rFonts w:ascii="Cambria Math" w:eastAsia="Batang" w:hAnsi="Cambria Math" w:cs="Garamond"/>
                      <w:sz w:val="22"/>
                      <w:szCs w:val="22"/>
                      <w:lang w:eastAsia="ar-SA"/>
                    </w:rPr>
                    <m:t>прогн</m:t>
                  </m:r>
                </m:sup>
              </m:sSubSup>
              <m:r>
                <w:rPr>
                  <w:rFonts w:ascii="Cambria Math" w:eastAsia="Batang" w:hAnsi="Cambria Math" w:cs="Garamond"/>
                  <w:sz w:val="22"/>
                  <w:szCs w:val="22"/>
                  <w:lang w:eastAsia="ar-SA"/>
                </w:rPr>
                <m:t>=</m:t>
              </m:r>
              <m:sSup>
                <m:sSupPr>
                  <m:ctrlPr>
                    <w:rPr>
                      <w:rFonts w:ascii="Cambria Math" w:eastAsia="Batang" w:hAnsi="Cambria Math" w:cs="Garamond"/>
                      <w:i/>
                      <w:sz w:val="22"/>
                      <w:szCs w:val="22"/>
                      <w:lang w:eastAsia="ar-SA"/>
                    </w:rPr>
                  </m:ctrlPr>
                </m:sSupPr>
                <m:e>
                  <m:r>
                    <w:rPr>
                      <w:rFonts w:ascii="Cambria Math" w:eastAsia="Batang" w:hAnsi="Cambria Math" w:cs="Garamond"/>
                      <w:sz w:val="22"/>
                      <w:szCs w:val="22"/>
                      <w:lang w:val="en-US" w:eastAsia="ar-SA"/>
                    </w:rPr>
                    <m:t>V</m:t>
                  </m:r>
                </m:e>
                <m:sup>
                  <m:r>
                    <w:rPr>
                      <w:rFonts w:ascii="Cambria Math" w:eastAsia="Batang" w:hAnsi="Cambria Math" w:cs="Garamond"/>
                      <w:sz w:val="22"/>
                      <w:szCs w:val="22"/>
                      <w:lang w:eastAsia="ar-SA"/>
                    </w:rPr>
                    <m:t>прогн</m:t>
                  </m:r>
                </m:sup>
              </m:sSup>
              <m:r>
                <w:rPr>
                  <w:rFonts w:ascii="Cambria Math" w:eastAsia="Batang" w:hAnsi="Cambria Math" w:cs="Garamond"/>
                  <w:sz w:val="22"/>
                  <w:szCs w:val="22"/>
                  <w:lang w:eastAsia="ar-SA"/>
                </w:rPr>
                <m:t>×</m:t>
              </m:r>
              <m:f>
                <m:fPr>
                  <m:ctrlPr>
                    <w:rPr>
                      <w:rFonts w:ascii="Cambria Math" w:eastAsia="Batang" w:hAnsi="Cambria Math" w:cs="Garamond"/>
                      <w:i/>
                      <w:sz w:val="22"/>
                      <w:szCs w:val="22"/>
                      <w:lang w:eastAsia="ar-SA"/>
                    </w:rPr>
                  </m:ctrlPr>
                </m:fPr>
                <m:num>
                  <m:nary>
                    <m:naryPr>
                      <m:chr m:val="∑"/>
                      <m:limLoc m:val="subSup"/>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sub>
                    <m:sup/>
                    <m:e>
                      <m:nary>
                        <m:naryPr>
                          <m:chr m:val="∑"/>
                          <m:limLoc m:val="subSup"/>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z</m:t>
                          </m: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 xml:space="preserve">, </m:t>
                              </m:r>
                              <m:r>
                                <w:rPr>
                                  <w:rFonts w:ascii="Cambria Math" w:eastAsia="Batang" w:hAnsi="Cambria Math" w:cs="Garamond"/>
                                  <w:sz w:val="22"/>
                                  <w:szCs w:val="22"/>
                                  <w:lang w:val="en-US" w:eastAsia="ar-SA"/>
                                </w:rPr>
                                <m:t>T</m:t>
                              </m:r>
                            </m:sub>
                            <m:sup>
                              <m:r>
                                <w:rPr>
                                  <w:rFonts w:ascii="Cambria Math" w:eastAsia="Batang" w:hAnsi="Cambria Math" w:cs="Garamond"/>
                                  <w:sz w:val="22"/>
                                  <w:szCs w:val="22"/>
                                  <w:lang w:eastAsia="ar-SA"/>
                                </w:rPr>
                                <m:t>заявл</m:t>
                              </m:r>
                            </m:sup>
                          </m:sSubSup>
                        </m:e>
                      </m:nary>
                    </m:e>
                  </m:nary>
                </m:num>
                <m:den>
                  <m:nary>
                    <m:naryPr>
                      <m:chr m:val="∑"/>
                      <m:limLoc m:val="subSup"/>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T</m:t>
                      </m:r>
                      <m:r>
                        <w:rPr>
                          <w:rFonts w:ascii="Cambria Math" w:eastAsia="Batang" w:hAnsi="Cambria Math" w:cs="Garamond"/>
                          <w:sz w:val="22"/>
                          <w:szCs w:val="22"/>
                          <w:lang w:eastAsia="ar-SA"/>
                        </w:rPr>
                        <m:t>'</m:t>
                      </m:r>
                    </m:sub>
                    <m:sup/>
                    <m:e>
                      <m:nary>
                        <m:naryPr>
                          <m:chr m:val="∑"/>
                          <m:limLoc m:val="undOvr"/>
                          <m:subHide m:val="1"/>
                          <m:supHide m:val="1"/>
                          <m:ctrlPr>
                            <w:rPr>
                              <w:rFonts w:ascii="Cambria Math" w:eastAsia="Batang" w:hAnsi="Cambria Math" w:cs="Garamond"/>
                              <w:i/>
                              <w:sz w:val="22"/>
                              <w:szCs w:val="22"/>
                              <w:lang w:eastAsia="ar-SA"/>
                            </w:rPr>
                          </m:ctrlPr>
                        </m:naryP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V</m:t>
                              </m:r>
                            </m:e>
                            <m:sub>
                              <m:r>
                                <w:rPr>
                                  <w:rFonts w:ascii="Cambria Math" w:eastAsia="Batang" w:hAnsi="Cambria Math" w:cs="Garamond"/>
                                  <w:sz w:val="22"/>
                                  <w:szCs w:val="22"/>
                                  <w:lang w:val="en-US" w:eastAsia="ar-SA"/>
                                </w:rPr>
                                <m:t>ar</m:t>
                              </m:r>
                              <m:r>
                                <w:rPr>
                                  <w:rFonts w:ascii="Cambria Math" w:eastAsia="Batang" w:hAnsi="Cambria Math" w:cs="Garamond"/>
                                  <w:sz w:val="22"/>
                                  <w:szCs w:val="22"/>
                                  <w:lang w:eastAsia="ar-SA"/>
                                </w:rPr>
                                <m:t xml:space="preserve">, </m:t>
                              </m:r>
                              <m:r>
                                <w:rPr>
                                  <w:rFonts w:ascii="Cambria Math" w:eastAsia="Batang" w:hAnsi="Cambria Math" w:cs="Garamond"/>
                                  <w:sz w:val="22"/>
                                  <w:szCs w:val="22"/>
                                  <w:lang w:val="en-US" w:eastAsia="ar-SA"/>
                                </w:rPr>
                                <m:t>T</m:t>
                              </m:r>
                            </m:sub>
                            <m:sup>
                              <m:r>
                                <w:rPr>
                                  <w:rFonts w:ascii="Cambria Math" w:eastAsia="Batang" w:hAnsi="Cambria Math" w:cs="Garamond"/>
                                  <w:sz w:val="22"/>
                                  <w:szCs w:val="22"/>
                                  <w:lang w:eastAsia="ar-SA"/>
                                </w:rPr>
                                <m:t>заявл</m:t>
                              </m:r>
                            </m:sup>
                          </m:sSubSup>
                        </m:e>
                      </m:nary>
                    </m:e>
                  </m:nary>
                </m:den>
              </m:f>
            </m:oMath>
            <w:r w:rsidR="007768D6" w:rsidRPr="00824768">
              <w:rPr>
                <w:rFonts w:ascii="Garamond" w:eastAsia="Batang" w:hAnsi="Garamond" w:cs="Garamond"/>
                <w:sz w:val="22"/>
                <w:szCs w:val="22"/>
                <w:lang w:eastAsia="ar-SA"/>
              </w:rPr>
              <w:t>,</w:t>
            </w:r>
          </w:p>
          <w:p w14:paraId="42A728BD" w14:textId="77777777" w:rsidR="007768D6" w:rsidRPr="00824768" w:rsidRDefault="007768D6" w:rsidP="001278CA">
            <w:pPr>
              <w:pStyle w:val="a4"/>
              <w:widowControl w:val="0"/>
              <w:autoSpaceDE/>
              <w:autoSpaceDN/>
              <w:spacing w:before="120" w:after="120"/>
              <w:ind w:left="0" w:firstLine="567"/>
              <w:jc w:val="both"/>
              <w:rPr>
                <w:rFonts w:ascii="Garamond" w:eastAsia="Batang" w:hAnsi="Garamond" w:cs="Garamond"/>
                <w:sz w:val="22"/>
                <w:szCs w:val="22"/>
                <w:lang w:eastAsia="ar-SA"/>
              </w:rPr>
            </w:pPr>
            <w:r w:rsidRPr="00824768">
              <w:rPr>
                <w:rFonts w:ascii="Garamond" w:eastAsia="Batang" w:hAnsi="Garamond" w:cs="Garamond"/>
                <w:sz w:val="22"/>
                <w:szCs w:val="22"/>
                <w:lang w:eastAsia="ar-SA"/>
              </w:rPr>
              <w:t>где</w:t>
            </w:r>
          </w:p>
          <w:p w14:paraId="21D2C164" w14:textId="77777777" w:rsidR="007768D6" w:rsidRDefault="00552D55" w:rsidP="001278CA">
            <w:pPr>
              <w:pStyle w:val="a4"/>
              <w:widowControl w:val="0"/>
              <w:autoSpaceDE/>
              <w:autoSpaceDN/>
              <w:spacing w:before="120" w:after="120"/>
              <w:ind w:left="0" w:firstLine="567"/>
              <w:jc w:val="both"/>
              <w:rPr>
                <w:rFonts w:ascii="Garamond" w:eastAsia="Batang" w:hAnsi="Garamond" w:cs="Calibri Light"/>
                <w:sz w:val="22"/>
                <w:szCs w:val="22"/>
              </w:rPr>
            </w:pPr>
            <m:oMath>
              <m:sSup>
                <m:sSupPr>
                  <m:ctrlPr>
                    <w:rPr>
                      <w:rFonts w:ascii="Cambria Math" w:eastAsia="Batang" w:hAnsi="Cambria Math" w:cs="Garamond"/>
                      <w:i/>
                      <w:sz w:val="22"/>
                      <w:szCs w:val="22"/>
                      <w:lang w:eastAsia="ar-SA"/>
                    </w:rPr>
                  </m:ctrlPr>
                </m:sSupPr>
                <m:e>
                  <m:r>
                    <w:rPr>
                      <w:rFonts w:ascii="Cambria Math" w:eastAsia="Batang" w:hAnsi="Cambria Math" w:cs="Garamond"/>
                      <w:sz w:val="22"/>
                      <w:szCs w:val="22"/>
                      <w:lang w:val="en-US" w:eastAsia="ar-SA"/>
                    </w:rPr>
                    <m:t>V</m:t>
                  </m:r>
                </m:e>
                <m:sup>
                  <m:r>
                    <w:rPr>
                      <w:rFonts w:ascii="Cambria Math" w:eastAsia="Batang" w:hAnsi="Cambria Math" w:cs="Garamond"/>
                      <w:sz w:val="22"/>
                      <w:szCs w:val="22"/>
                      <w:lang w:eastAsia="ar-SA"/>
                    </w:rPr>
                    <m:t>прогн</m:t>
                  </m:r>
                </m:sup>
              </m:sSup>
            </m:oMath>
            <w:r w:rsidR="007768D6" w:rsidRPr="00824768">
              <w:rPr>
                <w:rFonts w:ascii="Garamond" w:eastAsia="Batang" w:hAnsi="Garamond" w:cs="Calibri Light"/>
                <w:sz w:val="22"/>
                <w:szCs w:val="22"/>
                <w:lang w:eastAsia="ar-SA"/>
              </w:rPr>
              <w:t xml:space="preserve"> – совокупный по ценовым зонам оптового рынка п</w:t>
            </w:r>
            <w:r w:rsidR="007768D6" w:rsidRPr="00824768">
              <w:rPr>
                <w:rFonts w:ascii="Garamond" w:eastAsia="Batang" w:hAnsi="Garamond" w:cs="Calibri Light"/>
                <w:sz w:val="22"/>
                <w:szCs w:val="22"/>
              </w:rPr>
              <w:t>рогнозируемый объем услуг в целях проведения краткосрочного отбора ресурса, принимаемый равным 1328 МВт</w:t>
            </w:r>
            <w:r w:rsidR="007768D6" w:rsidRPr="00700CA4">
              <w:rPr>
                <w:rFonts w:ascii="Garamond" w:eastAsia="Batang" w:hAnsi="Garamond" w:cs="Calibri Light"/>
                <w:sz w:val="22"/>
                <w:szCs w:val="22"/>
                <w:highlight w:val="yellow"/>
              </w:rPr>
              <w:t>;</w:t>
            </w:r>
          </w:p>
          <w:p w14:paraId="2D51CDEE" w14:textId="13F380E2" w:rsidR="007768D6" w:rsidRDefault="00552D55" w:rsidP="001278CA">
            <w:pPr>
              <w:pStyle w:val="a4"/>
              <w:widowControl w:val="0"/>
              <w:autoSpaceDE/>
              <w:autoSpaceDN/>
              <w:spacing w:before="120" w:after="120"/>
              <w:ind w:left="0" w:firstLine="567"/>
              <w:jc w:val="both"/>
            </w:pPr>
            <m:oMath>
              <m:sSup>
                <m:sSupPr>
                  <m:ctrlPr>
                    <w:rPr>
                      <w:rFonts w:ascii="Cambria Math" w:eastAsia="Batang" w:hAnsi="Garamond" w:cs="Garamond"/>
                      <w:i/>
                      <w:sz w:val="22"/>
                      <w:szCs w:val="22"/>
                      <w:highlight w:val="yellow"/>
                      <w:lang w:eastAsia="ar-SA"/>
                    </w:rPr>
                  </m:ctrlPr>
                </m:sSupPr>
                <m:e>
                  <m:r>
                    <w:rPr>
                      <w:rFonts w:ascii="Cambria Math" w:eastAsia="Batang" w:hAnsi="Garamond" w:cs="Garamond"/>
                      <w:sz w:val="22"/>
                      <w:szCs w:val="22"/>
                      <w:highlight w:val="yellow"/>
                      <w:lang w:eastAsia="ar-SA"/>
                    </w:rPr>
                    <m:t>T</m:t>
                  </m:r>
                  <m:ctrlPr>
                    <w:rPr>
                      <w:rFonts w:ascii="Cambria Math" w:eastAsia="Batang" w:hAnsi="Cambria Math" w:cs="Garamond"/>
                      <w:i/>
                      <w:sz w:val="22"/>
                      <w:szCs w:val="22"/>
                      <w:highlight w:val="yellow"/>
                      <w:lang w:eastAsia="ar-SA"/>
                    </w:rPr>
                  </m:ctrlPr>
                </m:e>
                <m:sup>
                  <m:r>
                    <w:rPr>
                      <w:rFonts w:ascii="Cambria Math" w:eastAsia="Batang" w:hAnsi="Garamond" w:cs="Garamond"/>
                      <w:sz w:val="22"/>
                      <w:szCs w:val="22"/>
                      <w:highlight w:val="yellow"/>
                      <w:lang w:eastAsia="ar-SA"/>
                    </w:rPr>
                    <m:t>'</m:t>
                  </m:r>
                  <m:ctrlPr>
                    <w:rPr>
                      <w:rFonts w:ascii="Cambria Math" w:eastAsia="Batang" w:hAnsi="Cambria Math" w:cs="Garamond"/>
                      <w:i/>
                      <w:sz w:val="22"/>
                      <w:szCs w:val="22"/>
                      <w:highlight w:val="yellow"/>
                      <w:lang w:eastAsia="ar-SA"/>
                    </w:rPr>
                  </m:ctrlPr>
                </m:sup>
              </m:sSup>
            </m:oMath>
            <w:r w:rsidR="00531237">
              <w:rPr>
                <w:rFonts w:ascii="Garamond" w:eastAsia="Batang" w:hAnsi="Garamond" w:cs="Garamond"/>
                <w:sz w:val="22"/>
                <w:szCs w:val="22"/>
                <w:highlight w:val="yellow"/>
                <w:lang w:eastAsia="ar-SA"/>
              </w:rPr>
              <w:t xml:space="preserve"> </w:t>
            </w:r>
            <w:r w:rsidR="007768D6" w:rsidRPr="00700CA4">
              <w:rPr>
                <w:rFonts w:ascii="Garamond" w:eastAsia="Batang" w:hAnsi="Garamond" w:cs="Garamond"/>
                <w:sz w:val="22"/>
                <w:szCs w:val="22"/>
                <w:highlight w:val="yellow"/>
                <w:lang w:eastAsia="ar-SA"/>
              </w:rPr>
              <w:t xml:space="preserve">– совокупность периодов </w:t>
            </w:r>
            <w:r w:rsidR="007768D6" w:rsidRPr="00700CA4">
              <w:rPr>
                <w:rFonts w:ascii="Garamond" w:eastAsia="Batang" w:hAnsi="Garamond" w:cs="Calibri Light"/>
                <w:i/>
                <w:sz w:val="22"/>
                <w:szCs w:val="22"/>
                <w:highlight w:val="yellow"/>
                <w:lang w:val="en-US" w:eastAsia="ar-SA"/>
              </w:rPr>
              <w:t>m</w:t>
            </w:r>
            <w:r w:rsidR="007768D6" w:rsidRPr="00700CA4">
              <w:rPr>
                <w:rFonts w:ascii="Garamond" w:eastAsia="Batang" w:hAnsi="Garamond" w:cs="Garamond"/>
                <w:sz w:val="22"/>
                <w:szCs w:val="22"/>
                <w:highlight w:val="yellow"/>
                <w:lang w:eastAsia="ar-SA"/>
              </w:rPr>
              <w:t xml:space="preserve">, на которые проводились </w:t>
            </w:r>
            <w:r w:rsidR="007768D6" w:rsidRPr="00700CA4">
              <w:rPr>
                <w:rFonts w:ascii="Garamond" w:eastAsia="Batang" w:hAnsi="Garamond" w:cs="Calibri Light"/>
                <w:sz w:val="22"/>
                <w:szCs w:val="22"/>
                <w:highlight w:val="yellow"/>
                <w:lang w:eastAsia="ar-SA"/>
              </w:rPr>
              <w:t xml:space="preserve">конкурентные отборы исполнителей услуг по управлению спросом, </w:t>
            </w:r>
            <w:r w:rsidR="007768D6" w:rsidRPr="00700CA4">
              <w:rPr>
                <w:rFonts w:ascii="Garamond" w:eastAsia="Batang" w:hAnsi="Garamond" w:cs="Garamond"/>
                <w:sz w:val="22"/>
                <w:szCs w:val="22"/>
                <w:highlight w:val="yellow"/>
                <w:lang w:eastAsia="ar-SA"/>
              </w:rPr>
              <w:t>приходящиеся на 2022 и 2023 годы.</w:t>
            </w:r>
          </w:p>
        </w:tc>
      </w:tr>
    </w:tbl>
    <w:p w14:paraId="1914A4FB" w14:textId="77777777" w:rsidR="006841AE" w:rsidRDefault="006841AE" w:rsidP="006841AE">
      <w:pPr>
        <w:spacing w:before="0"/>
        <w:rPr>
          <w:rFonts w:ascii="Times New Roman" w:hAnsi="Times New Roman" w:cs="Times New Roman"/>
        </w:rPr>
      </w:pPr>
    </w:p>
    <w:p w14:paraId="247FC350" w14:textId="623B5445" w:rsidR="000F3920" w:rsidRPr="006841AE" w:rsidRDefault="000F3920" w:rsidP="006841AE">
      <w:pPr>
        <w:spacing w:before="0"/>
        <w:rPr>
          <w:rFonts w:ascii="Times New Roman" w:hAnsi="Times New Roman" w:cs="Times New Roman"/>
        </w:rPr>
      </w:pPr>
    </w:p>
    <w:sectPr w:rsidR="000F3920" w:rsidRPr="006841AE" w:rsidSect="004F54C1">
      <w:headerReference w:type="default" r:id="rId10"/>
      <w:pgSz w:w="16838" w:h="11906" w:orient="landscape"/>
      <w:pgMar w:top="1134" w:right="962"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AAED0" w14:textId="77777777" w:rsidR="00F74E27" w:rsidRDefault="00F74E27" w:rsidP="006841AE">
      <w:pPr>
        <w:spacing w:before="0"/>
      </w:pPr>
      <w:r>
        <w:separator/>
      </w:r>
    </w:p>
  </w:endnote>
  <w:endnote w:type="continuationSeparator" w:id="0">
    <w:p w14:paraId="5E29C1AD" w14:textId="77777777" w:rsidR="00F74E27" w:rsidRDefault="00F74E27" w:rsidP="006841A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00000000"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4A065" w14:textId="77777777" w:rsidR="00F74E27" w:rsidRDefault="00F74E27" w:rsidP="006841AE">
      <w:pPr>
        <w:spacing w:before="0"/>
      </w:pPr>
      <w:r>
        <w:separator/>
      </w:r>
    </w:p>
  </w:footnote>
  <w:footnote w:type="continuationSeparator" w:id="0">
    <w:p w14:paraId="6DEB5AE1" w14:textId="77777777" w:rsidR="00F74E27" w:rsidRDefault="00F74E27" w:rsidP="006841A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9173497"/>
      <w:docPartObj>
        <w:docPartGallery w:val="Page Numbers (Top of Page)"/>
        <w:docPartUnique/>
      </w:docPartObj>
    </w:sdtPr>
    <w:sdtEndPr/>
    <w:sdtContent>
      <w:p w14:paraId="7E564108" w14:textId="1C88B438" w:rsidR="009D35B3" w:rsidRDefault="009D35B3">
        <w:pPr>
          <w:pStyle w:val="a6"/>
          <w:jc w:val="center"/>
        </w:pPr>
        <w:r>
          <w:fldChar w:fldCharType="begin"/>
        </w:r>
        <w:r>
          <w:instrText>PAGE   \* MERGEFORMAT</w:instrText>
        </w:r>
        <w:r>
          <w:fldChar w:fldCharType="separate"/>
        </w:r>
        <w:r w:rsidR="00552D55">
          <w:rPr>
            <w:noProof/>
          </w:rPr>
          <w:t>6</w:t>
        </w:r>
        <w:r>
          <w:fldChar w:fldCharType="end"/>
        </w:r>
      </w:p>
    </w:sdtContent>
  </w:sdt>
  <w:p w14:paraId="4E09D49B" w14:textId="77777777" w:rsidR="009D35B3" w:rsidRDefault="009D35B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1D0EEE"/>
    <w:multiLevelType w:val="hybridMultilevel"/>
    <w:tmpl w:val="FFC0FD48"/>
    <w:lvl w:ilvl="0" w:tplc="680C0496">
      <w:start w:val="1"/>
      <w:numFmt w:val="russianLower"/>
      <w:lvlText w:val="%1)"/>
      <w:lvlJc w:val="left"/>
      <w:pPr>
        <w:tabs>
          <w:tab w:val="num" w:pos="1620"/>
        </w:tabs>
        <w:ind w:left="1620" w:hanging="360"/>
      </w:pPr>
      <w:rPr>
        <w:rFonts w:hint="default"/>
        <w:b w:val="0"/>
        <w:i w:val="0"/>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7D84C102">
      <w:start w:val="1"/>
      <w:numFmt w:val="decimal"/>
      <w:lvlText w:val="%4."/>
      <w:lvlJc w:val="left"/>
      <w:pPr>
        <w:tabs>
          <w:tab w:val="num" w:pos="2880"/>
        </w:tabs>
        <w:ind w:left="2880" w:hanging="360"/>
      </w:pPr>
      <w:rPr>
        <w:rFonts w:hint="default"/>
        <w:b/>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357"/>
    <w:rsid w:val="0001004E"/>
    <w:rsid w:val="00033091"/>
    <w:rsid w:val="000333FD"/>
    <w:rsid w:val="000C7B6C"/>
    <w:rsid w:val="000F3920"/>
    <w:rsid w:val="001278CA"/>
    <w:rsid w:val="001E225F"/>
    <w:rsid w:val="001F0478"/>
    <w:rsid w:val="001F750B"/>
    <w:rsid w:val="00215802"/>
    <w:rsid w:val="00255430"/>
    <w:rsid w:val="00256199"/>
    <w:rsid w:val="002D16C2"/>
    <w:rsid w:val="003260DD"/>
    <w:rsid w:val="00365814"/>
    <w:rsid w:val="00377CD9"/>
    <w:rsid w:val="003907DD"/>
    <w:rsid w:val="00392FCA"/>
    <w:rsid w:val="003B22DA"/>
    <w:rsid w:val="00401426"/>
    <w:rsid w:val="0040379C"/>
    <w:rsid w:val="0046043E"/>
    <w:rsid w:val="004653AB"/>
    <w:rsid w:val="00485AFB"/>
    <w:rsid w:val="004F04C6"/>
    <w:rsid w:val="004F54C1"/>
    <w:rsid w:val="00530ECE"/>
    <w:rsid w:val="00531237"/>
    <w:rsid w:val="00552D55"/>
    <w:rsid w:val="00597C16"/>
    <w:rsid w:val="005F7D20"/>
    <w:rsid w:val="0063315E"/>
    <w:rsid w:val="0068019A"/>
    <w:rsid w:val="006841AE"/>
    <w:rsid w:val="00700CA4"/>
    <w:rsid w:val="0074434B"/>
    <w:rsid w:val="007768D6"/>
    <w:rsid w:val="007934FE"/>
    <w:rsid w:val="00847C44"/>
    <w:rsid w:val="008B2CCC"/>
    <w:rsid w:val="009C5A6F"/>
    <w:rsid w:val="009D35B3"/>
    <w:rsid w:val="00A02501"/>
    <w:rsid w:val="00A07C43"/>
    <w:rsid w:val="00A112D7"/>
    <w:rsid w:val="00A71A6D"/>
    <w:rsid w:val="00AB49BC"/>
    <w:rsid w:val="00B25731"/>
    <w:rsid w:val="00B30B2C"/>
    <w:rsid w:val="00B93CAB"/>
    <w:rsid w:val="00BB10DA"/>
    <w:rsid w:val="00C35B58"/>
    <w:rsid w:val="00C5161B"/>
    <w:rsid w:val="00C52D12"/>
    <w:rsid w:val="00CA2DE7"/>
    <w:rsid w:val="00CE08EF"/>
    <w:rsid w:val="00CF13DB"/>
    <w:rsid w:val="00D01609"/>
    <w:rsid w:val="00D1545A"/>
    <w:rsid w:val="00D21357"/>
    <w:rsid w:val="00D633BD"/>
    <w:rsid w:val="00D97094"/>
    <w:rsid w:val="00DD034A"/>
    <w:rsid w:val="00DE1006"/>
    <w:rsid w:val="00E21238"/>
    <w:rsid w:val="00F01C4E"/>
    <w:rsid w:val="00F15BEA"/>
    <w:rsid w:val="00F16E8C"/>
    <w:rsid w:val="00F405CC"/>
    <w:rsid w:val="00F42D46"/>
    <w:rsid w:val="00F729AC"/>
    <w:rsid w:val="00F74E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CC921F1"/>
  <w15:chartTrackingRefBased/>
  <w15:docId w15:val="{9DEA28A6-FBCA-47CA-8041-89B0086C2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357"/>
    <w:pPr>
      <w:suppressAutoHyphens/>
      <w:spacing w:before="120" w:after="0" w:line="240" w:lineRule="auto"/>
    </w:pPr>
    <w:rPr>
      <w:rFonts w:ascii="Garamond" w:eastAsia="Batang" w:hAnsi="Garamond" w:cs="Garamond"/>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13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Paragraphe de liste1,lp1,List Paragraph,Num Bullet 1,Table Number Paragraph,Bullet Number,Bulletr List Paragraph,列出段落,列出段落1,List Paragraph2,List Paragraph21,Listeafsnit1,Parágrafo da Lista1,Bullet list,Ref"/>
    <w:basedOn w:val="a"/>
    <w:link w:val="a5"/>
    <w:uiPriority w:val="99"/>
    <w:qFormat/>
    <w:rsid w:val="00D21357"/>
    <w:pPr>
      <w:suppressAutoHyphens w:val="0"/>
      <w:autoSpaceDE w:val="0"/>
      <w:autoSpaceDN w:val="0"/>
      <w:spacing w:before="0"/>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4"/>
    <w:uiPriority w:val="99"/>
    <w:qFormat/>
    <w:rsid w:val="00D21357"/>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6841AE"/>
    <w:pPr>
      <w:tabs>
        <w:tab w:val="center" w:pos="4677"/>
        <w:tab w:val="right" w:pos="9355"/>
      </w:tabs>
      <w:spacing w:before="0"/>
    </w:pPr>
  </w:style>
  <w:style w:type="character" w:customStyle="1" w:styleId="a7">
    <w:name w:val="Верхний колонтитул Знак"/>
    <w:basedOn w:val="a0"/>
    <w:link w:val="a6"/>
    <w:uiPriority w:val="99"/>
    <w:rsid w:val="006841AE"/>
    <w:rPr>
      <w:rFonts w:ascii="Garamond" w:eastAsia="Batang" w:hAnsi="Garamond" w:cs="Garamond"/>
      <w:lang w:eastAsia="ar-SA"/>
    </w:rPr>
  </w:style>
  <w:style w:type="paragraph" w:styleId="a8">
    <w:name w:val="footer"/>
    <w:basedOn w:val="a"/>
    <w:link w:val="a9"/>
    <w:uiPriority w:val="99"/>
    <w:unhideWhenUsed/>
    <w:rsid w:val="006841AE"/>
    <w:pPr>
      <w:tabs>
        <w:tab w:val="center" w:pos="4677"/>
        <w:tab w:val="right" w:pos="9355"/>
      </w:tabs>
      <w:spacing w:before="0"/>
    </w:pPr>
  </w:style>
  <w:style w:type="character" w:customStyle="1" w:styleId="a9">
    <w:name w:val="Нижний колонтитул Знак"/>
    <w:basedOn w:val="a0"/>
    <w:link w:val="a8"/>
    <w:uiPriority w:val="99"/>
    <w:rsid w:val="006841AE"/>
    <w:rPr>
      <w:rFonts w:ascii="Garamond" w:eastAsia="Batang" w:hAnsi="Garamond" w:cs="Garamond"/>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937724">
      <w:bodyDiv w:val="1"/>
      <w:marLeft w:val="0"/>
      <w:marRight w:val="0"/>
      <w:marTop w:val="0"/>
      <w:marBottom w:val="0"/>
      <w:divBdr>
        <w:top w:val="none" w:sz="0" w:space="0" w:color="auto"/>
        <w:left w:val="none" w:sz="0" w:space="0" w:color="auto"/>
        <w:bottom w:val="none" w:sz="0" w:space="0" w:color="auto"/>
        <w:right w:val="none" w:sz="0" w:space="0" w:color="auto"/>
      </w:divBdr>
    </w:div>
    <w:div w:id="124827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2063</Words>
  <Characters>11764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СО ЕЭС</Company>
  <LinksUpToDate>false</LinksUpToDate>
  <CharactersWithSpaces>13800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Белова Ирина Валерьевна</dc:creator>
  <cp:keywords/>
  <dc:description/>
  <cp:lastModifiedBy>Гирина Марина Владимировна</cp:lastModifiedBy>
  <cp:revision>33</cp:revision>
  <dcterms:created xsi:type="dcterms:W3CDTF">2024-09-23T14:04:00Z</dcterms:created>
  <dcterms:modified xsi:type="dcterms:W3CDTF">2024-09-23T19:47:00Z</dcterms:modified>
</cp:coreProperties>
</file>