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1CE26" w14:textId="77777777" w:rsidR="006B16CD" w:rsidRPr="00FD2F6F" w:rsidRDefault="006B16CD" w:rsidP="006B16CD">
      <w:pPr>
        <w:ind w:right="111"/>
        <w:rPr>
          <w:rFonts w:ascii="Garamond" w:hAnsi="Garamond"/>
          <w:b/>
          <w:sz w:val="28"/>
          <w:szCs w:val="28"/>
        </w:rPr>
      </w:pPr>
      <w:bookmarkStart w:id="0" w:name="_Hlk164874730"/>
      <w:r>
        <w:rPr>
          <w:rFonts w:ascii="Garamond" w:hAnsi="Garamond"/>
          <w:b/>
          <w:sz w:val="28"/>
          <w:szCs w:val="28"/>
          <w:lang w:val="en-US"/>
        </w:rPr>
        <w:t>V</w:t>
      </w:r>
      <w:r w:rsidRPr="001C1829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2.</w:t>
      </w:r>
      <w:r w:rsidRPr="001C1829">
        <w:rPr>
          <w:rFonts w:ascii="Garamond" w:hAnsi="Garamond"/>
          <w:b/>
          <w:sz w:val="28"/>
          <w:szCs w:val="28"/>
        </w:rPr>
        <w:t xml:space="preserve"> </w:t>
      </w:r>
      <w:r w:rsidRPr="00F2395F">
        <w:rPr>
          <w:rFonts w:ascii="Garamond" w:hAnsi="Garamond"/>
          <w:b/>
          <w:sz w:val="28"/>
          <w:szCs w:val="28"/>
        </w:rPr>
        <w:t xml:space="preserve">Изменения, связанные </w:t>
      </w:r>
      <w:bookmarkStart w:id="1" w:name="_Hlk175574425"/>
      <w:r w:rsidRPr="00370C1C">
        <w:rPr>
          <w:rFonts w:ascii="Garamond" w:hAnsi="Garamond"/>
          <w:b/>
          <w:sz w:val="28"/>
          <w:szCs w:val="28"/>
        </w:rPr>
        <w:t xml:space="preserve">с уточнением порядка определения </w:t>
      </w:r>
      <w:r>
        <w:rPr>
          <w:rFonts w:ascii="Garamond" w:hAnsi="Garamond"/>
          <w:b/>
          <w:sz w:val="28"/>
          <w:szCs w:val="28"/>
        </w:rPr>
        <w:t>в</w:t>
      </w:r>
      <w:r w:rsidRPr="00D57578">
        <w:rPr>
          <w:rFonts w:ascii="Garamond" w:hAnsi="Garamond"/>
          <w:b/>
          <w:sz w:val="28"/>
          <w:szCs w:val="28"/>
        </w:rPr>
        <w:t>нешн</w:t>
      </w:r>
      <w:r>
        <w:rPr>
          <w:rFonts w:ascii="Garamond" w:hAnsi="Garamond"/>
          <w:b/>
          <w:sz w:val="28"/>
          <w:szCs w:val="28"/>
        </w:rPr>
        <w:t>ей</w:t>
      </w:r>
      <w:r w:rsidRPr="00D57578">
        <w:rPr>
          <w:rFonts w:ascii="Garamond" w:hAnsi="Garamond"/>
          <w:b/>
          <w:sz w:val="28"/>
          <w:szCs w:val="28"/>
        </w:rPr>
        <w:t xml:space="preserve"> инициатив</w:t>
      </w:r>
      <w:r>
        <w:rPr>
          <w:rFonts w:ascii="Garamond" w:hAnsi="Garamond"/>
          <w:b/>
          <w:sz w:val="28"/>
          <w:szCs w:val="28"/>
        </w:rPr>
        <w:t>ы</w:t>
      </w:r>
      <w:r w:rsidRPr="00D57578">
        <w:rPr>
          <w:rFonts w:ascii="Garamond" w:hAnsi="Garamond"/>
          <w:b/>
          <w:sz w:val="28"/>
          <w:szCs w:val="28"/>
        </w:rPr>
        <w:t xml:space="preserve"> ИВA</w:t>
      </w:r>
      <w:r>
        <w:rPr>
          <w:rFonts w:ascii="Garamond" w:hAnsi="Garamond"/>
          <w:b/>
          <w:sz w:val="28"/>
          <w:szCs w:val="28"/>
        </w:rPr>
        <w:t xml:space="preserve"> для ГТП потребления</w:t>
      </w:r>
      <w:r w:rsidRPr="008B3907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и ГТП экспорта/импорта</w:t>
      </w:r>
      <w:bookmarkEnd w:id="1"/>
    </w:p>
    <w:p w14:paraId="1DFE8CA8" w14:textId="77777777" w:rsidR="006B16CD" w:rsidRPr="00FD2F6F" w:rsidRDefault="006B16CD" w:rsidP="006B16CD">
      <w:pPr>
        <w:ind w:right="111"/>
        <w:rPr>
          <w:rFonts w:ascii="Garamond" w:hAnsi="Garamond"/>
          <w:b/>
          <w:sz w:val="28"/>
          <w:szCs w:val="28"/>
        </w:rPr>
      </w:pPr>
    </w:p>
    <w:p w14:paraId="4966BE74" w14:textId="77777777" w:rsidR="006B16CD" w:rsidRPr="001C1829" w:rsidRDefault="006B16CD" w:rsidP="006B16CD">
      <w:pPr>
        <w:ind w:right="111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 5.2</w:t>
      </w:r>
    </w:p>
    <w:p w14:paraId="06D3E33C" w14:textId="77777777" w:rsidR="008B3907" w:rsidRDefault="008B3907" w:rsidP="008B3907">
      <w:pPr>
        <w:ind w:right="111"/>
        <w:rPr>
          <w:rFonts w:ascii="Garamond" w:hAnsi="Garamond"/>
          <w:b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8B3907" w:rsidRPr="002B5432" w14:paraId="3B2B48B4" w14:textId="77777777" w:rsidTr="00AD2090">
        <w:trPr>
          <w:trHeight w:val="928"/>
        </w:trPr>
        <w:tc>
          <w:tcPr>
            <w:tcW w:w="15021" w:type="dxa"/>
          </w:tcPr>
          <w:bookmarkEnd w:id="0"/>
          <w:p w14:paraId="09C1250E" w14:textId="77777777" w:rsidR="008B3907" w:rsidRPr="004C12F0" w:rsidRDefault="008B3907" w:rsidP="00AD2090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4C12F0">
              <w:rPr>
                <w:rFonts w:ascii="Garamond" w:hAnsi="Garamond"/>
                <w:b/>
                <w:szCs w:val="20"/>
              </w:rPr>
              <w:t>Инициатор:</w:t>
            </w:r>
            <w:r>
              <w:rPr>
                <w:rFonts w:ascii="Garamond" w:hAnsi="Garamond"/>
                <w:szCs w:val="20"/>
              </w:rPr>
              <w:t xml:space="preserve"> </w:t>
            </w:r>
            <w:r w:rsidRPr="00B82C7E">
              <w:rPr>
                <w:rFonts w:ascii="Garamond" w:hAnsi="Garamond"/>
                <w:bCs/>
                <w:lang w:eastAsia="en-US"/>
              </w:rPr>
              <w:t>АО «</w:t>
            </w:r>
            <w:r>
              <w:rPr>
                <w:rFonts w:ascii="Garamond" w:hAnsi="Garamond"/>
                <w:bCs/>
                <w:lang w:eastAsia="en-US"/>
              </w:rPr>
              <w:t>СО ЕЭС</w:t>
            </w:r>
            <w:r w:rsidRPr="00B82C7E">
              <w:rPr>
                <w:rFonts w:ascii="Garamond" w:hAnsi="Garamond"/>
                <w:bCs/>
                <w:lang w:eastAsia="en-US"/>
              </w:rPr>
              <w:t>»</w:t>
            </w:r>
            <w:r>
              <w:rPr>
                <w:rFonts w:ascii="Garamond" w:hAnsi="Garamond"/>
                <w:szCs w:val="20"/>
              </w:rPr>
              <w:t>.</w:t>
            </w:r>
          </w:p>
          <w:p w14:paraId="51B73CA9" w14:textId="77777777" w:rsidR="008B3907" w:rsidRPr="00F53B53" w:rsidRDefault="008B3907" w:rsidP="00AD2090">
            <w:pPr>
              <w:jc w:val="both"/>
              <w:rPr>
                <w:rFonts w:ascii="Garamond" w:hAnsi="Garamond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Обоснование: </w:t>
            </w:r>
            <w:bookmarkStart w:id="2" w:name="_Hlk164874830"/>
            <w:bookmarkStart w:id="3" w:name="_Hlk175574160"/>
            <w:r>
              <w:rPr>
                <w:rFonts w:ascii="Garamond" w:hAnsi="Garamond"/>
              </w:rPr>
              <w:t>п</w:t>
            </w:r>
            <w:r w:rsidRPr="00C97DA9">
              <w:rPr>
                <w:rFonts w:ascii="Garamond" w:hAnsi="Garamond"/>
              </w:rPr>
              <w:t xml:space="preserve">редлагается </w:t>
            </w:r>
            <w:bookmarkStart w:id="4" w:name="_Hlk175574339"/>
            <w:r w:rsidRPr="00F53B53">
              <w:rPr>
                <w:rFonts w:ascii="Garamond" w:hAnsi="Garamond"/>
              </w:rPr>
              <w:t>у</w:t>
            </w:r>
            <w:r w:rsidR="00AD2090">
              <w:rPr>
                <w:rFonts w:ascii="Garamond" w:hAnsi="Garamond"/>
              </w:rPr>
              <w:t xml:space="preserve">точнить </w:t>
            </w:r>
            <w:r w:rsidRPr="00F53B53">
              <w:rPr>
                <w:rFonts w:ascii="Garamond" w:hAnsi="Garamond"/>
              </w:rPr>
              <w:t xml:space="preserve">порядок определения объемов ИВА, возникающих в ГТП потребления </w:t>
            </w:r>
            <w:r w:rsidR="00AD2090">
              <w:rPr>
                <w:rFonts w:ascii="Garamond" w:hAnsi="Garamond"/>
              </w:rPr>
              <w:t>и</w:t>
            </w:r>
            <w:r w:rsidR="00AD2090" w:rsidRPr="00AD2090">
              <w:rPr>
                <w:rFonts w:ascii="Garamond" w:hAnsi="Garamond"/>
              </w:rPr>
              <w:t xml:space="preserve"> ГТП экспорта</w:t>
            </w:r>
            <w:r w:rsidR="006D0618">
              <w:rPr>
                <w:rFonts w:ascii="Garamond" w:hAnsi="Garamond"/>
              </w:rPr>
              <w:t>/</w:t>
            </w:r>
            <w:r w:rsidR="00AD2090" w:rsidRPr="00AD2090">
              <w:rPr>
                <w:rFonts w:ascii="Garamond" w:hAnsi="Garamond"/>
              </w:rPr>
              <w:t>импорта</w:t>
            </w:r>
            <w:r w:rsidR="00AD2090" w:rsidRPr="00F53B53">
              <w:rPr>
                <w:rFonts w:ascii="Garamond" w:hAnsi="Garamond"/>
              </w:rPr>
              <w:t xml:space="preserve"> </w:t>
            </w:r>
            <w:r w:rsidRPr="00F53B53">
              <w:rPr>
                <w:rFonts w:ascii="Garamond" w:hAnsi="Garamond"/>
              </w:rPr>
              <w:t>участников оптового рынка</w:t>
            </w:r>
            <w:bookmarkEnd w:id="4"/>
            <w:r w:rsidRPr="00F53B53">
              <w:rPr>
                <w:rFonts w:ascii="Garamond" w:hAnsi="Garamond"/>
              </w:rPr>
              <w:t>, а именно:</w:t>
            </w:r>
          </w:p>
          <w:p w14:paraId="7D9F1088" w14:textId="22AB4798" w:rsidR="008B3907" w:rsidRPr="00F53B53" w:rsidRDefault="00AD2090" w:rsidP="00AD2090">
            <w:pPr>
              <w:pStyle w:val="aff1"/>
              <w:numPr>
                <w:ilvl w:val="0"/>
                <w:numId w:val="25"/>
              </w:numPr>
              <w:tabs>
                <w:tab w:val="left" w:pos="28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указать, что </w:t>
            </w:r>
            <w:r w:rsidRPr="00F53B53">
              <w:rPr>
                <w:rFonts w:ascii="Garamond" w:hAnsi="Garamond"/>
              </w:rPr>
              <w:t>составляющ</w:t>
            </w:r>
            <w:r>
              <w:rPr>
                <w:rFonts w:ascii="Garamond" w:hAnsi="Garamond"/>
              </w:rPr>
              <w:t>ая</w:t>
            </w:r>
            <w:r w:rsidRPr="00F53B53">
              <w:rPr>
                <w:rFonts w:ascii="Garamond" w:hAnsi="Garamond"/>
              </w:rPr>
              <w:t xml:space="preserve"> объемов отклонений по внешней инициативе ИВА</w:t>
            </w:r>
            <w:r w:rsidR="00670D4B">
              <w:rPr>
                <w:rFonts w:ascii="Garamond" w:hAnsi="Garamond"/>
              </w:rPr>
              <w:t xml:space="preserve"> для ГТП потребления, включающих</w:t>
            </w:r>
            <w:r w:rsidRPr="00F53B53">
              <w:rPr>
                <w:rFonts w:ascii="Garamond" w:hAnsi="Garamond"/>
              </w:rPr>
              <w:t xml:space="preserve"> в себя в соответствии с Актом о согласовании групп точек поставки субъекта оптового рынка и отнесении их к узлам расчетной модели </w:t>
            </w:r>
            <w:r w:rsidRPr="00CA1205">
              <w:rPr>
                <w:rFonts w:ascii="Garamond" w:hAnsi="Garamond"/>
              </w:rPr>
              <w:t xml:space="preserve">блок-станции, в случаях, когда на такие станции отдавались команды по причине «Ликвидация аварии», формируется СО как суммарная </w:t>
            </w:r>
            <w:r w:rsidR="00501CB5" w:rsidRPr="00CA1205">
              <w:rPr>
                <w:rFonts w:ascii="Garamond" w:hAnsi="Garamond"/>
              </w:rPr>
              <w:t xml:space="preserve">сальдированная </w:t>
            </w:r>
            <w:r w:rsidRPr="00CA1205">
              <w:rPr>
                <w:rFonts w:ascii="Garamond" w:hAnsi="Garamond"/>
              </w:rPr>
              <w:t>величина</w:t>
            </w:r>
            <w:r>
              <w:rPr>
                <w:rFonts w:ascii="Garamond" w:hAnsi="Garamond"/>
              </w:rPr>
              <w:t xml:space="preserve"> по всем блок-станциям </w:t>
            </w:r>
            <w:r w:rsidR="006D0618">
              <w:rPr>
                <w:rFonts w:ascii="Garamond" w:hAnsi="Garamond"/>
              </w:rPr>
              <w:t>в составе ГТП потребления</w:t>
            </w:r>
            <w:r w:rsidR="00670D4B">
              <w:rPr>
                <w:rFonts w:ascii="Garamond" w:hAnsi="Garamond"/>
              </w:rPr>
              <w:t>,</w:t>
            </w:r>
            <w:r w:rsidR="006D0618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на которые отдавались команды</w:t>
            </w:r>
            <w:r w:rsidR="008B3907" w:rsidRPr="00F53B53">
              <w:rPr>
                <w:rFonts w:ascii="Garamond" w:hAnsi="Garamond"/>
              </w:rPr>
              <w:t>;</w:t>
            </w:r>
          </w:p>
          <w:p w14:paraId="5A4A3C3F" w14:textId="30E9623C" w:rsidR="00AD2090" w:rsidRPr="00CA1205" w:rsidRDefault="00AD2090" w:rsidP="00D9390C">
            <w:pPr>
              <w:pStyle w:val="aff1"/>
              <w:numPr>
                <w:ilvl w:val="0"/>
                <w:numId w:val="25"/>
              </w:numPr>
              <w:tabs>
                <w:tab w:val="left" w:pos="28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Garamond" w:hAnsi="Garamond"/>
              </w:rPr>
            </w:pPr>
            <w:r w:rsidRPr="00213C90">
              <w:rPr>
                <w:rFonts w:ascii="Garamond" w:hAnsi="Garamond"/>
              </w:rPr>
              <w:t xml:space="preserve">указать, что </w:t>
            </w:r>
            <w:r w:rsidR="00213C90" w:rsidRPr="00213C90">
              <w:rPr>
                <w:rFonts w:ascii="Garamond" w:hAnsi="Garamond"/>
              </w:rPr>
              <w:t>в случае формирования СО признака отнесения отклонений на внешнюю инициатив</w:t>
            </w:r>
            <w:r w:rsidR="00CA1205">
              <w:rPr>
                <w:rFonts w:ascii="Garamond" w:hAnsi="Garamond"/>
              </w:rPr>
              <w:t>у</w:t>
            </w:r>
            <w:r w:rsidR="00213C90" w:rsidRPr="00213C90">
              <w:rPr>
                <w:rFonts w:ascii="Garamond" w:hAnsi="Garamond"/>
              </w:rPr>
              <w:t xml:space="preserve"> в отношении сечений экспорта</w:t>
            </w:r>
            <w:r w:rsidR="006D0618">
              <w:rPr>
                <w:rFonts w:ascii="Garamond" w:hAnsi="Garamond"/>
              </w:rPr>
              <w:t>/</w:t>
            </w:r>
            <w:r w:rsidR="00213C90" w:rsidRPr="00213C90">
              <w:rPr>
                <w:rFonts w:ascii="Garamond" w:hAnsi="Garamond"/>
              </w:rPr>
              <w:t xml:space="preserve">импорта, СО передает указанный </w:t>
            </w:r>
            <w:r w:rsidR="00213C90" w:rsidRPr="00CA1205">
              <w:rPr>
                <w:rFonts w:ascii="Garamond" w:hAnsi="Garamond"/>
              </w:rPr>
              <w:t>признак в ДДПР, а не КО. ДДПР передает указанный признак КО в составе прочей информации.</w:t>
            </w:r>
            <w:bookmarkEnd w:id="2"/>
          </w:p>
          <w:bookmarkEnd w:id="3"/>
          <w:p w14:paraId="6CF62D0D" w14:textId="60CD0C10" w:rsidR="008B3907" w:rsidRPr="001D4D58" w:rsidRDefault="008B3907" w:rsidP="00495F5C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CA1205">
              <w:rPr>
                <w:rFonts w:ascii="Garamond" w:hAnsi="Garamond"/>
                <w:b/>
                <w:szCs w:val="20"/>
              </w:rPr>
              <w:t xml:space="preserve">Дата вступления в </w:t>
            </w:r>
            <w:r w:rsidRPr="00CA1205">
              <w:rPr>
                <w:rFonts w:ascii="Garamond" w:hAnsi="Garamond"/>
                <w:b/>
              </w:rPr>
              <w:t xml:space="preserve">силу: </w:t>
            </w:r>
            <w:r w:rsidRPr="00CA1205">
              <w:rPr>
                <w:rFonts w:ascii="Garamond" w:hAnsi="Garamond"/>
              </w:rPr>
              <w:t xml:space="preserve">1 </w:t>
            </w:r>
            <w:r w:rsidR="006D0618" w:rsidRPr="00CA1205">
              <w:rPr>
                <w:rFonts w:ascii="Garamond" w:hAnsi="Garamond"/>
              </w:rPr>
              <w:t>октября</w:t>
            </w:r>
            <w:r w:rsidRPr="00CA1205">
              <w:rPr>
                <w:rFonts w:ascii="Garamond" w:hAnsi="Garamond"/>
              </w:rPr>
              <w:t xml:space="preserve"> 2024 года</w:t>
            </w:r>
            <w:r w:rsidR="00E8030E" w:rsidRPr="00CA1205">
              <w:rPr>
                <w:rFonts w:ascii="Garamond" w:hAnsi="Garamond"/>
              </w:rPr>
              <w:t xml:space="preserve">. Применяются при расчетах за расчетные периоды начиная с 1 </w:t>
            </w:r>
            <w:r w:rsidR="00495F5C" w:rsidRPr="00CA1205">
              <w:rPr>
                <w:rFonts w:ascii="Garamond" w:hAnsi="Garamond"/>
              </w:rPr>
              <w:t>ок</w:t>
            </w:r>
            <w:r w:rsidR="00E8030E" w:rsidRPr="00CA1205">
              <w:rPr>
                <w:rFonts w:ascii="Garamond" w:hAnsi="Garamond"/>
              </w:rPr>
              <w:t>тября 2024 года.</w:t>
            </w:r>
            <w:r>
              <w:rPr>
                <w:rFonts w:ascii="Garamond" w:hAnsi="Garamond"/>
              </w:rPr>
              <w:t xml:space="preserve"> </w:t>
            </w:r>
          </w:p>
        </w:tc>
      </w:tr>
    </w:tbl>
    <w:p w14:paraId="0690FA56" w14:textId="77777777" w:rsidR="008B3907" w:rsidRPr="009E058A" w:rsidRDefault="008B3907" w:rsidP="008B3907">
      <w:pPr>
        <w:pStyle w:val="2"/>
        <w:rPr>
          <w:sz w:val="24"/>
          <w:szCs w:val="24"/>
        </w:rPr>
      </w:pPr>
    </w:p>
    <w:p w14:paraId="02E059A9" w14:textId="77777777" w:rsidR="00A554CB" w:rsidRPr="00914920" w:rsidRDefault="00A554CB" w:rsidP="00A554CB">
      <w:pPr>
        <w:pStyle w:val="2"/>
        <w:rPr>
          <w:bCs/>
        </w:rPr>
      </w:pPr>
      <w:r w:rsidRPr="00914920">
        <w:rPr>
          <w:bCs/>
        </w:rPr>
        <w:t>Предложения по изменениям и дополнениям в РЕГЛАМЕНТ ОПРЕДЕЛЕНИЯ ОБЪЕМОВ, ИНИЦИАТИВ И СТОИМОСТИ ОТКЛОНЕНИЙ (Приложение № 12 к Договору о присоединении к торговой системе оптового рынка)</w:t>
      </w:r>
    </w:p>
    <w:p w14:paraId="73DC6682" w14:textId="77777777" w:rsidR="00A554CB" w:rsidRPr="00A554CB" w:rsidRDefault="00A554CB" w:rsidP="00A554CB">
      <w:pPr>
        <w:jc w:val="both"/>
        <w:rPr>
          <w:rFonts w:ascii="Garamond" w:hAnsi="Garamond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7002"/>
        <w:gridCol w:w="7088"/>
      </w:tblGrid>
      <w:tr w:rsidR="00A554CB" w:rsidRPr="00F82C88" w14:paraId="34DDE49C" w14:textId="77777777" w:rsidTr="00850971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7952" w14:textId="77777777" w:rsidR="00A554CB" w:rsidRPr="00F82C88" w:rsidRDefault="00A554CB" w:rsidP="00A554C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82C88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2585" w14:textId="77777777" w:rsidR="00A554CB" w:rsidRPr="00F82C88" w:rsidRDefault="00A554CB" w:rsidP="00A554CB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F82C88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45D813EB" w14:textId="77777777" w:rsidR="00A554CB" w:rsidRPr="00F82C88" w:rsidRDefault="00A554CB" w:rsidP="00A554C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82C88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E57B" w14:textId="77777777" w:rsidR="00A554CB" w:rsidRPr="00F82C88" w:rsidRDefault="00A554CB" w:rsidP="00A554CB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F82C88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24F0619F" w14:textId="77777777" w:rsidR="00A554CB" w:rsidRPr="00F82C88" w:rsidRDefault="00A554CB" w:rsidP="00A554C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82C88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7760F7" w:rsidRPr="00F82C88" w14:paraId="164ABA39" w14:textId="77777777" w:rsidTr="00850971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6530" w14:textId="2C297E05" w:rsidR="007760F7" w:rsidRPr="00F82C88" w:rsidRDefault="007760F7" w:rsidP="007760F7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2.2.5.1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2824" w14:textId="77777777" w:rsidR="007760F7" w:rsidRPr="007760F7" w:rsidRDefault="007760F7" w:rsidP="00887F20">
            <w:pPr>
              <w:widowControl w:val="0"/>
              <w:tabs>
                <w:tab w:val="num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760F7">
              <w:rPr>
                <w:rFonts w:ascii="Garamond" w:hAnsi="Garamond"/>
                <w:sz w:val="22"/>
                <w:szCs w:val="22"/>
              </w:rPr>
              <w:t>…</w:t>
            </w:r>
          </w:p>
          <w:p w14:paraId="7DA0D8BF" w14:textId="77777777" w:rsidR="007760F7" w:rsidRPr="007760F7" w:rsidRDefault="007760F7" w:rsidP="00887F20">
            <w:pPr>
              <w:widowControl w:val="0"/>
              <w:spacing w:before="120" w:after="120"/>
              <w:ind w:firstLine="343"/>
              <w:jc w:val="both"/>
              <w:rPr>
                <w:rFonts w:ascii="Garamond" w:hAnsi="Garamond"/>
                <w:sz w:val="22"/>
                <w:szCs w:val="22"/>
              </w:rPr>
            </w:pPr>
            <w:r w:rsidRPr="007760F7">
              <w:rPr>
                <w:rFonts w:ascii="Garamond" w:hAnsi="Garamond"/>
                <w:sz w:val="22"/>
                <w:szCs w:val="22"/>
              </w:rPr>
              <w:t xml:space="preserve">Для солнечных и ветровых электростанций в период действия управляющих воздействий противоаварийной или режимной автоматики СО в каждом часе </w:t>
            </w:r>
            <w:r w:rsidRPr="007760F7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7760F7">
              <w:rPr>
                <w:rFonts w:ascii="Garamond" w:hAnsi="Garamond"/>
                <w:sz w:val="22"/>
                <w:szCs w:val="22"/>
              </w:rPr>
              <w:t xml:space="preserve"> операционных суток расчетного периода определяет объем ИВА:</w:t>
            </w:r>
          </w:p>
          <w:p w14:paraId="1EA81844" w14:textId="77777777" w:rsidR="007760F7" w:rsidRPr="007760F7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 -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∈h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max⁡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(0;</m:t>
                  </m:r>
                  <m:func>
                    <m:func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min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max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⁡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_дост,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;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УДГ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sub>
                          </m:sSub>
                        </m:e>
                      </m:d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Р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огр_арчм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  t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;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Р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факт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,t</m:t>
                              </m:r>
                            </m:sub>
                          </m:sSub>
                        </m:e>
                      </m:d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)</m:t>
                  </m:r>
                </m:e>
              </m:nary>
            </m:oMath>
            <w:r w:rsidRPr="00CA1205">
              <w:rPr>
                <w:rFonts w:ascii="Garamond" w:hAnsi="Garamond"/>
                <w:sz w:val="22"/>
                <w:szCs w:val="22"/>
              </w:rPr>
              <w:t>,</w:t>
            </w:r>
          </w:p>
          <w:p w14:paraId="146CAB6C" w14:textId="13AA51EA" w:rsidR="007760F7" w:rsidRPr="007760F7" w:rsidRDefault="007760F7" w:rsidP="00887F20">
            <w:pPr>
              <w:widowControl w:val="0"/>
              <w:tabs>
                <w:tab w:val="num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760F7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4A9A" w14:textId="77777777" w:rsidR="007760F7" w:rsidRPr="007760F7" w:rsidRDefault="007760F7" w:rsidP="00887F20">
            <w:pPr>
              <w:widowControl w:val="0"/>
              <w:tabs>
                <w:tab w:val="num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7760F7">
              <w:rPr>
                <w:rFonts w:ascii="Garamond" w:hAnsi="Garamond"/>
                <w:sz w:val="22"/>
                <w:szCs w:val="22"/>
              </w:rPr>
              <w:t>…</w:t>
            </w:r>
          </w:p>
          <w:p w14:paraId="4587E5D0" w14:textId="77777777" w:rsidR="007760F7" w:rsidRPr="007760F7" w:rsidRDefault="007760F7" w:rsidP="00887F20">
            <w:pPr>
              <w:widowControl w:val="0"/>
              <w:spacing w:before="120" w:after="120"/>
              <w:ind w:firstLine="343"/>
              <w:jc w:val="both"/>
              <w:rPr>
                <w:rFonts w:ascii="Garamond" w:hAnsi="Garamond"/>
                <w:sz w:val="22"/>
                <w:szCs w:val="22"/>
              </w:rPr>
            </w:pPr>
            <w:r w:rsidRPr="007760F7">
              <w:rPr>
                <w:rFonts w:ascii="Garamond" w:hAnsi="Garamond"/>
                <w:sz w:val="22"/>
                <w:szCs w:val="22"/>
              </w:rPr>
              <w:t xml:space="preserve">Для солнечных и ветровых электростанций в период действия управляющих воздействий противоаварийной или режимной автоматики СО в каждом часе </w:t>
            </w:r>
            <w:r w:rsidRPr="007760F7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7760F7">
              <w:rPr>
                <w:rFonts w:ascii="Garamond" w:hAnsi="Garamond"/>
                <w:sz w:val="22"/>
                <w:szCs w:val="22"/>
              </w:rPr>
              <w:t xml:space="preserve"> операционных суток расчетного периода определяет объем ИВА:</w:t>
            </w:r>
          </w:p>
          <w:p w14:paraId="09883DC0" w14:textId="430DB8A3" w:rsidR="007760F7" w:rsidRPr="007760F7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 -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3600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×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∈h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max⁡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0;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min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max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⁡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_дост,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t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;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УДГ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t</m:t>
                                  </m:r>
                                </m:sub>
                              </m:sSub>
                            </m:e>
                          </m:d>
                        </m:e>
                      </m:func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огр_арчм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,  t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;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факт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,t</m:t>
                                  </m:r>
                                </m:sub>
                              </m:sSub>
                            </m:e>
                          </m:d>
                        </m:e>
                      </m:func>
                    </m:e>
                  </m:d>
                </m:e>
              </m:nary>
            </m:oMath>
            <w:r w:rsidRPr="00CA1205">
              <w:rPr>
                <w:rFonts w:ascii="Garamond" w:hAnsi="Garamond"/>
                <w:sz w:val="22"/>
                <w:szCs w:val="22"/>
              </w:rPr>
              <w:t>,</w:t>
            </w:r>
          </w:p>
          <w:p w14:paraId="27F8FE91" w14:textId="4AB5926A" w:rsidR="007760F7" w:rsidRPr="00850971" w:rsidRDefault="007760F7" w:rsidP="00887F20">
            <w:pPr>
              <w:widowControl w:val="0"/>
              <w:tabs>
                <w:tab w:val="num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760F7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7760F7" w:rsidRPr="00F82C88" w14:paraId="44E682EC" w14:textId="77777777" w:rsidTr="00850971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F1F7" w14:textId="77777777" w:rsidR="007760F7" w:rsidRPr="00F82C88" w:rsidRDefault="007760F7" w:rsidP="007760F7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82C88">
              <w:rPr>
                <w:rFonts w:ascii="Garamond" w:hAnsi="Garamond"/>
                <w:b/>
                <w:bCs/>
                <w:sz w:val="22"/>
                <w:szCs w:val="22"/>
              </w:rPr>
              <w:t>2.2.5.2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5A89" w14:textId="77777777" w:rsidR="007760F7" w:rsidRPr="00850971" w:rsidRDefault="007760F7" w:rsidP="00887F20">
            <w:pPr>
              <w:widowControl w:val="0"/>
              <w:tabs>
                <w:tab w:val="num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>Формирование составляющей величины отклонения по внешней инициативе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ИВА_БС</m:t>
                  </m:r>
                </m:sub>
              </m:sSub>
            </m:oMath>
            <w:r w:rsidRPr="00850971">
              <w:rPr>
                <w:rFonts w:ascii="Garamond" w:hAnsi="Garamond"/>
                <w:sz w:val="22"/>
                <w:szCs w:val="22"/>
              </w:rPr>
              <w:t xml:space="preserve">) в ГТП потребления, включающей в себя в </w:t>
            </w:r>
            <w:r w:rsidRPr="00850971">
              <w:rPr>
                <w:rFonts w:ascii="Garamond" w:hAnsi="Garamond"/>
                <w:sz w:val="22"/>
                <w:szCs w:val="22"/>
              </w:rPr>
              <w:lastRenderedPageBreak/>
              <w:t xml:space="preserve">соответствии с 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 электростанции, осуществляющие поставку электрической энергии на розничных рынках (блок-станции), обусловленного изменением режима работы указанных электростанций в связи с отдачей диспетчером СО команд по причине «Ликвидация аварии», отдаваемых в периоды предотвращения развития и ликвидации нарушений нормального режима и (или) аварийных ситуаций, выполняется СО при условии представления участником оптового рынка в СО не позднее 7 (седьмого) календарного дня месяца, следующего за отчетным, заявления о необходимости формирования величины отклонения по внешней инициативе, оформленного в соответствии с 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>Порядком установления соответствия генерирующего оборудования участников оптового рынка техническим требованиям</w:t>
            </w:r>
            <w:r w:rsidRPr="00850971">
              <w:rPr>
                <w:rFonts w:ascii="Garamond" w:hAnsi="Garamond"/>
                <w:sz w:val="22"/>
                <w:szCs w:val="22"/>
              </w:rPr>
              <w:t>, на основании имеющейся у СО информации в следующем порядке:</w:t>
            </w:r>
          </w:p>
          <w:p w14:paraId="4AE01063" w14:textId="77777777" w:rsidR="007760F7" w:rsidRPr="00850971" w:rsidRDefault="007760F7" w:rsidP="00887F20">
            <w:pPr>
              <w:widowControl w:val="0"/>
              <w:tabs>
                <w:tab w:val="num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 xml:space="preserve">- команды на загрузку: </w:t>
            </w:r>
          </w:p>
          <w:p w14:paraId="10E17EE8" w14:textId="77777777" w:rsidR="007760F7" w:rsidRPr="00850971" w:rsidRDefault="007760F7" w:rsidP="00887F20">
            <w:pPr>
              <w:widowControl w:val="0"/>
              <w:spacing w:before="120" w:after="120"/>
              <w:ind w:firstLine="73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60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 xml:space="preserve">× 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∈h</m:t>
                  </m:r>
                </m:sub>
                <m:sup/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⁡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(0;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П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ДГ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,t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)</m:t>
                  </m:r>
                </m:e>
              </m:nary>
            </m:oMath>
            <w:r w:rsidRPr="00850971">
              <w:rPr>
                <w:rFonts w:ascii="Garamond" w:hAnsi="Garamond"/>
                <w:sz w:val="22"/>
                <w:szCs w:val="22"/>
              </w:rPr>
              <w:t>;</w:t>
            </w:r>
          </w:p>
          <w:p w14:paraId="35CE5510" w14:textId="77777777" w:rsidR="007760F7" w:rsidRPr="00850971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>- команды на разгрузку:</w:t>
            </w:r>
          </w:p>
          <w:p w14:paraId="47A204EE" w14:textId="77777777" w:rsidR="007760F7" w:rsidRPr="00850971" w:rsidRDefault="007760F7" w:rsidP="00887F20">
            <w:pPr>
              <w:widowControl w:val="0"/>
              <w:spacing w:before="120" w:after="120"/>
              <w:ind w:firstLine="73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60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×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∈h</m:t>
                  </m:r>
                </m:sub>
                <m:sup/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ax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⁡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(0;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П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ДГ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,t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)</m:t>
                  </m:r>
                </m:e>
              </m:nary>
            </m:oMath>
            <w:r w:rsidRPr="00850971">
              <w:rPr>
                <w:rFonts w:ascii="Garamond" w:hAnsi="Garamond"/>
                <w:sz w:val="22"/>
                <w:szCs w:val="22"/>
              </w:rPr>
              <w:t>,</w:t>
            </w:r>
          </w:p>
          <w:p w14:paraId="2DA3E831" w14:textId="77777777" w:rsidR="007760F7" w:rsidRPr="00850971" w:rsidRDefault="007760F7" w:rsidP="00887F20">
            <w:pPr>
              <w:widowControl w:val="0"/>
              <w:spacing w:before="120" w:after="120"/>
              <w:ind w:left="455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ДГ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 xml:space="preserve">  </m:t>
              </m:r>
            </m:oMath>
            <w:r w:rsidRPr="00850971">
              <w:rPr>
                <w:rFonts w:ascii="Garamond" w:hAnsi="Garamond"/>
                <w:sz w:val="22"/>
                <w:szCs w:val="22"/>
              </w:rPr>
              <w:t xml:space="preserve"> – активная мощность электростанции (блок-станции) </w:t>
            </w:r>
            <w:proofErr w:type="spellStart"/>
            <w:r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850971">
              <w:rPr>
                <w:rFonts w:ascii="Garamond" w:hAnsi="Garamond"/>
                <w:sz w:val="22"/>
                <w:szCs w:val="22"/>
              </w:rPr>
              <w:t xml:space="preserve">, соответствующая плановому диспетчерскому графику, сформированному в соответствии с 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>Регламентом оперативного диспетчерского управления электроэнергетическим режимом объектов управления ЕЭС России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 (Приложение № 9 к 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), на конец минутного интервала </w:t>
            </w:r>
            <w:r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. Для минутных интервалов 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>t</w:t>
            </w:r>
            <w:r w:rsidRPr="00850971">
              <w:rPr>
                <w:rFonts w:ascii="Garamond" w:hAnsi="Garamond"/>
                <w:sz w:val="22"/>
                <w:szCs w:val="22"/>
              </w:rPr>
              <w:t>, не приходящихся на конец часового интервала, значения плановой мощности определяются путем линейной интерполяции ближайших предшествующего и последующего часовых значений планового диспетчерского графика;</w:t>
            </w:r>
          </w:p>
          <w:p w14:paraId="040F6F74" w14:textId="77777777" w:rsidR="007760F7" w:rsidRPr="00850971" w:rsidRDefault="00CF0D3D" w:rsidP="00887F20">
            <w:pPr>
              <w:widowControl w:val="0"/>
              <w:spacing w:before="120" w:after="120"/>
              <w:ind w:left="455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,t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</m:oMath>
            <w:r w:rsidR="007760F7" w:rsidRPr="00850971">
              <w:rPr>
                <w:rFonts w:ascii="Garamond" w:hAnsi="Garamond"/>
                <w:sz w:val="22"/>
                <w:szCs w:val="22"/>
              </w:rPr>
              <w:t xml:space="preserve">– фактическая среднеминутная нагрузка электростанции (блок-станции) </w:t>
            </w:r>
            <w:proofErr w:type="spellStart"/>
            <w:r w:rsidR="007760F7"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="007760F7" w:rsidRPr="00850971">
              <w:rPr>
                <w:rFonts w:ascii="Garamond" w:hAnsi="Garamond"/>
                <w:sz w:val="22"/>
                <w:szCs w:val="22"/>
              </w:rPr>
              <w:t xml:space="preserve"> по данным СОТИАССО в момент времени </w:t>
            </w:r>
            <w:r w:rsidR="007760F7"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7760F7" w:rsidRPr="00850971">
              <w:rPr>
                <w:rFonts w:ascii="Garamond" w:hAnsi="Garamond"/>
                <w:sz w:val="22"/>
                <w:szCs w:val="22"/>
              </w:rPr>
              <w:t xml:space="preserve">. При отсутствии поступающей в рамках СОТИАССО информации о величине фактической нагрузки электростанции </w:t>
            </w:r>
            <w:proofErr w:type="spellStart"/>
            <w:r w:rsidR="007760F7"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="007760F7" w:rsidRPr="00850971">
              <w:rPr>
                <w:rFonts w:ascii="Garamond" w:hAnsi="Garamond"/>
                <w:sz w:val="22"/>
                <w:szCs w:val="22"/>
              </w:rPr>
              <w:t xml:space="preserve"> либо ее </w:t>
            </w:r>
            <w:r w:rsidR="007760F7" w:rsidRPr="00850971">
              <w:rPr>
                <w:rFonts w:ascii="Garamond" w:hAnsi="Garamond"/>
                <w:sz w:val="22"/>
                <w:szCs w:val="22"/>
              </w:rPr>
              <w:lastRenderedPageBreak/>
              <w:t xml:space="preserve">недостоверности значение указанного параметра принимается равным значению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ПДГ,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t</m:t>
                  </m:r>
                </m:sub>
              </m:sSub>
            </m:oMath>
            <w:r w:rsidR="007760F7" w:rsidRPr="00850971">
              <w:rPr>
                <w:rFonts w:ascii="Garamond" w:hAnsi="Garamond"/>
                <w:sz w:val="22"/>
                <w:szCs w:val="22"/>
              </w:rPr>
              <w:t>;</w:t>
            </w:r>
          </w:p>
          <w:p w14:paraId="5F336BD6" w14:textId="77777777" w:rsidR="007760F7" w:rsidRPr="00850971" w:rsidRDefault="007760F7" w:rsidP="00887F20">
            <w:pPr>
              <w:widowControl w:val="0"/>
              <w:spacing w:before="120" w:after="120"/>
              <w:ind w:left="455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i/>
                <w:sz w:val="22"/>
                <w:szCs w:val="22"/>
              </w:rPr>
              <w:t>Т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 – период действия команды диспетчера СО в часе </w:t>
            </w:r>
            <w:r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850971">
              <w:rPr>
                <w:rFonts w:ascii="Garamond" w:hAnsi="Garamond"/>
                <w:sz w:val="22"/>
                <w:szCs w:val="22"/>
              </w:rPr>
              <w:t>операционных суток расчетного периода;</w:t>
            </w:r>
          </w:p>
          <w:p w14:paraId="52BCE182" w14:textId="77777777" w:rsidR="007760F7" w:rsidRPr="00850971" w:rsidRDefault="007760F7" w:rsidP="00887F20">
            <w:pPr>
              <w:widowControl w:val="0"/>
              <w:spacing w:before="120" w:after="120"/>
              <w:ind w:left="455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 – минутные интервалы времени, приходящиеся на период действия команды</w:t>
            </w:r>
            <w:r w:rsidRPr="00163378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3324203A" w14:textId="77777777" w:rsidR="007760F7" w:rsidRPr="00850971" w:rsidRDefault="007760F7" w:rsidP="00887F20">
            <w:pPr>
              <w:widowControl w:val="0"/>
              <w:spacing w:before="120" w:after="120"/>
              <w:ind w:left="6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 xml:space="preserve">По итогам отчетного месяца СО публикует на сайте ОРЭМ в персональных разделах участников оптового рынка, к ГТП потребления которых в соответствии с 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 относятся электростанции, осуществляющие поставку электрической энергии на розничных рынках (блок-станций):</w:t>
            </w:r>
          </w:p>
          <w:p w14:paraId="0BF52F69" w14:textId="77777777" w:rsidR="007760F7" w:rsidRPr="00850971" w:rsidRDefault="007760F7" w:rsidP="00887F20">
            <w:pPr>
              <w:widowControl w:val="0"/>
              <w:spacing w:before="120" w:after="120"/>
              <w:ind w:left="6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>- информацию об отданных диспетчером СО командах на изменение активной нагрузки указанных электростанций – не позднее 4 (четвертого) календарного дня месяца, следующего за отчетным;</w:t>
            </w:r>
          </w:p>
          <w:p w14:paraId="5828768E" w14:textId="77777777" w:rsidR="007760F7" w:rsidRPr="00850971" w:rsidRDefault="007760F7" w:rsidP="00887F20">
            <w:pPr>
              <w:widowControl w:val="0"/>
              <w:spacing w:before="120" w:after="120"/>
              <w:ind w:left="6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>- информацию о рассчитанных на основании заявлений участников оптового рынка в соответствии с настоящим пунктом составляющих величин отклонений по внешней инициативе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ИВА_БС</m:t>
                  </m:r>
                </m:sub>
              </m:sSub>
            </m:oMath>
            <w:r w:rsidRPr="00850971">
              <w:rPr>
                <w:rFonts w:ascii="Garamond" w:hAnsi="Garamond"/>
                <w:sz w:val="22"/>
                <w:szCs w:val="22"/>
              </w:rPr>
              <w:t>) в ГТП потребления – не позднее 8 (восьмого) календарного дня месяца, следующего за отчетным.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1442" w14:textId="77777777" w:rsidR="007760F7" w:rsidRPr="00850971" w:rsidRDefault="007760F7" w:rsidP="00887F20">
            <w:pPr>
              <w:widowControl w:val="0"/>
              <w:tabs>
                <w:tab w:val="num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lastRenderedPageBreak/>
              <w:t>Формирование составляющей величины отклонения по внешней инициативе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ИВА_БС</m:t>
                  </m:r>
                </m:sub>
              </m:sSub>
            </m:oMath>
            <w:r w:rsidRPr="00850971">
              <w:rPr>
                <w:rFonts w:ascii="Garamond" w:hAnsi="Garamond"/>
                <w:sz w:val="22"/>
                <w:szCs w:val="22"/>
              </w:rPr>
              <w:t xml:space="preserve">) в ГТП потребления, включающей в себя в </w:t>
            </w:r>
            <w:r w:rsidRPr="00850971">
              <w:rPr>
                <w:rFonts w:ascii="Garamond" w:hAnsi="Garamond"/>
                <w:sz w:val="22"/>
                <w:szCs w:val="22"/>
              </w:rPr>
              <w:lastRenderedPageBreak/>
              <w:t xml:space="preserve">соответствии с 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 электростанции, осуществляющие поставку электрической энергии на розничных рынках (блок-станции), обусловленного изменением режима работы указанных электростанций в связи с отдачей диспетчером СО команд по причине «Ликвидация аварии», отдаваемых в периоды предотвращения развития и ликвидации нарушений нормального режима и (или) аварийных ситуаций, выполняется СО при условии представления участником оптового рынка в СО не позднее 7 (седьмого) календарного дня месяца, следующего за отчетным, заявления о необходимости формирования величины отклонения по внешней инициативе, оформленного в соответствии с 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>Порядком установления соответствия генерирующего оборудования участников оптового рынка техническим требованиям</w:t>
            </w:r>
            <w:r w:rsidRPr="00850971">
              <w:rPr>
                <w:rFonts w:ascii="Garamond" w:hAnsi="Garamond"/>
                <w:sz w:val="22"/>
                <w:szCs w:val="22"/>
              </w:rPr>
              <w:t>, на основании имеющейся у СО информации в следующем порядке:</w:t>
            </w:r>
          </w:p>
          <w:p w14:paraId="2B6AE652" w14:textId="77777777" w:rsidR="007760F7" w:rsidRPr="00850971" w:rsidRDefault="007760F7" w:rsidP="00887F20">
            <w:pPr>
              <w:widowControl w:val="0"/>
              <w:tabs>
                <w:tab w:val="num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 xml:space="preserve">- команды на загрузку: </w:t>
            </w:r>
          </w:p>
          <w:p w14:paraId="3F129010" w14:textId="17366C0F" w:rsidR="007760F7" w:rsidRPr="00850971" w:rsidRDefault="007760F7" w:rsidP="00887F20">
            <w:pPr>
              <w:widowControl w:val="0"/>
              <w:spacing w:before="120" w:after="120"/>
              <w:ind w:firstLine="73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_загр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60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×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∈h</m:t>
                  </m: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∈N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⁡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(0;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П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ДГ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Р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,t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)</m:t>
                      </m:r>
                    </m:e>
                  </m:nary>
                </m:e>
              </m:nary>
            </m:oMath>
            <w:r w:rsidRPr="00850971">
              <w:rPr>
                <w:rFonts w:ascii="Garamond" w:hAnsi="Garamond"/>
                <w:sz w:val="22"/>
                <w:szCs w:val="22"/>
              </w:rPr>
              <w:t>;</w:t>
            </w:r>
          </w:p>
          <w:p w14:paraId="462D7919" w14:textId="77777777" w:rsidR="007760F7" w:rsidRPr="00850971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>- команды на разгрузку:</w:t>
            </w:r>
          </w:p>
          <w:p w14:paraId="598B9244" w14:textId="2F1A1908" w:rsidR="007760F7" w:rsidRDefault="007760F7" w:rsidP="00887F20">
            <w:pPr>
              <w:widowControl w:val="0"/>
              <w:spacing w:before="120" w:after="120"/>
              <w:ind w:firstLine="73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_разгр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60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×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∈h</m:t>
                  </m: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S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∈N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max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⁡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(0;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П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ДГ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Р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,t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)</m:t>
                      </m:r>
                    </m:e>
                  </m:nary>
                </m:e>
              </m:nary>
            </m:oMath>
            <w:r w:rsidRPr="00850971">
              <w:rPr>
                <w:rFonts w:ascii="Garamond" w:hAnsi="Garamond"/>
                <w:sz w:val="22"/>
                <w:szCs w:val="22"/>
              </w:rPr>
              <w:t>,</w:t>
            </w:r>
          </w:p>
          <w:p w14:paraId="5A7720E7" w14:textId="0602CE32" w:rsidR="007760F7" w:rsidRPr="00850971" w:rsidRDefault="007760F7" w:rsidP="00887F20">
            <w:pPr>
              <w:widowControl w:val="0"/>
              <w:spacing w:before="120" w:after="120"/>
              <w:ind w:firstLine="739"/>
              <w:jc w:val="both"/>
              <w:rPr>
                <w:rFonts w:ascii="Garamond" w:hAnsi="Garamond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ИВА_БС,h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ИВА_БС_загр,h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+Δ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ИВА_БС_разгр,h</m:t>
                    </m:r>
                  </m:sub>
                </m:sSub>
              </m:oMath>
            </m:oMathPara>
          </w:p>
          <w:p w14:paraId="273634D5" w14:textId="77777777" w:rsidR="007760F7" w:rsidRPr="00850971" w:rsidRDefault="007760F7" w:rsidP="00887F20">
            <w:pPr>
              <w:widowControl w:val="0"/>
              <w:spacing w:before="120" w:after="120"/>
              <w:ind w:left="455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ДГ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 xml:space="preserve">  </m:t>
              </m:r>
            </m:oMath>
            <w:r w:rsidRPr="00850971">
              <w:rPr>
                <w:rFonts w:ascii="Garamond" w:hAnsi="Garamond"/>
                <w:sz w:val="22"/>
                <w:szCs w:val="22"/>
              </w:rPr>
              <w:t xml:space="preserve"> – активная мощность электростанции (блок-станции) </w:t>
            </w:r>
            <w:proofErr w:type="spellStart"/>
            <w:r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850971">
              <w:rPr>
                <w:rFonts w:ascii="Garamond" w:hAnsi="Garamond"/>
                <w:sz w:val="22"/>
                <w:szCs w:val="22"/>
              </w:rPr>
              <w:t xml:space="preserve">, соответствующая плановому диспетчерскому графику, сформированному в соответствии с 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>Регламентом оперативного диспетчерского управления электроэнергетическим режимом объектов управления ЕЭС России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 (Приложение № 9 к 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), на конец минутного интервала </w:t>
            </w:r>
            <w:r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. Для минутных интервалов 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>t</w:t>
            </w:r>
            <w:r w:rsidRPr="00850971">
              <w:rPr>
                <w:rFonts w:ascii="Garamond" w:hAnsi="Garamond"/>
                <w:sz w:val="22"/>
                <w:szCs w:val="22"/>
              </w:rPr>
              <w:t>, не приходящихся на конец часового интервала, значения плановой мощности определяются путем линейной интерполяции ближайших предшествующего и последующего часовых значений планового диспетчерского графика;</w:t>
            </w:r>
          </w:p>
          <w:p w14:paraId="65958CF8" w14:textId="77777777" w:rsidR="007760F7" w:rsidRPr="00850971" w:rsidRDefault="00CF0D3D" w:rsidP="00887F20">
            <w:pPr>
              <w:widowControl w:val="0"/>
              <w:spacing w:before="120" w:after="120"/>
              <w:ind w:left="455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,t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</m:oMath>
            <w:r w:rsidR="007760F7" w:rsidRPr="00850971">
              <w:rPr>
                <w:rFonts w:ascii="Garamond" w:hAnsi="Garamond"/>
                <w:sz w:val="22"/>
                <w:szCs w:val="22"/>
              </w:rPr>
              <w:t xml:space="preserve">– фактическая среднеминутная нагрузка электростанции (блок-станции) </w:t>
            </w:r>
            <w:proofErr w:type="spellStart"/>
            <w:r w:rsidR="007760F7"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="007760F7" w:rsidRPr="00850971">
              <w:rPr>
                <w:rFonts w:ascii="Garamond" w:hAnsi="Garamond"/>
                <w:sz w:val="22"/>
                <w:szCs w:val="22"/>
              </w:rPr>
              <w:t xml:space="preserve"> по данным СОТИАССО в момент времени </w:t>
            </w:r>
            <w:r w:rsidR="007760F7"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="007760F7" w:rsidRPr="00850971">
              <w:rPr>
                <w:rFonts w:ascii="Garamond" w:hAnsi="Garamond"/>
                <w:sz w:val="22"/>
                <w:szCs w:val="22"/>
              </w:rPr>
              <w:t xml:space="preserve">. При </w:t>
            </w:r>
            <w:r w:rsidR="007760F7" w:rsidRPr="00850971">
              <w:rPr>
                <w:rFonts w:ascii="Garamond" w:hAnsi="Garamond"/>
                <w:sz w:val="22"/>
                <w:szCs w:val="22"/>
              </w:rPr>
              <w:lastRenderedPageBreak/>
              <w:t xml:space="preserve">отсутствии поступающей в рамках СОТИАССО информации о величине фактической нагрузки электростанции </w:t>
            </w:r>
            <w:proofErr w:type="spellStart"/>
            <w:r w:rsidR="007760F7"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="007760F7" w:rsidRPr="00850971">
              <w:rPr>
                <w:rFonts w:ascii="Garamond" w:hAnsi="Garamond"/>
                <w:sz w:val="22"/>
                <w:szCs w:val="22"/>
              </w:rPr>
              <w:t xml:space="preserve"> либо ее недостоверности значение указанного параметра принимается равным значению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ПДГ,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t</m:t>
                  </m:r>
                </m:sub>
              </m:sSub>
            </m:oMath>
            <w:r w:rsidR="007760F7" w:rsidRPr="00850971">
              <w:rPr>
                <w:rFonts w:ascii="Garamond" w:hAnsi="Garamond"/>
                <w:sz w:val="22"/>
                <w:szCs w:val="22"/>
              </w:rPr>
              <w:t>;</w:t>
            </w:r>
          </w:p>
          <w:p w14:paraId="354DEBC6" w14:textId="77777777" w:rsidR="007760F7" w:rsidRPr="00850971" w:rsidRDefault="007760F7" w:rsidP="00887F20">
            <w:pPr>
              <w:widowControl w:val="0"/>
              <w:spacing w:before="120" w:after="120"/>
              <w:ind w:left="455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i/>
                <w:sz w:val="22"/>
                <w:szCs w:val="22"/>
              </w:rPr>
              <w:t>Т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 – период действия команды диспетчера СО в часе </w:t>
            </w:r>
            <w:r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850971">
              <w:rPr>
                <w:rFonts w:ascii="Garamond" w:hAnsi="Garamond"/>
                <w:sz w:val="22"/>
                <w:szCs w:val="22"/>
              </w:rPr>
              <w:t>операционных суток расчетного периода;</w:t>
            </w:r>
          </w:p>
          <w:p w14:paraId="095AD111" w14:textId="77777777" w:rsidR="007760F7" w:rsidRPr="008B3907" w:rsidRDefault="007760F7" w:rsidP="00887F20">
            <w:pPr>
              <w:widowControl w:val="0"/>
              <w:spacing w:before="120" w:after="120"/>
              <w:ind w:left="455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 – минутные интервалы времени, приходящиеся на период действия команды</w:t>
            </w: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7C132D3F" w14:textId="5A7BAACE" w:rsidR="007760F7" w:rsidRPr="00850971" w:rsidRDefault="007760F7" w:rsidP="00887F20">
            <w:pPr>
              <w:widowControl w:val="0"/>
              <w:spacing w:before="120" w:after="120"/>
              <w:ind w:left="455"/>
              <w:jc w:val="both"/>
              <w:rPr>
                <w:rFonts w:ascii="Garamond" w:hAnsi="Garamond"/>
                <w:sz w:val="22"/>
                <w:szCs w:val="22"/>
              </w:rPr>
            </w:pPr>
            <w:r w:rsidRPr="00887F2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N</w:t>
            </w:r>
            <w:r w:rsidRPr="00887F20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 xml:space="preserve">– множество электростанций </w:t>
            </w:r>
            <w:r w:rsidRPr="00887F2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S</w:t>
            </w: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 xml:space="preserve"> розничного рынка электроэнергии, относящихся в соответствии с </w:t>
            </w:r>
            <w:r w:rsidRPr="00887F20">
              <w:rPr>
                <w:rFonts w:ascii="Garamond" w:hAnsi="Garamond"/>
                <w:i/>
                <w:sz w:val="22"/>
                <w:szCs w:val="22"/>
                <w:highlight w:val="yellow"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 xml:space="preserve"> к соответствующей ГТП потребления, режим работы которых был изменен в связи с отдачей диспетчером СО команд с причиной «Ликвидация аварии», отдаваемых в периоды предотвращения развития и ликвидации нарушений нормального режима и (или) аварийных ситуаций</w:t>
            </w:r>
            <w:r w:rsidRPr="00850971">
              <w:rPr>
                <w:rFonts w:ascii="Garamond" w:hAnsi="Garamond"/>
                <w:sz w:val="22"/>
                <w:szCs w:val="22"/>
              </w:rPr>
              <w:t>.</w:t>
            </w:r>
          </w:p>
          <w:p w14:paraId="06BBD34F" w14:textId="77777777" w:rsidR="007760F7" w:rsidRPr="00850971" w:rsidRDefault="007760F7" w:rsidP="00887F20">
            <w:pPr>
              <w:widowControl w:val="0"/>
              <w:spacing w:before="120" w:after="120"/>
              <w:ind w:left="6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 xml:space="preserve">По итогам отчетного месяца СО публикует на сайте ОРЭМ в персональных разделах участников оптового рынка, к ГТП потребления которых в соответствии с </w:t>
            </w:r>
            <w:r w:rsidRPr="00850971">
              <w:rPr>
                <w:rFonts w:ascii="Garamond" w:hAnsi="Garamond"/>
                <w:i/>
                <w:sz w:val="22"/>
                <w:szCs w:val="22"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Pr="00850971">
              <w:rPr>
                <w:rFonts w:ascii="Garamond" w:hAnsi="Garamond"/>
                <w:sz w:val="22"/>
                <w:szCs w:val="22"/>
              </w:rPr>
              <w:t xml:space="preserve"> относятся электростанции, осуществляющие поставку электрической энергии на розничных рынках (блок-станций):</w:t>
            </w:r>
          </w:p>
          <w:p w14:paraId="6EA63644" w14:textId="77777777" w:rsidR="007760F7" w:rsidRPr="00850971" w:rsidRDefault="007760F7" w:rsidP="00887F20">
            <w:pPr>
              <w:widowControl w:val="0"/>
              <w:spacing w:before="120" w:after="120"/>
              <w:ind w:left="6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>- информацию об отданных диспетчером СО командах на изменение активной нагрузки указанных электростанций – не позднее 4 (четвертого) календарного дня месяца, следующего за отчетным;</w:t>
            </w:r>
          </w:p>
          <w:p w14:paraId="797CD439" w14:textId="77777777" w:rsidR="007760F7" w:rsidRPr="00850971" w:rsidRDefault="007760F7" w:rsidP="00887F20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850971">
              <w:rPr>
                <w:rFonts w:ascii="Garamond" w:hAnsi="Garamond"/>
                <w:sz w:val="22"/>
                <w:szCs w:val="22"/>
              </w:rPr>
              <w:t>- информацию о рассчитанных на основании заявлений участников оптового рынка в соответствии с настоящим пунктом составляющих величин отклонений по внешней инициативе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ИВА_БС</m:t>
                  </m:r>
                </m:sub>
              </m:sSub>
            </m:oMath>
            <w:r w:rsidRPr="00850971">
              <w:rPr>
                <w:rFonts w:ascii="Garamond" w:hAnsi="Garamond"/>
                <w:sz w:val="22"/>
                <w:szCs w:val="22"/>
              </w:rPr>
              <w:t>) в ГТП потребления – не позднее 8 (восьмого) календарного дня месяца, следующего за отчетным.</w:t>
            </w:r>
          </w:p>
        </w:tc>
      </w:tr>
      <w:tr w:rsidR="007760F7" w:rsidRPr="00F82C88" w14:paraId="0C689764" w14:textId="77777777" w:rsidTr="00850971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6715" w14:textId="77777777" w:rsidR="007760F7" w:rsidRPr="00F82C88" w:rsidRDefault="007760F7" w:rsidP="007760F7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82C88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2.2.5.3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782E" w14:textId="41C5CCEF" w:rsidR="007760F7" w:rsidRPr="002A1223" w:rsidRDefault="007760F7" w:rsidP="00887F20">
            <w:pPr>
              <w:widowControl w:val="0"/>
              <w:spacing w:before="120" w:after="120"/>
              <w:ind w:firstLine="482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 xml:space="preserve">Не позднее 9 (девятого) числа месяца, следующего за расчетным, КО на основании имеющейся у него на указанную дату информации, в </w:t>
            </w:r>
            <w:r w:rsidRPr="002A1223">
              <w:rPr>
                <w:rFonts w:ascii="Garamond" w:hAnsi="Garamond"/>
                <w:sz w:val="22"/>
                <w:szCs w:val="22"/>
              </w:rPr>
              <w:lastRenderedPageBreak/>
              <w:t>отношении ГТП потребления</w:t>
            </w: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, ГТП экспорта, ГТП импорта</w:t>
            </w:r>
            <w:r w:rsidRPr="002A1223">
              <w:rPr>
                <w:rFonts w:ascii="Garamond" w:hAnsi="Garamond"/>
                <w:sz w:val="22"/>
                <w:szCs w:val="22"/>
              </w:rPr>
              <w:t xml:space="preserve"> в часах, в которых СО передан признак отнесения отклонений на внешнюю инициативу, проводит расчет значения </w:t>
            </w:r>
            <w:r w:rsidR="00BF083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F083E" w:rsidRPr="00887F20">
              <w:rPr>
                <w:rFonts w:ascii="Garamond" w:hAnsi="Garamond"/>
                <w:sz w:val="22"/>
                <w:szCs w:val="22"/>
                <w:highlight w:val="yellow"/>
              </w:rPr>
              <w:fldChar w:fldCharType="begin"/>
            </w:r>
            <w:r w:rsidR="00BF083E" w:rsidRPr="00887F20">
              <w:rPr>
                <w:rFonts w:ascii="Garamond" w:hAnsi="Garamond"/>
                <w:sz w:val="22"/>
                <w:szCs w:val="22"/>
                <w:highlight w:val="yellow"/>
              </w:rPr>
              <w:instrText xml:space="preserve"> EQ ΔО\s( ;ИВА) </w:instrText>
            </w:r>
            <w:r w:rsidR="00BF083E" w:rsidRPr="00887F20">
              <w:rPr>
                <w:rFonts w:ascii="Garamond" w:hAnsi="Garamond"/>
                <w:sz w:val="22"/>
                <w:szCs w:val="22"/>
                <w:highlight w:val="yellow"/>
              </w:rPr>
              <w:fldChar w:fldCharType="end"/>
            </w:r>
            <w:r w:rsidRPr="002A1223">
              <w:rPr>
                <w:rFonts w:ascii="Garamond" w:hAnsi="Garamond"/>
                <w:sz w:val="22"/>
                <w:szCs w:val="22"/>
              </w:rPr>
              <w:t>:</w:t>
            </w:r>
          </w:p>
          <w:p w14:paraId="62F35799" w14:textId="77777777" w:rsidR="007760F7" w:rsidRPr="002A1223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а)</w:t>
            </w:r>
            <w:r w:rsidRPr="002A1223">
              <w:rPr>
                <w:rFonts w:ascii="Garamond" w:hAnsi="Garamond"/>
                <w:sz w:val="22"/>
                <w:szCs w:val="22"/>
              </w:rPr>
              <w:t xml:space="preserve"> при наличии в часе </w:t>
            </w:r>
            <w:r w:rsidRPr="002A1223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A1223">
              <w:rPr>
                <w:rFonts w:ascii="Garamond" w:hAnsi="Garamond"/>
                <w:sz w:val="22"/>
                <w:szCs w:val="22"/>
              </w:rPr>
              <w:t xml:space="preserve"> переданного СО признака отнесения отклонений на внешнюю инициативу вне зависимости от наличия переданной величины отклонения по внешней инициативе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</m:oMath>
            <w:r w:rsidRPr="002A1223">
              <w:rPr>
                <w:rFonts w:ascii="Garamond" w:hAnsi="Garamond"/>
                <w:sz w:val="22"/>
                <w:szCs w:val="22"/>
              </w:rPr>
              <w:t>:</w:t>
            </w:r>
          </w:p>
          <w:p w14:paraId="2C746F16" w14:textId="77777777" w:rsidR="007760F7" w:rsidRPr="002A1223" w:rsidRDefault="007760F7" w:rsidP="00887F20">
            <w:pPr>
              <w:pStyle w:val="aff1"/>
              <w:widowControl w:val="0"/>
              <w:numPr>
                <w:ilvl w:val="0"/>
                <w:numId w:val="23"/>
              </w:numPr>
              <w:spacing w:before="120" w:after="120"/>
              <w:ind w:left="340" w:hanging="34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для ГТП потребления ценовых зон:</w:t>
            </w:r>
          </w:p>
          <w:p w14:paraId="09D6650E" w14:textId="77777777" w:rsidR="007760F7" w:rsidRPr="002A1223" w:rsidRDefault="007760F7" w:rsidP="00887F20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0;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факт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j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тчк_полн</m:t>
                      </m:r>
                    </m:sup>
                  </m:sSubSup>
                </m:e>
              </m:d>
            </m:oMath>
            <w:r w:rsidRPr="00495F5C">
              <w:rPr>
                <w:rFonts w:ascii="Garamond" w:hAnsi="Garamond"/>
                <w:sz w:val="22"/>
                <w:szCs w:val="22"/>
              </w:rPr>
              <w:t>;</w:t>
            </w:r>
          </w:p>
          <w:p w14:paraId="00EF7732" w14:textId="77777777" w:rsidR="007760F7" w:rsidRPr="002A1223" w:rsidRDefault="007760F7" w:rsidP="00887F20">
            <w:pPr>
              <w:pStyle w:val="aff1"/>
              <w:widowControl w:val="0"/>
              <w:numPr>
                <w:ilvl w:val="0"/>
                <w:numId w:val="23"/>
              </w:numPr>
              <w:spacing w:before="120" w:after="120"/>
              <w:ind w:left="339" w:hanging="339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для ГТП потребления энергосбытовой организации (гарантирующего поставщика), осуществляющих функции энергоснабжения в неценовых зонах оптового рынка:</w:t>
            </w:r>
          </w:p>
          <w:p w14:paraId="7DBC79F9" w14:textId="77777777" w:rsidR="007760F7" w:rsidRPr="002A1223" w:rsidRDefault="007760F7" w:rsidP="00887F20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VS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ФАКТ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,z,h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ППП_заяв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- </m:t>
                      </m:r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b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i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VG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b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z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блок-станций</m:t>
                              </m:r>
                            </m:sup>
                          </m:sSubSup>
                        </m:e>
                      </m:nary>
                    </m:e>
                  </m:d>
                </m:e>
              </m:d>
            </m:oMath>
            <w:r w:rsidRPr="002A1223">
              <w:rPr>
                <w:rFonts w:ascii="Garamond" w:hAnsi="Garamond"/>
                <w:sz w:val="22"/>
                <w:szCs w:val="22"/>
              </w:rPr>
              <w:t>;</w:t>
            </w:r>
          </w:p>
          <w:p w14:paraId="42A04A3B" w14:textId="77777777" w:rsidR="007760F7" w:rsidRPr="002A1223" w:rsidRDefault="007760F7" w:rsidP="00887F20">
            <w:pPr>
              <w:pStyle w:val="aff1"/>
              <w:widowControl w:val="0"/>
              <w:numPr>
                <w:ilvl w:val="0"/>
                <w:numId w:val="23"/>
              </w:numPr>
              <w:spacing w:before="120" w:after="120"/>
              <w:ind w:left="339" w:hanging="339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для ГТП потребления участника оптового рынка, отнесенной ко второй неценовой зоне и включающей узлы, временно электрически изолированные от второй неценовой зоны и работающие синхронно со второй ценовой зоной:</w:t>
            </w:r>
          </w:p>
          <w:p w14:paraId="1A4C99B8" w14:textId="77777777" w:rsidR="007760F7" w:rsidRPr="002A1223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ИВА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min</m:t>
                </m:r>
                <m:d>
                  <m:dPr>
                    <m:grow m:val="0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0;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VS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i,p,z,h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V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,z,h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ППП_заяв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 xml:space="preserve">- 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i,p,z,h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ПП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П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изо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л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ДВ</m:t>
                                    </m:r>
                                  </m:sub>
                                </m:sSub>
                              </m:sub>
                            </m:sSub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</m:t>
                        </m:r>
                        <m:nary>
                          <m:naryPr>
                            <m:chr m:val="∑"/>
                            <m:limLoc m:val="undOvr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∈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i</m:t>
                            </m:r>
                          </m:sub>
                          <m:sup/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VG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b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блок-станций</m:t>
                                </m:r>
                              </m:sup>
                            </m:sSubSup>
                          </m:e>
                        </m:nary>
                      </m:e>
                    </m:d>
                  </m:e>
                </m:d>
              </m:oMath>
            </m:oMathPara>
          </w:p>
          <w:p w14:paraId="07B1EAFC" w14:textId="77777777" w:rsidR="007760F7" w:rsidRPr="002A1223" w:rsidRDefault="007760F7" w:rsidP="00887F20">
            <w:pPr>
              <w:pStyle w:val="aff1"/>
              <w:widowControl w:val="0"/>
              <w:numPr>
                <w:ilvl w:val="0"/>
                <w:numId w:val="23"/>
              </w:numPr>
              <w:spacing w:before="120" w:after="120"/>
              <w:ind w:left="339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для ГТП потребления прочих участников оптового рынка (в т.ч. и ГТП потребления поставщиков), отнесенных к неценовым зонам:</w:t>
            </w:r>
          </w:p>
          <w:p w14:paraId="4F906F6E" w14:textId="77777777" w:rsidR="007760F7" w:rsidRPr="002A1223" w:rsidRDefault="007760F7" w:rsidP="00887F20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VS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ФАКТ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,z,h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ППП_заяв</m:t>
                      </m:r>
                    </m:sup>
                  </m:sSubSup>
                </m:e>
              </m:d>
            </m:oMath>
            <w:r w:rsidRPr="002A1223">
              <w:rPr>
                <w:rFonts w:ascii="Garamond" w:hAnsi="Garamond"/>
                <w:sz w:val="22"/>
                <w:szCs w:val="22"/>
              </w:rPr>
              <w:t>;</w:t>
            </w:r>
          </w:p>
          <w:p w14:paraId="730FBD67" w14:textId="77777777" w:rsidR="007760F7" w:rsidRPr="00887F20" w:rsidRDefault="007760F7" w:rsidP="00887F20">
            <w:pPr>
              <w:pStyle w:val="aff1"/>
              <w:widowControl w:val="0"/>
              <w:numPr>
                <w:ilvl w:val="0"/>
                <w:numId w:val="27"/>
              </w:numPr>
              <w:spacing w:before="120" w:after="120"/>
              <w:ind w:left="318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для сечений экспорта/импорта ценовых зон:</w:t>
            </w:r>
          </w:p>
          <w:p w14:paraId="3DE20E95" w14:textId="77777777" w:rsidR="007760F7" w:rsidRPr="00887F20" w:rsidRDefault="007760F7" w:rsidP="00887F20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ИВА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-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сеч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экспорт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/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импорт</m:t>
                  </m:r>
                </m:sup>
              </m:sSubSup>
            </m:oMath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24562ED7" w14:textId="77777777" w:rsidR="007760F7" w:rsidRPr="00887F20" w:rsidRDefault="007760F7" w:rsidP="00887F20">
            <w:pPr>
              <w:pStyle w:val="aff1"/>
              <w:widowControl w:val="0"/>
              <w:numPr>
                <w:ilvl w:val="0"/>
                <w:numId w:val="27"/>
              </w:numPr>
              <w:spacing w:before="120" w:after="120"/>
              <w:ind w:left="318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для сечений экспорта/импорта неценовых зон:</w:t>
            </w:r>
          </w:p>
          <w:p w14:paraId="194FB73D" w14:textId="77777777" w:rsidR="007760F7" w:rsidRPr="002A1223" w:rsidRDefault="007760F7" w:rsidP="00887F20">
            <w:pPr>
              <w:pStyle w:val="aff1"/>
              <w:widowControl w:val="0"/>
              <w:spacing w:before="120" w:after="120"/>
              <w:ind w:left="1873"/>
              <w:contextualSpacing w:val="0"/>
              <w:rPr>
                <w:rFonts w:ascii="Garamond" w:hAnsi="Garamond"/>
                <w:sz w:val="22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w:lastRenderedPageBreak/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ИВА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-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k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ППП_сеч</m:t>
                  </m:r>
                </m:sup>
              </m:sSubSup>
            </m:oMath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22355D6D" w14:textId="77777777" w:rsidR="007760F7" w:rsidRPr="002A1223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 xml:space="preserve">где </w:t>
            </w:r>
            <w:proofErr w:type="spellStart"/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Vфакт</w:t>
            </w:r>
            <w:proofErr w:type="spellEnd"/>
            <w:r w:rsidRPr="002A1223">
              <w:rPr>
                <w:rFonts w:ascii="Garamond" w:hAnsi="Garamond"/>
                <w:sz w:val="22"/>
                <w:szCs w:val="22"/>
              </w:rPr>
              <w:t xml:space="preserve"> – фактическое значение потребления в соответствующей ГТП, зарегистрированное КО по данным коммерческого учета;</w:t>
            </w:r>
          </w:p>
          <w:p w14:paraId="744DF643" w14:textId="77777777" w:rsidR="007760F7" w:rsidRPr="002A1223" w:rsidRDefault="00CF0D3D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="007760F7" w:rsidRPr="002A1223">
              <w:rPr>
                <w:rFonts w:ascii="Garamond" w:hAnsi="Garamond"/>
                <w:sz w:val="22"/>
                <w:szCs w:val="22"/>
              </w:rPr>
              <w:t xml:space="preserve"> – величина скорректированного фактического объема электроэнергии, определенная в соответствии с п. 11 </w:t>
            </w:r>
            <w:r w:rsidR="007760F7" w:rsidRPr="002A1223">
              <w:rPr>
                <w:rFonts w:ascii="Garamond" w:hAnsi="Garamond"/>
                <w:i/>
                <w:sz w:val="22"/>
                <w:szCs w:val="22"/>
              </w:rPr>
              <w:t>Регламента функционирования участников оптового рынка на территории неценовых зон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t xml:space="preserve"> (Приложение № 14 к </w:t>
            </w:r>
            <w:r w:rsidR="007760F7" w:rsidRPr="002A122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t>);</w:t>
            </w:r>
          </w:p>
          <w:p w14:paraId="6DED561B" w14:textId="77777777" w:rsidR="007760F7" w:rsidRPr="002A1223" w:rsidRDefault="00CF0D3D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ППП_заяв</m:t>
                  </m:r>
                </m:sup>
              </m:sSubSup>
            </m:oMath>
            <w:r w:rsidR="007760F7" w:rsidRPr="002A1223">
              <w:rPr>
                <w:rFonts w:ascii="Garamond" w:hAnsi="Garamond"/>
                <w:sz w:val="22"/>
                <w:szCs w:val="22"/>
              </w:rPr>
              <w:t xml:space="preserve"> – величина заявленного планового потребления, определенная в соответствии с п.4 </w:t>
            </w:r>
            <w:r w:rsidR="007760F7" w:rsidRPr="002A1223">
              <w:rPr>
                <w:rFonts w:ascii="Garamond" w:hAnsi="Garamond"/>
                <w:i/>
                <w:sz w:val="22"/>
                <w:szCs w:val="22"/>
              </w:rPr>
              <w:t>Регламента функционирования участников на территории неценовых зон оптового рынка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t xml:space="preserve"> (Приложение № 14 </w:t>
            </w:r>
            <w:r w:rsidR="007760F7" w:rsidRPr="002A1223">
              <w:rPr>
                <w:rFonts w:ascii="Garamond" w:hAnsi="Garamond"/>
                <w:i/>
                <w:sz w:val="22"/>
                <w:szCs w:val="22"/>
              </w:rPr>
              <w:t>к Договору о присоединении к торговой системе оптового рынка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t>);</w:t>
            </w:r>
          </w:p>
          <w:p w14:paraId="450D4E0F" w14:textId="77777777" w:rsidR="007760F7" w:rsidRPr="002A1223" w:rsidRDefault="00CF0D3D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ПП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изо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ДВ</m:t>
                          </m:r>
                        </m:sub>
                      </m:sSub>
                    </m:sub>
                  </m:sSub>
                </m:sup>
              </m:sSubSup>
            </m:oMath>
            <w:r w:rsidR="007760F7" w:rsidRPr="002A1223">
              <w:rPr>
                <w:rFonts w:ascii="Garamond" w:hAnsi="Garamond"/>
                <w:sz w:val="22"/>
                <w:szCs w:val="22"/>
              </w:rPr>
              <w:t xml:space="preserve"> – величина планового почасового потребления в узлах, временно электрически изолированных от второй неценовой зоны и работающих синхронно со второй ценовой зоной, отнесенных к ГТП потребления участника оптового рынка, расположенной на территории второй неценовой зоны, определенная в соответствии с п. 4.4. </w:t>
            </w:r>
            <w:r w:rsidR="007760F7" w:rsidRPr="002A1223">
              <w:rPr>
                <w:rFonts w:ascii="Garamond" w:hAnsi="Garamond"/>
                <w:i/>
                <w:sz w:val="22"/>
                <w:szCs w:val="22"/>
              </w:rPr>
              <w:t>Регламента функционирования участников на территории неценовых зон оптового рынка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t xml:space="preserve"> (Приложение № 14 к </w:t>
            </w:r>
            <w:r w:rsidR="007760F7" w:rsidRPr="002A122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t>);</w:t>
            </w:r>
          </w:p>
          <w:p w14:paraId="2A785FDB" w14:textId="77777777" w:rsidR="007760F7" w:rsidRPr="002A1223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б) п</w:t>
            </w:r>
            <w:r w:rsidRPr="002A1223">
              <w:rPr>
                <w:rFonts w:ascii="Garamond" w:hAnsi="Garamond"/>
                <w:sz w:val="22"/>
                <w:szCs w:val="22"/>
              </w:rPr>
              <w:t xml:space="preserve">ри отсутствии в часе </w:t>
            </w:r>
            <w:r w:rsidRPr="002A1223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A1223">
              <w:rPr>
                <w:rFonts w:ascii="Garamond" w:hAnsi="Garamond"/>
                <w:sz w:val="22"/>
                <w:szCs w:val="22"/>
              </w:rPr>
              <w:t xml:space="preserve"> переданного СО признака отнесения отклонений на внешнюю инициативу и переданного СО ненулевого объема составляющей величины отклонения по внешней инициативе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</m:oMath>
            <w:r w:rsidRPr="002A1223">
              <w:rPr>
                <w:rFonts w:ascii="Garamond" w:hAnsi="Garamond"/>
                <w:sz w:val="22"/>
                <w:szCs w:val="22"/>
              </w:rPr>
              <w:t>:</w:t>
            </w:r>
          </w:p>
          <w:p w14:paraId="67021632" w14:textId="77777777" w:rsidR="007760F7" w:rsidRPr="002A1223" w:rsidRDefault="007760F7" w:rsidP="00887F20">
            <w:pPr>
              <w:widowControl w:val="0"/>
              <w:spacing w:before="120" w:after="120"/>
              <w:ind w:firstLine="2865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</m:oMath>
            <w:r w:rsidRPr="002A1223">
              <w:rPr>
                <w:rFonts w:ascii="Garamond" w:hAnsi="Garamond"/>
                <w:sz w:val="22"/>
                <w:szCs w:val="22"/>
              </w:rPr>
              <w:t>.</w:t>
            </w:r>
          </w:p>
          <w:p w14:paraId="561A5A7F" w14:textId="77777777" w:rsidR="007760F7" w:rsidRPr="002A1223" w:rsidRDefault="007760F7" w:rsidP="00887F20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Информация, предоставленная СО после 9 (девятого) числа месяца, следующего за расчетным, не учитывается КО при определении объемов ИВА.</w:t>
            </w:r>
          </w:p>
          <w:p w14:paraId="4C0EAE46" w14:textId="77777777" w:rsidR="007760F7" w:rsidRPr="002A1223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A219" w14:textId="1AF81E9B" w:rsidR="007760F7" w:rsidRPr="002A1223" w:rsidRDefault="007760F7" w:rsidP="00887F20">
            <w:pPr>
              <w:widowControl w:val="0"/>
              <w:spacing w:before="120" w:after="120"/>
              <w:ind w:firstLine="482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lastRenderedPageBreak/>
              <w:t xml:space="preserve">Не позднее 9 (девятого) числа месяца, следующего за расчетным, КО на основании имеющейся у него на указанную дату информации, в </w:t>
            </w:r>
            <w:r w:rsidRPr="002A1223">
              <w:rPr>
                <w:rFonts w:ascii="Garamond" w:hAnsi="Garamond"/>
                <w:sz w:val="22"/>
                <w:szCs w:val="22"/>
              </w:rPr>
              <w:lastRenderedPageBreak/>
              <w:t>отношении ГТП потребления</w:t>
            </w: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, за исключением ГТП потребления с регулируемой нагрузкой и ГТП потребления единого закупщика на территории новых субъектов Российской Федерации,</w:t>
            </w:r>
            <w:r w:rsidRPr="002A1223">
              <w:rPr>
                <w:rFonts w:ascii="Garamond" w:hAnsi="Garamond"/>
                <w:sz w:val="22"/>
                <w:szCs w:val="22"/>
              </w:rPr>
              <w:t xml:space="preserve"> в часах, в которых СО передан признак отнесения отклонений на внешнюю инициативу, проводит расчет значения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ИВА</m:t>
                  </m:r>
                </m:sub>
              </m:sSub>
            </m:oMath>
            <w:r w:rsidRPr="002A1223">
              <w:rPr>
                <w:rFonts w:ascii="Garamond" w:hAnsi="Garamond"/>
                <w:sz w:val="22"/>
                <w:szCs w:val="22"/>
              </w:rPr>
              <w:t>:</w:t>
            </w:r>
          </w:p>
          <w:p w14:paraId="4C977DC9" w14:textId="1328B05A" w:rsidR="007760F7" w:rsidRPr="002A1223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 xml:space="preserve">при наличии в часе </w:t>
            </w:r>
            <w:r w:rsidRPr="002A1223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A1223">
              <w:rPr>
                <w:rFonts w:ascii="Garamond" w:hAnsi="Garamond"/>
                <w:sz w:val="22"/>
                <w:szCs w:val="22"/>
              </w:rPr>
              <w:t xml:space="preserve"> переданного СО признака отнесения отклонений на внешнюю инициативу вне зависимости от наличия переданной величины отклонения по внешней инициативе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</m:oMath>
            <w:r w:rsidRPr="002A1223">
              <w:rPr>
                <w:rFonts w:ascii="Garamond" w:hAnsi="Garamond"/>
                <w:sz w:val="22"/>
                <w:szCs w:val="22"/>
              </w:rPr>
              <w:t>:</w:t>
            </w:r>
          </w:p>
          <w:p w14:paraId="6AC166A7" w14:textId="77777777" w:rsidR="007760F7" w:rsidRPr="002A1223" w:rsidRDefault="007760F7" w:rsidP="00887F20">
            <w:pPr>
              <w:pStyle w:val="aff1"/>
              <w:widowControl w:val="0"/>
              <w:numPr>
                <w:ilvl w:val="0"/>
                <w:numId w:val="23"/>
              </w:numPr>
              <w:spacing w:before="120" w:after="120"/>
              <w:ind w:left="340" w:hanging="34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для ГТП потребления ценовых зон:</w:t>
            </w:r>
          </w:p>
          <w:p w14:paraId="6ABA9F39" w14:textId="61F4C7A3" w:rsidR="007760F7" w:rsidRDefault="007760F7" w:rsidP="00887F20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0;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факт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j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тчк_полн</m:t>
                      </m:r>
                    </m:sup>
                  </m:sSubSup>
                </m:e>
              </m:d>
            </m:oMath>
            <w:r>
              <w:rPr>
                <w:rFonts w:ascii="Garamond" w:hAnsi="Garamond"/>
                <w:sz w:val="22"/>
                <w:szCs w:val="22"/>
              </w:rPr>
              <w:t>;</w:t>
            </w:r>
          </w:p>
          <w:p w14:paraId="4DA8479C" w14:textId="77777777" w:rsidR="007760F7" w:rsidRPr="002A1223" w:rsidRDefault="007760F7" w:rsidP="00887F20">
            <w:pPr>
              <w:pStyle w:val="aff1"/>
              <w:widowControl w:val="0"/>
              <w:numPr>
                <w:ilvl w:val="0"/>
                <w:numId w:val="23"/>
              </w:numPr>
              <w:spacing w:before="120" w:after="120"/>
              <w:ind w:left="339" w:hanging="339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для ГТП потребления энергосбытовой организации (гарантирующего поставщика), осуществляющих функции энергоснабжения в неценовых зонах оптового рынка:</w:t>
            </w:r>
          </w:p>
          <w:p w14:paraId="4BD011E0" w14:textId="77777777" w:rsidR="007760F7" w:rsidRPr="002A1223" w:rsidRDefault="007760F7" w:rsidP="00887F20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VS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ФАКТ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,z,h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ППП_заяв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- </m:t>
                      </m:r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b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i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VG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b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z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блок-станций</m:t>
                              </m:r>
                            </m:sup>
                          </m:sSubSup>
                        </m:e>
                      </m:nary>
                    </m:e>
                  </m:d>
                </m:e>
              </m:d>
            </m:oMath>
            <w:r w:rsidRPr="002A1223">
              <w:rPr>
                <w:rFonts w:ascii="Garamond" w:hAnsi="Garamond"/>
                <w:sz w:val="22"/>
                <w:szCs w:val="22"/>
              </w:rPr>
              <w:t>;</w:t>
            </w:r>
          </w:p>
          <w:p w14:paraId="084A8EED" w14:textId="77777777" w:rsidR="007760F7" w:rsidRPr="002A1223" w:rsidRDefault="007760F7" w:rsidP="00887F20">
            <w:pPr>
              <w:pStyle w:val="aff1"/>
              <w:widowControl w:val="0"/>
              <w:numPr>
                <w:ilvl w:val="0"/>
                <w:numId w:val="23"/>
              </w:numPr>
              <w:spacing w:before="120" w:after="120"/>
              <w:ind w:left="339" w:hanging="339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для ГТП потребления участника оптового рынка, отнесенной ко второй неценовой зоне и включающей узлы, временно электрически изолированные от второй неценовой зоны и работающие синхронно со второй ценовой зоной:</w:t>
            </w:r>
          </w:p>
          <w:p w14:paraId="2F59D7B1" w14:textId="77777777" w:rsidR="007760F7" w:rsidRPr="002A1223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ИВА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min</m:t>
                </m:r>
                <m:d>
                  <m:dPr>
                    <m:grow m:val="0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0;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VS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i,p,z,h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V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,z,h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ППП_заяв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 xml:space="preserve">- 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i,p,z,h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ПП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П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изо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л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ДВ</m:t>
                                    </m:r>
                                  </m:sub>
                                </m:sSub>
                              </m:sub>
                            </m:sSub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</m:t>
                        </m:r>
                        <m:nary>
                          <m:naryPr>
                            <m:chr m:val="∑"/>
                            <m:limLoc m:val="undOvr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∈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i</m:t>
                            </m:r>
                          </m:sub>
                          <m:sup/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VG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b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z</m:t>
                                </m:r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блок-станций</m:t>
                                </m:r>
                              </m:sup>
                            </m:sSubSup>
                          </m:e>
                        </m:nary>
                      </m:e>
                    </m:d>
                  </m:e>
                </m:d>
              </m:oMath>
            </m:oMathPara>
          </w:p>
          <w:p w14:paraId="24B4609E" w14:textId="77777777" w:rsidR="007760F7" w:rsidRPr="002A1223" w:rsidRDefault="007760F7" w:rsidP="00887F20">
            <w:pPr>
              <w:pStyle w:val="aff1"/>
              <w:widowControl w:val="0"/>
              <w:numPr>
                <w:ilvl w:val="0"/>
                <w:numId w:val="23"/>
              </w:numPr>
              <w:spacing w:before="120" w:after="120"/>
              <w:ind w:left="339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для ГТП потребления прочих участников оптового рынка (в т.ч. и ГТП потребления поставщиков), отнесенных к неценовым зонам:</w:t>
            </w:r>
          </w:p>
          <w:p w14:paraId="36EB5388" w14:textId="77777777" w:rsidR="007760F7" w:rsidRDefault="007760F7" w:rsidP="00887F20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VS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z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ФАКТ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,z,h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ППП_заяв</m:t>
                      </m:r>
                    </m:sup>
                  </m:sSubSup>
                </m:e>
              </m:d>
            </m:oMath>
            <w:r w:rsidRPr="002A1223">
              <w:rPr>
                <w:rFonts w:ascii="Garamond" w:hAnsi="Garamond"/>
                <w:sz w:val="22"/>
                <w:szCs w:val="22"/>
              </w:rPr>
              <w:t>;</w:t>
            </w:r>
          </w:p>
          <w:p w14:paraId="1FA9E4FD" w14:textId="3E2EBBC1" w:rsidR="007760F7" w:rsidRPr="002A1223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</m:sub>
              </m:sSub>
            </m:oMath>
            <w:r w:rsidRPr="002A1223">
              <w:rPr>
                <w:rFonts w:ascii="Garamond" w:hAnsi="Garamond"/>
                <w:sz w:val="22"/>
                <w:szCs w:val="22"/>
              </w:rPr>
              <w:t xml:space="preserve"> – фактическое значение потребления в соответствующей ГТП, зарегистрированное КО по данным коммерческого учета;</w:t>
            </w:r>
          </w:p>
          <w:p w14:paraId="53C2805F" w14:textId="77777777" w:rsidR="007760F7" w:rsidRPr="002A1223" w:rsidRDefault="00CF0D3D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="007760F7" w:rsidRPr="002A1223">
              <w:rPr>
                <w:rFonts w:ascii="Garamond" w:hAnsi="Garamond"/>
                <w:sz w:val="22"/>
                <w:szCs w:val="22"/>
              </w:rPr>
              <w:t xml:space="preserve"> – величина скорректированного фактического объема 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lastRenderedPageBreak/>
              <w:t xml:space="preserve">электроэнергии, определенная в соответствии с п. 11 </w:t>
            </w:r>
            <w:r w:rsidR="007760F7" w:rsidRPr="002A1223">
              <w:rPr>
                <w:rFonts w:ascii="Garamond" w:hAnsi="Garamond"/>
                <w:i/>
                <w:sz w:val="22"/>
                <w:szCs w:val="22"/>
              </w:rPr>
              <w:t>Регламента функционирования участников оптового рынка на территории неценовых зон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t xml:space="preserve"> (Приложение № 14 к </w:t>
            </w:r>
            <w:r w:rsidR="007760F7" w:rsidRPr="002A122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t>);</w:t>
            </w:r>
          </w:p>
          <w:p w14:paraId="67C39AC5" w14:textId="77777777" w:rsidR="007760F7" w:rsidRPr="002A1223" w:rsidRDefault="00CF0D3D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,z,h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ППП_заяв</m:t>
                  </m:r>
                </m:sup>
              </m:sSubSup>
            </m:oMath>
            <w:r w:rsidR="007760F7" w:rsidRPr="002A1223">
              <w:rPr>
                <w:rFonts w:ascii="Garamond" w:hAnsi="Garamond"/>
                <w:sz w:val="22"/>
                <w:szCs w:val="22"/>
              </w:rPr>
              <w:t xml:space="preserve"> – величина заявленного планового потребления, определенная в соответствии с п.4 </w:t>
            </w:r>
            <w:r w:rsidR="007760F7" w:rsidRPr="002A1223">
              <w:rPr>
                <w:rFonts w:ascii="Garamond" w:hAnsi="Garamond"/>
                <w:i/>
                <w:sz w:val="22"/>
                <w:szCs w:val="22"/>
              </w:rPr>
              <w:t>Регламента функционирования участников на территории неценовых зон оптового рынка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t xml:space="preserve"> (Приложение № 14 </w:t>
            </w:r>
            <w:r w:rsidR="007760F7" w:rsidRPr="002A1223">
              <w:rPr>
                <w:rFonts w:ascii="Garamond" w:hAnsi="Garamond"/>
                <w:i/>
                <w:sz w:val="22"/>
                <w:szCs w:val="22"/>
              </w:rPr>
              <w:t>к Договору о присоединении к торговой системе оптового рынка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t>);</w:t>
            </w:r>
          </w:p>
          <w:p w14:paraId="561564BC" w14:textId="076854AD" w:rsidR="007760F7" w:rsidRPr="002A1223" w:rsidRDefault="00CF0D3D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ПП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изо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ДВ</m:t>
                          </m:r>
                        </m:sub>
                      </m:sSub>
                    </m:sub>
                  </m:sSub>
                </m:sup>
              </m:sSubSup>
            </m:oMath>
            <w:r w:rsidR="007760F7" w:rsidRPr="002A1223">
              <w:rPr>
                <w:rFonts w:ascii="Garamond" w:hAnsi="Garamond"/>
                <w:sz w:val="22"/>
                <w:szCs w:val="22"/>
              </w:rPr>
              <w:t xml:space="preserve"> – величина планового почасового потребления в узлах, временно электрически изолированных от второй неценовой зоны и работающих синхронно со второй ценовой зоной, отнесенных к ГТП потребления участника оптового рынка, расположенной на территории второй неценовой зоны, определенная в соответствии с п. 4.4. </w:t>
            </w:r>
            <w:r w:rsidR="007760F7" w:rsidRPr="002A1223">
              <w:rPr>
                <w:rFonts w:ascii="Garamond" w:hAnsi="Garamond"/>
                <w:i/>
                <w:sz w:val="22"/>
                <w:szCs w:val="22"/>
              </w:rPr>
              <w:t>Регламента функционирования участников на территории неценовых зон оптового рынка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t xml:space="preserve"> (Приложение № 14 к </w:t>
            </w:r>
            <w:r w:rsidR="007760F7" w:rsidRPr="002A122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7760F7" w:rsidRPr="002A1223">
              <w:rPr>
                <w:rFonts w:ascii="Garamond" w:hAnsi="Garamond"/>
                <w:sz w:val="22"/>
                <w:szCs w:val="22"/>
              </w:rPr>
              <w:t>)</w:t>
            </w:r>
            <w:r w:rsidR="007760F7">
              <w:rPr>
                <w:rFonts w:ascii="Garamond" w:hAnsi="Garamond"/>
                <w:sz w:val="22"/>
                <w:szCs w:val="22"/>
              </w:rPr>
              <w:t>.</w:t>
            </w:r>
          </w:p>
          <w:p w14:paraId="0DC67317" w14:textId="4E2BF524" w:rsidR="007760F7" w:rsidRPr="002A1223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Pr="002A1223">
              <w:rPr>
                <w:rFonts w:ascii="Garamond" w:hAnsi="Garamond"/>
                <w:sz w:val="22"/>
                <w:szCs w:val="22"/>
              </w:rPr>
              <w:t xml:space="preserve">ри отсутствии в часе </w:t>
            </w:r>
            <w:r w:rsidRPr="002A1223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A1223">
              <w:rPr>
                <w:rFonts w:ascii="Garamond" w:hAnsi="Garamond"/>
                <w:sz w:val="22"/>
                <w:szCs w:val="22"/>
              </w:rPr>
              <w:t xml:space="preserve"> переданного СО признака отнесения отклонений на внешнюю инициативу и </w:t>
            </w: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наличии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A1223">
              <w:rPr>
                <w:rFonts w:ascii="Garamond" w:hAnsi="Garamond"/>
                <w:sz w:val="22"/>
                <w:szCs w:val="22"/>
              </w:rPr>
              <w:t xml:space="preserve">переданного СО ненулевого объема составляющей величины отклонения по внешней инициативе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</m:oMath>
            <w:r w:rsidRPr="002A1223">
              <w:rPr>
                <w:rFonts w:ascii="Garamond" w:hAnsi="Garamond"/>
                <w:sz w:val="22"/>
                <w:szCs w:val="22"/>
              </w:rPr>
              <w:t>:</w:t>
            </w:r>
          </w:p>
          <w:p w14:paraId="77D1E6F1" w14:textId="2FD76F5E" w:rsidR="007760F7" w:rsidRDefault="007760F7" w:rsidP="00BA0094">
            <w:pPr>
              <w:widowControl w:val="0"/>
              <w:spacing w:before="120" w:after="120"/>
              <w:ind w:firstLine="2865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ИВА_БС,h</m:t>
                  </m:r>
                </m:sub>
              </m:sSub>
            </m:oMath>
            <w:r w:rsidRPr="002A1223">
              <w:rPr>
                <w:rFonts w:ascii="Garamond" w:hAnsi="Garamond"/>
                <w:sz w:val="22"/>
                <w:szCs w:val="22"/>
              </w:rPr>
              <w:t>.</w:t>
            </w:r>
          </w:p>
          <w:p w14:paraId="4A95A9CE" w14:textId="38C9DB27" w:rsidR="007760F7" w:rsidRPr="002A1223" w:rsidRDefault="007760F7" w:rsidP="00887F20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 xml:space="preserve">Не позднее 9 (девятого) числа месяца, следующего за расчетным, КО на основании имеющейся у него на указанную дату информации, в отношении сечений экспорта/импорта в часах, в которых ДДПР передан признак отнесения отклонений на внешнюю инициативу, проводит расчет значения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ИВА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p>
              </m:sSubSup>
            </m:oMath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 xml:space="preserve"> с учетом объемов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</m:t>
                  </m:r>
                </m:sub>
              </m:sSub>
            </m:oMath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, определенных в соответствии с разд.</w:t>
            </w:r>
            <w:r w:rsidR="00E0284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2.4 настоящего Регламента:</w:t>
            </w:r>
          </w:p>
          <w:p w14:paraId="6AA02038" w14:textId="77777777" w:rsidR="007760F7" w:rsidRPr="002A1223" w:rsidRDefault="007760F7" w:rsidP="00887F20">
            <w:pPr>
              <w:pStyle w:val="aff1"/>
              <w:widowControl w:val="0"/>
              <w:numPr>
                <w:ilvl w:val="0"/>
                <w:numId w:val="27"/>
              </w:numPr>
              <w:spacing w:before="120" w:after="120"/>
              <w:ind w:left="318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для сечений экспорта/импорта ценовых зон:</w:t>
            </w:r>
          </w:p>
          <w:p w14:paraId="1C010320" w14:textId="2BA4A392" w:rsidR="007760F7" w:rsidRPr="002A1223" w:rsidRDefault="007760F7" w:rsidP="00887F20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ИВА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-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сеч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экспорт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/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импорт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highlight w:val="yellow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ИВпр</m:t>
                  </m:r>
                </m:sub>
              </m:sSub>
            </m:oMath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6DE1A2FC" w14:textId="77777777" w:rsidR="007760F7" w:rsidRPr="002A1223" w:rsidRDefault="007760F7" w:rsidP="00887F20">
            <w:pPr>
              <w:pStyle w:val="aff1"/>
              <w:widowControl w:val="0"/>
              <w:numPr>
                <w:ilvl w:val="0"/>
                <w:numId w:val="27"/>
              </w:numPr>
              <w:spacing w:before="120" w:after="120"/>
              <w:ind w:left="318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для сечений экспорта/импорта неценовых зон:</w:t>
            </w:r>
          </w:p>
          <w:p w14:paraId="3E79BEA2" w14:textId="61E5FAE0" w:rsidR="007760F7" w:rsidRDefault="007760F7" w:rsidP="00BA0094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GB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ИВА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V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  <m:r>
                    <m:rPr>
                      <m:lit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сеч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-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k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ПП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</w:rPr>
                        <m:t>сеч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highlight w:val="yellow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ИВпр</m:t>
                  </m:r>
                </m:sub>
              </m:sSub>
            </m:oMath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5F931CB9" w14:textId="32BCBFFC" w:rsidR="007760F7" w:rsidRPr="002A1223" w:rsidRDefault="007760F7" w:rsidP="00887F20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 xml:space="preserve">Информация, предоставленная СО после 9 (девятого) числа месяца, </w:t>
            </w:r>
            <w:r w:rsidRPr="002A1223">
              <w:rPr>
                <w:rFonts w:ascii="Garamond" w:hAnsi="Garamond"/>
                <w:sz w:val="22"/>
                <w:szCs w:val="22"/>
              </w:rPr>
              <w:lastRenderedPageBreak/>
              <w:t>следующего за расчетным, не учитывается КО при определении объемов ИВА.</w:t>
            </w:r>
          </w:p>
          <w:p w14:paraId="29C1D72D" w14:textId="77777777" w:rsidR="007760F7" w:rsidRPr="00F82C88" w:rsidRDefault="007760F7" w:rsidP="00887F2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A1223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7760F7" w:rsidRPr="00F82C88" w14:paraId="2C1A4073" w14:textId="77777777" w:rsidTr="00850971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9A17" w14:textId="1686948B" w:rsidR="007760F7" w:rsidRPr="00372673" w:rsidRDefault="007760F7" w:rsidP="007760F7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lastRenderedPageBreak/>
              <w:t>2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4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1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3820" w14:textId="77777777" w:rsidR="007760F7" w:rsidRPr="00372673" w:rsidRDefault="007760F7" w:rsidP="00887F20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372673">
              <w:rPr>
                <w:rFonts w:ascii="Garamond" w:hAnsi="Garamond"/>
                <w:szCs w:val="22"/>
              </w:rPr>
              <w:t>2.4.1.2. Публикация данных на сайте ОРЭМ СО</w:t>
            </w:r>
          </w:p>
          <w:p w14:paraId="092E0051" w14:textId="77777777" w:rsidR="007760F7" w:rsidRPr="00372673" w:rsidRDefault="007760F7" w:rsidP="00887F20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color w:val="000000"/>
                <w:szCs w:val="22"/>
                <w:lang w:eastAsia="ru-RU"/>
              </w:rPr>
            </w:pPr>
            <w:r w:rsidRPr="00372673">
              <w:rPr>
                <w:rFonts w:ascii="Garamond" w:hAnsi="Garamond"/>
                <w:szCs w:val="22"/>
              </w:rPr>
              <w:t xml:space="preserve">В течение 3 (трех) рабочих дней после окончания операционных суток СО определяет, передает ДДПР </w:t>
            </w:r>
            <w:r w:rsidRPr="00372673">
              <w:rPr>
                <w:rFonts w:ascii="Garamond" w:hAnsi="Garamond"/>
                <w:color w:val="000000"/>
                <w:szCs w:val="22"/>
                <w:lang w:eastAsia="ru-RU"/>
              </w:rPr>
              <w:t>и публикует для участника оптового рынка – организации, осуществляющей экспортно-импортные операции в ГТП, зарегистрированных на соответствующих сечениях экспорта-импорта, на сайте ОРЭМ СО:</w:t>
            </w:r>
          </w:p>
          <w:p w14:paraId="44CECAFD" w14:textId="77777777" w:rsidR="007760F7" w:rsidRPr="00372673" w:rsidRDefault="007760F7" w:rsidP="00887F20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>данные о составляющих величин отклонений, относимых на внешнюю инициативу;</w:t>
            </w:r>
          </w:p>
          <w:p w14:paraId="4C4E2227" w14:textId="77777777" w:rsidR="007760F7" w:rsidRPr="00372673" w:rsidRDefault="007760F7" w:rsidP="00887F20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>признак «оказания зарубежной энергосистемой взаимопомощи в режиме параллельной работы ЕЭС России и зарубежных энергосистем» в отношении сечений экспорта-импорта, расположенных на границах ценовых зон оптового рынка;</w:t>
            </w:r>
          </w:p>
          <w:p w14:paraId="6C810EA1" w14:textId="77777777" w:rsidR="007760F7" w:rsidRPr="00372673" w:rsidRDefault="007760F7" w:rsidP="00887F20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>данные о согласованных СО изменениях (относительно торгового графика) заданного графика сальдо перетоков по официальному запросу организации, осуществляющей функции оперативно-диспетчерского управления в зарубежной энергосистеме, оформленному в виде диспетчерской заявки на изменение планового сальдо перетоков по соответствующему сечению экспорта-импорта;</w:t>
            </w:r>
          </w:p>
          <w:p w14:paraId="2E1B15E0" w14:textId="77777777" w:rsidR="007760F7" w:rsidRPr="00372673" w:rsidRDefault="007760F7" w:rsidP="00887F20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/>
                <w:szCs w:val="22"/>
              </w:rPr>
            </w:pP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объемы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Ипр</m:t>
                  </m:r>
                </m:sub>
              </m:sSub>
            </m:oMath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определенные в соответствии с п. 5.5 </w:t>
            </w:r>
            <w:r w:rsidRPr="00372673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проведения конкурентного отбора заявок для балансирования системы</w:t>
            </w: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10 к </w:t>
            </w:r>
            <w:r w:rsidRPr="00372673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>).</w:t>
            </w:r>
          </w:p>
          <w:p w14:paraId="6022EEB1" w14:textId="77777777" w:rsidR="007760F7" w:rsidRPr="00372673" w:rsidRDefault="007760F7" w:rsidP="00887F20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372673">
              <w:rPr>
                <w:rFonts w:ascii="Garamond" w:hAnsi="Garamond"/>
                <w:color w:val="000000"/>
                <w:szCs w:val="22"/>
              </w:rPr>
              <w:t xml:space="preserve">При этом для сечения экспорта-импорта, включающего линии электропередачи, пересекающие границы ЕЭС России с несколькими зарубежными энергосистемами, СО согласовывает изменения сальдо перетоков по каждой зарубежной энергосистеме с последующим </w:t>
            </w:r>
            <w:r w:rsidRPr="00372673">
              <w:rPr>
                <w:rFonts w:ascii="Garamond" w:hAnsi="Garamond"/>
                <w:color w:val="000000"/>
                <w:szCs w:val="22"/>
              </w:rPr>
              <w:lastRenderedPageBreak/>
              <w:t>отнесением таких изменений к корректировке планового сальдо перетоков по сечению экспорта-импорта в целом;</w:t>
            </w:r>
          </w:p>
          <w:p w14:paraId="372BDE9C" w14:textId="77777777" w:rsidR="007760F7" w:rsidRPr="00372673" w:rsidRDefault="007760F7" w:rsidP="00887F20">
            <w:pPr>
              <w:pStyle w:val="4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Garamond" w:hAnsi="Garamond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C623" w14:textId="77777777" w:rsidR="007760F7" w:rsidRPr="00372673" w:rsidRDefault="007760F7" w:rsidP="00887F20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372673">
              <w:rPr>
                <w:rFonts w:ascii="Garamond" w:hAnsi="Garamond"/>
                <w:szCs w:val="22"/>
              </w:rPr>
              <w:lastRenderedPageBreak/>
              <w:t>2.4.1.2. Публикация данных на сайте ОРЭМ СО</w:t>
            </w:r>
          </w:p>
          <w:p w14:paraId="2A4900C9" w14:textId="4B420B94" w:rsidR="007760F7" w:rsidRPr="00372673" w:rsidRDefault="007760F7" w:rsidP="00887F20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color w:val="000000"/>
                <w:szCs w:val="22"/>
                <w:lang w:eastAsia="ru-RU"/>
              </w:rPr>
            </w:pPr>
            <w:r w:rsidRPr="00372673">
              <w:rPr>
                <w:rFonts w:ascii="Garamond" w:hAnsi="Garamond"/>
                <w:szCs w:val="22"/>
              </w:rPr>
              <w:t xml:space="preserve">В течение 3 (трех) рабочих дней после окончания операционных суток СО определяет, передает ДДПР </w:t>
            </w:r>
            <w:r w:rsidRPr="00372673">
              <w:rPr>
                <w:rFonts w:ascii="Garamond" w:hAnsi="Garamond"/>
                <w:color w:val="000000"/>
                <w:szCs w:val="22"/>
                <w:lang w:eastAsia="ru-RU"/>
              </w:rPr>
              <w:t>и публикует для участника оптового рынка – организации, осуществляющей экспортно-импортные операции в ГТП, зарегистрированных на соответствующих сечениях экспорта-импорта, на сайте ОРЭМ СО:</w:t>
            </w:r>
          </w:p>
          <w:p w14:paraId="4DAFF137" w14:textId="77777777" w:rsidR="007760F7" w:rsidRDefault="007760F7" w:rsidP="00887F20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>данные о составляющих величин отклонений, относимых на внешнюю инициативу;</w:t>
            </w:r>
          </w:p>
          <w:p w14:paraId="71C5AEC8" w14:textId="77777777" w:rsidR="007760F7" w:rsidRPr="00372673" w:rsidRDefault="007760F7" w:rsidP="00887F20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>признак «оказания зарубежной энергосистемой взаимопомощи в режиме параллельной работы ЕЭС России и зарубежных энергосистем» в отношении сечений экспорта-импорта, расположенных на границах ценовых зон оптового рынка;</w:t>
            </w:r>
          </w:p>
          <w:p w14:paraId="47CF2CC3" w14:textId="77777777" w:rsidR="007760F7" w:rsidRPr="00372673" w:rsidRDefault="007760F7" w:rsidP="00887F20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>данные о согласованных СО изменениях (относительно торгового графика) заданного графика сальдо перетоков по официальному запросу организации, осуществляющей функции оперативно-диспетчерского управления в зарубежной энергосистеме, оформленному в виде диспетчерской заявки на изменение планового сальдо перетоков по соответствующему сечению экспорта-импорта;</w:t>
            </w:r>
          </w:p>
          <w:p w14:paraId="71F50349" w14:textId="77777777" w:rsidR="007760F7" w:rsidRPr="00372673" w:rsidRDefault="007760F7" w:rsidP="00887F20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/>
                <w:szCs w:val="22"/>
              </w:rPr>
            </w:pP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объемы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Ипр</m:t>
                  </m:r>
                </m:sub>
              </m:sSub>
            </m:oMath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определенные в соответствии с п. 5.5 </w:t>
            </w:r>
            <w:r w:rsidRPr="00372673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проведения конкурентного отбора заявок для балансирования системы</w:t>
            </w: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10 к </w:t>
            </w:r>
            <w:r w:rsidRPr="00372673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887F2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5F8C0E8A" w14:textId="380F37E9" w:rsidR="007760F7" w:rsidRPr="00372673" w:rsidRDefault="007760F7" w:rsidP="00887F20">
            <w:pPr>
              <w:pStyle w:val="aff1"/>
              <w:widowControl w:val="0"/>
              <w:numPr>
                <w:ilvl w:val="0"/>
                <w:numId w:val="29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/>
                <w:szCs w:val="22"/>
              </w:rPr>
            </w:pPr>
            <w:r w:rsidRPr="00887F20">
              <w:rPr>
                <w:rFonts w:ascii="Garamond" w:hAnsi="Garamond"/>
                <w:sz w:val="22"/>
                <w:szCs w:val="22"/>
                <w:highlight w:val="yellow"/>
              </w:rPr>
              <w:t xml:space="preserve">признак отнесения отклонений на внешнюю инициативу </w:t>
            </w:r>
            <w:r w:rsidRPr="00887F2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отношении сечений экспорта-импорта</w:t>
            </w:r>
            <w:r w:rsidRPr="00372673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4F8E95EB" w14:textId="3282F0BC" w:rsidR="007760F7" w:rsidRPr="002A1223" w:rsidRDefault="007760F7" w:rsidP="00CF0D3D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372673">
              <w:rPr>
                <w:rFonts w:ascii="Garamond" w:hAnsi="Garamond"/>
                <w:color w:val="000000"/>
                <w:szCs w:val="22"/>
              </w:rPr>
              <w:t xml:space="preserve">При этом для сечения экспорта-импорта, включающего линии электропередачи, пересекающие границы ЕЭС России с несколькими </w:t>
            </w:r>
            <w:r w:rsidRPr="00372673">
              <w:rPr>
                <w:rFonts w:ascii="Garamond" w:hAnsi="Garamond"/>
                <w:color w:val="000000"/>
                <w:szCs w:val="22"/>
              </w:rPr>
              <w:lastRenderedPageBreak/>
              <w:t>зарубежными энергосистемами, СО согласовывает изменения сальдо перетоков по каждой зарубежной энергосистеме с последующим отнесением таких изменений к корректировке планового сальдо перетоков по сечению экспорта-импорта в целом;</w:t>
            </w:r>
            <w:bookmarkStart w:id="5" w:name="_GoBack"/>
            <w:bookmarkEnd w:id="5"/>
          </w:p>
        </w:tc>
      </w:tr>
      <w:tr w:rsidR="007760F7" w:rsidRPr="00F82C88" w14:paraId="589A816F" w14:textId="77777777" w:rsidTr="00850971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3AB9" w14:textId="77777777" w:rsidR="007760F7" w:rsidRPr="00F82C88" w:rsidRDefault="007760F7" w:rsidP="007760F7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82C88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2.4.1.3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6E80" w14:textId="77777777" w:rsidR="007760F7" w:rsidRPr="002A1223" w:rsidRDefault="007760F7" w:rsidP="00887F20">
            <w:pPr>
              <w:pStyle w:val="4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 xml:space="preserve">2.4.1.3. </w:t>
            </w:r>
            <w:r w:rsidRPr="002A1223">
              <w:rPr>
                <w:rFonts w:ascii="Garamond" w:hAnsi="Garamond"/>
                <w:szCs w:val="22"/>
              </w:rPr>
              <w:t>Данные о фактических сальдо-объемах поставки</w:t>
            </w:r>
          </w:p>
          <w:p w14:paraId="070FED2F" w14:textId="77777777" w:rsidR="007760F7" w:rsidRPr="002A1223" w:rsidRDefault="007760F7" w:rsidP="00887F20">
            <w:pPr>
              <w:pStyle w:val="4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Garamond" w:hAnsi="Garamond"/>
                <w:szCs w:val="22"/>
              </w:rPr>
            </w:pPr>
            <w:r w:rsidRPr="002A1223">
              <w:rPr>
                <w:rFonts w:ascii="Garamond" w:hAnsi="Garamond"/>
                <w:szCs w:val="22"/>
              </w:rPr>
              <w:t xml:space="preserve">Не позднее 5 календарных дней по окончании расчетного месяца на основе полученных данных от СО в соответствии с подпунктом 2 настоящего пункта ДДПР определяет величины фактических почасовых сальдо-объемов поставки по каждому сечению экспорта-импорта за операционные сутки и передает эти данные, а также данные о присвоении внешних инициатив </w:t>
            </w:r>
            <w:r w:rsidRPr="00887F20">
              <w:rPr>
                <w:rFonts w:ascii="Garamond" w:hAnsi="Garamond"/>
                <w:szCs w:val="22"/>
                <w:highlight w:val="yellow"/>
              </w:rPr>
              <w:t>(за исключением ИВА)</w:t>
            </w:r>
            <w:r w:rsidRPr="002A1223">
              <w:rPr>
                <w:rFonts w:ascii="Garamond" w:hAnsi="Garamond"/>
                <w:szCs w:val="22"/>
              </w:rPr>
              <w:t xml:space="preserve"> и объемы отклонений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 xml:space="preserve"> 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Ипр</m:t>
                  </m:r>
                </m:sub>
              </m:sSub>
            </m:oMath>
            <w:r w:rsidRPr="002A1223">
              <w:rPr>
                <w:rFonts w:ascii="Garamond" w:hAnsi="Garamond"/>
                <w:szCs w:val="22"/>
              </w:rPr>
              <w:t>, полученные от СО, в КО в электронном виде с применением электронной подписи.</w:t>
            </w:r>
          </w:p>
          <w:p w14:paraId="090ADEE6" w14:textId="77777777" w:rsidR="007760F7" w:rsidRPr="002A1223" w:rsidRDefault="007760F7" w:rsidP="00887F20">
            <w:pPr>
              <w:pStyle w:val="4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Garamond" w:hAnsi="Garamond"/>
                <w:color w:val="000000"/>
                <w:szCs w:val="22"/>
              </w:rPr>
            </w:pPr>
            <w:r w:rsidRPr="002A1223">
              <w:rPr>
                <w:rFonts w:ascii="Garamond" w:hAnsi="Garamond"/>
                <w:szCs w:val="22"/>
              </w:rPr>
              <w:t xml:space="preserve">Для часов, в отношении которых СО передан ДДПР признак «оказания зарубежной энергосистемой взаимопомощи в режиме параллельной работы ЕЭС России и зарубежных энергосистем», объем отклонений, относимых на инициативу ИВ по сечению экспорта-импорта, расположенному на границе ценовой зоны оптового рынка, переданный СО, относится ДДПР к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en-GB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ИВпр предварительно</m:t>
                  </m:r>
                </m:sub>
              </m:sSub>
            </m:oMath>
            <w:r w:rsidRPr="002A1223">
              <w:rPr>
                <w:rFonts w:ascii="Garamond" w:hAnsi="Garamond"/>
                <w:szCs w:val="22"/>
              </w:rPr>
              <w:t xml:space="preserve"> (при этом эта величина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en-GB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ИВпр предварительно</m:t>
                  </m:r>
                </m:sub>
              </m:sSub>
            </m:oMath>
            <w:r w:rsidRPr="002A1223">
              <w:rPr>
                <w:rFonts w:ascii="Garamond" w:hAnsi="Garamond"/>
                <w:szCs w:val="22"/>
              </w:rPr>
              <w:t xml:space="preserve">, полученная КО от ДДПР, является предварительной, окончательная величина отклонения, относимого на инициативу </w:t>
            </w:r>
            <w:proofErr w:type="spellStart"/>
            <w:r w:rsidRPr="002A1223">
              <w:rPr>
                <w:rFonts w:ascii="Garamond" w:hAnsi="Garamond"/>
                <w:szCs w:val="22"/>
              </w:rPr>
              <w:t>ИВпр</w:t>
            </w:r>
            <w:proofErr w:type="spellEnd"/>
            <w:r w:rsidRPr="002A1223">
              <w:rPr>
                <w:rFonts w:ascii="Garamond" w:hAnsi="Garamond"/>
                <w:szCs w:val="22"/>
              </w:rPr>
              <w:t xml:space="preserve"> определяется КО в соответствии с п.</w:t>
            </w:r>
            <w:r w:rsidRPr="002A1223">
              <w:rPr>
                <w:rFonts w:ascii="Garamond" w:hAnsi="Garamond"/>
                <w:szCs w:val="22"/>
                <w:lang w:val="en-GB"/>
              </w:rPr>
              <w:t> </w:t>
            </w:r>
            <w:r w:rsidRPr="002A1223">
              <w:rPr>
                <w:rFonts w:ascii="Garamond" w:hAnsi="Garamond"/>
                <w:szCs w:val="22"/>
              </w:rPr>
              <w:t>2.4.3 настоящего Регламента).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C13A" w14:textId="77777777" w:rsidR="007760F7" w:rsidRPr="002A1223" w:rsidRDefault="007760F7" w:rsidP="00887F20">
            <w:pPr>
              <w:pStyle w:val="4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 xml:space="preserve">2.4.1.3. </w:t>
            </w:r>
            <w:r w:rsidRPr="002A1223">
              <w:rPr>
                <w:rFonts w:ascii="Garamond" w:hAnsi="Garamond"/>
                <w:szCs w:val="22"/>
              </w:rPr>
              <w:t>Данные о фактических сальдо-объемах поставки</w:t>
            </w:r>
          </w:p>
          <w:p w14:paraId="3AA26CDE" w14:textId="3FC307CE" w:rsidR="007760F7" w:rsidRPr="002A1223" w:rsidRDefault="007760F7" w:rsidP="00887F20">
            <w:pPr>
              <w:pStyle w:val="4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Garamond" w:hAnsi="Garamond"/>
                <w:szCs w:val="22"/>
              </w:rPr>
            </w:pPr>
            <w:r w:rsidRPr="002A1223">
              <w:rPr>
                <w:rFonts w:ascii="Garamond" w:hAnsi="Garamond"/>
                <w:szCs w:val="22"/>
              </w:rPr>
              <w:t>Не позднее 5 календарных дней по окончании расчетного месяца на основе полученных данных от СО в соответствии с подпунктом 2 настоящего пункта ДДПР определяет величины фактических почасовых сальдо-объемов поставки по каждому сечению экспорта-импорта за операционные сутки и передает эти данные, а также данные о присвоении внешних инициатив</w:t>
            </w:r>
            <w:r w:rsidRPr="00887F20">
              <w:rPr>
                <w:rFonts w:ascii="Garamond" w:hAnsi="Garamond"/>
                <w:szCs w:val="22"/>
                <w:highlight w:val="yellow"/>
              </w:rPr>
              <w:t>, данные о присвоении признака отнесения отклонений на внешнюю инициативу в отношении сечений экспорта-импорта</w:t>
            </w:r>
            <w:r w:rsidRPr="002A1223">
              <w:rPr>
                <w:rFonts w:ascii="Garamond" w:hAnsi="Garamond"/>
                <w:szCs w:val="22"/>
              </w:rPr>
              <w:t xml:space="preserve"> и объемы отклонений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 xml:space="preserve"> 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Ипр</m:t>
                  </m:r>
                </m:sub>
              </m:sSub>
            </m:oMath>
            <w:r w:rsidRPr="002A1223">
              <w:rPr>
                <w:rFonts w:ascii="Garamond" w:hAnsi="Garamond"/>
                <w:szCs w:val="22"/>
              </w:rPr>
              <w:t>, полученные от СО, в КО в электронном виде с применением электронной подписи.</w:t>
            </w:r>
          </w:p>
          <w:p w14:paraId="04374D3B" w14:textId="77777777" w:rsidR="007760F7" w:rsidRPr="00F82C88" w:rsidRDefault="007760F7" w:rsidP="00887F20">
            <w:pPr>
              <w:pStyle w:val="4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Garamond" w:hAnsi="Garamond"/>
                <w:color w:val="000000"/>
                <w:szCs w:val="22"/>
              </w:rPr>
            </w:pPr>
            <w:r w:rsidRPr="002A1223">
              <w:rPr>
                <w:rFonts w:ascii="Garamond" w:hAnsi="Garamond"/>
                <w:szCs w:val="22"/>
              </w:rPr>
              <w:t xml:space="preserve">Для часов, в отношении которых СО передан ДДПР признак «оказания зарубежной энергосистемой взаимопомощи в режиме параллельной работы ЕЭС России и зарубежных энергосистем», объем отклонений, относимых на инициативу ИВ по сечению экспорта-импорта, расположенному на границе ценовой зоны оптового рынка, переданный СО, относится ДДПР к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en-GB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ИВпр предварительно</m:t>
                  </m:r>
                </m:sub>
              </m:sSub>
            </m:oMath>
            <w:r w:rsidRPr="002A1223">
              <w:rPr>
                <w:rFonts w:ascii="Garamond" w:hAnsi="Garamond"/>
                <w:szCs w:val="22"/>
              </w:rPr>
              <w:t xml:space="preserve"> (при этом эта величина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en-GB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ИВпр предварительно</m:t>
                  </m:r>
                </m:sub>
              </m:sSub>
            </m:oMath>
            <w:r w:rsidRPr="002A1223">
              <w:rPr>
                <w:rFonts w:ascii="Garamond" w:hAnsi="Garamond"/>
                <w:szCs w:val="22"/>
              </w:rPr>
              <w:t>, полученная КО от ДДПР, является предварительной, окончательная величина отклонения, относимого на инициативу ИВпр определяется КО в соответствии с п.</w:t>
            </w:r>
            <w:r w:rsidRPr="002A1223">
              <w:rPr>
                <w:rFonts w:ascii="Garamond" w:hAnsi="Garamond"/>
                <w:szCs w:val="22"/>
                <w:lang w:val="en-GB"/>
              </w:rPr>
              <w:t> </w:t>
            </w:r>
            <w:r w:rsidRPr="002A1223">
              <w:rPr>
                <w:rFonts w:ascii="Garamond" w:hAnsi="Garamond"/>
                <w:szCs w:val="22"/>
              </w:rPr>
              <w:t>2.4.3 настоящего Регламента).</w:t>
            </w:r>
          </w:p>
        </w:tc>
      </w:tr>
    </w:tbl>
    <w:p w14:paraId="653C60BF" w14:textId="77777777" w:rsidR="00C4140F" w:rsidRPr="00CE6735" w:rsidRDefault="00C4140F" w:rsidP="00C4140F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sectPr w:rsidR="00C4140F" w:rsidRPr="00CE6735" w:rsidSect="00D14A5A">
      <w:headerReference w:type="default" r:id="rId11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5243F" w14:textId="77777777" w:rsidR="00135F24" w:rsidRDefault="00135F24">
      <w:r>
        <w:separator/>
      </w:r>
    </w:p>
  </w:endnote>
  <w:endnote w:type="continuationSeparator" w:id="0">
    <w:p w14:paraId="7C363784" w14:textId="77777777" w:rsidR="00135F24" w:rsidRDefault="0013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02652" w14:textId="77777777" w:rsidR="00135F24" w:rsidRDefault="00135F24">
      <w:r>
        <w:separator/>
      </w:r>
    </w:p>
  </w:footnote>
  <w:footnote w:type="continuationSeparator" w:id="0">
    <w:p w14:paraId="521A23F2" w14:textId="77777777" w:rsidR="00135F24" w:rsidRDefault="00135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9487249"/>
      <w:docPartObj>
        <w:docPartGallery w:val="Page Numbers (Top of Page)"/>
        <w:docPartUnique/>
      </w:docPartObj>
    </w:sdtPr>
    <w:sdtEndPr/>
    <w:sdtContent>
      <w:p w14:paraId="0BB01BDB" w14:textId="6CFF85F8" w:rsidR="00501CB5" w:rsidRDefault="00501CB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D3D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5EC291F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2.%3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4"/>
      <w:lvlText w:val="%2.%3.%4"/>
      <w:lvlJc w:val="left"/>
      <w:pPr>
        <w:tabs>
          <w:tab w:val="num" w:pos="568"/>
        </w:tabs>
        <w:ind w:left="568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E16F09"/>
    <w:multiLevelType w:val="hybridMultilevel"/>
    <w:tmpl w:val="E29878F6"/>
    <w:lvl w:ilvl="0" w:tplc="9FE20BA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15F8"/>
    <w:multiLevelType w:val="multilevel"/>
    <w:tmpl w:val="8A42AE80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3" w15:restartNumberingAfterBreak="0">
    <w:nsid w:val="130A23F9"/>
    <w:multiLevelType w:val="hybridMultilevel"/>
    <w:tmpl w:val="B8FC519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E59FF"/>
    <w:multiLevelType w:val="hybridMultilevel"/>
    <w:tmpl w:val="CC3E0E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AFF4CDE"/>
    <w:multiLevelType w:val="hybridMultilevel"/>
    <w:tmpl w:val="3D7409F6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1B566805"/>
    <w:multiLevelType w:val="hybridMultilevel"/>
    <w:tmpl w:val="B590E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97699"/>
    <w:multiLevelType w:val="hybridMultilevel"/>
    <w:tmpl w:val="4A8432F0"/>
    <w:lvl w:ilvl="0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2A5F3985"/>
    <w:multiLevelType w:val="hybridMultilevel"/>
    <w:tmpl w:val="FBF6A496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9" w15:restartNumberingAfterBreak="0">
    <w:nsid w:val="2BD6639B"/>
    <w:multiLevelType w:val="hybridMultilevel"/>
    <w:tmpl w:val="A822B0BE"/>
    <w:lvl w:ilvl="0" w:tplc="6E20641E">
      <w:start w:val="1"/>
      <w:numFmt w:val="bullet"/>
      <w:lvlText w:val=""/>
      <w:lvlJc w:val="left"/>
      <w:pPr>
        <w:ind w:left="12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0" w15:restartNumberingAfterBreak="0">
    <w:nsid w:val="2F1F7E26"/>
    <w:multiLevelType w:val="hybridMultilevel"/>
    <w:tmpl w:val="99CA5C32"/>
    <w:lvl w:ilvl="0" w:tplc="0419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1" w15:restartNumberingAfterBreak="0">
    <w:nsid w:val="382C365B"/>
    <w:multiLevelType w:val="multilevel"/>
    <w:tmpl w:val="7A2C69C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18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1800"/>
      </w:pPr>
      <w:rPr>
        <w:rFonts w:hint="default"/>
      </w:rPr>
    </w:lvl>
  </w:abstractNum>
  <w:abstractNum w:abstractNumId="12" w15:restartNumberingAfterBreak="0">
    <w:nsid w:val="38BB2AF8"/>
    <w:multiLevelType w:val="hybridMultilevel"/>
    <w:tmpl w:val="2DB851E6"/>
    <w:lvl w:ilvl="0" w:tplc="2A9CF5B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9283E"/>
    <w:multiLevelType w:val="hybridMultilevel"/>
    <w:tmpl w:val="01B871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2603DD"/>
    <w:multiLevelType w:val="hybridMultilevel"/>
    <w:tmpl w:val="C1D23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F6A7F"/>
    <w:multiLevelType w:val="multilevel"/>
    <w:tmpl w:val="89BEA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E871FF"/>
    <w:multiLevelType w:val="hybridMultilevel"/>
    <w:tmpl w:val="49DC01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7124CD3"/>
    <w:multiLevelType w:val="hybridMultilevel"/>
    <w:tmpl w:val="22C89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D7875"/>
    <w:multiLevelType w:val="hybridMultilevel"/>
    <w:tmpl w:val="FD9E1C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EA14C7A"/>
    <w:multiLevelType w:val="hybridMultilevel"/>
    <w:tmpl w:val="2DB851E6"/>
    <w:lvl w:ilvl="0" w:tplc="2A9CF5B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A4917"/>
    <w:multiLevelType w:val="hybridMultilevel"/>
    <w:tmpl w:val="87B00050"/>
    <w:lvl w:ilvl="0" w:tplc="BE08D6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F40FC"/>
    <w:multiLevelType w:val="hybridMultilevel"/>
    <w:tmpl w:val="6ABC358E"/>
    <w:lvl w:ilvl="0" w:tplc="9FE20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6763D"/>
    <w:multiLevelType w:val="hybridMultilevel"/>
    <w:tmpl w:val="A8703D74"/>
    <w:lvl w:ilvl="0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0B803E8"/>
    <w:multiLevelType w:val="hybridMultilevel"/>
    <w:tmpl w:val="81066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90CB9"/>
    <w:multiLevelType w:val="multilevel"/>
    <w:tmpl w:val="7A2C69C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18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15"/>
  </w:num>
  <w:num w:numId="6">
    <w:abstractNumId w:val="13"/>
  </w:num>
  <w:num w:numId="7">
    <w:abstractNumId w:val="22"/>
  </w:num>
  <w:num w:numId="8">
    <w:abstractNumId w:val="23"/>
  </w:num>
  <w:num w:numId="9">
    <w:abstractNumId w:val="24"/>
  </w:num>
  <w:num w:numId="10">
    <w:abstractNumId w:val="11"/>
  </w:num>
  <w:num w:numId="11">
    <w:abstractNumId w:val="10"/>
  </w:num>
  <w:num w:numId="12">
    <w:abstractNumId w:val="6"/>
  </w:num>
  <w:num w:numId="13">
    <w:abstractNumId w:val="17"/>
  </w:num>
  <w:num w:numId="14">
    <w:abstractNumId w:val="21"/>
  </w:num>
  <w:num w:numId="15">
    <w:abstractNumId w:val="1"/>
  </w:num>
  <w:num w:numId="16">
    <w:abstractNumId w:val="23"/>
  </w:num>
  <w:num w:numId="17">
    <w:abstractNumId w:val="16"/>
  </w:num>
  <w:num w:numId="18">
    <w:abstractNumId w:val="6"/>
  </w:num>
  <w:num w:numId="19">
    <w:abstractNumId w:val="2"/>
  </w:num>
  <w:num w:numId="20">
    <w:abstractNumId w:val="3"/>
  </w:num>
  <w:num w:numId="21">
    <w:abstractNumId w:val="8"/>
  </w:num>
  <w:num w:numId="22">
    <w:abstractNumId w:val="18"/>
  </w:num>
  <w:num w:numId="23">
    <w:abstractNumId w:val="9"/>
  </w:num>
  <w:num w:numId="24">
    <w:abstractNumId w:val="4"/>
  </w:num>
  <w:num w:numId="25">
    <w:abstractNumId w:val="20"/>
  </w:num>
  <w:num w:numId="26">
    <w:abstractNumId w:val="9"/>
  </w:num>
  <w:num w:numId="27">
    <w:abstractNumId w:val="9"/>
  </w:num>
  <w:num w:numId="2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9"/>
  </w:num>
  <w:num w:numId="3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F1"/>
    <w:rsid w:val="00000FF9"/>
    <w:rsid w:val="000015BC"/>
    <w:rsid w:val="00001630"/>
    <w:rsid w:val="000027D7"/>
    <w:rsid w:val="000043E2"/>
    <w:rsid w:val="0000575A"/>
    <w:rsid w:val="000057F3"/>
    <w:rsid w:val="000077F6"/>
    <w:rsid w:val="00014232"/>
    <w:rsid w:val="000148B2"/>
    <w:rsid w:val="00020228"/>
    <w:rsid w:val="00025E04"/>
    <w:rsid w:val="00031447"/>
    <w:rsid w:val="000315E6"/>
    <w:rsid w:val="00033D90"/>
    <w:rsid w:val="00040900"/>
    <w:rsid w:val="00040C56"/>
    <w:rsid w:val="00041B7A"/>
    <w:rsid w:val="00044BBF"/>
    <w:rsid w:val="000455F8"/>
    <w:rsid w:val="000460A6"/>
    <w:rsid w:val="00046660"/>
    <w:rsid w:val="00046843"/>
    <w:rsid w:val="00051DFA"/>
    <w:rsid w:val="00056BCD"/>
    <w:rsid w:val="00064977"/>
    <w:rsid w:val="000673B1"/>
    <w:rsid w:val="0007145A"/>
    <w:rsid w:val="0007199A"/>
    <w:rsid w:val="000734AC"/>
    <w:rsid w:val="00074FB6"/>
    <w:rsid w:val="0007712D"/>
    <w:rsid w:val="00085208"/>
    <w:rsid w:val="0009008D"/>
    <w:rsid w:val="00091C89"/>
    <w:rsid w:val="00095BA5"/>
    <w:rsid w:val="000A0324"/>
    <w:rsid w:val="000A172A"/>
    <w:rsid w:val="000A1A89"/>
    <w:rsid w:val="000A3720"/>
    <w:rsid w:val="000A4FD0"/>
    <w:rsid w:val="000A6745"/>
    <w:rsid w:val="000A67D5"/>
    <w:rsid w:val="000A7DBB"/>
    <w:rsid w:val="000B4708"/>
    <w:rsid w:val="000B618F"/>
    <w:rsid w:val="000C0AE8"/>
    <w:rsid w:val="000C1169"/>
    <w:rsid w:val="000C44C7"/>
    <w:rsid w:val="000C4FFB"/>
    <w:rsid w:val="000C6192"/>
    <w:rsid w:val="000C6E17"/>
    <w:rsid w:val="000C6EB8"/>
    <w:rsid w:val="000C6FCE"/>
    <w:rsid w:val="000C7EC3"/>
    <w:rsid w:val="000C7F73"/>
    <w:rsid w:val="000D1087"/>
    <w:rsid w:val="000D2C92"/>
    <w:rsid w:val="000D4C3E"/>
    <w:rsid w:val="000D6070"/>
    <w:rsid w:val="000E08E2"/>
    <w:rsid w:val="000E11C7"/>
    <w:rsid w:val="000E1FF7"/>
    <w:rsid w:val="000E2374"/>
    <w:rsid w:val="000E3105"/>
    <w:rsid w:val="000E45A2"/>
    <w:rsid w:val="000E5FEB"/>
    <w:rsid w:val="000E7694"/>
    <w:rsid w:val="000F1204"/>
    <w:rsid w:val="000F5BC7"/>
    <w:rsid w:val="000F63EE"/>
    <w:rsid w:val="0010485A"/>
    <w:rsid w:val="00107491"/>
    <w:rsid w:val="001110FF"/>
    <w:rsid w:val="0011296A"/>
    <w:rsid w:val="00115B3A"/>
    <w:rsid w:val="00117B97"/>
    <w:rsid w:val="0012457C"/>
    <w:rsid w:val="00124D64"/>
    <w:rsid w:val="00125AA1"/>
    <w:rsid w:val="0012643C"/>
    <w:rsid w:val="00126891"/>
    <w:rsid w:val="00126A7C"/>
    <w:rsid w:val="001279F7"/>
    <w:rsid w:val="001303D2"/>
    <w:rsid w:val="00131204"/>
    <w:rsid w:val="001321AA"/>
    <w:rsid w:val="0013228B"/>
    <w:rsid w:val="001334EF"/>
    <w:rsid w:val="00135DF7"/>
    <w:rsid w:val="00135F24"/>
    <w:rsid w:val="00140385"/>
    <w:rsid w:val="001426C1"/>
    <w:rsid w:val="00146984"/>
    <w:rsid w:val="0015204E"/>
    <w:rsid w:val="0015299C"/>
    <w:rsid w:val="001571E8"/>
    <w:rsid w:val="00160267"/>
    <w:rsid w:val="00161FA6"/>
    <w:rsid w:val="00163378"/>
    <w:rsid w:val="001665F3"/>
    <w:rsid w:val="0017116F"/>
    <w:rsid w:val="0017258F"/>
    <w:rsid w:val="00176973"/>
    <w:rsid w:val="00181165"/>
    <w:rsid w:val="001828DE"/>
    <w:rsid w:val="00182EE0"/>
    <w:rsid w:val="001844E5"/>
    <w:rsid w:val="00185A81"/>
    <w:rsid w:val="00190124"/>
    <w:rsid w:val="00191364"/>
    <w:rsid w:val="001A2631"/>
    <w:rsid w:val="001A3C04"/>
    <w:rsid w:val="001A61CB"/>
    <w:rsid w:val="001B045C"/>
    <w:rsid w:val="001B1011"/>
    <w:rsid w:val="001B14C9"/>
    <w:rsid w:val="001B43F4"/>
    <w:rsid w:val="001B7CE3"/>
    <w:rsid w:val="001B7D02"/>
    <w:rsid w:val="001C1B13"/>
    <w:rsid w:val="001D18D9"/>
    <w:rsid w:val="001D214F"/>
    <w:rsid w:val="001D31A6"/>
    <w:rsid w:val="001D4D58"/>
    <w:rsid w:val="001D4E15"/>
    <w:rsid w:val="001E0F36"/>
    <w:rsid w:val="001E53CE"/>
    <w:rsid w:val="001E57E2"/>
    <w:rsid w:val="001E7FE9"/>
    <w:rsid w:val="001F4837"/>
    <w:rsid w:val="001F5AF0"/>
    <w:rsid w:val="001F6DDC"/>
    <w:rsid w:val="001F7348"/>
    <w:rsid w:val="00200C59"/>
    <w:rsid w:val="002019EF"/>
    <w:rsid w:val="0020242D"/>
    <w:rsid w:val="002039F7"/>
    <w:rsid w:val="00203C5B"/>
    <w:rsid w:val="0020412B"/>
    <w:rsid w:val="00204CC9"/>
    <w:rsid w:val="002051DA"/>
    <w:rsid w:val="00207ECE"/>
    <w:rsid w:val="00211D72"/>
    <w:rsid w:val="002133F0"/>
    <w:rsid w:val="00213C90"/>
    <w:rsid w:val="00216B23"/>
    <w:rsid w:val="00221F34"/>
    <w:rsid w:val="002257FF"/>
    <w:rsid w:val="00227656"/>
    <w:rsid w:val="00230D51"/>
    <w:rsid w:val="00231014"/>
    <w:rsid w:val="0023586B"/>
    <w:rsid w:val="002360B1"/>
    <w:rsid w:val="00236167"/>
    <w:rsid w:val="00237466"/>
    <w:rsid w:val="002407A1"/>
    <w:rsid w:val="00240B69"/>
    <w:rsid w:val="00241AE3"/>
    <w:rsid w:val="00242F84"/>
    <w:rsid w:val="002454B1"/>
    <w:rsid w:val="002532C6"/>
    <w:rsid w:val="002559C8"/>
    <w:rsid w:val="00256781"/>
    <w:rsid w:val="00256A9F"/>
    <w:rsid w:val="00256C8D"/>
    <w:rsid w:val="002573EE"/>
    <w:rsid w:val="00257DD6"/>
    <w:rsid w:val="002623E2"/>
    <w:rsid w:val="00263707"/>
    <w:rsid w:val="00264958"/>
    <w:rsid w:val="00266514"/>
    <w:rsid w:val="0027059E"/>
    <w:rsid w:val="00270B21"/>
    <w:rsid w:val="00270CA9"/>
    <w:rsid w:val="00270CAD"/>
    <w:rsid w:val="00271ABB"/>
    <w:rsid w:val="00280756"/>
    <w:rsid w:val="0028195F"/>
    <w:rsid w:val="00283133"/>
    <w:rsid w:val="00285ED5"/>
    <w:rsid w:val="002871ED"/>
    <w:rsid w:val="00292B94"/>
    <w:rsid w:val="00295241"/>
    <w:rsid w:val="00297027"/>
    <w:rsid w:val="002A024A"/>
    <w:rsid w:val="002A1223"/>
    <w:rsid w:val="002A21F7"/>
    <w:rsid w:val="002A5302"/>
    <w:rsid w:val="002A5E74"/>
    <w:rsid w:val="002A7A6A"/>
    <w:rsid w:val="002B37CD"/>
    <w:rsid w:val="002B6A2B"/>
    <w:rsid w:val="002B7734"/>
    <w:rsid w:val="002C05A2"/>
    <w:rsid w:val="002C1D06"/>
    <w:rsid w:val="002C3251"/>
    <w:rsid w:val="002C3A7E"/>
    <w:rsid w:val="002C5D2F"/>
    <w:rsid w:val="002C726E"/>
    <w:rsid w:val="002C75CB"/>
    <w:rsid w:val="002D0606"/>
    <w:rsid w:val="002D07C3"/>
    <w:rsid w:val="002D5203"/>
    <w:rsid w:val="002D537F"/>
    <w:rsid w:val="002D57B6"/>
    <w:rsid w:val="002E15E7"/>
    <w:rsid w:val="002E5631"/>
    <w:rsid w:val="002E577E"/>
    <w:rsid w:val="002F3EED"/>
    <w:rsid w:val="00300693"/>
    <w:rsid w:val="0030157F"/>
    <w:rsid w:val="00301C52"/>
    <w:rsid w:val="0030757B"/>
    <w:rsid w:val="00307B71"/>
    <w:rsid w:val="00310160"/>
    <w:rsid w:val="00316443"/>
    <w:rsid w:val="00321879"/>
    <w:rsid w:val="003234E9"/>
    <w:rsid w:val="00333A30"/>
    <w:rsid w:val="00333F4E"/>
    <w:rsid w:val="003375E9"/>
    <w:rsid w:val="003376F2"/>
    <w:rsid w:val="00346D33"/>
    <w:rsid w:val="0034732E"/>
    <w:rsid w:val="00347EF2"/>
    <w:rsid w:val="00352C58"/>
    <w:rsid w:val="003548D6"/>
    <w:rsid w:val="003554A9"/>
    <w:rsid w:val="003567DA"/>
    <w:rsid w:val="003608D0"/>
    <w:rsid w:val="00362936"/>
    <w:rsid w:val="00363C40"/>
    <w:rsid w:val="00364105"/>
    <w:rsid w:val="003669CD"/>
    <w:rsid w:val="00370C1C"/>
    <w:rsid w:val="00370CD1"/>
    <w:rsid w:val="00372673"/>
    <w:rsid w:val="00373AE2"/>
    <w:rsid w:val="00375C9F"/>
    <w:rsid w:val="003824EC"/>
    <w:rsid w:val="00383369"/>
    <w:rsid w:val="00384154"/>
    <w:rsid w:val="003845AB"/>
    <w:rsid w:val="00384869"/>
    <w:rsid w:val="00387200"/>
    <w:rsid w:val="00390816"/>
    <w:rsid w:val="0039224F"/>
    <w:rsid w:val="00392E10"/>
    <w:rsid w:val="00394B81"/>
    <w:rsid w:val="00394D40"/>
    <w:rsid w:val="00395B9B"/>
    <w:rsid w:val="00396124"/>
    <w:rsid w:val="003A24EA"/>
    <w:rsid w:val="003A29AB"/>
    <w:rsid w:val="003A45FC"/>
    <w:rsid w:val="003A4C4B"/>
    <w:rsid w:val="003A5836"/>
    <w:rsid w:val="003A59C3"/>
    <w:rsid w:val="003B16D3"/>
    <w:rsid w:val="003B399A"/>
    <w:rsid w:val="003B3D9C"/>
    <w:rsid w:val="003B4DEE"/>
    <w:rsid w:val="003B743E"/>
    <w:rsid w:val="003C3B13"/>
    <w:rsid w:val="003C5B5B"/>
    <w:rsid w:val="003C7C71"/>
    <w:rsid w:val="003E2131"/>
    <w:rsid w:val="003E48C4"/>
    <w:rsid w:val="003E7098"/>
    <w:rsid w:val="003E7B93"/>
    <w:rsid w:val="003E7E3F"/>
    <w:rsid w:val="003F0F8E"/>
    <w:rsid w:val="003F119C"/>
    <w:rsid w:val="003F1F42"/>
    <w:rsid w:val="003F32D8"/>
    <w:rsid w:val="003F3779"/>
    <w:rsid w:val="003F7FC2"/>
    <w:rsid w:val="004009A8"/>
    <w:rsid w:val="00423F17"/>
    <w:rsid w:val="00424ADA"/>
    <w:rsid w:val="004257D0"/>
    <w:rsid w:val="00427F2C"/>
    <w:rsid w:val="00430364"/>
    <w:rsid w:val="004348EB"/>
    <w:rsid w:val="00434AB9"/>
    <w:rsid w:val="00435CDE"/>
    <w:rsid w:val="004371EB"/>
    <w:rsid w:val="00437822"/>
    <w:rsid w:val="00442595"/>
    <w:rsid w:val="00442D48"/>
    <w:rsid w:val="00442DC0"/>
    <w:rsid w:val="00443E1D"/>
    <w:rsid w:val="00444427"/>
    <w:rsid w:val="00444921"/>
    <w:rsid w:val="004513B3"/>
    <w:rsid w:val="00456E37"/>
    <w:rsid w:val="00464A34"/>
    <w:rsid w:val="00465470"/>
    <w:rsid w:val="00467A10"/>
    <w:rsid w:val="004759E8"/>
    <w:rsid w:val="004769F9"/>
    <w:rsid w:val="00482042"/>
    <w:rsid w:val="00482565"/>
    <w:rsid w:val="004825E1"/>
    <w:rsid w:val="0048284C"/>
    <w:rsid w:val="004841C9"/>
    <w:rsid w:val="00484B9C"/>
    <w:rsid w:val="0049066D"/>
    <w:rsid w:val="004953A8"/>
    <w:rsid w:val="00495F5C"/>
    <w:rsid w:val="004A183A"/>
    <w:rsid w:val="004A1BB2"/>
    <w:rsid w:val="004A4040"/>
    <w:rsid w:val="004A5201"/>
    <w:rsid w:val="004A6DB5"/>
    <w:rsid w:val="004A74ED"/>
    <w:rsid w:val="004B4996"/>
    <w:rsid w:val="004B583B"/>
    <w:rsid w:val="004B769A"/>
    <w:rsid w:val="004C12F0"/>
    <w:rsid w:val="004C2BB0"/>
    <w:rsid w:val="004C43AD"/>
    <w:rsid w:val="004C5FBB"/>
    <w:rsid w:val="004D01A6"/>
    <w:rsid w:val="004D0F7D"/>
    <w:rsid w:val="004D1667"/>
    <w:rsid w:val="004D39E7"/>
    <w:rsid w:val="004D587E"/>
    <w:rsid w:val="004D5F81"/>
    <w:rsid w:val="004D75F5"/>
    <w:rsid w:val="004E2915"/>
    <w:rsid w:val="004E345F"/>
    <w:rsid w:val="004E6B12"/>
    <w:rsid w:val="004E6FDE"/>
    <w:rsid w:val="004F0EFC"/>
    <w:rsid w:val="004F171F"/>
    <w:rsid w:val="004F2997"/>
    <w:rsid w:val="004F530F"/>
    <w:rsid w:val="004F6CBC"/>
    <w:rsid w:val="004F7D53"/>
    <w:rsid w:val="00501CB5"/>
    <w:rsid w:val="00502221"/>
    <w:rsid w:val="00502B92"/>
    <w:rsid w:val="005036CD"/>
    <w:rsid w:val="0051204B"/>
    <w:rsid w:val="00512261"/>
    <w:rsid w:val="0051429E"/>
    <w:rsid w:val="0051763C"/>
    <w:rsid w:val="005218EB"/>
    <w:rsid w:val="00522822"/>
    <w:rsid w:val="00522C42"/>
    <w:rsid w:val="005247DF"/>
    <w:rsid w:val="00526D11"/>
    <w:rsid w:val="00526EBD"/>
    <w:rsid w:val="0053407E"/>
    <w:rsid w:val="00535054"/>
    <w:rsid w:val="0054444F"/>
    <w:rsid w:val="005478A1"/>
    <w:rsid w:val="00550016"/>
    <w:rsid w:val="0055015F"/>
    <w:rsid w:val="00552E98"/>
    <w:rsid w:val="005538B3"/>
    <w:rsid w:val="005546B1"/>
    <w:rsid w:val="00556EB5"/>
    <w:rsid w:val="00560A9E"/>
    <w:rsid w:val="005634E6"/>
    <w:rsid w:val="00567744"/>
    <w:rsid w:val="00567C22"/>
    <w:rsid w:val="00570532"/>
    <w:rsid w:val="00573412"/>
    <w:rsid w:val="00574271"/>
    <w:rsid w:val="00574C05"/>
    <w:rsid w:val="00574E42"/>
    <w:rsid w:val="00580564"/>
    <w:rsid w:val="00581D60"/>
    <w:rsid w:val="00582571"/>
    <w:rsid w:val="00582750"/>
    <w:rsid w:val="00582D83"/>
    <w:rsid w:val="00587771"/>
    <w:rsid w:val="005908EA"/>
    <w:rsid w:val="00593763"/>
    <w:rsid w:val="00596F81"/>
    <w:rsid w:val="005A266F"/>
    <w:rsid w:val="005A2AEE"/>
    <w:rsid w:val="005A58CC"/>
    <w:rsid w:val="005A7ADF"/>
    <w:rsid w:val="005B2733"/>
    <w:rsid w:val="005B2A15"/>
    <w:rsid w:val="005B4611"/>
    <w:rsid w:val="005B7D01"/>
    <w:rsid w:val="005C0E9A"/>
    <w:rsid w:val="005C187E"/>
    <w:rsid w:val="005C2C64"/>
    <w:rsid w:val="005C70C4"/>
    <w:rsid w:val="005D1365"/>
    <w:rsid w:val="005D1B62"/>
    <w:rsid w:val="005D3DEE"/>
    <w:rsid w:val="005D538B"/>
    <w:rsid w:val="005D5F66"/>
    <w:rsid w:val="005E26B7"/>
    <w:rsid w:val="005E2B09"/>
    <w:rsid w:val="005E4922"/>
    <w:rsid w:val="005E6D30"/>
    <w:rsid w:val="005F479C"/>
    <w:rsid w:val="005F4E65"/>
    <w:rsid w:val="005F745C"/>
    <w:rsid w:val="006003DA"/>
    <w:rsid w:val="00600F73"/>
    <w:rsid w:val="0060229D"/>
    <w:rsid w:val="006029FA"/>
    <w:rsid w:val="0060371E"/>
    <w:rsid w:val="00606A3F"/>
    <w:rsid w:val="006072A3"/>
    <w:rsid w:val="006078C9"/>
    <w:rsid w:val="00607A10"/>
    <w:rsid w:val="00607A12"/>
    <w:rsid w:val="006159B3"/>
    <w:rsid w:val="00616635"/>
    <w:rsid w:val="006266A8"/>
    <w:rsid w:val="00627DA6"/>
    <w:rsid w:val="00636097"/>
    <w:rsid w:val="00636D07"/>
    <w:rsid w:val="00637052"/>
    <w:rsid w:val="00640C5B"/>
    <w:rsid w:val="0064337F"/>
    <w:rsid w:val="00645FCD"/>
    <w:rsid w:val="006521F7"/>
    <w:rsid w:val="00654779"/>
    <w:rsid w:val="00654F92"/>
    <w:rsid w:val="00657414"/>
    <w:rsid w:val="00663A94"/>
    <w:rsid w:val="00670D4B"/>
    <w:rsid w:val="0067579A"/>
    <w:rsid w:val="0068692D"/>
    <w:rsid w:val="00687FBB"/>
    <w:rsid w:val="00692BF0"/>
    <w:rsid w:val="006946E4"/>
    <w:rsid w:val="00696883"/>
    <w:rsid w:val="006A2191"/>
    <w:rsid w:val="006A44E4"/>
    <w:rsid w:val="006B16CD"/>
    <w:rsid w:val="006B3C81"/>
    <w:rsid w:val="006B3F5D"/>
    <w:rsid w:val="006B6555"/>
    <w:rsid w:val="006C0A51"/>
    <w:rsid w:val="006C1DDC"/>
    <w:rsid w:val="006C2401"/>
    <w:rsid w:val="006C3BB0"/>
    <w:rsid w:val="006C4AF3"/>
    <w:rsid w:val="006C583D"/>
    <w:rsid w:val="006C741C"/>
    <w:rsid w:val="006C78FA"/>
    <w:rsid w:val="006C7A6C"/>
    <w:rsid w:val="006D0618"/>
    <w:rsid w:val="006D140B"/>
    <w:rsid w:val="006D48AA"/>
    <w:rsid w:val="006D6338"/>
    <w:rsid w:val="006D67A2"/>
    <w:rsid w:val="006E1AB5"/>
    <w:rsid w:val="006E3AF1"/>
    <w:rsid w:val="006F1513"/>
    <w:rsid w:val="006F1BA1"/>
    <w:rsid w:val="006F5A3B"/>
    <w:rsid w:val="006F5EDA"/>
    <w:rsid w:val="00700C3D"/>
    <w:rsid w:val="00701A9A"/>
    <w:rsid w:val="00704D2B"/>
    <w:rsid w:val="00704EF5"/>
    <w:rsid w:val="0070769F"/>
    <w:rsid w:val="00707876"/>
    <w:rsid w:val="00710A1F"/>
    <w:rsid w:val="00711AB6"/>
    <w:rsid w:val="00721035"/>
    <w:rsid w:val="00723D33"/>
    <w:rsid w:val="00724506"/>
    <w:rsid w:val="007249A7"/>
    <w:rsid w:val="007276F5"/>
    <w:rsid w:val="00733B5F"/>
    <w:rsid w:val="00734952"/>
    <w:rsid w:val="00734BC9"/>
    <w:rsid w:val="00734DD3"/>
    <w:rsid w:val="00737722"/>
    <w:rsid w:val="00740AB0"/>
    <w:rsid w:val="00741788"/>
    <w:rsid w:val="00744BCD"/>
    <w:rsid w:val="0074645C"/>
    <w:rsid w:val="00747126"/>
    <w:rsid w:val="00751BDC"/>
    <w:rsid w:val="00754111"/>
    <w:rsid w:val="007548CD"/>
    <w:rsid w:val="00754F36"/>
    <w:rsid w:val="00762FC3"/>
    <w:rsid w:val="00765488"/>
    <w:rsid w:val="00765736"/>
    <w:rsid w:val="00767C9F"/>
    <w:rsid w:val="00767FAE"/>
    <w:rsid w:val="0077304B"/>
    <w:rsid w:val="00774A92"/>
    <w:rsid w:val="007760F7"/>
    <w:rsid w:val="007774CE"/>
    <w:rsid w:val="007808B7"/>
    <w:rsid w:val="00780E43"/>
    <w:rsid w:val="00782D17"/>
    <w:rsid w:val="00783BC4"/>
    <w:rsid w:val="0078695D"/>
    <w:rsid w:val="00786A0A"/>
    <w:rsid w:val="007919D6"/>
    <w:rsid w:val="007A0EAA"/>
    <w:rsid w:val="007A17F6"/>
    <w:rsid w:val="007A28F2"/>
    <w:rsid w:val="007A29EF"/>
    <w:rsid w:val="007B0318"/>
    <w:rsid w:val="007B593D"/>
    <w:rsid w:val="007C062F"/>
    <w:rsid w:val="007C1958"/>
    <w:rsid w:val="007C228F"/>
    <w:rsid w:val="007C2FD2"/>
    <w:rsid w:val="007C38B3"/>
    <w:rsid w:val="007D00EB"/>
    <w:rsid w:val="007D0585"/>
    <w:rsid w:val="007D196C"/>
    <w:rsid w:val="007D5700"/>
    <w:rsid w:val="007D5B49"/>
    <w:rsid w:val="007E2689"/>
    <w:rsid w:val="007E4F2C"/>
    <w:rsid w:val="007E6A71"/>
    <w:rsid w:val="007E7ABD"/>
    <w:rsid w:val="007F1764"/>
    <w:rsid w:val="007F400E"/>
    <w:rsid w:val="007F72E4"/>
    <w:rsid w:val="007F7881"/>
    <w:rsid w:val="00807AA6"/>
    <w:rsid w:val="00814360"/>
    <w:rsid w:val="0081775B"/>
    <w:rsid w:val="008216CA"/>
    <w:rsid w:val="008227EC"/>
    <w:rsid w:val="00823B60"/>
    <w:rsid w:val="00825767"/>
    <w:rsid w:val="008260AF"/>
    <w:rsid w:val="008271A5"/>
    <w:rsid w:val="00827DD3"/>
    <w:rsid w:val="0083041D"/>
    <w:rsid w:val="0083211D"/>
    <w:rsid w:val="00832237"/>
    <w:rsid w:val="00832E0F"/>
    <w:rsid w:val="00833532"/>
    <w:rsid w:val="008368F2"/>
    <w:rsid w:val="00837DAC"/>
    <w:rsid w:val="0084646F"/>
    <w:rsid w:val="00850971"/>
    <w:rsid w:val="008547AD"/>
    <w:rsid w:val="00860C8D"/>
    <w:rsid w:val="00860FEA"/>
    <w:rsid w:val="008643C4"/>
    <w:rsid w:val="00864ACC"/>
    <w:rsid w:val="00866BC4"/>
    <w:rsid w:val="00870637"/>
    <w:rsid w:val="00871BBF"/>
    <w:rsid w:val="0087356E"/>
    <w:rsid w:val="008736F5"/>
    <w:rsid w:val="0087450A"/>
    <w:rsid w:val="00880B32"/>
    <w:rsid w:val="00880DDF"/>
    <w:rsid w:val="008813CF"/>
    <w:rsid w:val="00884352"/>
    <w:rsid w:val="008846EF"/>
    <w:rsid w:val="00886700"/>
    <w:rsid w:val="00887F20"/>
    <w:rsid w:val="008918B8"/>
    <w:rsid w:val="00893F8D"/>
    <w:rsid w:val="00895798"/>
    <w:rsid w:val="00895C46"/>
    <w:rsid w:val="00897176"/>
    <w:rsid w:val="008A0249"/>
    <w:rsid w:val="008A3358"/>
    <w:rsid w:val="008B1F44"/>
    <w:rsid w:val="008B3304"/>
    <w:rsid w:val="008B3907"/>
    <w:rsid w:val="008B416A"/>
    <w:rsid w:val="008C037B"/>
    <w:rsid w:val="008C186B"/>
    <w:rsid w:val="008C1CD5"/>
    <w:rsid w:val="008C24BE"/>
    <w:rsid w:val="008C3E9D"/>
    <w:rsid w:val="008D07D2"/>
    <w:rsid w:val="008D0D13"/>
    <w:rsid w:val="008D1120"/>
    <w:rsid w:val="008D1286"/>
    <w:rsid w:val="008D1386"/>
    <w:rsid w:val="008D1F8A"/>
    <w:rsid w:val="008D2DDD"/>
    <w:rsid w:val="008D5485"/>
    <w:rsid w:val="008D5D0B"/>
    <w:rsid w:val="008D68B9"/>
    <w:rsid w:val="008E1B36"/>
    <w:rsid w:val="008E41B8"/>
    <w:rsid w:val="008E7C57"/>
    <w:rsid w:val="008F02F9"/>
    <w:rsid w:val="008F24EC"/>
    <w:rsid w:val="008F5A09"/>
    <w:rsid w:val="008F63E7"/>
    <w:rsid w:val="008F7120"/>
    <w:rsid w:val="008F7914"/>
    <w:rsid w:val="008F7CA3"/>
    <w:rsid w:val="00900054"/>
    <w:rsid w:val="00901CCD"/>
    <w:rsid w:val="00905364"/>
    <w:rsid w:val="009121E2"/>
    <w:rsid w:val="00913727"/>
    <w:rsid w:val="00913BB8"/>
    <w:rsid w:val="00913F38"/>
    <w:rsid w:val="00914920"/>
    <w:rsid w:val="0091533F"/>
    <w:rsid w:val="00915FD5"/>
    <w:rsid w:val="00917603"/>
    <w:rsid w:val="00923FD6"/>
    <w:rsid w:val="009252C9"/>
    <w:rsid w:val="00927224"/>
    <w:rsid w:val="009308A4"/>
    <w:rsid w:val="009317B0"/>
    <w:rsid w:val="00932F46"/>
    <w:rsid w:val="00934217"/>
    <w:rsid w:val="00941336"/>
    <w:rsid w:val="00942B3B"/>
    <w:rsid w:val="00943D34"/>
    <w:rsid w:val="00944238"/>
    <w:rsid w:val="00946576"/>
    <w:rsid w:val="009500A6"/>
    <w:rsid w:val="0095124E"/>
    <w:rsid w:val="009533E1"/>
    <w:rsid w:val="00957447"/>
    <w:rsid w:val="00957980"/>
    <w:rsid w:val="00957FE6"/>
    <w:rsid w:val="00961BF3"/>
    <w:rsid w:val="00963002"/>
    <w:rsid w:val="009644E4"/>
    <w:rsid w:val="00966A6C"/>
    <w:rsid w:val="009741E3"/>
    <w:rsid w:val="009775A8"/>
    <w:rsid w:val="00982B58"/>
    <w:rsid w:val="00983E25"/>
    <w:rsid w:val="00985413"/>
    <w:rsid w:val="00986591"/>
    <w:rsid w:val="00987F71"/>
    <w:rsid w:val="00993A72"/>
    <w:rsid w:val="00994A65"/>
    <w:rsid w:val="009A01C3"/>
    <w:rsid w:val="009A4FD6"/>
    <w:rsid w:val="009A546F"/>
    <w:rsid w:val="009A5C78"/>
    <w:rsid w:val="009A6862"/>
    <w:rsid w:val="009A6E8F"/>
    <w:rsid w:val="009A7055"/>
    <w:rsid w:val="009B2E41"/>
    <w:rsid w:val="009B3575"/>
    <w:rsid w:val="009B3EB0"/>
    <w:rsid w:val="009B5DE0"/>
    <w:rsid w:val="009C5D5D"/>
    <w:rsid w:val="009C698A"/>
    <w:rsid w:val="009C6F0B"/>
    <w:rsid w:val="009D002D"/>
    <w:rsid w:val="009E058A"/>
    <w:rsid w:val="009E4624"/>
    <w:rsid w:val="009E5B4B"/>
    <w:rsid w:val="009E5C39"/>
    <w:rsid w:val="009E67CC"/>
    <w:rsid w:val="009F3549"/>
    <w:rsid w:val="009F4A82"/>
    <w:rsid w:val="009F57DE"/>
    <w:rsid w:val="009F59A6"/>
    <w:rsid w:val="00A0082E"/>
    <w:rsid w:val="00A02BC2"/>
    <w:rsid w:val="00A04CEF"/>
    <w:rsid w:val="00A04F26"/>
    <w:rsid w:val="00A05752"/>
    <w:rsid w:val="00A06865"/>
    <w:rsid w:val="00A1434C"/>
    <w:rsid w:val="00A1440C"/>
    <w:rsid w:val="00A157E9"/>
    <w:rsid w:val="00A15943"/>
    <w:rsid w:val="00A15A8C"/>
    <w:rsid w:val="00A15CE5"/>
    <w:rsid w:val="00A16FF4"/>
    <w:rsid w:val="00A1764B"/>
    <w:rsid w:val="00A21183"/>
    <w:rsid w:val="00A229F4"/>
    <w:rsid w:val="00A240B1"/>
    <w:rsid w:val="00A25C5D"/>
    <w:rsid w:val="00A26778"/>
    <w:rsid w:val="00A2719A"/>
    <w:rsid w:val="00A33A94"/>
    <w:rsid w:val="00A352A6"/>
    <w:rsid w:val="00A36832"/>
    <w:rsid w:val="00A36C08"/>
    <w:rsid w:val="00A36D8E"/>
    <w:rsid w:val="00A461AE"/>
    <w:rsid w:val="00A46D11"/>
    <w:rsid w:val="00A47A32"/>
    <w:rsid w:val="00A51637"/>
    <w:rsid w:val="00A51B09"/>
    <w:rsid w:val="00A554CB"/>
    <w:rsid w:val="00A55D00"/>
    <w:rsid w:val="00A579F9"/>
    <w:rsid w:val="00A607F6"/>
    <w:rsid w:val="00A61401"/>
    <w:rsid w:val="00A61FEF"/>
    <w:rsid w:val="00A62468"/>
    <w:rsid w:val="00A653D8"/>
    <w:rsid w:val="00A65FA8"/>
    <w:rsid w:val="00A71700"/>
    <w:rsid w:val="00A718B8"/>
    <w:rsid w:val="00A7465D"/>
    <w:rsid w:val="00A752FC"/>
    <w:rsid w:val="00A758C2"/>
    <w:rsid w:val="00A77158"/>
    <w:rsid w:val="00A82C9B"/>
    <w:rsid w:val="00A83EBE"/>
    <w:rsid w:val="00A847B0"/>
    <w:rsid w:val="00A8544E"/>
    <w:rsid w:val="00A86BF0"/>
    <w:rsid w:val="00A90A59"/>
    <w:rsid w:val="00A90E46"/>
    <w:rsid w:val="00A91541"/>
    <w:rsid w:val="00A9183C"/>
    <w:rsid w:val="00A967B8"/>
    <w:rsid w:val="00AA08B1"/>
    <w:rsid w:val="00AA20D3"/>
    <w:rsid w:val="00AA2D8C"/>
    <w:rsid w:val="00AA79F4"/>
    <w:rsid w:val="00AB0E9B"/>
    <w:rsid w:val="00AB2F82"/>
    <w:rsid w:val="00AB7EA5"/>
    <w:rsid w:val="00AC05CC"/>
    <w:rsid w:val="00AC2A53"/>
    <w:rsid w:val="00AC2B18"/>
    <w:rsid w:val="00AD08F3"/>
    <w:rsid w:val="00AD2090"/>
    <w:rsid w:val="00AD4AC9"/>
    <w:rsid w:val="00AD681C"/>
    <w:rsid w:val="00AD78C0"/>
    <w:rsid w:val="00AE1A3C"/>
    <w:rsid w:val="00AE2C07"/>
    <w:rsid w:val="00AE5A8F"/>
    <w:rsid w:val="00AF0070"/>
    <w:rsid w:val="00AF122B"/>
    <w:rsid w:val="00AF1E6E"/>
    <w:rsid w:val="00AF26FC"/>
    <w:rsid w:val="00AF7961"/>
    <w:rsid w:val="00AF7CE8"/>
    <w:rsid w:val="00B162C6"/>
    <w:rsid w:val="00B16384"/>
    <w:rsid w:val="00B170F2"/>
    <w:rsid w:val="00B2000F"/>
    <w:rsid w:val="00B20771"/>
    <w:rsid w:val="00B211AD"/>
    <w:rsid w:val="00B22153"/>
    <w:rsid w:val="00B2225B"/>
    <w:rsid w:val="00B22830"/>
    <w:rsid w:val="00B25DD7"/>
    <w:rsid w:val="00B260B5"/>
    <w:rsid w:val="00B268CF"/>
    <w:rsid w:val="00B32553"/>
    <w:rsid w:val="00B33186"/>
    <w:rsid w:val="00B33D8C"/>
    <w:rsid w:val="00B351D4"/>
    <w:rsid w:val="00B35272"/>
    <w:rsid w:val="00B35797"/>
    <w:rsid w:val="00B35A63"/>
    <w:rsid w:val="00B370BF"/>
    <w:rsid w:val="00B37E24"/>
    <w:rsid w:val="00B37F40"/>
    <w:rsid w:val="00B43A8D"/>
    <w:rsid w:val="00B4494B"/>
    <w:rsid w:val="00B44E07"/>
    <w:rsid w:val="00B47DEA"/>
    <w:rsid w:val="00B51615"/>
    <w:rsid w:val="00B516E3"/>
    <w:rsid w:val="00B54144"/>
    <w:rsid w:val="00B54DF7"/>
    <w:rsid w:val="00B566A9"/>
    <w:rsid w:val="00B60666"/>
    <w:rsid w:val="00B64C42"/>
    <w:rsid w:val="00B65225"/>
    <w:rsid w:val="00B660A6"/>
    <w:rsid w:val="00B66A68"/>
    <w:rsid w:val="00B67D59"/>
    <w:rsid w:val="00B70779"/>
    <w:rsid w:val="00B735AB"/>
    <w:rsid w:val="00B73FA7"/>
    <w:rsid w:val="00B75C63"/>
    <w:rsid w:val="00B75D40"/>
    <w:rsid w:val="00B80B8D"/>
    <w:rsid w:val="00B80DF1"/>
    <w:rsid w:val="00B850D9"/>
    <w:rsid w:val="00B87EE9"/>
    <w:rsid w:val="00B91FE5"/>
    <w:rsid w:val="00B92FEB"/>
    <w:rsid w:val="00B970AA"/>
    <w:rsid w:val="00BA0094"/>
    <w:rsid w:val="00BA115E"/>
    <w:rsid w:val="00BA16F3"/>
    <w:rsid w:val="00BA28FC"/>
    <w:rsid w:val="00BA387D"/>
    <w:rsid w:val="00BA7E12"/>
    <w:rsid w:val="00BB1893"/>
    <w:rsid w:val="00BB3DD4"/>
    <w:rsid w:val="00BB7BCF"/>
    <w:rsid w:val="00BC0CF6"/>
    <w:rsid w:val="00BC14E2"/>
    <w:rsid w:val="00BC31FE"/>
    <w:rsid w:val="00BC4108"/>
    <w:rsid w:val="00BD0C2F"/>
    <w:rsid w:val="00BD42C6"/>
    <w:rsid w:val="00BD6BF5"/>
    <w:rsid w:val="00BD7A13"/>
    <w:rsid w:val="00BE14AF"/>
    <w:rsid w:val="00BE1658"/>
    <w:rsid w:val="00BE42F7"/>
    <w:rsid w:val="00BE47DF"/>
    <w:rsid w:val="00BE6F89"/>
    <w:rsid w:val="00BF03C0"/>
    <w:rsid w:val="00BF083E"/>
    <w:rsid w:val="00BF0C6E"/>
    <w:rsid w:val="00BF5884"/>
    <w:rsid w:val="00C01A80"/>
    <w:rsid w:val="00C02E62"/>
    <w:rsid w:val="00C06E48"/>
    <w:rsid w:val="00C06E57"/>
    <w:rsid w:val="00C072C2"/>
    <w:rsid w:val="00C121CA"/>
    <w:rsid w:val="00C14E32"/>
    <w:rsid w:val="00C150CF"/>
    <w:rsid w:val="00C179AE"/>
    <w:rsid w:val="00C17B82"/>
    <w:rsid w:val="00C23665"/>
    <w:rsid w:val="00C2703B"/>
    <w:rsid w:val="00C278CC"/>
    <w:rsid w:val="00C27F0E"/>
    <w:rsid w:val="00C3174C"/>
    <w:rsid w:val="00C3239F"/>
    <w:rsid w:val="00C35D55"/>
    <w:rsid w:val="00C36211"/>
    <w:rsid w:val="00C4140F"/>
    <w:rsid w:val="00C46C4A"/>
    <w:rsid w:val="00C52732"/>
    <w:rsid w:val="00C55164"/>
    <w:rsid w:val="00C56CB1"/>
    <w:rsid w:val="00C608AB"/>
    <w:rsid w:val="00C60BC0"/>
    <w:rsid w:val="00C64701"/>
    <w:rsid w:val="00C70878"/>
    <w:rsid w:val="00C73B2D"/>
    <w:rsid w:val="00C76AF4"/>
    <w:rsid w:val="00C77EEC"/>
    <w:rsid w:val="00C86AE4"/>
    <w:rsid w:val="00C86EA0"/>
    <w:rsid w:val="00C877AD"/>
    <w:rsid w:val="00C913A2"/>
    <w:rsid w:val="00C93E7A"/>
    <w:rsid w:val="00C956CF"/>
    <w:rsid w:val="00C97DA9"/>
    <w:rsid w:val="00CA1205"/>
    <w:rsid w:val="00CA4FB7"/>
    <w:rsid w:val="00CA5FC7"/>
    <w:rsid w:val="00CB17E4"/>
    <w:rsid w:val="00CB3D29"/>
    <w:rsid w:val="00CB4828"/>
    <w:rsid w:val="00CB7CBB"/>
    <w:rsid w:val="00CC077D"/>
    <w:rsid w:val="00CC5B51"/>
    <w:rsid w:val="00CC7441"/>
    <w:rsid w:val="00CD0C28"/>
    <w:rsid w:val="00CD64EB"/>
    <w:rsid w:val="00CE1BC0"/>
    <w:rsid w:val="00CE7FA6"/>
    <w:rsid w:val="00CF0D3D"/>
    <w:rsid w:val="00CF469F"/>
    <w:rsid w:val="00CF50AA"/>
    <w:rsid w:val="00CF590E"/>
    <w:rsid w:val="00CF69F8"/>
    <w:rsid w:val="00D00377"/>
    <w:rsid w:val="00D00392"/>
    <w:rsid w:val="00D04312"/>
    <w:rsid w:val="00D04C35"/>
    <w:rsid w:val="00D06890"/>
    <w:rsid w:val="00D1077D"/>
    <w:rsid w:val="00D10D41"/>
    <w:rsid w:val="00D11727"/>
    <w:rsid w:val="00D144C2"/>
    <w:rsid w:val="00D14A5A"/>
    <w:rsid w:val="00D17240"/>
    <w:rsid w:val="00D20670"/>
    <w:rsid w:val="00D21BC2"/>
    <w:rsid w:val="00D21C89"/>
    <w:rsid w:val="00D27289"/>
    <w:rsid w:val="00D27E63"/>
    <w:rsid w:val="00D30CD1"/>
    <w:rsid w:val="00D35FBB"/>
    <w:rsid w:val="00D365BF"/>
    <w:rsid w:val="00D36993"/>
    <w:rsid w:val="00D37307"/>
    <w:rsid w:val="00D40AFD"/>
    <w:rsid w:val="00D451A3"/>
    <w:rsid w:val="00D455DB"/>
    <w:rsid w:val="00D52EFB"/>
    <w:rsid w:val="00D5357F"/>
    <w:rsid w:val="00D56366"/>
    <w:rsid w:val="00D57578"/>
    <w:rsid w:val="00D57AE6"/>
    <w:rsid w:val="00D6092B"/>
    <w:rsid w:val="00D60D19"/>
    <w:rsid w:val="00D63814"/>
    <w:rsid w:val="00D65C7A"/>
    <w:rsid w:val="00D678BC"/>
    <w:rsid w:val="00D67F59"/>
    <w:rsid w:val="00D7114D"/>
    <w:rsid w:val="00D714E0"/>
    <w:rsid w:val="00D721F4"/>
    <w:rsid w:val="00D746ED"/>
    <w:rsid w:val="00D7541D"/>
    <w:rsid w:val="00D842DC"/>
    <w:rsid w:val="00D8580B"/>
    <w:rsid w:val="00D87013"/>
    <w:rsid w:val="00D9390C"/>
    <w:rsid w:val="00D96582"/>
    <w:rsid w:val="00DA1AEE"/>
    <w:rsid w:val="00DA1C1E"/>
    <w:rsid w:val="00DA25FA"/>
    <w:rsid w:val="00DA70E3"/>
    <w:rsid w:val="00DA7CA1"/>
    <w:rsid w:val="00DB02B4"/>
    <w:rsid w:val="00DB02E4"/>
    <w:rsid w:val="00DB16C4"/>
    <w:rsid w:val="00DB173C"/>
    <w:rsid w:val="00DB5E0C"/>
    <w:rsid w:val="00DB5F85"/>
    <w:rsid w:val="00DB63AA"/>
    <w:rsid w:val="00DB6D18"/>
    <w:rsid w:val="00DB752C"/>
    <w:rsid w:val="00DC6E44"/>
    <w:rsid w:val="00DD17DE"/>
    <w:rsid w:val="00DD2F28"/>
    <w:rsid w:val="00DD2F5D"/>
    <w:rsid w:val="00DD353B"/>
    <w:rsid w:val="00DD5690"/>
    <w:rsid w:val="00DE021B"/>
    <w:rsid w:val="00DE3766"/>
    <w:rsid w:val="00DE44CE"/>
    <w:rsid w:val="00DE4C05"/>
    <w:rsid w:val="00DE56A2"/>
    <w:rsid w:val="00DE71D8"/>
    <w:rsid w:val="00DF3A2F"/>
    <w:rsid w:val="00DF5E95"/>
    <w:rsid w:val="00E001C9"/>
    <w:rsid w:val="00E0087F"/>
    <w:rsid w:val="00E02845"/>
    <w:rsid w:val="00E05981"/>
    <w:rsid w:val="00E061E1"/>
    <w:rsid w:val="00E10D9A"/>
    <w:rsid w:val="00E1105C"/>
    <w:rsid w:val="00E1170B"/>
    <w:rsid w:val="00E12CDC"/>
    <w:rsid w:val="00E1766D"/>
    <w:rsid w:val="00E2048E"/>
    <w:rsid w:val="00E20E64"/>
    <w:rsid w:val="00E25CEF"/>
    <w:rsid w:val="00E33885"/>
    <w:rsid w:val="00E33A4E"/>
    <w:rsid w:val="00E34BDD"/>
    <w:rsid w:val="00E35363"/>
    <w:rsid w:val="00E35DF5"/>
    <w:rsid w:val="00E36CC5"/>
    <w:rsid w:val="00E374E5"/>
    <w:rsid w:val="00E4024B"/>
    <w:rsid w:val="00E411B7"/>
    <w:rsid w:val="00E415BA"/>
    <w:rsid w:val="00E43347"/>
    <w:rsid w:val="00E43A7C"/>
    <w:rsid w:val="00E52394"/>
    <w:rsid w:val="00E52432"/>
    <w:rsid w:val="00E5356B"/>
    <w:rsid w:val="00E60CEC"/>
    <w:rsid w:val="00E64119"/>
    <w:rsid w:val="00E65A69"/>
    <w:rsid w:val="00E65F6A"/>
    <w:rsid w:val="00E71997"/>
    <w:rsid w:val="00E728E1"/>
    <w:rsid w:val="00E75322"/>
    <w:rsid w:val="00E77D5B"/>
    <w:rsid w:val="00E8030E"/>
    <w:rsid w:val="00E8118F"/>
    <w:rsid w:val="00E8198A"/>
    <w:rsid w:val="00E81D17"/>
    <w:rsid w:val="00E83E0B"/>
    <w:rsid w:val="00E84412"/>
    <w:rsid w:val="00E90474"/>
    <w:rsid w:val="00E90B01"/>
    <w:rsid w:val="00E92448"/>
    <w:rsid w:val="00E93728"/>
    <w:rsid w:val="00E94280"/>
    <w:rsid w:val="00E9539D"/>
    <w:rsid w:val="00E97E64"/>
    <w:rsid w:val="00EA0A8E"/>
    <w:rsid w:val="00EA2142"/>
    <w:rsid w:val="00EA2978"/>
    <w:rsid w:val="00EA473A"/>
    <w:rsid w:val="00EA7284"/>
    <w:rsid w:val="00EA7705"/>
    <w:rsid w:val="00EA7F2B"/>
    <w:rsid w:val="00EB4C0B"/>
    <w:rsid w:val="00EB5E5D"/>
    <w:rsid w:val="00EC0DA9"/>
    <w:rsid w:val="00EC26E6"/>
    <w:rsid w:val="00EC446C"/>
    <w:rsid w:val="00EC4BB0"/>
    <w:rsid w:val="00ED0B92"/>
    <w:rsid w:val="00ED3D1E"/>
    <w:rsid w:val="00ED493B"/>
    <w:rsid w:val="00ED69F9"/>
    <w:rsid w:val="00ED6B02"/>
    <w:rsid w:val="00ED7C5E"/>
    <w:rsid w:val="00EE329C"/>
    <w:rsid w:val="00EE3B45"/>
    <w:rsid w:val="00EE64AF"/>
    <w:rsid w:val="00EE6DAA"/>
    <w:rsid w:val="00EF00F1"/>
    <w:rsid w:val="00EF2745"/>
    <w:rsid w:val="00EF3288"/>
    <w:rsid w:val="00EF368E"/>
    <w:rsid w:val="00EF3DAA"/>
    <w:rsid w:val="00EF74B6"/>
    <w:rsid w:val="00F0362C"/>
    <w:rsid w:val="00F0367E"/>
    <w:rsid w:val="00F04F5D"/>
    <w:rsid w:val="00F06AE6"/>
    <w:rsid w:val="00F15CD6"/>
    <w:rsid w:val="00F201F0"/>
    <w:rsid w:val="00F2135B"/>
    <w:rsid w:val="00F2395F"/>
    <w:rsid w:val="00F2433D"/>
    <w:rsid w:val="00F26806"/>
    <w:rsid w:val="00F2768A"/>
    <w:rsid w:val="00F33196"/>
    <w:rsid w:val="00F34396"/>
    <w:rsid w:val="00F34640"/>
    <w:rsid w:val="00F34A07"/>
    <w:rsid w:val="00F36522"/>
    <w:rsid w:val="00F37CBE"/>
    <w:rsid w:val="00F42AE1"/>
    <w:rsid w:val="00F43B6D"/>
    <w:rsid w:val="00F43C02"/>
    <w:rsid w:val="00F4448D"/>
    <w:rsid w:val="00F44E5B"/>
    <w:rsid w:val="00F44F17"/>
    <w:rsid w:val="00F47727"/>
    <w:rsid w:val="00F534FF"/>
    <w:rsid w:val="00F53B53"/>
    <w:rsid w:val="00F57729"/>
    <w:rsid w:val="00F579EB"/>
    <w:rsid w:val="00F625D3"/>
    <w:rsid w:val="00F64D9D"/>
    <w:rsid w:val="00F66846"/>
    <w:rsid w:val="00F67A90"/>
    <w:rsid w:val="00F71216"/>
    <w:rsid w:val="00F727E9"/>
    <w:rsid w:val="00F73309"/>
    <w:rsid w:val="00F763EF"/>
    <w:rsid w:val="00F766F1"/>
    <w:rsid w:val="00F80374"/>
    <w:rsid w:val="00F8229A"/>
    <w:rsid w:val="00F82C88"/>
    <w:rsid w:val="00F82E27"/>
    <w:rsid w:val="00F83D46"/>
    <w:rsid w:val="00F86913"/>
    <w:rsid w:val="00F90092"/>
    <w:rsid w:val="00F94BC6"/>
    <w:rsid w:val="00F96DFA"/>
    <w:rsid w:val="00F973DE"/>
    <w:rsid w:val="00FA0561"/>
    <w:rsid w:val="00FA17A7"/>
    <w:rsid w:val="00FA25FF"/>
    <w:rsid w:val="00FA2748"/>
    <w:rsid w:val="00FA2A92"/>
    <w:rsid w:val="00FA3CDB"/>
    <w:rsid w:val="00FA41F7"/>
    <w:rsid w:val="00FA5BA8"/>
    <w:rsid w:val="00FA5E29"/>
    <w:rsid w:val="00FB1419"/>
    <w:rsid w:val="00FB340D"/>
    <w:rsid w:val="00FB3F0D"/>
    <w:rsid w:val="00FB4B02"/>
    <w:rsid w:val="00FC33E4"/>
    <w:rsid w:val="00FC42FB"/>
    <w:rsid w:val="00FC7523"/>
    <w:rsid w:val="00FD0A0C"/>
    <w:rsid w:val="00FD32AF"/>
    <w:rsid w:val="00FD5A63"/>
    <w:rsid w:val="00FD6742"/>
    <w:rsid w:val="00FE0B40"/>
    <w:rsid w:val="00FE2580"/>
    <w:rsid w:val="00FE4479"/>
    <w:rsid w:val="00FF1A0B"/>
    <w:rsid w:val="00FF1FFD"/>
    <w:rsid w:val="00FF21AC"/>
    <w:rsid w:val="00FF717F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C49DC9"/>
  <w15:chartTrackingRefBased/>
  <w15:docId w15:val="{32AA403A-5817-47D6-B191-BBC1235C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A94"/>
    <w:rPr>
      <w:sz w:val="24"/>
      <w:szCs w:val="24"/>
    </w:rPr>
  </w:style>
  <w:style w:type="paragraph" w:styleId="1">
    <w:name w:val="heading 1"/>
    <w:aliases w:val="111,Заголовок параграфа (1.),Section,Section Heading,level2 hdg"/>
    <w:basedOn w:val="a"/>
    <w:next w:val="a"/>
    <w:autoRedefine/>
    <w:uiPriority w:val="99"/>
    <w:qFormat/>
    <w:rsid w:val="00F766F1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link w:val="20"/>
    <w:autoRedefine/>
    <w:uiPriority w:val="99"/>
    <w:qFormat/>
    <w:rsid w:val="00F34640"/>
    <w:pPr>
      <w:keepNext/>
      <w:outlineLvl w:val="1"/>
    </w:pPr>
    <w:rPr>
      <w:rFonts w:ascii="Garamond" w:hAnsi="Garamond"/>
      <w:b/>
      <w:sz w:val="26"/>
      <w:szCs w:val="26"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F766F1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F766F1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F766F1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uiPriority w:val="99"/>
    <w:qFormat/>
    <w:rsid w:val="00F766F1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uiPriority w:val="99"/>
    <w:qFormat/>
    <w:rsid w:val="00F766F1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uiPriority w:val="99"/>
    <w:qFormat/>
    <w:rsid w:val="00F766F1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uiPriority w:val="99"/>
    <w:qFormat/>
    <w:rsid w:val="00F766F1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rsid w:val="00FB4B02"/>
    <w:rPr>
      <w:sz w:val="22"/>
      <w:lang w:eastAsia="en-US"/>
    </w:rPr>
  </w:style>
  <w:style w:type="paragraph" w:customStyle="1" w:styleId="a3">
    <w:name w:val="Знак"/>
    <w:basedOn w:val="a"/>
    <w:rsid w:val="00F766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1">
    <w:name w:val="List Number 2"/>
    <w:basedOn w:val="a"/>
    <w:rsid w:val="00F766F1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footnote text"/>
    <w:basedOn w:val="a"/>
    <w:link w:val="a5"/>
    <w:uiPriority w:val="99"/>
    <w:rsid w:val="00F766F1"/>
    <w:pPr>
      <w:spacing w:before="120"/>
    </w:pPr>
    <w:rPr>
      <w:rFonts w:ascii="Garamond" w:hAnsi="Garamond"/>
      <w:sz w:val="20"/>
      <w:szCs w:val="20"/>
    </w:rPr>
  </w:style>
  <w:style w:type="character" w:styleId="a6">
    <w:name w:val="footnote reference"/>
    <w:uiPriority w:val="99"/>
    <w:semiHidden/>
    <w:rsid w:val="00F766F1"/>
    <w:rPr>
      <w:vertAlign w:val="superscript"/>
    </w:rPr>
  </w:style>
  <w:style w:type="paragraph" w:customStyle="1" w:styleId="subclauseindent">
    <w:name w:val="subclauseindent"/>
    <w:basedOn w:val="a"/>
    <w:uiPriority w:val="99"/>
    <w:rsid w:val="00B80B8D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2">
    <w:name w:val="Body Text Indent 2"/>
    <w:basedOn w:val="a"/>
    <w:rsid w:val="003376F2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paragraph" w:styleId="a7">
    <w:name w:val="Body Text Indent"/>
    <w:basedOn w:val="a"/>
    <w:rsid w:val="003376F2"/>
    <w:pPr>
      <w:spacing w:after="120"/>
      <w:ind w:left="283"/>
    </w:pPr>
  </w:style>
  <w:style w:type="paragraph" w:styleId="23">
    <w:name w:val="Body Text 2"/>
    <w:basedOn w:val="a"/>
    <w:rsid w:val="00FB4B02"/>
    <w:rPr>
      <w:sz w:val="20"/>
    </w:rPr>
  </w:style>
  <w:style w:type="paragraph" w:customStyle="1" w:styleId="a8">
    <w:name w:val="Обычный без отступа по центру"/>
    <w:basedOn w:val="a"/>
    <w:rsid w:val="00FB4B02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"/>
    <w:rsid w:val="00FB4B02"/>
    <w:pPr>
      <w:spacing w:after="120"/>
    </w:pPr>
    <w:rPr>
      <w:sz w:val="16"/>
      <w:szCs w:val="16"/>
    </w:rPr>
  </w:style>
  <w:style w:type="paragraph" w:styleId="a9">
    <w:name w:val="Body Text"/>
    <w:aliases w:val="body text"/>
    <w:basedOn w:val="a"/>
    <w:link w:val="aa"/>
    <w:rsid w:val="00FB4B02"/>
    <w:pPr>
      <w:jc w:val="both"/>
    </w:pPr>
    <w:rPr>
      <w:szCs w:val="20"/>
    </w:rPr>
  </w:style>
  <w:style w:type="character" w:customStyle="1" w:styleId="aa">
    <w:name w:val="Основной текст Знак"/>
    <w:aliases w:val="body text Знак"/>
    <w:link w:val="a9"/>
    <w:rsid w:val="00FB4B02"/>
    <w:rPr>
      <w:sz w:val="24"/>
      <w:lang w:val="ru-RU" w:eastAsia="ru-RU" w:bidi="ar-SA"/>
    </w:rPr>
  </w:style>
  <w:style w:type="paragraph" w:styleId="ab">
    <w:name w:val="footer"/>
    <w:basedOn w:val="a"/>
    <w:rsid w:val="00FB4B02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B4B02"/>
  </w:style>
  <w:style w:type="paragraph" w:styleId="ad">
    <w:name w:val="header"/>
    <w:basedOn w:val="a"/>
    <w:link w:val="ae"/>
    <w:uiPriority w:val="99"/>
    <w:rsid w:val="00FB4B02"/>
    <w:pPr>
      <w:tabs>
        <w:tab w:val="center" w:pos="4677"/>
        <w:tab w:val="right" w:pos="9355"/>
      </w:tabs>
    </w:pPr>
  </w:style>
  <w:style w:type="paragraph" w:customStyle="1" w:styleId="Handbuchtitel">
    <w:name w:val="Handbuchtitel"/>
    <w:basedOn w:val="a"/>
    <w:rsid w:val="00FB4B02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"/>
    <w:rsid w:val="00FB4B02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0">
    <w:name w:val="Заголовок 1. Предложения"/>
    <w:aliases w:val="связанные"/>
    <w:basedOn w:val="1"/>
    <w:autoRedefine/>
    <w:rsid w:val="00FB4B02"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f">
    <w:name w:val="Hyperlink"/>
    <w:uiPriority w:val="99"/>
    <w:rsid w:val="00FB4B02"/>
    <w:rPr>
      <w:color w:val="0000FF"/>
      <w:u w:val="single"/>
    </w:rPr>
  </w:style>
  <w:style w:type="paragraph" w:customStyle="1" w:styleId="11">
    <w:name w:val="Название1"/>
    <w:basedOn w:val="a"/>
    <w:qFormat/>
    <w:rsid w:val="00FB4B02"/>
    <w:pPr>
      <w:jc w:val="center"/>
    </w:pPr>
    <w:rPr>
      <w:b/>
      <w:bCs/>
      <w:sz w:val="28"/>
    </w:rPr>
  </w:style>
  <w:style w:type="paragraph" w:customStyle="1" w:styleId="Simple">
    <w:name w:val="Simple"/>
    <w:basedOn w:val="a"/>
    <w:rsid w:val="00FB4B02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rsid w:val="00FB4B02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rsid w:val="00FB4B0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"/>
    <w:uiPriority w:val="99"/>
    <w:rsid w:val="00FB4B02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32">
    <w:name w:val="List Bullet 3"/>
    <w:basedOn w:val="a"/>
    <w:autoRedefine/>
    <w:rsid w:val="00FB4B02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rsid w:val="00FB4B02"/>
    <w:rPr>
      <w:sz w:val="22"/>
      <w:lang w:val="en-GB" w:eastAsia="en-US" w:bidi="ar-SA"/>
    </w:rPr>
  </w:style>
  <w:style w:type="paragraph" w:customStyle="1" w:styleId="ConsPlusNormal">
    <w:name w:val="ConsPlusNormal"/>
    <w:qFormat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subsubclauseindent">
    <w:name w:val="subsubsubclauseindent"/>
    <w:basedOn w:val="a"/>
    <w:rsid w:val="00FB4B02"/>
    <w:pPr>
      <w:spacing w:before="120" w:after="120"/>
      <w:ind w:left="3119"/>
      <w:jc w:val="both"/>
    </w:pPr>
    <w:rPr>
      <w:sz w:val="22"/>
      <w:szCs w:val="20"/>
      <w:lang w:eastAsia="en-US"/>
    </w:rPr>
  </w:style>
  <w:style w:type="paragraph" w:styleId="af0">
    <w:name w:val="Normal Indent"/>
    <w:basedOn w:val="a"/>
    <w:rsid w:val="00FB4B02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rsid w:val="00FB4B02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rsid w:val="00FB4B02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rsid w:val="00FB4B02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rsid w:val="00FB4B02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1">
    <w:name w:val="List Number"/>
    <w:basedOn w:val="a"/>
    <w:rsid w:val="00FB4B02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styleId="51">
    <w:name w:val="List Number 5"/>
    <w:basedOn w:val="a"/>
    <w:rsid w:val="00FB4B02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2">
    <w:name w:val="List Bullet"/>
    <w:basedOn w:val="a"/>
    <w:rsid w:val="00FB4B02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41">
    <w:name w:val="List Number 4"/>
    <w:basedOn w:val="a"/>
    <w:rsid w:val="00FB4B02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af3">
    <w:name w:val="Простой"/>
    <w:basedOn w:val="a"/>
    <w:rsid w:val="00FB4B02"/>
    <w:rPr>
      <w:rFonts w:ascii="Arial" w:hAnsi="Arial" w:cs="Arial"/>
      <w:spacing w:val="-5"/>
      <w:sz w:val="20"/>
      <w:szCs w:val="20"/>
    </w:rPr>
  </w:style>
  <w:style w:type="paragraph" w:customStyle="1" w:styleId="12">
    <w:name w:val="Нумерованный список 1"/>
    <w:basedOn w:val="a"/>
    <w:autoRedefine/>
    <w:rsid w:val="00FB4B02"/>
    <w:pPr>
      <w:spacing w:before="120"/>
      <w:jc w:val="both"/>
    </w:pPr>
    <w:rPr>
      <w:sz w:val="22"/>
    </w:rPr>
  </w:style>
  <w:style w:type="paragraph" w:styleId="33">
    <w:name w:val="Body Text Indent 3"/>
    <w:basedOn w:val="a"/>
    <w:rsid w:val="00FB4B02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paragraph" w:styleId="42">
    <w:name w:val="List Bullet 4"/>
    <w:basedOn w:val="a"/>
    <w:autoRedefine/>
    <w:rsid w:val="00FB4B02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"/>
    <w:next w:val="a"/>
    <w:rsid w:val="00FB4B02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4"/>
    <w:next w:val="1"/>
    <w:rsid w:val="00FB4B02"/>
    <w:rPr>
      <w:rFonts w:ascii="Arial" w:hAnsi="Arial"/>
      <w:b w:val="0"/>
      <w:i/>
      <w:caps w:val="0"/>
      <w:sz w:val="28"/>
    </w:rPr>
  </w:style>
  <w:style w:type="paragraph" w:styleId="af4">
    <w:name w:val="Subtitle"/>
    <w:basedOn w:val="11"/>
    <w:next w:val="a"/>
    <w:qFormat/>
    <w:rsid w:val="00FB4B02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paragraph" w:customStyle="1" w:styleId="List1">
    <w:name w:val="List1"/>
    <w:basedOn w:val="a"/>
    <w:rsid w:val="00FB4B02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"/>
    <w:rsid w:val="00FB4B02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FB4B02"/>
    <w:pPr>
      <w:spacing w:after="120"/>
      <w:ind w:right="567"/>
    </w:pPr>
    <w:rPr>
      <w:b/>
      <w:lang w:val="de-DE"/>
    </w:rPr>
  </w:style>
  <w:style w:type="paragraph" w:customStyle="1" w:styleId="TableTitle">
    <w:name w:val="TableTitle"/>
    <w:basedOn w:val="af3"/>
    <w:rsid w:val="00FB4B02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FB4B02"/>
    <w:rPr>
      <w:b/>
      <w:vertAlign w:val="superscript"/>
    </w:rPr>
  </w:style>
  <w:style w:type="paragraph" w:customStyle="1" w:styleId="CoverCompany">
    <w:name w:val="Cover Company"/>
    <w:basedOn w:val="a"/>
    <w:rsid w:val="00FB4B02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3">
    <w:name w:val="Заголовок оглавления1"/>
    <w:basedOn w:val="1"/>
    <w:rsid w:val="00FB4B02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"/>
    <w:rsid w:val="00FB4B02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14">
    <w:name w:val="Выделение1"/>
    <w:rsid w:val="00FB4B02"/>
    <w:rPr>
      <w:i/>
      <w:spacing w:val="0"/>
    </w:rPr>
  </w:style>
  <w:style w:type="paragraph" w:customStyle="1" w:styleId="TableNormal">
    <w:name w:val="TableNormal"/>
    <w:basedOn w:val="af3"/>
    <w:rsid w:val="00FB4B02"/>
    <w:pPr>
      <w:keepLines/>
      <w:spacing w:before="120"/>
    </w:pPr>
    <w:rPr>
      <w:rFonts w:cs="Times New Roman"/>
    </w:rPr>
  </w:style>
  <w:style w:type="paragraph" w:customStyle="1" w:styleId="15">
    <w:name w:val="Обычный1"/>
    <w:rsid w:val="00FB4B02"/>
    <w:pPr>
      <w:widowControl w:val="0"/>
      <w:jc w:val="both"/>
    </w:pPr>
    <w:rPr>
      <w:rFonts w:ascii="Arial" w:hAnsi="Arial"/>
      <w:snapToGrid w:val="0"/>
      <w:sz w:val="24"/>
    </w:rPr>
  </w:style>
  <w:style w:type="character" w:styleId="af5">
    <w:name w:val="FollowedHyperlink"/>
    <w:rsid w:val="00FB4B02"/>
    <w:rPr>
      <w:color w:val="800080"/>
      <w:u w:val="single"/>
    </w:rPr>
  </w:style>
  <w:style w:type="paragraph" w:customStyle="1" w:styleId="Iauiue1">
    <w:name w:val="Iau?iue1"/>
    <w:rsid w:val="00FB4B02"/>
    <w:pPr>
      <w:widowControl w:val="0"/>
    </w:pPr>
    <w:rPr>
      <w:lang w:eastAsia="en-US"/>
    </w:rPr>
  </w:style>
  <w:style w:type="paragraph" w:customStyle="1" w:styleId="34">
    <w:name w:val="заголовок 3"/>
    <w:basedOn w:val="a"/>
    <w:next w:val="a"/>
    <w:rsid w:val="00FB4B02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character" w:styleId="af6">
    <w:name w:val="Emphasis"/>
    <w:uiPriority w:val="99"/>
    <w:qFormat/>
    <w:rsid w:val="00FB4B02"/>
    <w:rPr>
      <w:i/>
      <w:iCs/>
    </w:rPr>
  </w:style>
  <w:style w:type="paragraph" w:styleId="af7">
    <w:name w:val="Plain Text"/>
    <w:basedOn w:val="a"/>
    <w:rsid w:val="00FB4B02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FB4B02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FB4B02"/>
    <w:rPr>
      <w:sz w:val="22"/>
      <w:lang w:val="en-GB" w:eastAsia="en-US" w:bidi="ar-SA"/>
    </w:rPr>
  </w:style>
  <w:style w:type="paragraph" w:customStyle="1" w:styleId="24">
    <w:name w:val="Стиль2"/>
    <w:basedOn w:val="21"/>
    <w:rsid w:val="00FB4B02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6">
    <w:name w:val="Стиль1"/>
    <w:basedOn w:val="a"/>
    <w:rsid w:val="00FB4B02"/>
    <w:pPr>
      <w:spacing w:before="120"/>
      <w:jc w:val="both"/>
    </w:pPr>
  </w:style>
  <w:style w:type="paragraph" w:customStyle="1" w:styleId="af8">
    <w:name w:val="Юристы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uiPriority w:val="99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9">
    <w:name w:val="Normal (Web)"/>
    <w:basedOn w:val="a"/>
    <w:uiPriority w:val="99"/>
    <w:rsid w:val="00FB4B02"/>
    <w:pPr>
      <w:spacing w:before="100" w:beforeAutospacing="1" w:after="100" w:afterAutospacing="1"/>
    </w:pPr>
  </w:style>
  <w:style w:type="paragraph" w:customStyle="1" w:styleId="17">
    <w:name w:val="1"/>
    <w:basedOn w:val="a"/>
    <w:next w:val="af9"/>
    <w:rsid w:val="00FB4B02"/>
    <w:pPr>
      <w:spacing w:before="100" w:beforeAutospacing="1" w:after="100" w:afterAutospacing="1"/>
    </w:pPr>
  </w:style>
  <w:style w:type="paragraph" w:customStyle="1" w:styleId="Oaenoauiinee">
    <w:name w:val="Oaeno auiinee"/>
    <w:basedOn w:val="a"/>
    <w:rsid w:val="00FB4B02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a">
    <w:name w:val="Юристы Знак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b">
    <w:name w:val="Отчет"/>
    <w:basedOn w:val="a"/>
    <w:rsid w:val="00FB4B02"/>
    <w:pPr>
      <w:ind w:firstLine="567"/>
      <w:jc w:val="both"/>
    </w:pPr>
  </w:style>
  <w:style w:type="paragraph" w:customStyle="1" w:styleId="18">
    <w:name w:val="Текст1"/>
    <w:basedOn w:val="a"/>
    <w:rsid w:val="00FB4B02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"/>
    <w:rsid w:val="00FB4B0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9"/>
    <w:rsid w:val="00FB4B02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"/>
    <w:rsid w:val="00FB4B02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"/>
    <w:rsid w:val="00FB4B02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"/>
    <w:rsid w:val="00FB4B02"/>
    <w:pPr>
      <w:widowControl w:val="0"/>
      <w:ind w:firstLine="567"/>
      <w:jc w:val="both"/>
    </w:pPr>
    <w:rPr>
      <w:szCs w:val="20"/>
    </w:rPr>
  </w:style>
  <w:style w:type="paragraph" w:customStyle="1" w:styleId="afc">
    <w:name w:val="Список с точкой"/>
    <w:basedOn w:val="a"/>
    <w:uiPriority w:val="99"/>
    <w:rsid w:val="00FB4B02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"/>
    <w:rsid w:val="00FB4B02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"/>
    <w:rsid w:val="00FB4B02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FB4B02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customStyle="1" w:styleId="BodyText22">
    <w:name w:val="Body Text 22"/>
    <w:basedOn w:val="a"/>
    <w:rsid w:val="00FB4B0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"/>
    <w:rsid w:val="00FB4B02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d">
    <w:name w:val="List"/>
    <w:basedOn w:val="a"/>
    <w:rsid w:val="00FB4B02"/>
    <w:pPr>
      <w:ind w:left="283" w:hanging="283"/>
    </w:pPr>
  </w:style>
  <w:style w:type="paragraph" w:customStyle="1" w:styleId="19">
    <w:name w:val="Обычный 1"/>
    <w:basedOn w:val="a"/>
    <w:rsid w:val="00FB4B02"/>
  </w:style>
  <w:style w:type="paragraph" w:customStyle="1" w:styleId="CORP1-L3">
    <w:name w:val="CORP1-L3"/>
    <w:basedOn w:val="a"/>
    <w:rsid w:val="00FB4B02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FB4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Обычный текст"/>
    <w:basedOn w:val="a"/>
    <w:rsid w:val="00FB4B02"/>
    <w:pPr>
      <w:ind w:firstLine="425"/>
    </w:pPr>
    <w:rPr>
      <w:rFonts w:eastAsia="Arial Unicode MS"/>
    </w:rPr>
  </w:style>
  <w:style w:type="paragraph" w:customStyle="1" w:styleId="Haupttitel">
    <w:name w:val="Haupttitel"/>
    <w:basedOn w:val="a"/>
    <w:rsid w:val="00FB4B02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f">
    <w:name w:val="Список с черточкой"/>
    <w:basedOn w:val="a"/>
    <w:rsid w:val="00FB4B02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character" w:styleId="aff0">
    <w:name w:val="Strong"/>
    <w:qFormat/>
    <w:rsid w:val="00FB4B02"/>
    <w:rPr>
      <w:b/>
      <w:bCs/>
    </w:rPr>
  </w:style>
  <w:style w:type="paragraph" w:styleId="aff1">
    <w:name w:val="List Paragraph"/>
    <w:basedOn w:val="a"/>
    <w:link w:val="aff2"/>
    <w:uiPriority w:val="34"/>
    <w:qFormat/>
    <w:rsid w:val="006266A8"/>
    <w:pPr>
      <w:ind w:left="720"/>
      <w:contextualSpacing/>
    </w:pPr>
  </w:style>
  <w:style w:type="paragraph" w:styleId="aff3">
    <w:name w:val="TOC Heading"/>
    <w:basedOn w:val="1"/>
    <w:next w:val="a"/>
    <w:uiPriority w:val="39"/>
    <w:unhideWhenUsed/>
    <w:qFormat/>
    <w:rsid w:val="006266A8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4">
    <w:name w:val="Balloon Text"/>
    <w:basedOn w:val="a"/>
    <w:link w:val="aff5"/>
    <w:rsid w:val="00D20670"/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link w:val="aff4"/>
    <w:rsid w:val="00D20670"/>
    <w:rPr>
      <w:rFonts w:ascii="Segoe UI" w:hAnsi="Segoe UI" w:cs="Segoe UI"/>
      <w:sz w:val="18"/>
      <w:szCs w:val="18"/>
    </w:rPr>
  </w:style>
  <w:style w:type="character" w:styleId="aff6">
    <w:name w:val="annotation reference"/>
    <w:uiPriority w:val="99"/>
    <w:unhideWhenUsed/>
    <w:rsid w:val="006C583D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6C583D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6C583D"/>
  </w:style>
  <w:style w:type="character" w:customStyle="1" w:styleId="aff2">
    <w:name w:val="Абзац списка Знак"/>
    <w:link w:val="aff1"/>
    <w:uiPriority w:val="34"/>
    <w:qFormat/>
    <w:rsid w:val="004F7D53"/>
    <w:rPr>
      <w:sz w:val="24"/>
      <w:szCs w:val="24"/>
    </w:rPr>
  </w:style>
  <w:style w:type="table" w:styleId="aff9">
    <w:name w:val="Table Grid"/>
    <w:basedOn w:val="a1"/>
    <w:rsid w:val="00A75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uiPriority w:val="99"/>
    <w:rsid w:val="007E4F2C"/>
    <w:rPr>
      <w:b/>
      <w:bCs/>
      <w:iCs/>
    </w:rPr>
  </w:style>
  <w:style w:type="paragraph" w:styleId="affa">
    <w:name w:val="annotation subject"/>
    <w:basedOn w:val="aff7"/>
    <w:next w:val="aff7"/>
    <w:link w:val="affb"/>
    <w:rsid w:val="00943D34"/>
    <w:rPr>
      <w:b/>
      <w:bCs/>
    </w:rPr>
  </w:style>
  <w:style w:type="character" w:customStyle="1" w:styleId="affb">
    <w:name w:val="Тема примечания Знак"/>
    <w:basedOn w:val="aff8"/>
    <w:link w:val="affa"/>
    <w:rsid w:val="00943D34"/>
    <w:rPr>
      <w:b/>
      <w:bCs/>
    </w:rPr>
  </w:style>
  <w:style w:type="character" w:styleId="affc">
    <w:name w:val="Placeholder Text"/>
    <w:basedOn w:val="a0"/>
    <w:uiPriority w:val="99"/>
    <w:semiHidden/>
    <w:rsid w:val="00E77D5B"/>
    <w:rPr>
      <w:color w:val="80808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046843"/>
    <w:rPr>
      <w:sz w:val="22"/>
      <w:lang w:eastAsia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0"/>
    <w:link w:val="2"/>
    <w:uiPriority w:val="99"/>
    <w:rsid w:val="00F34640"/>
    <w:rPr>
      <w:rFonts w:ascii="Garamond" w:hAnsi="Garamond"/>
      <w:b/>
      <w:sz w:val="26"/>
      <w:szCs w:val="26"/>
    </w:rPr>
  </w:style>
  <w:style w:type="character" w:customStyle="1" w:styleId="ae">
    <w:name w:val="Верхний колонтитул Знак"/>
    <w:basedOn w:val="a0"/>
    <w:link w:val="ad"/>
    <w:uiPriority w:val="99"/>
    <w:rsid w:val="007D5B49"/>
    <w:rPr>
      <w:sz w:val="24"/>
      <w:szCs w:val="24"/>
    </w:rPr>
  </w:style>
  <w:style w:type="paragraph" w:styleId="affd">
    <w:name w:val="Revision"/>
    <w:hidden/>
    <w:uiPriority w:val="99"/>
    <w:semiHidden/>
    <w:rsid w:val="0034732E"/>
    <w:rPr>
      <w:sz w:val="24"/>
      <w:szCs w:val="24"/>
    </w:rPr>
  </w:style>
  <w:style w:type="character" w:customStyle="1" w:styleId="a5">
    <w:name w:val="Текст сноски Знак"/>
    <w:basedOn w:val="a0"/>
    <w:link w:val="a4"/>
    <w:uiPriority w:val="99"/>
    <w:locked/>
    <w:rsid w:val="00AD681C"/>
    <w:rPr>
      <w:rFonts w:ascii="Garamond" w:hAnsi="Garamond"/>
    </w:rPr>
  </w:style>
  <w:style w:type="paragraph" w:customStyle="1" w:styleId="docdata">
    <w:name w:val="docdata"/>
    <w:aliases w:val="docy,v5,1877,bqiaagaaeyqcaaagiaiaaaombaaabzoeaaaaaaaaaaaaaaaaaaaaaaaaaaaaaaaaaaaaaaaaaaaaaaaaaaaaaaaaaaaaaaaaaaaaaaaaaaaaaaaaaaaaaaaaaaaaaaaaaaaaaaaaaaaaaaaaaaaaaaaaaaaaaaaaaaaaaaaaaaaaaaaaaaaaaaaaaaaaaaaaaaaaaaaaaaaaaaaaaaaaaaaaaaaaaaaaaaaaaaaa"/>
    <w:basedOn w:val="a"/>
    <w:rsid w:val="00D563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DE6F6-A1D8-42A8-9178-1AB24A0853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70F26-886E-4531-8495-EB4267324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43C728-A9E5-4371-92A6-1C057320A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4B632D-D600-4D00-BE2A-805E3D7E0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2501</Words>
  <Characters>18743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</dc:creator>
  <cp:keywords/>
  <cp:lastModifiedBy>Гирина Марина Владимировна</cp:lastModifiedBy>
  <cp:revision>11</cp:revision>
  <cp:lastPrinted>2023-06-14T10:13:00Z</cp:lastPrinted>
  <dcterms:created xsi:type="dcterms:W3CDTF">2024-09-12T11:05:00Z</dcterms:created>
  <dcterms:modified xsi:type="dcterms:W3CDTF">2024-09-24T04:45:00Z</dcterms:modified>
</cp:coreProperties>
</file>