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32"/>
          <w:szCs w:val="32"/>
        </w:rPr>
      </w:pPr>
      <w:r w:rsidRPr="00A4377D">
        <w:rPr>
          <w:rFonts w:ascii="Times New Roman" w:hAnsi="Times New Roman"/>
          <w:sz w:val="28"/>
          <w:szCs w:val="28"/>
        </w:rPr>
        <w:t>ПРОЕКТ</w:t>
      </w:r>
    </w:p>
    <w:p w:rsidR="00D174C8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32"/>
          <w:szCs w:val="32"/>
        </w:rPr>
      </w:pPr>
    </w:p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32"/>
          <w:szCs w:val="32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0E60" w:rsidRPr="00730E60" w:rsidRDefault="00730E60" w:rsidP="00730E6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0E6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4377D" w:rsidRDefault="00A4377D" w:rsidP="0073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E60" w:rsidRPr="00730E60" w:rsidRDefault="00730E60" w:rsidP="0073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0E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0E60" w:rsidRPr="00730E60" w:rsidRDefault="00730E60" w:rsidP="0073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E60" w:rsidRPr="00730E60" w:rsidRDefault="00730E60" w:rsidP="0073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0E60" w:rsidRPr="00730E60" w:rsidRDefault="00730E60" w:rsidP="0073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0E60">
        <w:rPr>
          <w:rFonts w:ascii="Times New Roman" w:hAnsi="Times New Roman" w:cs="Times New Roman"/>
          <w:sz w:val="28"/>
          <w:szCs w:val="28"/>
        </w:rPr>
        <w:t>от «___» ___________ 2014 г. № ____</w:t>
      </w: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377D" w:rsidRPr="00730E60" w:rsidRDefault="00A4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0E60" w:rsidRPr="00730E60" w:rsidRDefault="00730E60" w:rsidP="0073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E60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</w:p>
    <w:p w:rsidR="00730E60" w:rsidRPr="00730E60" w:rsidRDefault="00730E60" w:rsidP="0073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E60">
        <w:rPr>
          <w:rFonts w:ascii="Times New Roman" w:hAnsi="Times New Roman"/>
          <w:b/>
          <w:bCs/>
          <w:sz w:val="28"/>
          <w:szCs w:val="28"/>
        </w:rPr>
        <w:t xml:space="preserve"> в Основы ценообразования в сфере теплоснабжения, утвержденные постановлением Правительства Российской Федерации </w:t>
      </w:r>
      <w:r w:rsidRPr="00730E60">
        <w:rPr>
          <w:rFonts w:ascii="Times New Roman" w:hAnsi="Times New Roman"/>
          <w:b/>
          <w:bCs/>
          <w:sz w:val="28"/>
          <w:szCs w:val="28"/>
        </w:rPr>
        <w:br/>
        <w:t xml:space="preserve">от 22 октября </w:t>
      </w:r>
      <w:r w:rsidR="00A4377D">
        <w:rPr>
          <w:rFonts w:ascii="Times New Roman" w:hAnsi="Times New Roman"/>
          <w:b/>
          <w:bCs/>
          <w:sz w:val="28"/>
          <w:szCs w:val="28"/>
        </w:rPr>
        <w:t>2012 г. № 1075</w:t>
      </w: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>Правительство Российской Федерации постановляет:</w:t>
      </w:r>
    </w:p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/>
          <w:sz w:val="28"/>
          <w:szCs w:val="28"/>
        </w:rPr>
        <w:t>изменения,</w:t>
      </w:r>
      <w:r w:rsidRPr="002937AC">
        <w:rPr>
          <w:rFonts w:ascii="Times New Roman" w:hAnsi="Times New Roman"/>
          <w:sz w:val="28"/>
          <w:szCs w:val="28"/>
        </w:rPr>
        <w:t xml:space="preserve"> которые вносятся в </w:t>
      </w:r>
      <w:r w:rsidR="00730E60" w:rsidRPr="002937AC">
        <w:rPr>
          <w:rFonts w:ascii="Times New Roman" w:hAnsi="Times New Roman"/>
          <w:sz w:val="28"/>
          <w:szCs w:val="28"/>
          <w:lang w:eastAsia="ru-RU"/>
        </w:rPr>
        <w:t>Основ</w:t>
      </w:r>
      <w:r w:rsidR="00730E60">
        <w:rPr>
          <w:rFonts w:ascii="Times New Roman" w:hAnsi="Times New Roman"/>
          <w:sz w:val="28"/>
          <w:szCs w:val="28"/>
          <w:lang w:eastAsia="ru-RU"/>
        </w:rPr>
        <w:t>ы</w:t>
      </w:r>
      <w:r w:rsidR="00730E60" w:rsidRPr="002937AC">
        <w:rPr>
          <w:rFonts w:ascii="Times New Roman" w:hAnsi="Times New Roman"/>
          <w:sz w:val="28"/>
          <w:szCs w:val="28"/>
          <w:lang w:eastAsia="ru-RU"/>
        </w:rPr>
        <w:t xml:space="preserve"> ценообразования в сфере теплоснабжения</w:t>
      </w:r>
      <w:r w:rsidR="00730E6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730E60">
        <w:rPr>
          <w:rFonts w:ascii="Times New Roman" w:hAnsi="Times New Roman"/>
          <w:sz w:val="28"/>
          <w:szCs w:val="28"/>
          <w:lang w:eastAsia="ru-RU"/>
        </w:rPr>
        <w:t>утвержденные</w:t>
      </w:r>
      <w:r w:rsidR="00730E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730E60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937AC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="00730E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</w:t>
      </w:r>
      <w:r w:rsidRPr="002937A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 </w:t>
      </w:r>
      <w:r w:rsidRPr="002937AC">
        <w:rPr>
          <w:rFonts w:ascii="Times New Roman" w:hAnsi="Times New Roman"/>
          <w:sz w:val="28"/>
          <w:szCs w:val="28"/>
        </w:rPr>
        <w:t>октября</w:t>
      </w:r>
      <w:r w:rsidR="00730E60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2012 г"/>
        </w:smartTagPr>
        <w:r w:rsidRPr="002937AC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> </w:t>
        </w:r>
        <w:r w:rsidRPr="002937AC">
          <w:rPr>
            <w:rFonts w:ascii="Times New Roman" w:hAnsi="Times New Roman"/>
            <w:sz w:val="28"/>
            <w:szCs w:val="28"/>
          </w:rPr>
          <w:t>г</w:t>
        </w:r>
      </w:smartTag>
      <w:r w:rsidRPr="002937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1075 «</w:t>
      </w:r>
      <w:r w:rsidRPr="002937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2937AC">
        <w:rPr>
          <w:rFonts w:ascii="Times New Roman" w:hAnsi="Times New Roman"/>
          <w:sz w:val="28"/>
          <w:szCs w:val="28"/>
        </w:rPr>
        <w:t>ценообразовании в сфере теплоснабжения</w:t>
      </w:r>
      <w:r>
        <w:rPr>
          <w:rFonts w:ascii="Times New Roman" w:hAnsi="Times New Roman"/>
          <w:sz w:val="28"/>
          <w:szCs w:val="28"/>
        </w:rPr>
        <w:t>»</w:t>
      </w:r>
      <w:r w:rsidRPr="002937AC">
        <w:rPr>
          <w:rFonts w:ascii="Times New Roman" w:hAnsi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/>
          <w:sz w:val="28"/>
          <w:szCs w:val="28"/>
        </w:rPr>
        <w:t>ва Российской Федерации, 2012, № </w:t>
      </w:r>
      <w:r w:rsidRPr="002937AC">
        <w:rPr>
          <w:rFonts w:ascii="Times New Roman" w:hAnsi="Times New Roman"/>
          <w:sz w:val="28"/>
          <w:szCs w:val="28"/>
        </w:rPr>
        <w:t xml:space="preserve">44, ст. 6022; 2013, </w:t>
      </w:r>
      <w:r>
        <w:rPr>
          <w:rFonts w:ascii="Times New Roman" w:hAnsi="Times New Roman"/>
          <w:sz w:val="28"/>
          <w:szCs w:val="28"/>
        </w:rPr>
        <w:t>№ </w:t>
      </w:r>
      <w:r w:rsidRPr="002937AC">
        <w:rPr>
          <w:rFonts w:ascii="Times New Roman" w:hAnsi="Times New Roman"/>
          <w:sz w:val="28"/>
          <w:szCs w:val="28"/>
        </w:rPr>
        <w:t xml:space="preserve">33, ст. 4389; </w:t>
      </w:r>
      <w:r>
        <w:rPr>
          <w:rFonts w:ascii="Times New Roman" w:hAnsi="Times New Roman"/>
          <w:sz w:val="28"/>
          <w:szCs w:val="28"/>
        </w:rPr>
        <w:t>№ </w:t>
      </w:r>
      <w:r w:rsidRPr="002937AC">
        <w:rPr>
          <w:rFonts w:ascii="Times New Roman" w:hAnsi="Times New Roman"/>
          <w:sz w:val="28"/>
          <w:szCs w:val="28"/>
        </w:rPr>
        <w:t xml:space="preserve">41, ст. 5199; 2014, </w:t>
      </w:r>
      <w:r>
        <w:rPr>
          <w:rFonts w:ascii="Times New Roman" w:hAnsi="Times New Roman"/>
          <w:sz w:val="28"/>
          <w:szCs w:val="28"/>
        </w:rPr>
        <w:t>№ </w:t>
      </w:r>
      <w:r w:rsidRPr="002937AC">
        <w:rPr>
          <w:rFonts w:ascii="Times New Roman" w:hAnsi="Times New Roman"/>
          <w:sz w:val="28"/>
          <w:szCs w:val="28"/>
        </w:rPr>
        <w:t xml:space="preserve">9, ст. 911; </w:t>
      </w:r>
      <w:r>
        <w:rPr>
          <w:rFonts w:ascii="Times New Roman" w:hAnsi="Times New Roman"/>
          <w:sz w:val="28"/>
          <w:szCs w:val="28"/>
        </w:rPr>
        <w:t>№ </w:t>
      </w:r>
      <w:r w:rsidRPr="002937AC">
        <w:rPr>
          <w:rFonts w:ascii="Times New Roman" w:hAnsi="Times New Roman"/>
          <w:sz w:val="28"/>
          <w:szCs w:val="28"/>
        </w:rPr>
        <w:t xml:space="preserve">14, ст. 1627; </w:t>
      </w:r>
      <w:r>
        <w:rPr>
          <w:rFonts w:ascii="Times New Roman" w:hAnsi="Times New Roman"/>
          <w:sz w:val="28"/>
          <w:szCs w:val="28"/>
        </w:rPr>
        <w:t>№ </w:t>
      </w:r>
      <w:r w:rsidRPr="002937AC">
        <w:rPr>
          <w:rFonts w:ascii="Times New Roman" w:hAnsi="Times New Roman"/>
          <w:sz w:val="28"/>
          <w:szCs w:val="28"/>
        </w:rPr>
        <w:t>23, ст. 2996).</w:t>
      </w:r>
    </w:p>
    <w:p w:rsidR="00D174C8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730E60" w:rsidRPr="002937AC" w:rsidRDefault="00730E60" w:rsidP="00A43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730E60" w:rsidRDefault="00A4377D" w:rsidP="00A437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0E60" w:rsidRPr="002937AC">
        <w:rPr>
          <w:rFonts w:ascii="Times New Roman" w:hAnsi="Times New Roman"/>
          <w:sz w:val="28"/>
          <w:szCs w:val="28"/>
        </w:rPr>
        <w:t>Российской Федерации</w:t>
      </w:r>
      <w:r w:rsidR="00730E60" w:rsidRPr="00730E60">
        <w:rPr>
          <w:rFonts w:ascii="Times New Roman" w:hAnsi="Times New Roman"/>
          <w:sz w:val="28"/>
          <w:szCs w:val="28"/>
        </w:rPr>
        <w:t xml:space="preserve"> </w:t>
      </w:r>
      <w:r w:rsidR="00730E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30E6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730E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 Медведев</w:t>
      </w:r>
    </w:p>
    <w:p w:rsidR="00730E60" w:rsidRDefault="00730E60" w:rsidP="00730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4C8" w:rsidRPr="002937AC" w:rsidRDefault="00D174C8" w:rsidP="002937A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right"/>
        <w:rPr>
          <w:rFonts w:ascii="Times New Roman" w:hAnsi="Times New Roman"/>
          <w:sz w:val="28"/>
          <w:szCs w:val="28"/>
        </w:rPr>
      </w:pPr>
    </w:p>
    <w:p w:rsidR="00D174C8" w:rsidRPr="00151D4D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Pr="00151D4D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74C8" w:rsidRPr="00A4377D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Par21"/>
      <w:bookmarkEnd w:id="1"/>
      <w:r w:rsidRPr="00A4377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D174C8" w:rsidRPr="00A4377D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4377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174C8" w:rsidRPr="00A4377D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4377D">
        <w:rPr>
          <w:rFonts w:ascii="Times New Roman" w:hAnsi="Times New Roman"/>
          <w:sz w:val="28"/>
          <w:szCs w:val="28"/>
        </w:rPr>
        <w:t>Российской Федерации</w:t>
      </w:r>
    </w:p>
    <w:p w:rsidR="00D174C8" w:rsidRPr="00A4377D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4377D">
        <w:rPr>
          <w:rFonts w:ascii="Times New Roman" w:hAnsi="Times New Roman"/>
          <w:sz w:val="28"/>
          <w:szCs w:val="28"/>
        </w:rPr>
        <w:t xml:space="preserve">от _____ </w:t>
      </w:r>
      <w:smartTag w:uri="urn:schemas-microsoft-com:office:smarttags" w:element="metricconverter">
        <w:smartTagPr>
          <w:attr w:name="ProductID" w:val="2012 г"/>
        </w:smartTagPr>
        <w:r w:rsidRPr="00A4377D">
          <w:rPr>
            <w:rFonts w:ascii="Times New Roman" w:hAnsi="Times New Roman"/>
            <w:sz w:val="28"/>
            <w:szCs w:val="28"/>
          </w:rPr>
          <w:t>2014 г</w:t>
        </w:r>
      </w:smartTag>
      <w:r w:rsidRPr="00A4377D">
        <w:rPr>
          <w:rFonts w:ascii="Times New Roman" w:hAnsi="Times New Roman"/>
          <w:sz w:val="28"/>
          <w:szCs w:val="28"/>
        </w:rPr>
        <w:t>. № ___</w:t>
      </w: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4C8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4C8" w:rsidRPr="00151D4D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4C8" w:rsidRPr="00A4377D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6"/>
      <w:bookmarkEnd w:id="2"/>
      <w:r w:rsidRPr="00A4377D"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D174C8" w:rsidRPr="00A4377D" w:rsidRDefault="00D174C8" w:rsidP="00730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77D">
        <w:rPr>
          <w:rFonts w:ascii="Times New Roman" w:hAnsi="Times New Roman"/>
          <w:b/>
          <w:bCs/>
          <w:sz w:val="28"/>
          <w:szCs w:val="28"/>
        </w:rPr>
        <w:t xml:space="preserve">которые вносятся в </w:t>
      </w:r>
      <w:r w:rsidR="00730E60" w:rsidRPr="00A4377D">
        <w:rPr>
          <w:rFonts w:ascii="Times New Roman" w:hAnsi="Times New Roman"/>
          <w:b/>
          <w:bCs/>
          <w:sz w:val="28"/>
          <w:szCs w:val="28"/>
        </w:rPr>
        <w:t>Основы ценообразования в сфере теплоснабжения</w:t>
      </w:r>
    </w:p>
    <w:p w:rsidR="00D174C8" w:rsidRPr="00151D4D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74C8" w:rsidRPr="00151D4D" w:rsidRDefault="00D17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1. В Основах ценообразования в сфере теплоснабжения: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 xml:space="preserve">а) пункт 2 после абзаца девятнадцатого дополнить абзацем следующего содержания: 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«расчетная предпринимательская прибыль единой теплоснабжающей организации»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937A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937AC">
        <w:rPr>
          <w:rFonts w:ascii="Times New Roman" w:hAnsi="Times New Roman"/>
          <w:sz w:val="28"/>
          <w:szCs w:val="28"/>
          <w:lang w:eastAsia="ru-RU"/>
        </w:rPr>
        <w:t xml:space="preserve">величина, учитываемая при определении необходимой валовой выручки единой теплоснабжающей организации при расчете тарифов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937AC">
        <w:rPr>
          <w:rFonts w:ascii="Times New Roman" w:hAnsi="Times New Roman"/>
          <w:sz w:val="28"/>
          <w:szCs w:val="28"/>
          <w:lang w:eastAsia="ru-RU"/>
        </w:rPr>
        <w:t>с применением метода экономически обоснованных затрат или метода индексации на период регулирования (на каждый год долгосрочного периода регулирования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937AC">
        <w:rPr>
          <w:rFonts w:ascii="Times New Roman" w:hAnsi="Times New Roman"/>
          <w:sz w:val="28"/>
          <w:szCs w:val="28"/>
          <w:lang w:eastAsia="ru-RU"/>
        </w:rPr>
        <w:t>-</w:t>
      </w:r>
      <w:r w:rsidR="00A4377D">
        <w:rPr>
          <w:rFonts w:ascii="Times New Roman" w:hAnsi="Times New Roman"/>
          <w:sz w:val="28"/>
          <w:szCs w:val="28"/>
          <w:lang w:eastAsia="ru-RU"/>
        </w:rPr>
        <w:t> </w:t>
      </w:r>
      <w:r w:rsidRPr="002937AC">
        <w:rPr>
          <w:rFonts w:ascii="Times New Roman" w:hAnsi="Times New Roman"/>
          <w:sz w:val="28"/>
          <w:szCs w:val="28"/>
          <w:lang w:eastAsia="ru-RU"/>
        </w:rPr>
        <w:t>в случае установления тарифов с применением метода индексации), остающаяся в распоряжении единой теплоснабжающей организации и расходуемая по ее усмотрению;</w:t>
      </w:r>
    </w:p>
    <w:p w:rsidR="00D174C8" w:rsidRPr="002937AC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 xml:space="preserve">б) </w:t>
      </w:r>
      <w:hyperlink r:id="rId4" w:history="1">
        <w:r w:rsidR="00615CD1">
          <w:rPr>
            <w:rFonts w:ascii="Times New Roman" w:hAnsi="Times New Roman"/>
            <w:sz w:val="28"/>
            <w:szCs w:val="28"/>
          </w:rPr>
          <w:t>предложение третье</w:t>
        </w:r>
        <w:r w:rsidRPr="002937AC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Pr="002937AC">
        <w:rPr>
          <w:rFonts w:ascii="Times New Roman" w:hAnsi="Times New Roman"/>
          <w:sz w:val="28"/>
          <w:szCs w:val="28"/>
        </w:rPr>
        <w:t>3 изложить в следующей редакции:</w:t>
      </w:r>
    </w:p>
    <w:p w:rsidR="00D174C8" w:rsidRPr="002937AC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37AC">
        <w:rPr>
          <w:rFonts w:ascii="Times New Roman" w:hAnsi="Times New Roman"/>
          <w:sz w:val="28"/>
          <w:szCs w:val="28"/>
        </w:rPr>
        <w:t xml:space="preserve">Расходы, связанные с обслуживанием заемных средств, учитываются </w:t>
      </w:r>
      <w:r>
        <w:rPr>
          <w:rFonts w:ascii="Times New Roman" w:hAnsi="Times New Roman"/>
          <w:sz w:val="28"/>
          <w:szCs w:val="28"/>
        </w:rPr>
        <w:br/>
      </w:r>
      <w:r w:rsidRPr="002937AC">
        <w:rPr>
          <w:rFonts w:ascii="Times New Roman" w:hAnsi="Times New Roman"/>
          <w:sz w:val="28"/>
          <w:szCs w:val="28"/>
        </w:rPr>
        <w:t>в размере, рассчитанном исходя из ставки процента, равной ставке</w:t>
      </w:r>
      <w:r w:rsidR="00D3702D">
        <w:rPr>
          <w:rFonts w:ascii="Times New Roman" w:hAnsi="Times New Roman"/>
          <w:sz w:val="28"/>
          <w:szCs w:val="28"/>
        </w:rPr>
        <w:t xml:space="preserve"> рефинансирования Центрального б</w:t>
      </w:r>
      <w:r w:rsidRPr="002937AC">
        <w:rPr>
          <w:rFonts w:ascii="Times New Roman" w:hAnsi="Times New Roman"/>
          <w:sz w:val="28"/>
          <w:szCs w:val="28"/>
        </w:rPr>
        <w:t xml:space="preserve">анка Российской Федерации, действующей </w:t>
      </w:r>
      <w:r>
        <w:rPr>
          <w:rFonts w:ascii="Times New Roman" w:hAnsi="Times New Roman"/>
          <w:sz w:val="28"/>
          <w:szCs w:val="28"/>
        </w:rPr>
        <w:br/>
      </w:r>
      <w:r w:rsidRPr="002937AC">
        <w:rPr>
          <w:rFonts w:ascii="Times New Roman" w:hAnsi="Times New Roman"/>
          <w:sz w:val="28"/>
          <w:szCs w:val="28"/>
        </w:rPr>
        <w:t>на дату привлечения таких средств (заключения договора займа, кредитного договора), увеличенной в 1,5 раза, но не менее 4 процентных пунктов. По решению органа регулирования для регулируемых организаций, осуществляющих деятельность в сфере теплоснабжения в населенных пунктах с численностью населения менее 500 тыс. человек, указанная ставка процента может быть с учетом региональных особенностей определена в размере ставки</w:t>
      </w:r>
      <w:r w:rsidR="00D3702D">
        <w:rPr>
          <w:rFonts w:ascii="Times New Roman" w:hAnsi="Times New Roman"/>
          <w:sz w:val="28"/>
          <w:szCs w:val="28"/>
        </w:rPr>
        <w:t xml:space="preserve"> рефинансирования Центрального б</w:t>
      </w:r>
      <w:r w:rsidRPr="002937AC">
        <w:rPr>
          <w:rFonts w:ascii="Times New Roman" w:hAnsi="Times New Roman"/>
          <w:sz w:val="28"/>
          <w:szCs w:val="28"/>
        </w:rPr>
        <w:t>анка Российской Федерации, действующей на дату привлечения заемных средств, увеличенной более чем в 1,5 раза, но в размере не менее 4 процентных пунктов.</w:t>
      </w:r>
      <w:r>
        <w:rPr>
          <w:rFonts w:ascii="Times New Roman" w:hAnsi="Times New Roman"/>
          <w:sz w:val="28"/>
          <w:szCs w:val="28"/>
        </w:rPr>
        <w:t>»</w:t>
      </w:r>
      <w:r w:rsidRPr="002937AC">
        <w:rPr>
          <w:rFonts w:ascii="Times New Roman" w:hAnsi="Times New Roman"/>
          <w:sz w:val="28"/>
          <w:szCs w:val="28"/>
        </w:rPr>
        <w:t>;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686BF3">
        <w:rPr>
          <w:rFonts w:ascii="Times New Roman" w:hAnsi="Times New Roman"/>
          <w:sz w:val="28"/>
          <w:szCs w:val="28"/>
          <w:lang w:eastAsia="ru-RU"/>
        </w:rPr>
        <w:t>п</w:t>
      </w:r>
      <w:r w:rsidRPr="002937AC">
        <w:rPr>
          <w:rFonts w:ascii="Times New Roman" w:hAnsi="Times New Roman"/>
          <w:sz w:val="28"/>
          <w:szCs w:val="28"/>
          <w:lang w:eastAsia="ru-RU"/>
        </w:rPr>
        <w:t>ункт 33 дополнить подпунктом 9 следующего содержания: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«9) расчетная предпринимательская прибыль единой теплоснабжающей организации».</w:t>
      </w:r>
    </w:p>
    <w:p w:rsidR="00D174C8" w:rsidRPr="002937AC" w:rsidRDefault="00686BF3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д</w:t>
      </w:r>
      <w:r w:rsidR="00D174C8" w:rsidRPr="002937AC">
        <w:rPr>
          <w:rFonts w:ascii="Times New Roman" w:hAnsi="Times New Roman"/>
          <w:sz w:val="28"/>
          <w:szCs w:val="28"/>
          <w:lang w:eastAsia="ru-RU"/>
        </w:rPr>
        <w:t>ополнить пунктом 48' следующего содержания: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«48'. Расчетная предпринимательская прибыль для единой теплоснабжающей организации определяется в размере 5 процентов включаемых в необходимую валовую выручку на очередной период регулирования расходов, указанных в подпунктах 1-8 пункта 33 настоящего документа.</w:t>
      </w:r>
    </w:p>
    <w:p w:rsidR="00D174C8" w:rsidRPr="002937AC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7AC">
        <w:rPr>
          <w:rFonts w:ascii="Times New Roman" w:hAnsi="Times New Roman"/>
          <w:sz w:val="28"/>
          <w:szCs w:val="28"/>
        </w:rPr>
        <w:t xml:space="preserve">Расчетная предпринимательская прибыль </w:t>
      </w:r>
      <w:r w:rsidRPr="002937AC">
        <w:rPr>
          <w:rFonts w:ascii="Times New Roman" w:hAnsi="Times New Roman"/>
          <w:sz w:val="28"/>
          <w:szCs w:val="28"/>
          <w:lang w:eastAsia="ru-RU"/>
        </w:rPr>
        <w:t>единой теплоснабжающей</w:t>
      </w:r>
      <w:r w:rsidRPr="002937AC">
        <w:rPr>
          <w:rFonts w:ascii="Times New Roman" w:hAnsi="Times New Roman"/>
          <w:sz w:val="28"/>
          <w:szCs w:val="28"/>
        </w:rPr>
        <w:t xml:space="preserve"> </w:t>
      </w:r>
      <w:r w:rsidRPr="002937AC">
        <w:rPr>
          <w:rFonts w:ascii="Times New Roman" w:hAnsi="Times New Roman"/>
          <w:sz w:val="28"/>
          <w:szCs w:val="28"/>
        </w:rPr>
        <w:lastRenderedPageBreak/>
        <w:t xml:space="preserve">организации, являющейся государственным или муниципальным унитарным предприятием, по предложению этой </w:t>
      </w:r>
      <w:r w:rsidRPr="002937AC">
        <w:rPr>
          <w:rFonts w:ascii="Times New Roman" w:hAnsi="Times New Roman"/>
          <w:sz w:val="28"/>
          <w:szCs w:val="28"/>
          <w:lang w:eastAsia="ru-RU"/>
        </w:rPr>
        <w:t>единой теплоснабжающей</w:t>
      </w:r>
      <w:r w:rsidRPr="002937AC">
        <w:rPr>
          <w:rFonts w:ascii="Times New Roman" w:hAnsi="Times New Roman"/>
          <w:sz w:val="28"/>
          <w:szCs w:val="28"/>
        </w:rPr>
        <w:t xml:space="preserve"> организации устанавливается на уровне</w:t>
      </w:r>
      <w:r w:rsidR="00CB0CAE">
        <w:rPr>
          <w:rFonts w:ascii="Times New Roman" w:hAnsi="Times New Roman"/>
          <w:sz w:val="28"/>
          <w:szCs w:val="28"/>
        </w:rPr>
        <w:t>, ниже установленного абзацем первым настоящего пункта</w:t>
      </w:r>
      <w:r w:rsidRPr="002937AC">
        <w:rPr>
          <w:rFonts w:ascii="Times New Roman" w:hAnsi="Times New Roman"/>
          <w:sz w:val="28"/>
          <w:szCs w:val="28"/>
        </w:rPr>
        <w:t>.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</w:rPr>
        <w:t xml:space="preserve">Расчетная предпринимательская прибыль </w:t>
      </w:r>
      <w:r w:rsidRPr="002937AC">
        <w:rPr>
          <w:rFonts w:ascii="Times New Roman" w:hAnsi="Times New Roman"/>
          <w:sz w:val="28"/>
          <w:szCs w:val="28"/>
          <w:lang w:eastAsia="ru-RU"/>
        </w:rPr>
        <w:t>единой теплоснабжающей</w:t>
      </w:r>
      <w:r w:rsidRPr="002937AC">
        <w:rPr>
          <w:rFonts w:ascii="Times New Roman" w:hAnsi="Times New Roman"/>
          <w:sz w:val="28"/>
          <w:szCs w:val="28"/>
        </w:rPr>
        <w:t xml:space="preserve"> организации не учитывается при определении необходимой валовой выручки регулируемой организации, не являющейся </w:t>
      </w:r>
      <w:r w:rsidRPr="002937AC">
        <w:rPr>
          <w:rFonts w:ascii="Times New Roman" w:hAnsi="Times New Roman"/>
          <w:sz w:val="28"/>
          <w:szCs w:val="28"/>
          <w:lang w:eastAsia="ru-RU"/>
        </w:rPr>
        <w:t>единой теплоснабжающей</w:t>
      </w:r>
      <w:r w:rsidRPr="002937AC">
        <w:rPr>
          <w:rFonts w:ascii="Times New Roman" w:hAnsi="Times New Roman"/>
          <w:sz w:val="28"/>
          <w:szCs w:val="28"/>
        </w:rPr>
        <w:t>.</w:t>
      </w:r>
      <w:r w:rsidR="0090018F">
        <w:rPr>
          <w:rFonts w:ascii="Times New Roman" w:hAnsi="Times New Roman"/>
          <w:sz w:val="28"/>
          <w:szCs w:val="28"/>
        </w:rPr>
        <w:t>».</w:t>
      </w:r>
    </w:p>
    <w:p w:rsidR="00D174C8" w:rsidRPr="002937AC" w:rsidRDefault="00D174C8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д) пункт 71 дополнить словами «, а также расчетную предпринимательскую прибыль единой теплоснабжающей организации»;</w:t>
      </w:r>
    </w:p>
    <w:p w:rsidR="00D174C8" w:rsidRPr="002937AC" w:rsidRDefault="00D174C8" w:rsidP="00A4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7A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 Дополнить пунктом</w:t>
      </w:r>
      <w:r w:rsidR="00730E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74'</w:t>
      </w:r>
      <w:r w:rsidRPr="002937A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82748F" w:rsidRPr="0082748F" w:rsidRDefault="0082748F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 xml:space="preserve">«Расчетная предпринимательская </w:t>
      </w:r>
      <w:r w:rsidR="007546C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прибыль единой теплоснабжающей </w:t>
      </w: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организации определяется в размере 5 процентов текущих расходов на каждый год долгосрочного периода регулирования, определенных в соответствии с пунктом 57 настоящего документа (за исключением расходов на выплаты по договорам займа и кредитным догов</w:t>
      </w:r>
      <w:bookmarkStart w:id="3" w:name="_GoBack"/>
      <w:bookmarkEnd w:id="3"/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орам, включая возврат сумм основного долга и процентов по ним) и расходов на амортизацию основных средств и нематериальных активов.</w:t>
      </w:r>
    </w:p>
    <w:p w:rsidR="0082748F" w:rsidRPr="0082748F" w:rsidRDefault="0082748F" w:rsidP="00A43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48F">
        <w:rPr>
          <w:rFonts w:ascii="Times New Roman" w:hAnsi="Times New Roman"/>
          <w:sz w:val="28"/>
          <w:szCs w:val="28"/>
        </w:rPr>
        <w:t xml:space="preserve">Расчетная предпринимательская прибыль </w:t>
      </w: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единой теплоснабжающей</w:t>
      </w:r>
      <w:r w:rsidRPr="0082748F">
        <w:rPr>
          <w:rFonts w:ascii="Times New Roman" w:hAnsi="Times New Roman"/>
          <w:sz w:val="28"/>
          <w:szCs w:val="28"/>
        </w:rPr>
        <w:t xml:space="preserve"> организации, являющейся государственным или муниципальным унитарным предприятием, по предложению этой </w:t>
      </w: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единой теплоснабжающей</w:t>
      </w:r>
      <w:r w:rsidRPr="0082748F">
        <w:rPr>
          <w:rFonts w:ascii="Times New Roman" w:hAnsi="Times New Roman"/>
          <w:sz w:val="28"/>
          <w:szCs w:val="28"/>
        </w:rPr>
        <w:t xml:space="preserve"> организации устанавливается на уровне</w:t>
      </w:r>
      <w:r w:rsidR="00136AA2">
        <w:rPr>
          <w:rFonts w:ascii="Times New Roman" w:hAnsi="Times New Roman"/>
          <w:sz w:val="28"/>
          <w:szCs w:val="28"/>
        </w:rPr>
        <w:t>, ниже установленного абзацем первым настоящего пункта</w:t>
      </w:r>
      <w:r w:rsidRPr="0082748F">
        <w:rPr>
          <w:rFonts w:ascii="Times New Roman" w:hAnsi="Times New Roman"/>
          <w:sz w:val="28"/>
          <w:szCs w:val="28"/>
        </w:rPr>
        <w:t>.</w:t>
      </w:r>
    </w:p>
    <w:p w:rsidR="0082748F" w:rsidRPr="0082748F" w:rsidRDefault="0082748F" w:rsidP="00A4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2748F">
        <w:rPr>
          <w:rFonts w:ascii="Times New Roman" w:hAnsi="Times New Roman"/>
          <w:sz w:val="28"/>
          <w:szCs w:val="28"/>
        </w:rPr>
        <w:t xml:space="preserve">Расчетная предпринимательская прибыль </w:t>
      </w: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единой теплоснабжающей</w:t>
      </w:r>
      <w:r w:rsidRPr="0082748F">
        <w:rPr>
          <w:rFonts w:ascii="Times New Roman" w:hAnsi="Times New Roman"/>
          <w:sz w:val="28"/>
          <w:szCs w:val="28"/>
        </w:rPr>
        <w:t xml:space="preserve"> организации не учитывается при определении необходимой валовой выручки регулируемой организации, не являющейся </w:t>
      </w:r>
      <w:r w:rsidRPr="0082748F">
        <w:rPr>
          <w:rFonts w:ascii="Times New Roman" w:eastAsiaTheme="minorEastAsia" w:hAnsi="Times New Roman"/>
          <w:sz w:val="28"/>
          <w:szCs w:val="28"/>
          <w:lang w:eastAsia="ru-RU"/>
        </w:rPr>
        <w:t>единой теплоснабжающей.»</w:t>
      </w:r>
      <w:r w:rsidR="0054473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45E08" w:rsidRDefault="00545E08" w:rsidP="00545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E08" w:rsidRDefault="00545E08" w:rsidP="00545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45E08" w:rsidSect="00A437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421"/>
    <w:rsid w:val="00136AA2"/>
    <w:rsid w:val="00141791"/>
    <w:rsid w:val="00151D4D"/>
    <w:rsid w:val="001768DE"/>
    <w:rsid w:val="001B22F8"/>
    <w:rsid w:val="00202634"/>
    <w:rsid w:val="00261339"/>
    <w:rsid w:val="002937AC"/>
    <w:rsid w:val="003E53D0"/>
    <w:rsid w:val="003F3675"/>
    <w:rsid w:val="00415963"/>
    <w:rsid w:val="00421EBA"/>
    <w:rsid w:val="004B6C5C"/>
    <w:rsid w:val="004E3BA8"/>
    <w:rsid w:val="0054473F"/>
    <w:rsid w:val="00545E08"/>
    <w:rsid w:val="005D4016"/>
    <w:rsid w:val="00615CD1"/>
    <w:rsid w:val="00686BF3"/>
    <w:rsid w:val="006E03B8"/>
    <w:rsid w:val="00730E60"/>
    <w:rsid w:val="007546C0"/>
    <w:rsid w:val="007C461A"/>
    <w:rsid w:val="0082748F"/>
    <w:rsid w:val="008F3694"/>
    <w:rsid w:val="0090018F"/>
    <w:rsid w:val="00916086"/>
    <w:rsid w:val="00A141B9"/>
    <w:rsid w:val="00A4377D"/>
    <w:rsid w:val="00B01B1C"/>
    <w:rsid w:val="00B67CA0"/>
    <w:rsid w:val="00C5654F"/>
    <w:rsid w:val="00CB0CAE"/>
    <w:rsid w:val="00D174C8"/>
    <w:rsid w:val="00D3702D"/>
    <w:rsid w:val="00D575DE"/>
    <w:rsid w:val="00D85C6A"/>
    <w:rsid w:val="00ED5421"/>
    <w:rsid w:val="00F90144"/>
    <w:rsid w:val="00F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D60DE3-4AC3-4C25-8D5C-91B422DF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5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51D4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30E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8D546DC20D8258403FAF5D1D6574538AC66FAD3434E504B35172695A0BA0DBD38525816A8157EBz4P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Файрушина Марина А.</dc:creator>
  <cp:lastModifiedBy>Зимаков Константин Андреевич</cp:lastModifiedBy>
  <cp:revision>12</cp:revision>
  <cp:lastPrinted>2014-07-08T04:58:00Z</cp:lastPrinted>
  <dcterms:created xsi:type="dcterms:W3CDTF">2014-08-20T09:46:00Z</dcterms:created>
  <dcterms:modified xsi:type="dcterms:W3CDTF">2014-10-16T14:48:00Z</dcterms:modified>
</cp:coreProperties>
</file>