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53D69" w14:textId="77777777" w:rsidR="004A3037" w:rsidRDefault="004A3037" w:rsidP="004A3037">
      <w:pPr>
        <w:tabs>
          <w:tab w:val="left" w:pos="709"/>
        </w:tabs>
        <w:spacing w:after="0" w:line="240" w:lineRule="auto"/>
        <w:rPr>
          <w:rFonts w:ascii="Garamond" w:hAnsi="Garamond"/>
          <w:b/>
          <w:sz w:val="28"/>
          <w:szCs w:val="28"/>
        </w:rPr>
      </w:pPr>
      <w:r>
        <w:rPr>
          <w:rFonts w:ascii="Garamond" w:hAnsi="Garamond"/>
          <w:b/>
          <w:sz w:val="28"/>
          <w:szCs w:val="28"/>
          <w:lang w:val="en-US"/>
        </w:rPr>
        <w:t>I</w:t>
      </w:r>
      <w:r w:rsidRPr="006F1871">
        <w:rPr>
          <w:rFonts w:ascii="Garamond" w:hAnsi="Garamond"/>
          <w:b/>
          <w:sz w:val="28"/>
          <w:szCs w:val="28"/>
        </w:rPr>
        <w:t>.</w:t>
      </w:r>
      <w:r w:rsidR="00C167F4">
        <w:rPr>
          <w:rFonts w:ascii="Garamond" w:hAnsi="Garamond"/>
          <w:b/>
          <w:sz w:val="28"/>
          <w:szCs w:val="28"/>
        </w:rPr>
        <w:t>1</w:t>
      </w:r>
      <w:r>
        <w:rPr>
          <w:rFonts w:ascii="Garamond" w:hAnsi="Garamond"/>
          <w:b/>
          <w:sz w:val="28"/>
          <w:szCs w:val="28"/>
        </w:rPr>
        <w:t xml:space="preserve">. </w:t>
      </w:r>
      <w:r w:rsidRPr="004A5E75">
        <w:rPr>
          <w:rFonts w:ascii="Garamond" w:hAnsi="Garamond"/>
          <w:b/>
          <w:sz w:val="28"/>
          <w:szCs w:val="28"/>
        </w:rPr>
        <w:t xml:space="preserve">Изменения, связанные с </w:t>
      </w:r>
      <w:r w:rsidRPr="003023E1">
        <w:rPr>
          <w:rFonts w:ascii="Garamond" w:hAnsi="Garamond"/>
          <w:b/>
          <w:sz w:val="28"/>
          <w:szCs w:val="28"/>
        </w:rPr>
        <w:t>оказанием на ОРЭМ услуг по управлению изменением режима потребления электрической энергии</w:t>
      </w:r>
    </w:p>
    <w:p w14:paraId="70D1C8DF" w14:textId="77777777" w:rsidR="004A3037" w:rsidRDefault="004A3037" w:rsidP="004A3037">
      <w:pPr>
        <w:tabs>
          <w:tab w:val="left" w:pos="709"/>
        </w:tabs>
        <w:spacing w:after="0" w:line="240" w:lineRule="auto"/>
        <w:jc w:val="right"/>
        <w:rPr>
          <w:rFonts w:ascii="Garamond" w:hAnsi="Garamond"/>
          <w:b/>
          <w:sz w:val="28"/>
          <w:szCs w:val="28"/>
        </w:rPr>
      </w:pPr>
    </w:p>
    <w:p w14:paraId="3B140A39" w14:textId="77777777" w:rsidR="004A3037" w:rsidRPr="00AB436C" w:rsidRDefault="004A3037" w:rsidP="009E3EDB">
      <w:pPr>
        <w:tabs>
          <w:tab w:val="left" w:pos="709"/>
        </w:tabs>
        <w:spacing w:after="0" w:line="240" w:lineRule="auto"/>
        <w:ind w:right="-456"/>
        <w:jc w:val="right"/>
        <w:rPr>
          <w:rFonts w:ascii="Garamond" w:hAnsi="Garamond"/>
          <w:b/>
          <w:sz w:val="28"/>
          <w:szCs w:val="28"/>
        </w:rPr>
      </w:pPr>
      <w:r>
        <w:rPr>
          <w:rFonts w:ascii="Garamond" w:hAnsi="Garamond"/>
          <w:b/>
          <w:sz w:val="28"/>
          <w:szCs w:val="28"/>
        </w:rPr>
        <w:t xml:space="preserve">Приложение № </w:t>
      </w:r>
      <w:r w:rsidRPr="00AB436C">
        <w:rPr>
          <w:rFonts w:ascii="Garamond" w:hAnsi="Garamond"/>
          <w:b/>
          <w:sz w:val="28"/>
          <w:szCs w:val="28"/>
        </w:rPr>
        <w:t>1.</w:t>
      </w:r>
      <w:r w:rsidR="00C167F4">
        <w:rPr>
          <w:rFonts w:ascii="Garamond" w:hAnsi="Garamond"/>
          <w:b/>
          <w:sz w:val="28"/>
          <w:szCs w:val="28"/>
        </w:rPr>
        <w:t>1</w:t>
      </w:r>
      <w:r w:rsidR="00A56334">
        <w:rPr>
          <w:rFonts w:ascii="Garamond" w:hAnsi="Garamond"/>
          <w:b/>
          <w:sz w:val="28"/>
          <w:szCs w:val="28"/>
        </w:rPr>
        <w:t>.1</w:t>
      </w:r>
    </w:p>
    <w:p w14:paraId="0AD90640" w14:textId="77777777" w:rsidR="004A3037" w:rsidRPr="00AB436C" w:rsidRDefault="004A3037" w:rsidP="004A3037">
      <w:pPr>
        <w:tabs>
          <w:tab w:val="left" w:pos="709"/>
        </w:tabs>
        <w:spacing w:after="0" w:line="240" w:lineRule="auto"/>
        <w:jc w:val="right"/>
        <w:rPr>
          <w:rFonts w:ascii="Garamond" w:hAnsi="Garamond"/>
          <w:b/>
          <w:sz w:val="28"/>
          <w:szCs w:val="28"/>
        </w:rPr>
      </w:pPr>
    </w:p>
    <w:p w14:paraId="42D17B0C" w14:textId="77777777" w:rsidR="004A3037" w:rsidRPr="00345A79" w:rsidRDefault="004A3037" w:rsidP="004A3037">
      <w:pPr>
        <w:pBdr>
          <w:top w:val="single" w:sz="4" w:space="1" w:color="auto"/>
          <w:left w:val="single" w:sz="4" w:space="4" w:color="auto"/>
          <w:bottom w:val="single" w:sz="4" w:space="1" w:color="auto"/>
          <w:right w:val="single" w:sz="4" w:space="23" w:color="auto"/>
        </w:pBdr>
        <w:spacing w:after="0" w:line="240" w:lineRule="auto"/>
        <w:jc w:val="both"/>
        <w:rPr>
          <w:rFonts w:ascii="Garamond" w:hAnsi="Garamond"/>
          <w:sz w:val="24"/>
          <w:szCs w:val="24"/>
        </w:rPr>
      </w:pPr>
      <w:r w:rsidRPr="00345A79">
        <w:rPr>
          <w:rFonts w:ascii="Garamond" w:eastAsia="Times New Roman" w:hAnsi="Garamond" w:cs="Garamond"/>
          <w:b/>
          <w:bCs/>
          <w:sz w:val="24"/>
          <w:szCs w:val="24"/>
          <w:lang w:eastAsia="ru-RU"/>
        </w:rPr>
        <w:t xml:space="preserve">Инициатор: </w:t>
      </w:r>
      <w:r w:rsidRPr="00345A79">
        <w:rPr>
          <w:rFonts w:ascii="Garamond" w:hAnsi="Garamond"/>
          <w:sz w:val="24"/>
          <w:szCs w:val="24"/>
        </w:rPr>
        <w:t>Ассоциация «НП Совет рынка».</w:t>
      </w:r>
    </w:p>
    <w:p w14:paraId="796A653B" w14:textId="772F4622" w:rsidR="004A3037" w:rsidRPr="00345A79" w:rsidRDefault="004A3037" w:rsidP="004A3037">
      <w:pPr>
        <w:pBdr>
          <w:top w:val="single" w:sz="4" w:space="1" w:color="auto"/>
          <w:left w:val="single" w:sz="4" w:space="4" w:color="auto"/>
          <w:bottom w:val="single" w:sz="4" w:space="1" w:color="auto"/>
          <w:right w:val="single" w:sz="4" w:space="23" w:color="auto"/>
        </w:pBdr>
        <w:spacing w:after="0" w:line="240" w:lineRule="auto"/>
        <w:jc w:val="both"/>
        <w:rPr>
          <w:rFonts w:ascii="Garamond" w:hAnsi="Garamond"/>
          <w:color w:val="000000"/>
          <w:sz w:val="24"/>
          <w:szCs w:val="24"/>
        </w:rPr>
      </w:pPr>
      <w:r w:rsidRPr="00345A79">
        <w:rPr>
          <w:rFonts w:ascii="Garamond" w:hAnsi="Garamond"/>
          <w:b/>
          <w:sz w:val="24"/>
          <w:szCs w:val="24"/>
        </w:rPr>
        <w:t xml:space="preserve">Обоснование: </w:t>
      </w:r>
      <w:r w:rsidRPr="00345A79">
        <w:rPr>
          <w:rFonts w:ascii="Garamond" w:hAnsi="Garamond"/>
          <w:color w:val="000000"/>
          <w:sz w:val="24"/>
          <w:szCs w:val="24"/>
        </w:rPr>
        <w:t xml:space="preserve">предлагается внести в </w:t>
      </w:r>
      <w:r w:rsidR="004E5735">
        <w:rPr>
          <w:rFonts w:ascii="Garamond" w:hAnsi="Garamond"/>
          <w:color w:val="000000"/>
          <w:sz w:val="24"/>
          <w:szCs w:val="24"/>
        </w:rPr>
        <w:t>стандартную форму Д</w:t>
      </w:r>
      <w:r w:rsidR="008838B4" w:rsidRPr="00345A79">
        <w:rPr>
          <w:rFonts w:ascii="Garamond" w:hAnsi="Garamond"/>
          <w:color w:val="000000"/>
          <w:sz w:val="24"/>
          <w:szCs w:val="24"/>
        </w:rPr>
        <w:t xml:space="preserve">оговора о присоединении к торговой системе оптового рынка и </w:t>
      </w:r>
      <w:r w:rsidR="009E3EDB" w:rsidRPr="00345A79">
        <w:rPr>
          <w:rFonts w:ascii="Garamond" w:hAnsi="Garamond"/>
          <w:color w:val="000000"/>
          <w:sz w:val="24"/>
          <w:szCs w:val="24"/>
        </w:rPr>
        <w:t>р</w:t>
      </w:r>
      <w:r w:rsidRPr="00345A79">
        <w:rPr>
          <w:rFonts w:ascii="Garamond" w:hAnsi="Garamond"/>
          <w:color w:val="000000"/>
          <w:sz w:val="24"/>
          <w:szCs w:val="24"/>
        </w:rPr>
        <w:t>егламенты оптового рынка изменения, приводящие их в соответствие с положениями проекта постановления Правительства Российской Федерации «О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 (</w:t>
      </w:r>
      <w:hyperlink r:id="rId8" w:history="1">
        <w:r w:rsidRPr="00345A79">
          <w:rPr>
            <w:rStyle w:val="ab"/>
            <w:rFonts w:ascii="Garamond" w:hAnsi="Garamond"/>
            <w:sz w:val="24"/>
            <w:szCs w:val="24"/>
          </w:rPr>
          <w:t>https://regulation.gov.ru/p/138018</w:t>
        </w:r>
      </w:hyperlink>
      <w:r w:rsidRPr="00345A79">
        <w:rPr>
          <w:rFonts w:ascii="Garamond" w:hAnsi="Garamond"/>
          <w:color w:val="000000"/>
          <w:sz w:val="24"/>
          <w:szCs w:val="24"/>
        </w:rPr>
        <w:t>), устанавливающего правовое регулирование обращения в рамках торговой системы оптового рынка электрической энергии и мощности услуг по управлению изменением режима потребления электрической энергии.</w:t>
      </w:r>
    </w:p>
    <w:p w14:paraId="01BA7B87" w14:textId="77777777" w:rsidR="004A3037" w:rsidRPr="00345A79" w:rsidRDefault="004A3037" w:rsidP="004A3037">
      <w:pPr>
        <w:pBdr>
          <w:top w:val="single" w:sz="4" w:space="1" w:color="auto"/>
          <w:left w:val="single" w:sz="4" w:space="4" w:color="auto"/>
          <w:bottom w:val="single" w:sz="4" w:space="1" w:color="auto"/>
          <w:right w:val="single" w:sz="4" w:space="23" w:color="auto"/>
        </w:pBdr>
        <w:spacing w:after="0" w:line="240" w:lineRule="auto"/>
        <w:jc w:val="both"/>
        <w:rPr>
          <w:rFonts w:ascii="Garamond" w:hAnsi="Garamond"/>
          <w:color w:val="000000"/>
          <w:sz w:val="24"/>
          <w:szCs w:val="24"/>
        </w:rPr>
      </w:pPr>
      <w:r w:rsidRPr="00345A79">
        <w:rPr>
          <w:rFonts w:ascii="Garamond" w:hAnsi="Garamond"/>
          <w:color w:val="000000"/>
          <w:sz w:val="24"/>
          <w:szCs w:val="24"/>
        </w:rPr>
        <w:t>Вносимые изменения предусматривают определение:</w:t>
      </w:r>
    </w:p>
    <w:p w14:paraId="4459F332" w14:textId="77777777" w:rsidR="008728EE" w:rsidRPr="00345A79" w:rsidRDefault="008838B4" w:rsidP="004A3037">
      <w:pPr>
        <w:pBdr>
          <w:top w:val="single" w:sz="4" w:space="1" w:color="auto"/>
          <w:left w:val="single" w:sz="4" w:space="4" w:color="auto"/>
          <w:bottom w:val="single" w:sz="4" w:space="1" w:color="auto"/>
          <w:right w:val="single" w:sz="4" w:space="23" w:color="auto"/>
        </w:pBdr>
        <w:spacing w:after="0" w:line="240" w:lineRule="auto"/>
        <w:jc w:val="both"/>
        <w:rPr>
          <w:rFonts w:ascii="Garamond" w:hAnsi="Garamond"/>
          <w:color w:val="000000"/>
          <w:sz w:val="24"/>
          <w:szCs w:val="24"/>
        </w:rPr>
      </w:pPr>
      <w:r w:rsidRPr="00345A79">
        <w:rPr>
          <w:rFonts w:ascii="Garamond" w:hAnsi="Garamond"/>
          <w:color w:val="000000"/>
          <w:sz w:val="24"/>
          <w:szCs w:val="24"/>
        </w:rPr>
        <w:t>– основных принципов оказания услуг по управлению изменением режима потребления электрической энергии в рамках оптового рынка электрической энергии (мощности)</w:t>
      </w:r>
      <w:r w:rsidR="008728EE" w:rsidRPr="00345A79">
        <w:rPr>
          <w:rFonts w:ascii="Garamond" w:hAnsi="Garamond"/>
          <w:color w:val="000000"/>
          <w:sz w:val="24"/>
          <w:szCs w:val="24"/>
        </w:rPr>
        <w:t>, в том числе:</w:t>
      </w:r>
    </w:p>
    <w:p w14:paraId="177FE65A" w14:textId="63F7CDF0" w:rsidR="008728EE" w:rsidRPr="00345A79" w:rsidRDefault="00F36195" w:rsidP="00F36195">
      <w:pPr>
        <w:pBdr>
          <w:top w:val="single" w:sz="4" w:space="1" w:color="auto"/>
          <w:left w:val="single" w:sz="4" w:space="4" w:color="auto"/>
          <w:bottom w:val="single" w:sz="4" w:space="1" w:color="auto"/>
          <w:right w:val="single" w:sz="4" w:space="23" w:color="auto"/>
        </w:pBdr>
        <w:spacing w:after="0" w:line="240" w:lineRule="auto"/>
        <w:ind w:firstLine="567"/>
        <w:jc w:val="both"/>
        <w:rPr>
          <w:rFonts w:ascii="Garamond" w:hAnsi="Garamond"/>
          <w:color w:val="000000"/>
          <w:sz w:val="24"/>
          <w:szCs w:val="24"/>
        </w:rPr>
      </w:pPr>
      <w:r>
        <w:rPr>
          <w:rFonts w:ascii="Garamond" w:hAnsi="Garamond"/>
          <w:color w:val="000000"/>
          <w:sz w:val="24"/>
          <w:szCs w:val="24"/>
        </w:rPr>
        <w:t>-</w:t>
      </w:r>
      <w:r w:rsidR="00D8700A">
        <w:rPr>
          <w:rFonts w:ascii="Garamond" w:hAnsi="Garamond"/>
          <w:color w:val="000000"/>
          <w:sz w:val="24"/>
          <w:szCs w:val="24"/>
        </w:rPr>
        <w:t xml:space="preserve"> </w:t>
      </w:r>
      <w:r w:rsidR="008728EE" w:rsidRPr="00345A79">
        <w:rPr>
          <w:rFonts w:ascii="Garamond" w:hAnsi="Garamond"/>
          <w:color w:val="000000"/>
          <w:sz w:val="24"/>
          <w:szCs w:val="24"/>
        </w:rPr>
        <w:t>уточнение содержания и порядка оплаты услуг АТС и ЦФР;</w:t>
      </w:r>
    </w:p>
    <w:p w14:paraId="6A219D84" w14:textId="4D245F6E" w:rsidR="008838B4" w:rsidRPr="00345A79" w:rsidRDefault="00F36195" w:rsidP="00F36195">
      <w:pPr>
        <w:pBdr>
          <w:top w:val="single" w:sz="4" w:space="1" w:color="auto"/>
          <w:left w:val="single" w:sz="4" w:space="4" w:color="auto"/>
          <w:bottom w:val="single" w:sz="4" w:space="1" w:color="auto"/>
          <w:right w:val="single" w:sz="4" w:space="23" w:color="auto"/>
        </w:pBdr>
        <w:spacing w:after="0" w:line="240" w:lineRule="auto"/>
        <w:ind w:firstLine="567"/>
        <w:jc w:val="both"/>
        <w:rPr>
          <w:rFonts w:ascii="Garamond" w:hAnsi="Garamond"/>
          <w:color w:val="000000"/>
          <w:sz w:val="24"/>
          <w:szCs w:val="24"/>
        </w:rPr>
      </w:pPr>
      <w:r>
        <w:rPr>
          <w:rFonts w:ascii="Garamond" w:hAnsi="Garamond"/>
          <w:color w:val="000000"/>
          <w:sz w:val="24"/>
          <w:szCs w:val="24"/>
        </w:rPr>
        <w:t>-</w:t>
      </w:r>
      <w:r w:rsidR="00D8700A">
        <w:rPr>
          <w:rFonts w:ascii="Garamond" w:hAnsi="Garamond"/>
          <w:color w:val="000000"/>
          <w:sz w:val="24"/>
          <w:szCs w:val="24"/>
        </w:rPr>
        <w:t xml:space="preserve"> </w:t>
      </w:r>
      <w:r w:rsidR="008728EE" w:rsidRPr="00345A79">
        <w:rPr>
          <w:rFonts w:ascii="Garamond" w:hAnsi="Garamond"/>
          <w:color w:val="000000"/>
          <w:sz w:val="24"/>
          <w:szCs w:val="24"/>
        </w:rPr>
        <w:t>определение порядка заключения договоров оказания услуг по управлению изменением режима потребления электрической энергии;</w:t>
      </w:r>
    </w:p>
    <w:p w14:paraId="26A4C8FE" w14:textId="6922E4E8" w:rsidR="009A50AE" w:rsidRPr="00345A79" w:rsidRDefault="009A50AE" w:rsidP="004A3037">
      <w:pPr>
        <w:pBdr>
          <w:top w:val="single" w:sz="4" w:space="1" w:color="auto"/>
          <w:left w:val="single" w:sz="4" w:space="4" w:color="auto"/>
          <w:bottom w:val="single" w:sz="4" w:space="1" w:color="auto"/>
          <w:right w:val="single" w:sz="4" w:space="23" w:color="auto"/>
        </w:pBdr>
        <w:spacing w:after="0" w:line="240" w:lineRule="auto"/>
        <w:jc w:val="both"/>
        <w:rPr>
          <w:rFonts w:ascii="Garamond" w:hAnsi="Garamond"/>
          <w:color w:val="000000"/>
          <w:sz w:val="24"/>
          <w:szCs w:val="24"/>
        </w:rPr>
      </w:pPr>
      <w:r w:rsidRPr="00345A79">
        <w:rPr>
          <w:rFonts w:ascii="Garamond" w:hAnsi="Garamond"/>
          <w:color w:val="000000"/>
          <w:sz w:val="24"/>
          <w:szCs w:val="24"/>
        </w:rPr>
        <w:t>– условий отбора АОУ в рамках краткосрочных отборов ресурса на отдельные месяцы периода оказания услуг, а также возможности уменьшения (модификации) отбираемого объема снижения потр</w:t>
      </w:r>
      <w:r w:rsidR="008728EE" w:rsidRPr="00345A79">
        <w:rPr>
          <w:rFonts w:ascii="Garamond" w:hAnsi="Garamond"/>
          <w:color w:val="000000"/>
          <w:sz w:val="24"/>
          <w:szCs w:val="24"/>
        </w:rPr>
        <w:t>ебления электрической энергии;</w:t>
      </w:r>
    </w:p>
    <w:p w14:paraId="7AB4860D" w14:textId="4F8FB80F" w:rsidR="008728EE" w:rsidRPr="00345A79" w:rsidRDefault="008728EE" w:rsidP="004A3037">
      <w:pPr>
        <w:pBdr>
          <w:top w:val="single" w:sz="4" w:space="1" w:color="auto"/>
          <w:left w:val="single" w:sz="4" w:space="4" w:color="auto"/>
          <w:bottom w:val="single" w:sz="4" w:space="1" w:color="auto"/>
          <w:right w:val="single" w:sz="4" w:space="23" w:color="auto"/>
        </w:pBdr>
        <w:spacing w:after="0" w:line="240" w:lineRule="auto"/>
        <w:jc w:val="both"/>
        <w:rPr>
          <w:rFonts w:ascii="Garamond" w:hAnsi="Garamond"/>
          <w:color w:val="000000"/>
          <w:sz w:val="24"/>
          <w:szCs w:val="24"/>
        </w:rPr>
      </w:pPr>
      <w:r w:rsidRPr="00345A79">
        <w:rPr>
          <w:rFonts w:ascii="Garamond" w:hAnsi="Garamond"/>
          <w:color w:val="000000"/>
          <w:sz w:val="24"/>
          <w:szCs w:val="24"/>
        </w:rPr>
        <w:t>–</w:t>
      </w:r>
      <w:r w:rsidR="006D1BEF">
        <w:rPr>
          <w:rFonts w:ascii="Garamond" w:hAnsi="Garamond"/>
          <w:color w:val="000000"/>
          <w:sz w:val="24"/>
          <w:szCs w:val="24"/>
        </w:rPr>
        <w:t xml:space="preserve"> </w:t>
      </w:r>
      <w:r w:rsidRPr="00345A79">
        <w:rPr>
          <w:rFonts w:ascii="Garamond" w:hAnsi="Garamond"/>
          <w:color w:val="000000"/>
          <w:sz w:val="24"/>
          <w:szCs w:val="24"/>
        </w:rPr>
        <w:t>порядка определения готовности АОУ;</w:t>
      </w:r>
    </w:p>
    <w:p w14:paraId="1ABF824E" w14:textId="77777777" w:rsidR="00852A45" w:rsidRPr="00345A79" w:rsidRDefault="004A3037" w:rsidP="004A3037">
      <w:pPr>
        <w:pBdr>
          <w:top w:val="single" w:sz="4" w:space="1" w:color="auto"/>
          <w:left w:val="single" w:sz="4" w:space="4" w:color="auto"/>
          <w:bottom w:val="single" w:sz="4" w:space="1" w:color="auto"/>
          <w:right w:val="single" w:sz="4" w:space="23" w:color="auto"/>
        </w:pBdr>
        <w:spacing w:after="0" w:line="240" w:lineRule="auto"/>
        <w:jc w:val="both"/>
        <w:rPr>
          <w:rFonts w:ascii="Garamond" w:hAnsi="Garamond"/>
          <w:color w:val="000000"/>
          <w:sz w:val="24"/>
          <w:szCs w:val="24"/>
        </w:rPr>
      </w:pPr>
      <w:r w:rsidRPr="00345A79">
        <w:rPr>
          <w:rFonts w:ascii="Garamond" w:hAnsi="Garamond"/>
          <w:color w:val="000000"/>
          <w:sz w:val="24"/>
          <w:szCs w:val="24"/>
        </w:rPr>
        <w:t xml:space="preserve">– </w:t>
      </w:r>
      <w:r w:rsidR="00852A45" w:rsidRPr="00345A79">
        <w:rPr>
          <w:rFonts w:ascii="Garamond" w:hAnsi="Garamond"/>
          <w:color w:val="000000"/>
          <w:sz w:val="24"/>
          <w:szCs w:val="24"/>
        </w:rPr>
        <w:t>порядка отмены регистрации АОУ;</w:t>
      </w:r>
    </w:p>
    <w:p w14:paraId="3FF6AF7F" w14:textId="77777777" w:rsidR="009A50AE" w:rsidRPr="00345A79" w:rsidRDefault="00852A45" w:rsidP="004A3037">
      <w:pPr>
        <w:pBdr>
          <w:top w:val="single" w:sz="4" w:space="1" w:color="auto"/>
          <w:left w:val="single" w:sz="4" w:space="4" w:color="auto"/>
          <w:bottom w:val="single" w:sz="4" w:space="1" w:color="auto"/>
          <w:right w:val="single" w:sz="4" w:space="23" w:color="auto"/>
        </w:pBdr>
        <w:spacing w:after="0" w:line="240" w:lineRule="auto"/>
        <w:jc w:val="both"/>
        <w:rPr>
          <w:rFonts w:ascii="Garamond" w:hAnsi="Garamond"/>
          <w:color w:val="000000"/>
          <w:sz w:val="24"/>
          <w:szCs w:val="24"/>
        </w:rPr>
      </w:pPr>
      <w:r w:rsidRPr="00345A79">
        <w:rPr>
          <w:rFonts w:ascii="Garamond" w:hAnsi="Garamond"/>
          <w:color w:val="000000"/>
          <w:sz w:val="24"/>
          <w:szCs w:val="24"/>
        </w:rPr>
        <w:t xml:space="preserve">– </w:t>
      </w:r>
      <w:r w:rsidR="004A3037" w:rsidRPr="00345A79">
        <w:rPr>
          <w:rFonts w:ascii="Garamond" w:hAnsi="Garamond"/>
          <w:color w:val="000000"/>
          <w:sz w:val="24"/>
          <w:szCs w:val="24"/>
        </w:rPr>
        <w:t xml:space="preserve">порядка </w:t>
      </w:r>
      <w:r w:rsidR="00DE0821" w:rsidRPr="00345A79">
        <w:rPr>
          <w:rFonts w:ascii="Garamond" w:hAnsi="Garamond"/>
          <w:color w:val="000000"/>
          <w:sz w:val="24"/>
          <w:szCs w:val="24"/>
        </w:rPr>
        <w:t xml:space="preserve">публикации информации о фактически исполненных объемах снижения потребления электрической энергии и </w:t>
      </w:r>
      <w:r w:rsidR="009A50AE" w:rsidRPr="00345A79">
        <w:rPr>
          <w:rFonts w:ascii="Garamond" w:hAnsi="Garamond"/>
          <w:color w:val="000000"/>
          <w:sz w:val="24"/>
          <w:szCs w:val="24"/>
        </w:rPr>
        <w:t>объемах невыполнения снижения потребления электрической энергии;</w:t>
      </w:r>
    </w:p>
    <w:p w14:paraId="75B767B6" w14:textId="77777777" w:rsidR="0021089D" w:rsidRPr="00345A79" w:rsidRDefault="009A50AE" w:rsidP="004A3037">
      <w:pPr>
        <w:pBdr>
          <w:top w:val="single" w:sz="4" w:space="1" w:color="auto"/>
          <w:left w:val="single" w:sz="4" w:space="4" w:color="auto"/>
          <w:bottom w:val="single" w:sz="4" w:space="1" w:color="auto"/>
          <w:right w:val="single" w:sz="4" w:space="23" w:color="auto"/>
        </w:pBdr>
        <w:spacing w:after="0" w:line="240" w:lineRule="auto"/>
        <w:jc w:val="both"/>
        <w:rPr>
          <w:rFonts w:ascii="Garamond" w:hAnsi="Garamond"/>
          <w:color w:val="000000"/>
          <w:sz w:val="24"/>
          <w:szCs w:val="24"/>
        </w:rPr>
      </w:pPr>
      <w:r w:rsidRPr="00345A79">
        <w:rPr>
          <w:rFonts w:ascii="Garamond" w:hAnsi="Garamond"/>
          <w:color w:val="000000"/>
          <w:sz w:val="24"/>
          <w:szCs w:val="24"/>
        </w:rPr>
        <w:t>– порядка информирования о наступлении события снижения потребления</w:t>
      </w:r>
      <w:r w:rsidR="0021089D" w:rsidRPr="00345A79">
        <w:rPr>
          <w:rFonts w:ascii="Garamond" w:hAnsi="Garamond"/>
          <w:color w:val="000000"/>
          <w:sz w:val="24"/>
          <w:szCs w:val="24"/>
        </w:rPr>
        <w:t>;</w:t>
      </w:r>
    </w:p>
    <w:p w14:paraId="1812A363" w14:textId="77777777" w:rsidR="0062710F" w:rsidRPr="00345A79" w:rsidRDefault="0021089D" w:rsidP="004A3037">
      <w:pPr>
        <w:pBdr>
          <w:top w:val="single" w:sz="4" w:space="1" w:color="auto"/>
          <w:left w:val="single" w:sz="4" w:space="4" w:color="auto"/>
          <w:bottom w:val="single" w:sz="4" w:space="1" w:color="auto"/>
          <w:right w:val="single" w:sz="4" w:space="23" w:color="auto"/>
        </w:pBdr>
        <w:spacing w:after="0" w:line="240" w:lineRule="auto"/>
        <w:jc w:val="both"/>
        <w:rPr>
          <w:rFonts w:ascii="Garamond" w:hAnsi="Garamond"/>
          <w:color w:val="000000"/>
          <w:sz w:val="24"/>
          <w:szCs w:val="24"/>
        </w:rPr>
      </w:pPr>
      <w:r w:rsidRPr="00345A79">
        <w:rPr>
          <w:rFonts w:ascii="Garamond" w:hAnsi="Garamond"/>
          <w:color w:val="000000"/>
          <w:sz w:val="24"/>
          <w:szCs w:val="24"/>
        </w:rPr>
        <w:t xml:space="preserve">– </w:t>
      </w:r>
      <w:r w:rsidR="0062710F" w:rsidRPr="00345A79">
        <w:rPr>
          <w:rFonts w:ascii="Garamond" w:hAnsi="Garamond"/>
          <w:color w:val="000000"/>
          <w:sz w:val="24"/>
          <w:szCs w:val="24"/>
        </w:rPr>
        <w:t>порядка уведомления исполнителей услуг по управлению изменением режима потребления электрической энергии о начале расчетов через уполномоченную кредитную организацию;</w:t>
      </w:r>
    </w:p>
    <w:p w14:paraId="1E12C098" w14:textId="539432B1" w:rsidR="004A3037" w:rsidRPr="00345A79" w:rsidRDefault="006D1BEF" w:rsidP="004A3037">
      <w:pPr>
        <w:pBdr>
          <w:top w:val="single" w:sz="4" w:space="1" w:color="auto"/>
          <w:left w:val="single" w:sz="4" w:space="4" w:color="auto"/>
          <w:bottom w:val="single" w:sz="4" w:space="1" w:color="auto"/>
          <w:right w:val="single" w:sz="4" w:space="23" w:color="auto"/>
        </w:pBdr>
        <w:spacing w:after="0" w:line="240" w:lineRule="auto"/>
        <w:jc w:val="both"/>
        <w:rPr>
          <w:rFonts w:ascii="Garamond" w:hAnsi="Garamond"/>
          <w:color w:val="000000"/>
          <w:sz w:val="24"/>
          <w:szCs w:val="24"/>
        </w:rPr>
      </w:pPr>
      <w:r>
        <w:rPr>
          <w:rFonts w:ascii="Garamond" w:hAnsi="Garamond"/>
          <w:color w:val="000000"/>
          <w:sz w:val="24"/>
          <w:szCs w:val="24"/>
        </w:rPr>
        <w:t>–</w:t>
      </w:r>
      <w:r w:rsidR="0062710F" w:rsidRPr="00345A79">
        <w:rPr>
          <w:rFonts w:ascii="Garamond" w:hAnsi="Garamond"/>
          <w:color w:val="000000"/>
          <w:sz w:val="24"/>
          <w:szCs w:val="24"/>
        </w:rPr>
        <w:t xml:space="preserve"> </w:t>
      </w:r>
      <w:r w:rsidR="0021089D" w:rsidRPr="00345A79">
        <w:rPr>
          <w:rFonts w:ascii="Garamond" w:hAnsi="Garamond"/>
          <w:color w:val="000000"/>
          <w:sz w:val="24"/>
          <w:szCs w:val="24"/>
        </w:rPr>
        <w:t>порядка формирования реестров и аналитических отчетов, содержащих информацию об обязательствах/требованиях по договорам оказания услуг по управлению изменением режима потребления электрической энергии</w:t>
      </w:r>
      <w:r w:rsidR="004A3037" w:rsidRPr="00345A79">
        <w:rPr>
          <w:rFonts w:ascii="Garamond" w:hAnsi="Garamond"/>
          <w:color w:val="000000"/>
          <w:sz w:val="24"/>
          <w:szCs w:val="24"/>
        </w:rPr>
        <w:t>.</w:t>
      </w:r>
    </w:p>
    <w:p w14:paraId="50734077" w14:textId="77777777" w:rsidR="00A56334" w:rsidRPr="00345A79" w:rsidRDefault="00A56334" w:rsidP="004A3037">
      <w:pPr>
        <w:pBdr>
          <w:top w:val="single" w:sz="4" w:space="1" w:color="auto"/>
          <w:left w:val="single" w:sz="4" w:space="4" w:color="auto"/>
          <w:bottom w:val="single" w:sz="4" w:space="1" w:color="auto"/>
          <w:right w:val="single" w:sz="4" w:space="23" w:color="auto"/>
        </w:pBdr>
        <w:spacing w:after="0" w:line="240" w:lineRule="auto"/>
        <w:jc w:val="both"/>
        <w:rPr>
          <w:rFonts w:ascii="Garamond" w:hAnsi="Garamond"/>
          <w:color w:val="000000"/>
          <w:sz w:val="24"/>
          <w:szCs w:val="24"/>
        </w:rPr>
      </w:pPr>
      <w:r w:rsidRPr="00345A79">
        <w:rPr>
          <w:rFonts w:ascii="Garamond" w:hAnsi="Garamond"/>
          <w:color w:val="000000"/>
          <w:sz w:val="24"/>
          <w:szCs w:val="24"/>
        </w:rPr>
        <w:t>Также предлагается внести в Регламенты оптового рынка изменения уточняющего и технического характера.</w:t>
      </w:r>
    </w:p>
    <w:p w14:paraId="707CE660" w14:textId="77777777" w:rsidR="004A3037" w:rsidRPr="00345A79" w:rsidRDefault="004A3037" w:rsidP="004A3037">
      <w:pPr>
        <w:pBdr>
          <w:top w:val="single" w:sz="4" w:space="1" w:color="auto"/>
          <w:left w:val="single" w:sz="4" w:space="4" w:color="auto"/>
          <w:bottom w:val="single" w:sz="4" w:space="1" w:color="auto"/>
          <w:right w:val="single" w:sz="4" w:space="23" w:color="auto"/>
        </w:pBdr>
        <w:tabs>
          <w:tab w:val="left" w:pos="8550"/>
          <w:tab w:val="left" w:pos="9280"/>
        </w:tabs>
        <w:spacing w:after="0" w:line="240" w:lineRule="auto"/>
        <w:jc w:val="both"/>
        <w:rPr>
          <w:rFonts w:ascii="Garamond" w:hAnsi="Garamond" w:cs="Garamond"/>
          <w:b/>
          <w:bCs/>
          <w:sz w:val="24"/>
          <w:szCs w:val="24"/>
        </w:rPr>
      </w:pPr>
      <w:r w:rsidRPr="00345A79">
        <w:rPr>
          <w:rFonts w:ascii="Garamond" w:eastAsia="Times New Roman" w:hAnsi="Garamond" w:cs="Garamond"/>
          <w:b/>
          <w:bCs/>
          <w:sz w:val="24"/>
          <w:szCs w:val="24"/>
          <w:lang w:eastAsia="ru-RU"/>
        </w:rPr>
        <w:t>Дата вступления в силу:</w:t>
      </w:r>
      <w:r w:rsidRPr="00345A79">
        <w:rPr>
          <w:rFonts w:ascii="Garamond" w:hAnsi="Garamond"/>
          <w:bCs/>
          <w:sz w:val="24"/>
          <w:szCs w:val="24"/>
        </w:rPr>
        <w:t xml:space="preserve"> </w:t>
      </w:r>
      <w:r w:rsidRPr="00345A79">
        <w:rPr>
          <w:rFonts w:ascii="Garamond" w:hAnsi="Garamond"/>
          <w:color w:val="000000"/>
          <w:sz w:val="24"/>
          <w:szCs w:val="24"/>
        </w:rPr>
        <w:t>с даты вступления в силу постановления Правительства Российской Федерации «О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w:t>
      </w:r>
    </w:p>
    <w:p w14:paraId="029EE637" w14:textId="77777777" w:rsidR="004A3037" w:rsidRDefault="004A3037" w:rsidP="004A3037">
      <w:pPr>
        <w:spacing w:after="0"/>
        <w:jc w:val="right"/>
        <w:rPr>
          <w:rFonts w:ascii="Garamond" w:hAnsi="Garamond"/>
          <w:b/>
          <w:sz w:val="26"/>
          <w:szCs w:val="26"/>
        </w:rPr>
      </w:pPr>
    </w:p>
    <w:p w14:paraId="24F290D7" w14:textId="77777777" w:rsidR="008838B4" w:rsidRPr="008838B4" w:rsidRDefault="008838B4" w:rsidP="00797814">
      <w:pPr>
        <w:spacing w:after="0" w:line="240" w:lineRule="auto"/>
        <w:rPr>
          <w:rFonts w:ascii="Garamond" w:eastAsia="Batang" w:hAnsi="Garamond"/>
          <w:b/>
          <w:bCs/>
          <w:sz w:val="26"/>
          <w:szCs w:val="26"/>
        </w:rPr>
      </w:pPr>
      <w:r w:rsidRPr="00797814">
        <w:rPr>
          <w:rFonts w:ascii="Garamond" w:eastAsia="Batang" w:hAnsi="Garamond"/>
          <w:b/>
          <w:bCs/>
          <w:sz w:val="26"/>
          <w:szCs w:val="26"/>
        </w:rPr>
        <w:lastRenderedPageBreak/>
        <w:t>Предложения по изменениям и дополнениям в СТАНДАРТНУЮ ФОРМУ ДОГОВОРА О ПРИСОЕДИНЕНИИ К ТОРГОВОЙ СИСТЕМЕ ОПТОВОГО РЫНКА</w:t>
      </w:r>
    </w:p>
    <w:p w14:paraId="08AB5F2E" w14:textId="77777777" w:rsidR="008838B4" w:rsidRPr="00797814" w:rsidRDefault="008838B4" w:rsidP="008838B4">
      <w:pPr>
        <w:tabs>
          <w:tab w:val="left" w:pos="709"/>
        </w:tabs>
        <w:spacing w:after="0"/>
        <w:rPr>
          <w:rFonts w:ascii="Garamond" w:hAnsi="Garamond"/>
          <w:b/>
          <w:sz w:val="24"/>
          <w:szCs w:val="24"/>
        </w:rPr>
      </w:pP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8"/>
        <w:gridCol w:w="7288"/>
        <w:gridCol w:w="6434"/>
      </w:tblGrid>
      <w:tr w:rsidR="00200B5D" w:rsidRPr="00200B5D" w14:paraId="6ED75585" w14:textId="77777777" w:rsidTr="00771E79">
        <w:trPr>
          <w:trHeight w:val="435"/>
        </w:trPr>
        <w:tc>
          <w:tcPr>
            <w:tcW w:w="389" w:type="pct"/>
            <w:shd w:val="clear" w:color="auto" w:fill="auto"/>
            <w:tcMar>
              <w:left w:w="57" w:type="dxa"/>
              <w:right w:w="57" w:type="dxa"/>
            </w:tcMar>
            <w:vAlign w:val="center"/>
          </w:tcPr>
          <w:p w14:paraId="316F0E60" w14:textId="77777777" w:rsidR="00200B5D" w:rsidRPr="00200B5D" w:rsidRDefault="00200B5D" w:rsidP="00200B5D">
            <w:pPr>
              <w:spacing w:after="0" w:line="240" w:lineRule="auto"/>
              <w:jc w:val="center"/>
              <w:rPr>
                <w:rFonts w:ascii="Garamond" w:eastAsia="Times New Roman" w:hAnsi="Garamond" w:cs="Garamond"/>
                <w:b/>
                <w:bCs/>
                <w:lang w:val="en-GB" w:eastAsia="ru-RU"/>
              </w:rPr>
            </w:pPr>
            <w:r w:rsidRPr="00200B5D">
              <w:rPr>
                <w:rFonts w:ascii="Garamond" w:eastAsia="Times New Roman" w:hAnsi="Garamond" w:cs="Garamond"/>
                <w:b/>
                <w:bCs/>
                <w:lang w:val="en-GB" w:eastAsia="ru-RU"/>
              </w:rPr>
              <w:t>№</w:t>
            </w:r>
          </w:p>
          <w:p w14:paraId="0C87483A" w14:textId="77777777" w:rsidR="00200B5D" w:rsidRPr="00200B5D" w:rsidRDefault="00200B5D" w:rsidP="00200B5D">
            <w:pPr>
              <w:spacing w:after="0" w:line="240" w:lineRule="auto"/>
              <w:jc w:val="center"/>
              <w:rPr>
                <w:rFonts w:ascii="Garamond" w:eastAsia="Times New Roman" w:hAnsi="Garamond" w:cs="Garamond"/>
                <w:b/>
                <w:bCs/>
                <w:lang w:val="en-GB" w:eastAsia="ru-RU"/>
              </w:rPr>
            </w:pPr>
            <w:r w:rsidRPr="00200B5D">
              <w:rPr>
                <w:rFonts w:ascii="Garamond" w:eastAsia="Times New Roman" w:hAnsi="Garamond" w:cs="Garamond"/>
                <w:b/>
                <w:bCs/>
                <w:lang w:val="en-GB" w:eastAsia="ru-RU"/>
              </w:rPr>
              <w:t>пункта</w:t>
            </w:r>
          </w:p>
        </w:tc>
        <w:tc>
          <w:tcPr>
            <w:tcW w:w="2449" w:type="pct"/>
            <w:shd w:val="clear" w:color="auto" w:fill="auto"/>
            <w:vAlign w:val="center"/>
          </w:tcPr>
          <w:p w14:paraId="3CEA9A42" w14:textId="77777777" w:rsidR="00200B5D" w:rsidRPr="00200B5D" w:rsidRDefault="00200B5D" w:rsidP="00200B5D">
            <w:pPr>
              <w:spacing w:after="0" w:line="240" w:lineRule="auto"/>
              <w:jc w:val="center"/>
              <w:rPr>
                <w:rFonts w:ascii="Garamond" w:eastAsia="Times New Roman" w:hAnsi="Garamond" w:cs="Garamond"/>
                <w:b/>
                <w:bCs/>
                <w:lang w:eastAsia="ru-RU"/>
              </w:rPr>
            </w:pPr>
            <w:r w:rsidRPr="00200B5D">
              <w:rPr>
                <w:rFonts w:ascii="Garamond" w:eastAsia="Times New Roman" w:hAnsi="Garamond" w:cs="Garamond"/>
                <w:b/>
                <w:bCs/>
                <w:lang w:eastAsia="ru-RU"/>
              </w:rPr>
              <w:t>Редакция, действующая на момент</w:t>
            </w:r>
          </w:p>
          <w:p w14:paraId="0F2CB0DE" w14:textId="77777777" w:rsidR="00200B5D" w:rsidRPr="00200B5D" w:rsidRDefault="00200B5D" w:rsidP="00200B5D">
            <w:pPr>
              <w:spacing w:after="0" w:line="240" w:lineRule="auto"/>
              <w:jc w:val="center"/>
              <w:rPr>
                <w:rFonts w:ascii="Garamond" w:eastAsia="Times New Roman" w:hAnsi="Garamond" w:cs="Garamond"/>
                <w:b/>
                <w:bCs/>
                <w:lang w:eastAsia="ru-RU"/>
              </w:rPr>
            </w:pPr>
            <w:r w:rsidRPr="00200B5D">
              <w:rPr>
                <w:rFonts w:ascii="Garamond" w:eastAsia="Times New Roman" w:hAnsi="Garamond" w:cs="Garamond"/>
                <w:b/>
                <w:bCs/>
                <w:lang w:eastAsia="ru-RU"/>
              </w:rPr>
              <w:t xml:space="preserve"> вступления в силу изменений</w:t>
            </w:r>
          </w:p>
        </w:tc>
        <w:tc>
          <w:tcPr>
            <w:tcW w:w="2162" w:type="pct"/>
            <w:shd w:val="clear" w:color="auto" w:fill="auto"/>
            <w:vAlign w:val="center"/>
          </w:tcPr>
          <w:p w14:paraId="4089F4CA" w14:textId="77777777" w:rsidR="00200B5D" w:rsidRPr="00200B5D" w:rsidRDefault="00200B5D" w:rsidP="00200B5D">
            <w:pPr>
              <w:spacing w:after="0" w:line="240" w:lineRule="auto"/>
              <w:jc w:val="center"/>
              <w:rPr>
                <w:rFonts w:ascii="Garamond" w:eastAsia="Times New Roman" w:hAnsi="Garamond" w:cs="Garamond"/>
                <w:b/>
                <w:bCs/>
                <w:lang w:eastAsia="ru-RU"/>
              </w:rPr>
            </w:pPr>
            <w:r w:rsidRPr="00200B5D">
              <w:rPr>
                <w:rFonts w:ascii="Garamond" w:eastAsia="Times New Roman" w:hAnsi="Garamond" w:cs="Garamond"/>
                <w:b/>
                <w:bCs/>
                <w:lang w:eastAsia="ru-RU"/>
              </w:rPr>
              <w:t>Предлагаемая редакция</w:t>
            </w:r>
          </w:p>
          <w:p w14:paraId="0780AF72" w14:textId="77777777" w:rsidR="00200B5D" w:rsidRPr="00200B5D" w:rsidRDefault="00200B5D" w:rsidP="00200B5D">
            <w:pPr>
              <w:spacing w:after="0" w:line="240" w:lineRule="auto"/>
              <w:jc w:val="center"/>
              <w:rPr>
                <w:rFonts w:ascii="Garamond" w:eastAsia="Times New Roman" w:hAnsi="Garamond" w:cs="Garamond"/>
                <w:lang w:eastAsia="ru-RU"/>
              </w:rPr>
            </w:pPr>
            <w:r w:rsidRPr="00200B5D">
              <w:rPr>
                <w:rFonts w:ascii="Garamond" w:eastAsia="Times New Roman" w:hAnsi="Garamond" w:cs="Garamond"/>
                <w:lang w:eastAsia="ru-RU"/>
              </w:rPr>
              <w:t>(изменения выделены цветом)</w:t>
            </w:r>
          </w:p>
        </w:tc>
      </w:tr>
      <w:tr w:rsidR="00200B5D" w:rsidRPr="00200B5D" w14:paraId="0FB54BC1" w14:textId="77777777" w:rsidTr="00797814">
        <w:trPr>
          <w:trHeight w:val="435"/>
        </w:trPr>
        <w:tc>
          <w:tcPr>
            <w:tcW w:w="389" w:type="pct"/>
            <w:shd w:val="clear" w:color="auto" w:fill="auto"/>
            <w:tcMar>
              <w:left w:w="57" w:type="dxa"/>
              <w:right w:w="57" w:type="dxa"/>
            </w:tcMar>
            <w:vAlign w:val="center"/>
          </w:tcPr>
          <w:p w14:paraId="55F8B67E" w14:textId="77777777" w:rsidR="00200B5D" w:rsidRPr="00200B5D" w:rsidRDefault="00200B5D" w:rsidP="00200B5D">
            <w:pPr>
              <w:spacing w:after="0" w:line="240" w:lineRule="auto"/>
              <w:jc w:val="center"/>
              <w:rPr>
                <w:rFonts w:ascii="Garamond" w:eastAsia="Times New Roman" w:hAnsi="Garamond" w:cs="Garamond"/>
                <w:b/>
                <w:bCs/>
                <w:lang w:val="en-GB" w:eastAsia="ru-RU"/>
              </w:rPr>
            </w:pPr>
            <w:r w:rsidRPr="00200B5D">
              <w:rPr>
                <w:rFonts w:ascii="Garamond" w:eastAsia="Times New Roman" w:hAnsi="Garamond" w:cs="Garamond"/>
                <w:b/>
                <w:bCs/>
                <w:lang w:val="en-GB" w:eastAsia="ru-RU"/>
              </w:rPr>
              <w:t>1.1</w:t>
            </w:r>
          </w:p>
        </w:tc>
        <w:tc>
          <w:tcPr>
            <w:tcW w:w="2449" w:type="pct"/>
            <w:shd w:val="clear" w:color="auto" w:fill="auto"/>
          </w:tcPr>
          <w:p w14:paraId="14C465B1" w14:textId="58654239" w:rsidR="00200B5D" w:rsidRPr="00797814" w:rsidRDefault="00200B5D" w:rsidP="00797814">
            <w:pPr>
              <w:widowControl w:val="0"/>
              <w:overflowPunct w:val="0"/>
              <w:autoSpaceDE w:val="0"/>
              <w:autoSpaceDN w:val="0"/>
              <w:adjustRightInd w:val="0"/>
              <w:spacing w:before="120" w:after="120" w:line="240" w:lineRule="auto"/>
              <w:jc w:val="both"/>
              <w:textAlignment w:val="baseline"/>
              <w:outlineLvl w:val="2"/>
              <w:rPr>
                <w:rFonts w:ascii="Garamond" w:eastAsia="Times New Roman" w:hAnsi="Garamond"/>
                <w:szCs w:val="20"/>
              </w:rPr>
            </w:pPr>
            <w:r w:rsidRPr="00200B5D">
              <w:rPr>
                <w:rFonts w:ascii="Garamond" w:eastAsia="Times New Roman" w:hAnsi="Garamond"/>
              </w:rPr>
              <w:t xml:space="preserve">Далее в настоящем Договоре термин «правила оптового рынка» означает правила оптового рынка в их значении, установленном в абзаце </w:t>
            </w:r>
            <w:r w:rsidRPr="00797814">
              <w:rPr>
                <w:rFonts w:ascii="Garamond" w:eastAsia="Times New Roman" w:hAnsi="Garamond"/>
                <w:highlight w:val="yellow"/>
              </w:rPr>
              <w:t>седьмом</w:t>
            </w:r>
            <w:r w:rsidRPr="00200B5D">
              <w:rPr>
                <w:rFonts w:ascii="Garamond" w:eastAsia="Times New Roman" w:hAnsi="Garamond"/>
              </w:rPr>
              <w:t xml:space="preserve"> статьи 3 Федерального закона «Об электроэнергетике».</w:t>
            </w:r>
          </w:p>
        </w:tc>
        <w:tc>
          <w:tcPr>
            <w:tcW w:w="2162" w:type="pct"/>
            <w:shd w:val="clear" w:color="auto" w:fill="auto"/>
            <w:vAlign w:val="center"/>
          </w:tcPr>
          <w:p w14:paraId="7487903C" w14:textId="7701A82C" w:rsidR="00200B5D" w:rsidRPr="00797814" w:rsidRDefault="00200B5D" w:rsidP="00797814">
            <w:pPr>
              <w:widowControl w:val="0"/>
              <w:overflowPunct w:val="0"/>
              <w:autoSpaceDE w:val="0"/>
              <w:autoSpaceDN w:val="0"/>
              <w:adjustRightInd w:val="0"/>
              <w:spacing w:before="120" w:after="120" w:line="240" w:lineRule="auto"/>
              <w:jc w:val="both"/>
              <w:textAlignment w:val="baseline"/>
              <w:outlineLvl w:val="2"/>
              <w:rPr>
                <w:rFonts w:ascii="Garamond" w:eastAsia="Times New Roman" w:hAnsi="Garamond"/>
                <w:szCs w:val="20"/>
              </w:rPr>
            </w:pPr>
            <w:r w:rsidRPr="00200B5D">
              <w:rPr>
                <w:rFonts w:ascii="Garamond" w:eastAsia="Times New Roman" w:hAnsi="Garamond"/>
              </w:rPr>
              <w:t xml:space="preserve">Далее в настоящем Договоре термин «правила оптового рынка» означает правила оптового рынка в их значении, установленном в абзаце </w:t>
            </w:r>
            <w:r w:rsidRPr="00797814">
              <w:rPr>
                <w:rFonts w:ascii="Garamond" w:eastAsia="Times New Roman" w:hAnsi="Garamond"/>
                <w:highlight w:val="yellow"/>
              </w:rPr>
              <w:t>восьмом</w:t>
            </w:r>
            <w:r w:rsidRPr="00200B5D">
              <w:rPr>
                <w:rFonts w:ascii="Garamond" w:eastAsia="Times New Roman" w:hAnsi="Garamond"/>
              </w:rPr>
              <w:t xml:space="preserve"> статьи 3 Федерального закона «Об электроэнергетике».</w:t>
            </w:r>
          </w:p>
        </w:tc>
      </w:tr>
      <w:tr w:rsidR="00200B5D" w:rsidRPr="00200B5D" w14:paraId="622E0FD4" w14:textId="77777777" w:rsidTr="00797814">
        <w:trPr>
          <w:trHeight w:val="435"/>
        </w:trPr>
        <w:tc>
          <w:tcPr>
            <w:tcW w:w="389" w:type="pct"/>
            <w:shd w:val="clear" w:color="auto" w:fill="auto"/>
            <w:tcMar>
              <w:left w:w="57" w:type="dxa"/>
              <w:right w:w="57" w:type="dxa"/>
            </w:tcMar>
            <w:vAlign w:val="center"/>
          </w:tcPr>
          <w:p w14:paraId="3927EBA1" w14:textId="77777777" w:rsidR="00200B5D" w:rsidRPr="00200B5D" w:rsidRDefault="00200B5D" w:rsidP="00200B5D">
            <w:pPr>
              <w:spacing w:after="0" w:line="240" w:lineRule="auto"/>
              <w:jc w:val="center"/>
              <w:rPr>
                <w:rFonts w:ascii="Garamond" w:eastAsia="Times New Roman" w:hAnsi="Garamond" w:cs="Garamond"/>
                <w:b/>
                <w:bCs/>
                <w:lang w:eastAsia="ru-RU"/>
              </w:rPr>
            </w:pPr>
            <w:r w:rsidRPr="00200B5D">
              <w:rPr>
                <w:rFonts w:ascii="Garamond" w:eastAsia="Times New Roman" w:hAnsi="Garamond" w:cs="Garamond"/>
                <w:b/>
                <w:bCs/>
                <w:lang w:eastAsia="ru-RU"/>
              </w:rPr>
              <w:t>1.3</w:t>
            </w:r>
          </w:p>
        </w:tc>
        <w:tc>
          <w:tcPr>
            <w:tcW w:w="2449" w:type="pct"/>
            <w:shd w:val="clear" w:color="auto" w:fill="auto"/>
          </w:tcPr>
          <w:p w14:paraId="4B874206" w14:textId="77777777" w:rsidR="00200B5D" w:rsidRPr="00200B5D" w:rsidRDefault="00200B5D" w:rsidP="00797814">
            <w:pPr>
              <w:widowControl w:val="0"/>
              <w:spacing w:before="120" w:after="120" w:line="240" w:lineRule="auto"/>
              <w:jc w:val="both"/>
              <w:rPr>
                <w:rFonts w:ascii="Garamond" w:eastAsia="Times New Roman" w:hAnsi="Garamond" w:cs="Garamond"/>
                <w:bCs/>
                <w:lang w:eastAsia="ru-RU"/>
              </w:rPr>
            </w:pPr>
            <w:r w:rsidRPr="00200B5D">
              <w:rPr>
                <w:rFonts w:ascii="Garamond" w:eastAsia="Times New Roman" w:hAnsi="Garamond" w:cs="Garamond"/>
                <w:bCs/>
                <w:lang w:eastAsia="ru-RU"/>
              </w:rPr>
              <w:t>Условия настоящего Договора являются обязательными для Сторон при участии в обращении электрической энергии и мощности в рамках оптового рынка электрической энергии (мощности) (далее – оптовый рынок), при определении оснований, способов и условий поддержки и развития производства электрической энергии на генерирующих объектах, функционирующих на основе использования возобновляемых источников энергии (далее – генерирующие объекты ВИЭ), а также заключении и исполнении договоров, обеспечивающих куплю-продажу электрической энергии, договоров оказания услуг по оперативно-диспетчерскому управлению в электроэнергетике, договоров оказания услуг по передаче электрической энергии, а также иных договоров, входящих в систему договоров, заключаемых на оптовом рынке и обеспечивающих функционирование торговой системы оптового рынка.</w:t>
            </w:r>
          </w:p>
        </w:tc>
        <w:tc>
          <w:tcPr>
            <w:tcW w:w="2162" w:type="pct"/>
            <w:shd w:val="clear" w:color="auto" w:fill="auto"/>
            <w:vAlign w:val="center"/>
          </w:tcPr>
          <w:p w14:paraId="1EFCC569" w14:textId="77777777" w:rsidR="00200B5D" w:rsidRPr="00200B5D" w:rsidRDefault="00200B5D" w:rsidP="00797814">
            <w:pPr>
              <w:widowControl w:val="0"/>
              <w:spacing w:before="120" w:after="120" w:line="240" w:lineRule="auto"/>
              <w:jc w:val="both"/>
              <w:rPr>
                <w:rFonts w:ascii="Garamond" w:eastAsia="Times New Roman" w:hAnsi="Garamond" w:cs="Garamond"/>
                <w:bCs/>
                <w:lang w:eastAsia="ru-RU"/>
              </w:rPr>
            </w:pPr>
            <w:r w:rsidRPr="00200B5D">
              <w:rPr>
                <w:rFonts w:ascii="Garamond" w:eastAsia="Times New Roman" w:hAnsi="Garamond" w:cs="Garamond"/>
                <w:bCs/>
                <w:lang w:eastAsia="ru-RU"/>
              </w:rPr>
              <w:t xml:space="preserve">Условия  настоящего Договора являются обязательными для Сторон при участии в обращении электрической энергии и мощности, </w:t>
            </w:r>
            <w:r w:rsidRPr="00797814">
              <w:rPr>
                <w:rFonts w:ascii="Garamond" w:eastAsia="Times New Roman" w:hAnsi="Garamond" w:cs="Garamond"/>
                <w:bCs/>
                <w:highlight w:val="yellow"/>
                <w:lang w:eastAsia="ru-RU"/>
              </w:rPr>
              <w:t>услуг по управлению изменением режима потребления электрической энергии</w:t>
            </w:r>
            <w:r w:rsidRPr="00200B5D">
              <w:rPr>
                <w:rFonts w:ascii="Garamond" w:eastAsia="Times New Roman" w:hAnsi="Garamond" w:cs="Garamond"/>
                <w:bCs/>
                <w:lang w:eastAsia="ru-RU"/>
              </w:rPr>
              <w:t xml:space="preserve"> в рамках оптового рынка электрической энергии (мощности) (далее – оптовый рынок), при определении оснований, способов и условий поддержки и развития производства электрической энергии на генерирующих объектах, функционирующих на основе использования возобновляемых источников энергии (далее – генерирующие объекты ВИЭ), а также заключении и исполнении договоров, обеспечивающих куплю-продажу электрической энергии, </w:t>
            </w:r>
            <w:r w:rsidRPr="00797814">
              <w:rPr>
                <w:rFonts w:ascii="Garamond" w:eastAsia="Times New Roman" w:hAnsi="Garamond" w:cs="Garamond"/>
                <w:bCs/>
                <w:highlight w:val="yellow"/>
                <w:lang w:eastAsia="ru-RU"/>
              </w:rPr>
              <w:t>мощности, а также договоров, обеспечивающих оказание услуг по управлению изменением режима потребления электрической энергии</w:t>
            </w:r>
            <w:r w:rsidRPr="00200B5D">
              <w:rPr>
                <w:rFonts w:ascii="Garamond" w:eastAsia="Times New Roman" w:hAnsi="Garamond" w:cs="Garamond"/>
                <w:bCs/>
                <w:lang w:eastAsia="ru-RU"/>
              </w:rPr>
              <w:t>, договоров оказания услуг по оперативно-диспетчерскому управлению в электроэнергетике, договоров оказания услуг по передаче электрической энергии, а также иных договоров, входящих в систему договоров, заключаемых на оптовом рынке и обеспечивающих функционирование торговой системы оптового рынка.</w:t>
            </w:r>
          </w:p>
        </w:tc>
      </w:tr>
      <w:tr w:rsidR="00200B5D" w:rsidRPr="00200B5D" w14:paraId="48B70198" w14:textId="77777777" w:rsidTr="00797814">
        <w:trPr>
          <w:trHeight w:val="435"/>
        </w:trPr>
        <w:tc>
          <w:tcPr>
            <w:tcW w:w="389" w:type="pct"/>
            <w:shd w:val="clear" w:color="auto" w:fill="auto"/>
            <w:tcMar>
              <w:left w:w="57" w:type="dxa"/>
              <w:right w:w="57" w:type="dxa"/>
            </w:tcMar>
            <w:vAlign w:val="center"/>
          </w:tcPr>
          <w:p w14:paraId="1C222B2F" w14:textId="77777777" w:rsidR="00200B5D" w:rsidRPr="00200B5D" w:rsidRDefault="00200B5D" w:rsidP="00200B5D">
            <w:pPr>
              <w:spacing w:after="0" w:line="240" w:lineRule="auto"/>
              <w:jc w:val="center"/>
              <w:rPr>
                <w:rFonts w:ascii="Garamond" w:eastAsia="Times New Roman" w:hAnsi="Garamond" w:cs="Garamond"/>
                <w:b/>
                <w:bCs/>
                <w:lang w:eastAsia="ru-RU"/>
              </w:rPr>
            </w:pPr>
            <w:r w:rsidRPr="00200B5D">
              <w:rPr>
                <w:rFonts w:ascii="Garamond" w:eastAsia="Times New Roman" w:hAnsi="Garamond" w:cs="Garamond"/>
                <w:b/>
                <w:bCs/>
                <w:lang w:eastAsia="ru-RU"/>
              </w:rPr>
              <w:t>1.4.2</w:t>
            </w:r>
          </w:p>
        </w:tc>
        <w:tc>
          <w:tcPr>
            <w:tcW w:w="2449" w:type="pct"/>
            <w:shd w:val="clear" w:color="auto" w:fill="auto"/>
            <w:vAlign w:val="center"/>
          </w:tcPr>
          <w:p w14:paraId="65DF6484" w14:textId="77777777" w:rsidR="00200B5D" w:rsidRPr="00200B5D" w:rsidRDefault="00200B5D" w:rsidP="00797814">
            <w:pPr>
              <w:widowControl w:val="0"/>
              <w:spacing w:before="120" w:after="120" w:line="240" w:lineRule="auto"/>
              <w:rPr>
                <w:rFonts w:ascii="Garamond" w:eastAsia="Times New Roman" w:hAnsi="Garamond"/>
              </w:rPr>
            </w:pPr>
            <w:r w:rsidRPr="00200B5D">
              <w:rPr>
                <w:rFonts w:ascii="Garamond" w:eastAsia="Times New Roman" w:hAnsi="Garamond"/>
              </w:rPr>
              <w:t>Регламенты оптового рынка:</w:t>
            </w:r>
          </w:p>
          <w:p w14:paraId="46200FDE" w14:textId="77777777" w:rsidR="00200B5D" w:rsidRPr="00200B5D" w:rsidRDefault="00200B5D" w:rsidP="00797814">
            <w:pPr>
              <w:widowControl w:val="0"/>
              <w:spacing w:before="120" w:after="120" w:line="240" w:lineRule="auto"/>
              <w:rPr>
                <w:rFonts w:ascii="Garamond" w:eastAsia="Times New Roman" w:hAnsi="Garamond"/>
              </w:rPr>
            </w:pPr>
            <w:r w:rsidRPr="00200B5D">
              <w:rPr>
                <w:rFonts w:ascii="Garamond" w:eastAsia="Times New Roman" w:hAnsi="Garamond"/>
              </w:rPr>
              <w:t>…</w:t>
            </w:r>
          </w:p>
          <w:p w14:paraId="570D9169" w14:textId="77777777" w:rsidR="00200B5D" w:rsidRPr="00200B5D" w:rsidRDefault="00200B5D" w:rsidP="00797814">
            <w:pPr>
              <w:widowControl w:val="0"/>
              <w:numPr>
                <w:ilvl w:val="0"/>
                <w:numId w:val="47"/>
              </w:numPr>
              <w:spacing w:before="120" w:after="120" w:line="240" w:lineRule="auto"/>
              <w:ind w:left="366"/>
              <w:jc w:val="both"/>
              <w:rPr>
                <w:rFonts w:ascii="Garamond" w:eastAsia="Times New Roman" w:hAnsi="Garamond" w:cs="Garamond"/>
                <w:bCs/>
                <w:lang w:eastAsia="ru-RU"/>
              </w:rPr>
            </w:pPr>
            <w:r w:rsidRPr="00200B5D">
              <w:rPr>
                <w:rFonts w:ascii="Garamond" w:eastAsia="Times New Roman" w:hAnsi="Garamond" w:cs="Garamond"/>
                <w:bCs/>
                <w:lang w:eastAsia="ru-RU"/>
              </w:rPr>
              <w:t>Регламент определения параметров, необходимых для расчета цены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19.4);</w:t>
            </w:r>
          </w:p>
          <w:p w14:paraId="3E905A36" w14:textId="77777777" w:rsidR="00200B5D" w:rsidRPr="00200B5D" w:rsidRDefault="00200B5D" w:rsidP="00797814">
            <w:pPr>
              <w:widowControl w:val="0"/>
              <w:spacing w:before="120" w:after="120" w:line="240" w:lineRule="auto"/>
              <w:ind w:left="6"/>
              <w:jc w:val="both"/>
              <w:rPr>
                <w:rFonts w:ascii="Garamond" w:eastAsia="Times New Roman" w:hAnsi="Garamond" w:cs="Garamond"/>
                <w:bCs/>
              </w:rPr>
            </w:pPr>
            <w:r w:rsidRPr="00200B5D">
              <w:rPr>
                <w:rFonts w:ascii="Garamond" w:eastAsia="Times New Roman" w:hAnsi="Garamond" w:cs="Garamond"/>
                <w:bCs/>
              </w:rPr>
              <w:lastRenderedPageBreak/>
              <w:t>…</w:t>
            </w:r>
          </w:p>
          <w:p w14:paraId="42E1A721" w14:textId="77777777" w:rsidR="00200B5D" w:rsidRPr="00797814" w:rsidRDefault="00200B5D" w:rsidP="00797814">
            <w:pPr>
              <w:widowControl w:val="0"/>
              <w:numPr>
                <w:ilvl w:val="0"/>
                <w:numId w:val="49"/>
              </w:numPr>
              <w:tabs>
                <w:tab w:val="num" w:pos="1783"/>
              </w:tabs>
              <w:overflowPunct w:val="0"/>
              <w:autoSpaceDE w:val="0"/>
              <w:autoSpaceDN w:val="0"/>
              <w:adjustRightInd w:val="0"/>
              <w:spacing w:before="120" w:after="120" w:line="240" w:lineRule="auto"/>
              <w:ind w:left="366" w:hanging="426"/>
              <w:jc w:val="both"/>
              <w:textAlignment w:val="baseline"/>
              <w:rPr>
                <w:rFonts w:ascii="Garamond" w:eastAsia="Times New Roman" w:hAnsi="Garamond"/>
                <w:highlight w:val="yellow"/>
              </w:rPr>
            </w:pPr>
            <w:r w:rsidRPr="00797814">
              <w:rPr>
                <w:rFonts w:ascii="Garamond" w:eastAsia="Times New Roman" w:hAnsi="Garamond" w:cs="Garamond"/>
                <w:highlight w:val="yellow"/>
              </w:rPr>
              <w:t xml:space="preserve">Временный регламент обеспечения торговли электрической энергией и мощностью на оптовом рынке в январе </w:t>
            </w:r>
            <w:r w:rsidRPr="00797814">
              <w:rPr>
                <w:rFonts w:ascii="Garamond" w:eastAsia="Times New Roman" w:hAnsi="Garamond"/>
                <w:highlight w:val="yellow"/>
              </w:rPr>
              <w:t>– феврале</w:t>
            </w:r>
            <w:r w:rsidRPr="00797814">
              <w:rPr>
                <w:rFonts w:ascii="Garamond" w:eastAsia="Times New Roman" w:hAnsi="Garamond" w:cs="Garamond"/>
                <w:highlight w:val="yellow"/>
              </w:rPr>
              <w:t xml:space="preserve"> </w:t>
            </w:r>
            <w:r w:rsidRPr="00797814">
              <w:rPr>
                <w:rFonts w:ascii="Garamond" w:eastAsia="Times New Roman" w:hAnsi="Garamond"/>
                <w:highlight w:val="yellow"/>
              </w:rPr>
              <w:t>2014</w:t>
            </w:r>
            <w:r w:rsidRPr="00797814">
              <w:rPr>
                <w:rFonts w:ascii="Garamond" w:eastAsia="Times New Roman" w:hAnsi="Garamond" w:cs="Garamond"/>
                <w:highlight w:val="yellow"/>
              </w:rPr>
              <w:t xml:space="preserve"> года (Приложение № 20);</w:t>
            </w:r>
          </w:p>
          <w:p w14:paraId="65D56AD6" w14:textId="77777777" w:rsidR="00200B5D" w:rsidRPr="00797814" w:rsidRDefault="00200B5D" w:rsidP="00797814">
            <w:pPr>
              <w:widowControl w:val="0"/>
              <w:numPr>
                <w:ilvl w:val="0"/>
                <w:numId w:val="49"/>
              </w:numPr>
              <w:tabs>
                <w:tab w:val="num" w:pos="1783"/>
              </w:tabs>
              <w:overflowPunct w:val="0"/>
              <w:autoSpaceDE w:val="0"/>
              <w:autoSpaceDN w:val="0"/>
              <w:adjustRightInd w:val="0"/>
              <w:spacing w:before="120" w:after="120" w:line="240" w:lineRule="auto"/>
              <w:ind w:left="366" w:hanging="426"/>
              <w:jc w:val="both"/>
              <w:textAlignment w:val="baseline"/>
              <w:rPr>
                <w:rFonts w:ascii="Garamond" w:eastAsia="Times New Roman" w:hAnsi="Garamond"/>
                <w:highlight w:val="yellow"/>
              </w:rPr>
            </w:pPr>
            <w:r w:rsidRPr="00797814">
              <w:rPr>
                <w:rFonts w:ascii="Garamond" w:eastAsia="Times New Roman" w:hAnsi="Garamond"/>
                <w:highlight w:val="yellow"/>
              </w:rPr>
              <w:t>Временный регламент обеспечения торговли электрической энергией и мощностью на оптовом рынке в апреле – мае 2014 года (Приложение №</w:t>
            </w:r>
            <w:r w:rsidRPr="00797814">
              <w:rPr>
                <w:rFonts w:ascii="Garamond" w:eastAsia="Times New Roman" w:hAnsi="Garamond"/>
                <w:highlight w:val="yellow"/>
                <w:lang w:val="en-GB"/>
              </w:rPr>
              <w:t> </w:t>
            </w:r>
            <w:r w:rsidRPr="00797814">
              <w:rPr>
                <w:rFonts w:ascii="Garamond" w:eastAsia="Times New Roman" w:hAnsi="Garamond"/>
                <w:highlight w:val="yellow"/>
              </w:rPr>
              <w:t>20.1);</w:t>
            </w:r>
          </w:p>
          <w:p w14:paraId="47708961" w14:textId="77777777" w:rsidR="00200B5D" w:rsidRPr="00200B5D" w:rsidRDefault="00200B5D" w:rsidP="00797814">
            <w:pPr>
              <w:widowControl w:val="0"/>
              <w:spacing w:before="120" w:after="120" w:line="240" w:lineRule="auto"/>
              <w:ind w:left="6"/>
              <w:jc w:val="both"/>
              <w:rPr>
                <w:rFonts w:ascii="Garamond" w:eastAsia="Times New Roman" w:hAnsi="Garamond" w:cs="Garamond"/>
                <w:bCs/>
              </w:rPr>
            </w:pPr>
            <w:r w:rsidRPr="00200B5D">
              <w:rPr>
                <w:rFonts w:ascii="Garamond" w:eastAsia="Times New Roman" w:hAnsi="Garamond" w:cs="Garamond"/>
                <w:bCs/>
              </w:rPr>
              <w:t>…</w:t>
            </w:r>
          </w:p>
        </w:tc>
        <w:tc>
          <w:tcPr>
            <w:tcW w:w="2162" w:type="pct"/>
            <w:shd w:val="clear" w:color="auto" w:fill="auto"/>
          </w:tcPr>
          <w:p w14:paraId="43532ED2" w14:textId="77777777" w:rsidR="00200B5D" w:rsidRPr="00200B5D" w:rsidRDefault="00200B5D" w:rsidP="00797814">
            <w:pPr>
              <w:widowControl w:val="0"/>
              <w:spacing w:before="120" w:after="120" w:line="240" w:lineRule="auto"/>
              <w:rPr>
                <w:rFonts w:ascii="Garamond" w:eastAsia="Times New Roman" w:hAnsi="Garamond" w:cs="Garamond"/>
                <w:bCs/>
                <w:lang w:eastAsia="ru-RU"/>
              </w:rPr>
            </w:pPr>
            <w:r w:rsidRPr="00200B5D">
              <w:rPr>
                <w:rFonts w:ascii="Garamond" w:eastAsia="Times New Roman" w:hAnsi="Garamond" w:cs="Garamond"/>
                <w:bCs/>
                <w:lang w:eastAsia="ru-RU"/>
              </w:rPr>
              <w:lastRenderedPageBreak/>
              <w:t>Регламенты оптового рынка:</w:t>
            </w:r>
          </w:p>
          <w:p w14:paraId="69380D4C" w14:textId="77777777" w:rsidR="00200B5D" w:rsidRPr="00200B5D" w:rsidRDefault="00200B5D" w:rsidP="00797814">
            <w:pPr>
              <w:widowControl w:val="0"/>
              <w:spacing w:before="120" w:after="120" w:line="240" w:lineRule="auto"/>
              <w:rPr>
                <w:rFonts w:ascii="Garamond" w:eastAsia="Times New Roman" w:hAnsi="Garamond" w:cs="Garamond"/>
                <w:bCs/>
                <w:lang w:eastAsia="ru-RU"/>
              </w:rPr>
            </w:pPr>
            <w:r w:rsidRPr="00200B5D">
              <w:rPr>
                <w:rFonts w:ascii="Garamond" w:eastAsia="Times New Roman" w:hAnsi="Garamond" w:cs="Garamond"/>
                <w:bCs/>
                <w:lang w:eastAsia="ru-RU"/>
              </w:rPr>
              <w:t>…</w:t>
            </w:r>
          </w:p>
          <w:p w14:paraId="266302BD" w14:textId="77777777" w:rsidR="00200B5D" w:rsidRPr="00200B5D" w:rsidRDefault="00200B5D" w:rsidP="00797814">
            <w:pPr>
              <w:widowControl w:val="0"/>
              <w:numPr>
                <w:ilvl w:val="0"/>
                <w:numId w:val="47"/>
              </w:numPr>
              <w:spacing w:before="120" w:after="120" w:line="240" w:lineRule="auto"/>
              <w:ind w:left="301"/>
              <w:jc w:val="both"/>
              <w:rPr>
                <w:rFonts w:ascii="Garamond" w:eastAsia="Times New Roman" w:hAnsi="Garamond" w:cs="Garamond"/>
                <w:bCs/>
                <w:lang w:eastAsia="ru-RU"/>
              </w:rPr>
            </w:pPr>
            <w:r w:rsidRPr="00200B5D">
              <w:rPr>
                <w:rFonts w:ascii="Garamond" w:eastAsia="Times New Roman" w:hAnsi="Garamond" w:cs="Garamond"/>
                <w:bCs/>
                <w:lang w:eastAsia="ru-RU"/>
              </w:rPr>
              <w:t xml:space="preserve">Регламент определения параметров, необходимых для расчета цены по договорам о предоставлении мощности квалифицированных генерирующих объектов, функционирующих на основе использования возобновляемых </w:t>
            </w:r>
            <w:r w:rsidRPr="00200B5D">
              <w:rPr>
                <w:rFonts w:ascii="Garamond" w:eastAsia="Times New Roman" w:hAnsi="Garamond" w:cs="Garamond"/>
                <w:bCs/>
                <w:lang w:eastAsia="ru-RU"/>
              </w:rPr>
              <w:lastRenderedPageBreak/>
              <w:t>источников энергии (Приложение № 19.4);</w:t>
            </w:r>
          </w:p>
          <w:p w14:paraId="3F6CD63D" w14:textId="77777777" w:rsidR="00200B5D" w:rsidRPr="00797814" w:rsidRDefault="00200B5D" w:rsidP="00797814">
            <w:pPr>
              <w:widowControl w:val="0"/>
              <w:numPr>
                <w:ilvl w:val="0"/>
                <w:numId w:val="47"/>
              </w:numPr>
              <w:spacing w:before="120" w:after="120" w:line="240" w:lineRule="auto"/>
              <w:ind w:left="301"/>
              <w:jc w:val="both"/>
              <w:rPr>
                <w:rFonts w:ascii="Garamond" w:eastAsia="Times New Roman" w:hAnsi="Garamond" w:cs="Garamond"/>
                <w:bCs/>
                <w:highlight w:val="yellow"/>
                <w:lang w:eastAsia="ru-RU"/>
              </w:rPr>
            </w:pPr>
            <w:r w:rsidRPr="00797814">
              <w:rPr>
                <w:rFonts w:ascii="Garamond" w:eastAsia="Times New Roman" w:hAnsi="Garamond" w:cs="Garamond"/>
                <w:bCs/>
                <w:highlight w:val="yellow"/>
                <w:lang w:eastAsia="ru-RU"/>
              </w:rPr>
              <w:t>Регламент определения параметров, необходимых для расчета цены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(Приложение № 19.5);</w:t>
            </w:r>
          </w:p>
          <w:p w14:paraId="4D63CA3C" w14:textId="77777777" w:rsidR="00200B5D" w:rsidRPr="00200B5D" w:rsidRDefault="00200B5D" w:rsidP="00797814">
            <w:pPr>
              <w:widowControl w:val="0"/>
              <w:spacing w:before="120" w:after="120" w:line="240" w:lineRule="auto"/>
              <w:ind w:left="-59"/>
              <w:jc w:val="both"/>
              <w:rPr>
                <w:rFonts w:ascii="Garamond" w:eastAsia="Times New Roman" w:hAnsi="Garamond" w:cs="Garamond"/>
                <w:bCs/>
                <w:lang w:val="en-GB"/>
              </w:rPr>
            </w:pPr>
            <w:r w:rsidRPr="00200B5D">
              <w:rPr>
                <w:rFonts w:ascii="Garamond" w:eastAsia="Times New Roman" w:hAnsi="Garamond" w:cs="Garamond"/>
                <w:bCs/>
                <w:lang w:val="en-GB"/>
              </w:rPr>
              <w:t>…</w:t>
            </w:r>
          </w:p>
          <w:p w14:paraId="0852451B" w14:textId="77777777" w:rsidR="00200B5D" w:rsidRPr="00797814" w:rsidRDefault="00200B5D" w:rsidP="00797814">
            <w:pPr>
              <w:widowControl w:val="0"/>
              <w:numPr>
                <w:ilvl w:val="0"/>
                <w:numId w:val="47"/>
              </w:numPr>
              <w:spacing w:before="120" w:after="120" w:line="240" w:lineRule="auto"/>
              <w:ind w:left="301"/>
              <w:jc w:val="both"/>
              <w:rPr>
                <w:rFonts w:ascii="Garamond" w:eastAsia="Times New Roman" w:hAnsi="Garamond" w:cs="Garamond"/>
                <w:bCs/>
                <w:highlight w:val="yellow"/>
                <w:lang w:eastAsia="ru-RU"/>
              </w:rPr>
            </w:pPr>
            <w:r w:rsidRPr="00797814">
              <w:rPr>
                <w:rFonts w:ascii="Garamond" w:eastAsia="Times New Roman" w:hAnsi="Garamond" w:cs="Garamond"/>
                <w:bCs/>
                <w:highlight w:val="yellow"/>
                <w:lang w:eastAsia="ru-RU"/>
              </w:rPr>
              <w:t>Регламент проведения конкурентных отборов мощности новых генерирующих объектов по решению Правительства Российской Федерации, принятому в 2021 году или последующие годы (Приложение № 19.8.1);</w:t>
            </w:r>
          </w:p>
          <w:p w14:paraId="5731C019" w14:textId="79FEED44" w:rsidR="00200B5D" w:rsidRPr="00797814" w:rsidRDefault="00200B5D" w:rsidP="00797814">
            <w:pPr>
              <w:widowControl w:val="0"/>
              <w:numPr>
                <w:ilvl w:val="0"/>
                <w:numId w:val="47"/>
              </w:numPr>
              <w:spacing w:before="120" w:after="120" w:line="240" w:lineRule="auto"/>
              <w:ind w:left="301"/>
              <w:jc w:val="both"/>
              <w:rPr>
                <w:rFonts w:ascii="Garamond" w:eastAsia="Times New Roman" w:hAnsi="Garamond" w:cs="Garamond"/>
                <w:bCs/>
                <w:highlight w:val="yellow"/>
                <w:lang w:eastAsia="ru-RU"/>
              </w:rPr>
            </w:pPr>
            <w:r w:rsidRPr="00797814">
              <w:rPr>
                <w:rFonts w:ascii="Garamond" w:eastAsia="Times New Roman" w:hAnsi="Garamond" w:cs="Garamond"/>
                <w:bCs/>
                <w:highlight w:val="yellow"/>
                <w:lang w:eastAsia="ru-RU"/>
              </w:rPr>
              <w:t>Регламент проведения конкурентных отборов мощности новых генерирующих объектов для обеспечения возможности вывода генерирующего объекта из эксплуатации (Приложение №</w:t>
            </w:r>
            <w:r w:rsidR="00251617">
              <w:rPr>
                <w:rFonts w:ascii="Garamond" w:eastAsia="Times New Roman" w:hAnsi="Garamond" w:cs="Garamond"/>
                <w:bCs/>
                <w:highlight w:val="yellow"/>
                <w:lang w:eastAsia="ru-RU"/>
              </w:rPr>
              <w:t xml:space="preserve"> </w:t>
            </w:r>
            <w:r w:rsidRPr="00797814">
              <w:rPr>
                <w:rFonts w:ascii="Garamond" w:eastAsia="Times New Roman" w:hAnsi="Garamond" w:cs="Garamond"/>
                <w:bCs/>
                <w:highlight w:val="yellow"/>
                <w:lang w:eastAsia="ru-RU"/>
              </w:rPr>
              <w:t>19.8.2);</w:t>
            </w:r>
          </w:p>
          <w:p w14:paraId="2AA36E21" w14:textId="77777777" w:rsidR="00200B5D" w:rsidRPr="00200B5D" w:rsidRDefault="00200B5D" w:rsidP="00797814">
            <w:pPr>
              <w:widowControl w:val="0"/>
              <w:spacing w:before="120" w:after="120" w:line="240" w:lineRule="auto"/>
              <w:ind w:left="-59"/>
              <w:jc w:val="both"/>
              <w:rPr>
                <w:rFonts w:ascii="Garamond" w:eastAsia="Times New Roman" w:hAnsi="Garamond" w:cs="Garamond"/>
                <w:bCs/>
                <w:lang w:val="en-GB"/>
              </w:rPr>
            </w:pPr>
            <w:r w:rsidRPr="00200B5D">
              <w:rPr>
                <w:rFonts w:ascii="Garamond" w:eastAsia="Times New Roman" w:hAnsi="Garamond" w:cs="Garamond"/>
                <w:bCs/>
                <w:lang w:val="en-GB"/>
              </w:rPr>
              <w:t>…</w:t>
            </w:r>
          </w:p>
          <w:p w14:paraId="5AC4A2CE" w14:textId="77777777" w:rsidR="00200B5D" w:rsidRPr="00797814" w:rsidRDefault="00200B5D" w:rsidP="00797814">
            <w:pPr>
              <w:widowControl w:val="0"/>
              <w:numPr>
                <w:ilvl w:val="0"/>
                <w:numId w:val="48"/>
              </w:numPr>
              <w:spacing w:before="120" w:after="120" w:line="240" w:lineRule="auto"/>
              <w:ind w:left="301"/>
              <w:jc w:val="both"/>
              <w:rPr>
                <w:rFonts w:ascii="Garamond" w:eastAsia="Times New Roman" w:hAnsi="Garamond" w:cs="Garamond"/>
                <w:bCs/>
                <w:highlight w:val="yellow"/>
                <w:lang w:eastAsia="ru-RU"/>
              </w:rPr>
            </w:pPr>
            <w:r w:rsidRPr="00797814">
              <w:rPr>
                <w:rFonts w:ascii="Garamond" w:eastAsia="Times New Roman" w:hAnsi="Garamond" w:cs="Garamond"/>
                <w:bCs/>
                <w:highlight w:val="yellow"/>
                <w:lang w:eastAsia="ru-RU"/>
              </w:rPr>
              <w:t>Регламент участия на оптовом рынке исполнителей услуг по управлению изменением режима потребления (Приложение № 19.9.2);</w:t>
            </w:r>
          </w:p>
          <w:p w14:paraId="44A6A93A" w14:textId="77777777" w:rsidR="00200B5D" w:rsidRPr="00200B5D" w:rsidRDefault="00200B5D" w:rsidP="00797814">
            <w:pPr>
              <w:widowControl w:val="0"/>
              <w:numPr>
                <w:ilvl w:val="0"/>
                <w:numId w:val="48"/>
              </w:numPr>
              <w:spacing w:before="120" w:after="120" w:line="240" w:lineRule="auto"/>
              <w:ind w:left="301"/>
              <w:jc w:val="both"/>
              <w:rPr>
                <w:rFonts w:ascii="Garamond" w:eastAsia="Times New Roman" w:hAnsi="Garamond" w:cs="Garamond"/>
                <w:bCs/>
                <w:lang w:eastAsia="ru-RU"/>
              </w:rPr>
            </w:pPr>
            <w:r w:rsidRPr="00797814">
              <w:rPr>
                <w:rFonts w:ascii="Garamond" w:eastAsia="Times New Roman" w:hAnsi="Garamond" w:cs="Garamond"/>
                <w:bCs/>
                <w:highlight w:val="yellow"/>
                <w:lang w:eastAsia="ru-RU"/>
              </w:rPr>
              <w:t>Регламент коммерческого представительства на оптовом рынке (Приложение № 31).</w:t>
            </w:r>
          </w:p>
        </w:tc>
      </w:tr>
      <w:tr w:rsidR="00200B5D" w:rsidRPr="00200B5D" w14:paraId="12383E9F" w14:textId="77777777" w:rsidTr="00A905B2">
        <w:trPr>
          <w:trHeight w:val="435"/>
        </w:trPr>
        <w:tc>
          <w:tcPr>
            <w:tcW w:w="389" w:type="pct"/>
            <w:shd w:val="clear" w:color="auto" w:fill="auto"/>
            <w:tcMar>
              <w:left w:w="57" w:type="dxa"/>
              <w:right w:w="57" w:type="dxa"/>
            </w:tcMar>
            <w:vAlign w:val="center"/>
          </w:tcPr>
          <w:p w14:paraId="2FC4F0CC" w14:textId="77777777" w:rsidR="00200B5D" w:rsidRPr="00200B5D" w:rsidRDefault="00200B5D" w:rsidP="00771E79">
            <w:pPr>
              <w:spacing w:after="0"/>
              <w:jc w:val="center"/>
              <w:rPr>
                <w:rFonts w:ascii="Garamond" w:hAnsi="Garamond" w:cs="Garamond"/>
                <w:b/>
                <w:bCs/>
                <w:lang w:eastAsia="ru-RU"/>
              </w:rPr>
            </w:pPr>
            <w:r w:rsidRPr="00200B5D">
              <w:rPr>
                <w:rFonts w:ascii="Garamond" w:hAnsi="Garamond" w:cs="Garamond"/>
                <w:b/>
                <w:bCs/>
                <w:lang w:eastAsia="ru-RU"/>
              </w:rPr>
              <w:lastRenderedPageBreak/>
              <w:t>1.4.4</w:t>
            </w:r>
          </w:p>
        </w:tc>
        <w:tc>
          <w:tcPr>
            <w:tcW w:w="2449" w:type="pct"/>
            <w:shd w:val="clear" w:color="auto" w:fill="auto"/>
          </w:tcPr>
          <w:p w14:paraId="31568E03" w14:textId="77777777" w:rsidR="00200B5D" w:rsidRPr="00200B5D" w:rsidRDefault="00200B5D" w:rsidP="00797814">
            <w:pPr>
              <w:widowControl w:val="0"/>
              <w:overflowPunct w:val="0"/>
              <w:autoSpaceDE w:val="0"/>
              <w:autoSpaceDN w:val="0"/>
              <w:adjustRightInd w:val="0"/>
              <w:spacing w:before="120" w:after="120" w:line="240" w:lineRule="auto"/>
              <w:jc w:val="both"/>
              <w:textAlignment w:val="baseline"/>
              <w:outlineLvl w:val="2"/>
              <w:rPr>
                <w:rFonts w:ascii="Garamond" w:hAnsi="Garamond"/>
                <w:highlight w:val="lightGray"/>
              </w:rPr>
            </w:pPr>
            <w:r w:rsidRPr="00200B5D">
              <w:rPr>
                <w:rFonts w:ascii="Garamond" w:hAnsi="Garamond"/>
              </w:rPr>
              <w:t xml:space="preserve">Стандартные </w:t>
            </w:r>
            <w:r w:rsidRPr="00797814">
              <w:rPr>
                <w:rFonts w:ascii="Garamond" w:hAnsi="Garamond"/>
                <w:highlight w:val="yellow"/>
              </w:rPr>
              <w:t xml:space="preserve">формы договоров, заключение которых необходимо для участия в отношениях </w:t>
            </w:r>
            <w:r w:rsidRPr="00797814">
              <w:rPr>
                <w:rFonts w:ascii="Garamond" w:hAnsi="Garamond" w:cs="Garamond"/>
                <w:bCs/>
                <w:highlight w:val="yellow"/>
              </w:rPr>
              <w:t>по купле-продаже электрической энергии на оптовом рынке</w:t>
            </w:r>
            <w:r w:rsidRPr="00797814">
              <w:rPr>
                <w:rFonts w:ascii="Garamond" w:hAnsi="Garamond"/>
                <w:highlight w:val="yellow"/>
              </w:rPr>
              <w:t xml:space="preserve"> по результатам конкурентного отбора ценовых заявок на сутки вперед до 1 августа 2014 года:</w:t>
            </w:r>
          </w:p>
          <w:p w14:paraId="6092E301" w14:textId="77777777" w:rsidR="00200B5D" w:rsidRPr="00797814" w:rsidRDefault="00200B5D" w:rsidP="00797814">
            <w:pPr>
              <w:widowControl w:val="0"/>
              <w:numPr>
                <w:ilvl w:val="0"/>
                <w:numId w:val="50"/>
              </w:numPr>
              <w:tabs>
                <w:tab w:val="left" w:pos="2160"/>
              </w:tabs>
              <w:overflowPunct w:val="0"/>
              <w:autoSpaceDE w:val="0"/>
              <w:autoSpaceDN w:val="0"/>
              <w:adjustRightInd w:val="0"/>
              <w:spacing w:before="120" w:after="120" w:line="240" w:lineRule="auto"/>
              <w:ind w:left="791"/>
              <w:jc w:val="both"/>
              <w:textAlignment w:val="baseline"/>
              <w:rPr>
                <w:rFonts w:ascii="Garamond" w:hAnsi="Garamond"/>
                <w:highlight w:val="yellow"/>
              </w:rPr>
            </w:pPr>
            <w:r w:rsidRPr="00797814">
              <w:rPr>
                <w:rFonts w:ascii="Garamond" w:hAnsi="Garamond"/>
                <w:highlight w:val="yellow"/>
              </w:rPr>
              <w:t>стандартная форма договора купли-продажи электрической энергии по результатам конкурентного отбора ценовых заявок на сутки вперед (Приложение № Д 2.1);</w:t>
            </w:r>
          </w:p>
          <w:p w14:paraId="7E1B7600" w14:textId="77777777" w:rsidR="00200B5D" w:rsidRPr="00797814" w:rsidRDefault="00200B5D" w:rsidP="00797814">
            <w:pPr>
              <w:widowControl w:val="0"/>
              <w:numPr>
                <w:ilvl w:val="0"/>
                <w:numId w:val="50"/>
              </w:numPr>
              <w:tabs>
                <w:tab w:val="left" w:pos="2160"/>
              </w:tabs>
              <w:overflowPunct w:val="0"/>
              <w:autoSpaceDE w:val="0"/>
              <w:autoSpaceDN w:val="0"/>
              <w:adjustRightInd w:val="0"/>
              <w:spacing w:before="120" w:after="120" w:line="240" w:lineRule="auto"/>
              <w:ind w:left="791"/>
              <w:jc w:val="both"/>
              <w:textAlignment w:val="baseline"/>
              <w:rPr>
                <w:rFonts w:ascii="Garamond" w:hAnsi="Garamond"/>
                <w:highlight w:val="yellow"/>
              </w:rPr>
            </w:pPr>
            <w:r w:rsidRPr="00797814">
              <w:rPr>
                <w:rFonts w:ascii="Garamond" w:hAnsi="Garamond"/>
                <w:highlight w:val="yellow"/>
              </w:rPr>
              <w:t xml:space="preserve">стандартная форма договора комиссии на продажу электрической энергии по результатам конкурентного отбора ценовых заявок на </w:t>
            </w:r>
            <w:r w:rsidRPr="00797814">
              <w:rPr>
                <w:rFonts w:ascii="Garamond" w:hAnsi="Garamond"/>
                <w:highlight w:val="yellow"/>
              </w:rPr>
              <w:lastRenderedPageBreak/>
              <w:t xml:space="preserve">сутки вперед (Приложение № Д 2.2); </w:t>
            </w:r>
          </w:p>
          <w:p w14:paraId="7E8AD9A1" w14:textId="77777777" w:rsidR="00200B5D" w:rsidRPr="00797814" w:rsidRDefault="00200B5D" w:rsidP="00797814">
            <w:pPr>
              <w:widowControl w:val="0"/>
              <w:numPr>
                <w:ilvl w:val="0"/>
                <w:numId w:val="50"/>
              </w:numPr>
              <w:tabs>
                <w:tab w:val="left" w:pos="2127"/>
              </w:tabs>
              <w:overflowPunct w:val="0"/>
              <w:autoSpaceDE w:val="0"/>
              <w:autoSpaceDN w:val="0"/>
              <w:adjustRightInd w:val="0"/>
              <w:spacing w:before="120" w:after="120" w:line="240" w:lineRule="auto"/>
              <w:ind w:left="791" w:hanging="709"/>
              <w:jc w:val="both"/>
              <w:textAlignment w:val="baseline"/>
              <w:rPr>
                <w:rFonts w:ascii="Garamond" w:hAnsi="Garamond"/>
                <w:highlight w:val="yellow"/>
              </w:rPr>
            </w:pPr>
            <w:r w:rsidRPr="00797814">
              <w:rPr>
                <w:rFonts w:ascii="Garamond" w:hAnsi="Garamond"/>
                <w:highlight w:val="yellow"/>
              </w:rPr>
              <w:t xml:space="preserve">стандартная форма договора купли-продажи электрической энергии по результатам конкурентного отбора ценовых заявок на сутки вперед </w:t>
            </w:r>
            <w:r w:rsidRPr="00797814">
              <w:rPr>
                <w:rFonts w:ascii="Garamond" w:hAnsi="Garamond"/>
                <w:bCs/>
                <w:highlight w:val="yellow"/>
              </w:rPr>
              <w:t>в обеспечение поставки электрической энергии в объеме перетока по границе с ценовыми зонами оптового рынка</w:t>
            </w:r>
            <w:r w:rsidRPr="00797814" w:rsidDel="004B3D13">
              <w:rPr>
                <w:rFonts w:ascii="Garamond" w:hAnsi="Garamond"/>
                <w:highlight w:val="yellow"/>
              </w:rPr>
              <w:t xml:space="preserve"> </w:t>
            </w:r>
            <w:r w:rsidRPr="00797814">
              <w:rPr>
                <w:rFonts w:ascii="Garamond" w:hAnsi="Garamond"/>
                <w:highlight w:val="yellow"/>
              </w:rPr>
              <w:t>(Приложение № Д 2.3);</w:t>
            </w:r>
          </w:p>
          <w:p w14:paraId="2FCBEA9A" w14:textId="77777777" w:rsidR="00200B5D" w:rsidRPr="00797814" w:rsidRDefault="00200B5D" w:rsidP="00797814">
            <w:pPr>
              <w:widowControl w:val="0"/>
              <w:numPr>
                <w:ilvl w:val="0"/>
                <w:numId w:val="50"/>
              </w:numPr>
              <w:tabs>
                <w:tab w:val="left" w:pos="2127"/>
              </w:tabs>
              <w:overflowPunct w:val="0"/>
              <w:autoSpaceDE w:val="0"/>
              <w:autoSpaceDN w:val="0"/>
              <w:adjustRightInd w:val="0"/>
              <w:spacing w:before="120" w:after="120" w:line="240" w:lineRule="auto"/>
              <w:ind w:left="791" w:hanging="709"/>
              <w:jc w:val="both"/>
              <w:textAlignment w:val="baseline"/>
              <w:rPr>
                <w:rFonts w:ascii="Garamond" w:hAnsi="Garamond"/>
                <w:highlight w:val="yellow"/>
              </w:rPr>
            </w:pPr>
            <w:r w:rsidRPr="00797814">
              <w:rPr>
                <w:rFonts w:ascii="Garamond" w:hAnsi="Garamond"/>
                <w:highlight w:val="yellow"/>
              </w:rPr>
              <w:t xml:space="preserve">стандартная форма договора комиссии на продажу электрической энергии по результатам конкурентного отбора ценовых заявок на сутки вперед </w:t>
            </w:r>
            <w:r w:rsidRPr="00797814">
              <w:rPr>
                <w:rFonts w:ascii="Garamond" w:hAnsi="Garamond"/>
                <w:bCs/>
                <w:highlight w:val="yellow"/>
              </w:rPr>
              <w:t>в обеспечение поставки электрической энергии в объеме перетока по границе с ценовыми зонами оптового рынка</w:t>
            </w:r>
            <w:r w:rsidRPr="00797814" w:rsidDel="004B3D13">
              <w:rPr>
                <w:rFonts w:ascii="Garamond" w:hAnsi="Garamond"/>
                <w:highlight w:val="yellow"/>
              </w:rPr>
              <w:t xml:space="preserve"> </w:t>
            </w:r>
            <w:r w:rsidRPr="00797814">
              <w:rPr>
                <w:rFonts w:ascii="Garamond" w:hAnsi="Garamond"/>
                <w:highlight w:val="yellow"/>
              </w:rPr>
              <w:t>(Приложение № Д 2.4);</w:t>
            </w:r>
          </w:p>
          <w:p w14:paraId="3CF3EC30" w14:textId="77777777" w:rsidR="00200B5D" w:rsidRPr="00200B5D" w:rsidRDefault="00200B5D" w:rsidP="00797814">
            <w:pPr>
              <w:widowControl w:val="0"/>
              <w:overflowPunct w:val="0"/>
              <w:autoSpaceDE w:val="0"/>
              <w:autoSpaceDN w:val="0"/>
              <w:adjustRightInd w:val="0"/>
              <w:spacing w:before="120" w:after="120" w:line="240" w:lineRule="auto"/>
              <w:ind w:left="82"/>
              <w:jc w:val="both"/>
              <w:textAlignment w:val="baseline"/>
              <w:outlineLvl w:val="2"/>
              <w:rPr>
                <w:rFonts w:ascii="Garamond" w:hAnsi="Garamond"/>
              </w:rPr>
            </w:pPr>
            <w:r w:rsidRPr="00797814">
              <w:rPr>
                <w:rFonts w:ascii="Garamond" w:hAnsi="Garamond"/>
                <w:highlight w:val="yellow"/>
              </w:rPr>
              <w:t>стандартные</w:t>
            </w:r>
            <w:r w:rsidRPr="00200B5D">
              <w:rPr>
                <w:rFonts w:ascii="Garamond" w:hAnsi="Garamond"/>
              </w:rPr>
              <w:t xml:space="preserve"> формы договоров, заключение которых необходимо для участия в отношениях по купле-продаже электрической энергии на оптовом рынке по результатам конкурентного отбора ценовых заявок на сутки вперед с 1 августа 2014 года:</w:t>
            </w:r>
          </w:p>
          <w:p w14:paraId="74B8C9E5" w14:textId="77777777" w:rsidR="00200B5D" w:rsidRPr="00200B5D" w:rsidRDefault="00200B5D" w:rsidP="00797814">
            <w:pPr>
              <w:widowControl w:val="0"/>
              <w:numPr>
                <w:ilvl w:val="0"/>
                <w:numId w:val="50"/>
              </w:numPr>
              <w:tabs>
                <w:tab w:val="left" w:pos="743"/>
                <w:tab w:val="left" w:pos="2127"/>
              </w:tabs>
              <w:overflowPunct w:val="0"/>
              <w:autoSpaceDE w:val="0"/>
              <w:autoSpaceDN w:val="0"/>
              <w:adjustRightInd w:val="0"/>
              <w:spacing w:before="120" w:after="120" w:line="240" w:lineRule="auto"/>
              <w:ind w:left="791" w:hanging="709"/>
              <w:jc w:val="both"/>
              <w:textAlignment w:val="baseline"/>
              <w:rPr>
                <w:rFonts w:ascii="Garamond" w:hAnsi="Garamond"/>
              </w:rPr>
            </w:pPr>
            <w:r w:rsidRPr="00200B5D">
              <w:rPr>
                <w:rFonts w:ascii="Garamond" w:hAnsi="Garamond"/>
              </w:rPr>
              <w:t>стандартная форма договора купли-продажи электрической энергии по результатам конкурентного отбора ценовых заявок на сутки вперед (Приложение № Д 2.1.1);</w:t>
            </w:r>
          </w:p>
          <w:p w14:paraId="70265BF0" w14:textId="77777777" w:rsidR="00200B5D" w:rsidRPr="00200B5D" w:rsidRDefault="00200B5D" w:rsidP="00797814">
            <w:pPr>
              <w:widowControl w:val="0"/>
              <w:numPr>
                <w:ilvl w:val="0"/>
                <w:numId w:val="50"/>
              </w:numPr>
              <w:tabs>
                <w:tab w:val="left" w:pos="2127"/>
              </w:tabs>
              <w:overflowPunct w:val="0"/>
              <w:autoSpaceDE w:val="0"/>
              <w:autoSpaceDN w:val="0"/>
              <w:adjustRightInd w:val="0"/>
              <w:spacing w:before="120" w:after="120" w:line="240" w:lineRule="auto"/>
              <w:ind w:left="791" w:hanging="709"/>
              <w:jc w:val="both"/>
              <w:textAlignment w:val="baseline"/>
              <w:rPr>
                <w:rFonts w:ascii="Garamond" w:hAnsi="Garamond"/>
              </w:rPr>
            </w:pPr>
            <w:r w:rsidRPr="00200B5D">
              <w:rPr>
                <w:rFonts w:ascii="Garamond" w:hAnsi="Garamond"/>
              </w:rPr>
              <w:t>стандартная форма договора комиссии на продажу электрической энергии по результатам конкурентного отбора ценовых заявок на сутки вперед (Приложение № Д 2.2.1);</w:t>
            </w:r>
          </w:p>
          <w:p w14:paraId="0AA1E8DF" w14:textId="77777777" w:rsidR="00200B5D" w:rsidRPr="00200B5D" w:rsidRDefault="00200B5D" w:rsidP="00797814">
            <w:pPr>
              <w:widowControl w:val="0"/>
              <w:numPr>
                <w:ilvl w:val="0"/>
                <w:numId w:val="50"/>
              </w:numPr>
              <w:tabs>
                <w:tab w:val="left" w:pos="2127"/>
              </w:tabs>
              <w:overflowPunct w:val="0"/>
              <w:autoSpaceDE w:val="0"/>
              <w:autoSpaceDN w:val="0"/>
              <w:adjustRightInd w:val="0"/>
              <w:spacing w:before="120" w:after="120" w:line="240" w:lineRule="auto"/>
              <w:ind w:left="791" w:hanging="709"/>
              <w:jc w:val="both"/>
              <w:textAlignment w:val="baseline"/>
              <w:rPr>
                <w:rFonts w:ascii="Garamond" w:hAnsi="Garamond"/>
                <w:b/>
                <w:bCs/>
              </w:rPr>
            </w:pPr>
            <w:r w:rsidRPr="00200B5D">
              <w:rPr>
                <w:rFonts w:ascii="Garamond" w:hAnsi="Garamond"/>
              </w:rPr>
              <w:t xml:space="preserve">стандартная форма договора купли-продажи электрической энергии по результатам конкурентного отбора ценовых заявок на сутки вперед </w:t>
            </w:r>
            <w:r w:rsidRPr="00200B5D">
              <w:rPr>
                <w:rFonts w:ascii="Garamond" w:hAnsi="Garamond"/>
                <w:bCs/>
              </w:rPr>
              <w:t xml:space="preserve">в обеспечение поставки электрической энергии в объеме перетока по границе с ценовыми зонами оптового рынка </w:t>
            </w:r>
            <w:r w:rsidRPr="00200B5D">
              <w:rPr>
                <w:rFonts w:ascii="Garamond" w:hAnsi="Garamond"/>
              </w:rPr>
              <w:t>(Приложение № Д 2.3.1);</w:t>
            </w:r>
          </w:p>
          <w:p w14:paraId="006F6F09" w14:textId="77777777" w:rsidR="00200B5D" w:rsidRPr="00200B5D" w:rsidRDefault="00200B5D" w:rsidP="00797814">
            <w:pPr>
              <w:widowControl w:val="0"/>
              <w:numPr>
                <w:ilvl w:val="0"/>
                <w:numId w:val="50"/>
              </w:numPr>
              <w:tabs>
                <w:tab w:val="left" w:pos="2127"/>
              </w:tabs>
              <w:overflowPunct w:val="0"/>
              <w:autoSpaceDE w:val="0"/>
              <w:autoSpaceDN w:val="0"/>
              <w:adjustRightInd w:val="0"/>
              <w:spacing w:before="120" w:after="120" w:line="240" w:lineRule="auto"/>
              <w:ind w:left="791" w:hanging="709"/>
              <w:jc w:val="both"/>
              <w:textAlignment w:val="baseline"/>
              <w:rPr>
                <w:rFonts w:ascii="Garamond" w:hAnsi="Garamond"/>
              </w:rPr>
            </w:pPr>
            <w:r w:rsidRPr="00200B5D">
              <w:rPr>
                <w:rFonts w:ascii="Garamond" w:hAnsi="Garamond"/>
              </w:rPr>
              <w:t xml:space="preserve">стандартная форма договора комиссии на продажу электрической энергии по результатам конкурентного отбора ценовых заявок на сутки вперед </w:t>
            </w:r>
            <w:r w:rsidRPr="00200B5D">
              <w:rPr>
                <w:rFonts w:ascii="Garamond" w:hAnsi="Garamond"/>
                <w:bCs/>
              </w:rPr>
              <w:t xml:space="preserve">в обеспечение поставки электрической энергии в объеме перетока по границе с ценовыми зонами оптового рынка </w:t>
            </w:r>
            <w:r w:rsidRPr="00200B5D">
              <w:rPr>
                <w:rFonts w:ascii="Garamond" w:hAnsi="Garamond"/>
              </w:rPr>
              <w:t>(Приложение № Д 2.4.1);</w:t>
            </w:r>
          </w:p>
          <w:p w14:paraId="4E034C57" w14:textId="77777777" w:rsidR="00200B5D" w:rsidRPr="00200B5D" w:rsidRDefault="00200B5D" w:rsidP="00797814">
            <w:pPr>
              <w:widowControl w:val="0"/>
              <w:tabs>
                <w:tab w:val="left" w:pos="2127"/>
              </w:tabs>
              <w:overflowPunct w:val="0"/>
              <w:autoSpaceDE w:val="0"/>
              <w:autoSpaceDN w:val="0"/>
              <w:adjustRightInd w:val="0"/>
              <w:spacing w:before="120" w:after="120" w:line="240" w:lineRule="auto"/>
              <w:ind w:left="82"/>
              <w:jc w:val="both"/>
              <w:textAlignment w:val="baseline"/>
              <w:rPr>
                <w:rFonts w:ascii="Garamond" w:hAnsi="Garamond"/>
              </w:rPr>
            </w:pPr>
            <w:r w:rsidRPr="00797814">
              <w:rPr>
                <w:rFonts w:ascii="Garamond" w:hAnsi="Garamond"/>
                <w:highlight w:val="yellow"/>
              </w:rPr>
              <w:t>стандартные формы договоров, заключение которых необходимо для участия в отношениях по купле-продаже электрической энергии на оптовом рынке по результатам конкурентного отбора ценовых заявок на сутки вперед:</w:t>
            </w:r>
          </w:p>
          <w:p w14:paraId="6F94758D" w14:textId="77777777" w:rsidR="00200B5D" w:rsidRPr="00200B5D" w:rsidRDefault="00200B5D" w:rsidP="00797814">
            <w:pPr>
              <w:widowControl w:val="0"/>
              <w:numPr>
                <w:ilvl w:val="0"/>
                <w:numId w:val="50"/>
              </w:numPr>
              <w:tabs>
                <w:tab w:val="left" w:pos="2127"/>
              </w:tabs>
              <w:overflowPunct w:val="0"/>
              <w:autoSpaceDE w:val="0"/>
              <w:autoSpaceDN w:val="0"/>
              <w:adjustRightInd w:val="0"/>
              <w:spacing w:before="120" w:after="120" w:line="240" w:lineRule="auto"/>
              <w:ind w:left="791" w:hanging="709"/>
              <w:jc w:val="both"/>
              <w:textAlignment w:val="baseline"/>
              <w:rPr>
                <w:rFonts w:ascii="Garamond" w:hAnsi="Garamond"/>
              </w:rPr>
            </w:pPr>
            <w:r w:rsidRPr="00200B5D">
              <w:rPr>
                <w:rFonts w:ascii="Garamond" w:hAnsi="Garamond"/>
              </w:rPr>
              <w:lastRenderedPageBreak/>
              <w:t>стандартная форма договора коммерческого представительства для целей заключения договоров купли-продажи электрической энергии (Приложение № Д 9);</w:t>
            </w:r>
          </w:p>
          <w:p w14:paraId="2D6EA69F" w14:textId="77777777" w:rsidR="00200B5D" w:rsidRPr="00200B5D" w:rsidRDefault="00200B5D" w:rsidP="00797814">
            <w:pPr>
              <w:widowControl w:val="0"/>
              <w:numPr>
                <w:ilvl w:val="0"/>
                <w:numId w:val="50"/>
              </w:numPr>
              <w:tabs>
                <w:tab w:val="left" w:pos="2127"/>
              </w:tabs>
              <w:overflowPunct w:val="0"/>
              <w:autoSpaceDE w:val="0"/>
              <w:autoSpaceDN w:val="0"/>
              <w:adjustRightInd w:val="0"/>
              <w:spacing w:before="120" w:after="120" w:line="240" w:lineRule="auto"/>
              <w:ind w:left="791" w:hanging="709"/>
              <w:jc w:val="both"/>
              <w:textAlignment w:val="baseline"/>
              <w:rPr>
                <w:rFonts w:ascii="Garamond" w:hAnsi="Garamond"/>
              </w:rPr>
            </w:pPr>
            <w:r w:rsidRPr="00200B5D">
              <w:rPr>
                <w:rFonts w:ascii="Garamond" w:hAnsi="Garamond"/>
              </w:rPr>
              <w:t>стандартная форма договора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(Приложение № Д 2.1.2).</w:t>
            </w:r>
          </w:p>
        </w:tc>
        <w:tc>
          <w:tcPr>
            <w:tcW w:w="2162" w:type="pct"/>
            <w:shd w:val="clear" w:color="auto" w:fill="auto"/>
          </w:tcPr>
          <w:p w14:paraId="08FAFA1B" w14:textId="77777777" w:rsidR="00200B5D" w:rsidRPr="00200B5D" w:rsidRDefault="00200B5D" w:rsidP="00797814">
            <w:pPr>
              <w:widowControl w:val="0"/>
              <w:overflowPunct w:val="0"/>
              <w:autoSpaceDE w:val="0"/>
              <w:autoSpaceDN w:val="0"/>
              <w:adjustRightInd w:val="0"/>
              <w:spacing w:before="120" w:after="120" w:line="240" w:lineRule="auto"/>
              <w:jc w:val="both"/>
              <w:textAlignment w:val="baseline"/>
              <w:outlineLvl w:val="2"/>
              <w:rPr>
                <w:rFonts w:ascii="Garamond" w:hAnsi="Garamond"/>
              </w:rPr>
            </w:pPr>
            <w:r w:rsidRPr="00200B5D">
              <w:rPr>
                <w:rFonts w:ascii="Garamond" w:hAnsi="Garamond"/>
              </w:rPr>
              <w:lastRenderedPageBreak/>
              <w:t>Стандартные формы договоров, заключение которых необходимо для участия в отношениях по купле-продаже электрической энергии на оптовом рынке по результатам конкурентного отбора ценовых заявок на сутки вперед:</w:t>
            </w:r>
          </w:p>
          <w:p w14:paraId="1F599735" w14:textId="77777777" w:rsidR="00200B5D" w:rsidRPr="00200B5D" w:rsidRDefault="00200B5D" w:rsidP="00797814">
            <w:pPr>
              <w:widowControl w:val="0"/>
              <w:numPr>
                <w:ilvl w:val="0"/>
                <w:numId w:val="50"/>
              </w:numPr>
              <w:tabs>
                <w:tab w:val="left" w:pos="743"/>
                <w:tab w:val="left" w:pos="2127"/>
              </w:tabs>
              <w:overflowPunct w:val="0"/>
              <w:autoSpaceDE w:val="0"/>
              <w:autoSpaceDN w:val="0"/>
              <w:adjustRightInd w:val="0"/>
              <w:spacing w:before="120" w:after="120" w:line="240" w:lineRule="auto"/>
              <w:ind w:left="791" w:hanging="709"/>
              <w:jc w:val="both"/>
              <w:textAlignment w:val="baseline"/>
              <w:rPr>
                <w:rFonts w:ascii="Garamond" w:hAnsi="Garamond"/>
              </w:rPr>
            </w:pPr>
            <w:r w:rsidRPr="00200B5D">
              <w:rPr>
                <w:rFonts w:ascii="Garamond" w:hAnsi="Garamond"/>
              </w:rPr>
              <w:t>стандартная форма договора купли-продажи электрической энергии по результатам конкурентного отбора ценовых заявок на сутки вперед (Приложение № Д 2.1.1);</w:t>
            </w:r>
          </w:p>
          <w:p w14:paraId="4B0A84F9" w14:textId="77777777" w:rsidR="00200B5D" w:rsidRPr="00200B5D" w:rsidRDefault="00200B5D" w:rsidP="00797814">
            <w:pPr>
              <w:widowControl w:val="0"/>
              <w:numPr>
                <w:ilvl w:val="0"/>
                <w:numId w:val="50"/>
              </w:numPr>
              <w:tabs>
                <w:tab w:val="left" w:pos="2127"/>
              </w:tabs>
              <w:overflowPunct w:val="0"/>
              <w:autoSpaceDE w:val="0"/>
              <w:autoSpaceDN w:val="0"/>
              <w:adjustRightInd w:val="0"/>
              <w:spacing w:before="120" w:after="120" w:line="240" w:lineRule="auto"/>
              <w:ind w:left="791" w:hanging="709"/>
              <w:jc w:val="both"/>
              <w:textAlignment w:val="baseline"/>
              <w:rPr>
                <w:rFonts w:ascii="Garamond" w:hAnsi="Garamond"/>
              </w:rPr>
            </w:pPr>
            <w:r w:rsidRPr="00200B5D">
              <w:rPr>
                <w:rFonts w:ascii="Garamond" w:hAnsi="Garamond"/>
              </w:rPr>
              <w:t xml:space="preserve">стандартная форма договора комиссии на продажу электрической энергии по результатам конкурентного отбора ценовых заявок на сутки вперед (Приложение № Д </w:t>
            </w:r>
            <w:r w:rsidRPr="00200B5D">
              <w:rPr>
                <w:rFonts w:ascii="Garamond" w:hAnsi="Garamond"/>
              </w:rPr>
              <w:lastRenderedPageBreak/>
              <w:t>2.2.1);</w:t>
            </w:r>
          </w:p>
          <w:p w14:paraId="6D9C318D" w14:textId="77777777" w:rsidR="00200B5D" w:rsidRPr="00200B5D" w:rsidRDefault="00200B5D" w:rsidP="00797814">
            <w:pPr>
              <w:widowControl w:val="0"/>
              <w:numPr>
                <w:ilvl w:val="0"/>
                <w:numId w:val="50"/>
              </w:numPr>
              <w:tabs>
                <w:tab w:val="left" w:pos="2127"/>
              </w:tabs>
              <w:overflowPunct w:val="0"/>
              <w:autoSpaceDE w:val="0"/>
              <w:autoSpaceDN w:val="0"/>
              <w:adjustRightInd w:val="0"/>
              <w:spacing w:before="120" w:after="120" w:line="240" w:lineRule="auto"/>
              <w:ind w:left="791" w:hanging="709"/>
              <w:jc w:val="both"/>
              <w:textAlignment w:val="baseline"/>
              <w:rPr>
                <w:rFonts w:ascii="Garamond" w:hAnsi="Garamond"/>
                <w:b/>
                <w:bCs/>
              </w:rPr>
            </w:pPr>
            <w:r w:rsidRPr="00200B5D">
              <w:rPr>
                <w:rFonts w:ascii="Garamond" w:hAnsi="Garamond"/>
              </w:rPr>
              <w:t xml:space="preserve">стандартная форма договора купли-продажи электрической энергии по результатам конкурентного отбора ценовых заявок на сутки вперед </w:t>
            </w:r>
            <w:r w:rsidRPr="00200B5D">
              <w:rPr>
                <w:rFonts w:ascii="Garamond" w:hAnsi="Garamond"/>
                <w:bCs/>
              </w:rPr>
              <w:t xml:space="preserve">в обеспечение поставки электрической энергии в объеме перетока по границе с ценовыми зонами оптового рынка </w:t>
            </w:r>
            <w:r w:rsidRPr="00200B5D">
              <w:rPr>
                <w:rFonts w:ascii="Garamond" w:hAnsi="Garamond"/>
              </w:rPr>
              <w:t>(Приложение № Д 2.3.1);</w:t>
            </w:r>
          </w:p>
          <w:p w14:paraId="1C25DA0C" w14:textId="77777777" w:rsidR="00200B5D" w:rsidRPr="00200B5D" w:rsidRDefault="00200B5D" w:rsidP="00797814">
            <w:pPr>
              <w:widowControl w:val="0"/>
              <w:numPr>
                <w:ilvl w:val="0"/>
                <w:numId w:val="50"/>
              </w:numPr>
              <w:tabs>
                <w:tab w:val="left" w:pos="2127"/>
              </w:tabs>
              <w:overflowPunct w:val="0"/>
              <w:autoSpaceDE w:val="0"/>
              <w:autoSpaceDN w:val="0"/>
              <w:adjustRightInd w:val="0"/>
              <w:spacing w:before="120" w:after="120" w:line="240" w:lineRule="auto"/>
              <w:ind w:left="791" w:hanging="709"/>
              <w:jc w:val="both"/>
              <w:textAlignment w:val="baseline"/>
              <w:rPr>
                <w:rFonts w:ascii="Garamond" w:hAnsi="Garamond"/>
              </w:rPr>
            </w:pPr>
            <w:r w:rsidRPr="00200B5D">
              <w:rPr>
                <w:rFonts w:ascii="Garamond" w:hAnsi="Garamond"/>
              </w:rPr>
              <w:t xml:space="preserve">стандартная форма договора комиссии на продажу электрической энергии по результатам конкурентного отбора ценовых заявок на сутки вперед </w:t>
            </w:r>
            <w:r w:rsidRPr="00200B5D">
              <w:rPr>
                <w:rFonts w:ascii="Garamond" w:hAnsi="Garamond"/>
                <w:bCs/>
              </w:rPr>
              <w:t xml:space="preserve">в обеспечение поставки электрической энергии в объеме перетока по границе с ценовыми зонами оптового рынка </w:t>
            </w:r>
            <w:r w:rsidRPr="00200B5D">
              <w:rPr>
                <w:rFonts w:ascii="Garamond" w:hAnsi="Garamond"/>
              </w:rPr>
              <w:t>(Приложение № Д 2.4.1);</w:t>
            </w:r>
          </w:p>
          <w:p w14:paraId="732AC085" w14:textId="77777777" w:rsidR="00200B5D" w:rsidRPr="00200B5D" w:rsidRDefault="00200B5D" w:rsidP="00797814">
            <w:pPr>
              <w:widowControl w:val="0"/>
              <w:numPr>
                <w:ilvl w:val="0"/>
                <w:numId w:val="50"/>
              </w:numPr>
              <w:tabs>
                <w:tab w:val="left" w:pos="2127"/>
              </w:tabs>
              <w:overflowPunct w:val="0"/>
              <w:autoSpaceDE w:val="0"/>
              <w:autoSpaceDN w:val="0"/>
              <w:adjustRightInd w:val="0"/>
              <w:spacing w:before="120" w:after="120" w:line="240" w:lineRule="auto"/>
              <w:ind w:left="791" w:hanging="709"/>
              <w:jc w:val="both"/>
              <w:textAlignment w:val="baseline"/>
              <w:rPr>
                <w:rFonts w:ascii="Garamond" w:hAnsi="Garamond"/>
              </w:rPr>
            </w:pPr>
            <w:r w:rsidRPr="00200B5D">
              <w:rPr>
                <w:rFonts w:ascii="Garamond" w:hAnsi="Garamond"/>
              </w:rPr>
              <w:t>стандартная форма договора коммерческого представительства для целей заключения договоров купли-продажи электрической энергии (Приложение № Д 9);</w:t>
            </w:r>
          </w:p>
          <w:p w14:paraId="4A289711" w14:textId="77777777" w:rsidR="00200B5D" w:rsidRPr="00200B5D" w:rsidRDefault="00200B5D" w:rsidP="00797814">
            <w:pPr>
              <w:widowControl w:val="0"/>
              <w:numPr>
                <w:ilvl w:val="0"/>
                <w:numId w:val="50"/>
              </w:numPr>
              <w:tabs>
                <w:tab w:val="left" w:pos="2127"/>
              </w:tabs>
              <w:overflowPunct w:val="0"/>
              <w:autoSpaceDE w:val="0"/>
              <w:autoSpaceDN w:val="0"/>
              <w:adjustRightInd w:val="0"/>
              <w:spacing w:before="120" w:after="120" w:line="240" w:lineRule="auto"/>
              <w:ind w:left="791" w:hanging="709"/>
              <w:jc w:val="both"/>
              <w:textAlignment w:val="baseline"/>
              <w:rPr>
                <w:rFonts w:ascii="Garamond" w:hAnsi="Garamond"/>
              </w:rPr>
            </w:pPr>
            <w:r w:rsidRPr="00200B5D">
              <w:rPr>
                <w:rFonts w:ascii="Garamond" w:hAnsi="Garamond"/>
              </w:rPr>
              <w:t>стандартная форма договора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(Приложение № Д 2.1.2).</w:t>
            </w:r>
          </w:p>
        </w:tc>
      </w:tr>
      <w:tr w:rsidR="00200B5D" w:rsidRPr="00200B5D" w14:paraId="66B32E7D" w14:textId="77777777" w:rsidTr="00A905B2">
        <w:trPr>
          <w:trHeight w:val="435"/>
        </w:trPr>
        <w:tc>
          <w:tcPr>
            <w:tcW w:w="389" w:type="pct"/>
            <w:shd w:val="clear" w:color="auto" w:fill="auto"/>
            <w:tcMar>
              <w:left w:w="57" w:type="dxa"/>
              <w:right w:w="57" w:type="dxa"/>
            </w:tcMar>
            <w:vAlign w:val="center"/>
          </w:tcPr>
          <w:p w14:paraId="12C70C44" w14:textId="77777777" w:rsidR="00200B5D" w:rsidRPr="00200B5D" w:rsidRDefault="00200B5D" w:rsidP="00771E79">
            <w:pPr>
              <w:spacing w:after="0"/>
              <w:jc w:val="center"/>
              <w:rPr>
                <w:rFonts w:ascii="Garamond" w:hAnsi="Garamond" w:cs="Garamond"/>
                <w:b/>
                <w:bCs/>
                <w:lang w:eastAsia="ru-RU"/>
              </w:rPr>
            </w:pPr>
            <w:r w:rsidRPr="00200B5D">
              <w:rPr>
                <w:rFonts w:ascii="Garamond" w:hAnsi="Garamond" w:cs="Garamond"/>
                <w:b/>
                <w:bCs/>
                <w:lang w:eastAsia="ru-RU"/>
              </w:rPr>
              <w:lastRenderedPageBreak/>
              <w:t>1.4.5</w:t>
            </w:r>
          </w:p>
        </w:tc>
        <w:tc>
          <w:tcPr>
            <w:tcW w:w="2449" w:type="pct"/>
            <w:shd w:val="clear" w:color="auto" w:fill="auto"/>
            <w:vAlign w:val="center"/>
          </w:tcPr>
          <w:p w14:paraId="792E5083" w14:textId="77777777" w:rsidR="00200B5D" w:rsidRPr="00AC63C6" w:rsidRDefault="00200B5D" w:rsidP="00797814">
            <w:pPr>
              <w:widowControl w:val="0"/>
              <w:tabs>
                <w:tab w:val="left" w:pos="2127"/>
              </w:tabs>
              <w:overflowPunct w:val="0"/>
              <w:autoSpaceDE w:val="0"/>
              <w:autoSpaceDN w:val="0"/>
              <w:adjustRightInd w:val="0"/>
              <w:spacing w:before="120" w:after="120" w:line="240" w:lineRule="auto"/>
              <w:ind w:left="79"/>
              <w:jc w:val="both"/>
              <w:textAlignment w:val="baseline"/>
              <w:rPr>
                <w:rFonts w:ascii="Garamond" w:hAnsi="Garamond"/>
                <w:highlight w:val="lightGray"/>
              </w:rPr>
            </w:pPr>
            <w:r w:rsidRPr="00AC63C6">
              <w:rPr>
                <w:rFonts w:ascii="Garamond" w:hAnsi="Garamond"/>
              </w:rPr>
              <w:t>Стандартные</w:t>
            </w:r>
            <w:r w:rsidRPr="00A905B2">
              <w:rPr>
                <w:rFonts w:ascii="Garamond" w:hAnsi="Garamond"/>
              </w:rPr>
              <w:t xml:space="preserve"> </w:t>
            </w:r>
            <w:r w:rsidRPr="00A905B2">
              <w:rPr>
                <w:rFonts w:ascii="Garamond" w:hAnsi="Garamond"/>
                <w:highlight w:val="yellow"/>
              </w:rPr>
              <w:t>формы договоров, заключение которых необходимо для участия в отношениях по купле – продаже электрической энергии на оптовом рынке по результатам конкурентного отбора заявок для балансирования системы до 1 августа 2014 года:</w:t>
            </w:r>
          </w:p>
          <w:p w14:paraId="00D39A32" w14:textId="77777777" w:rsidR="00200B5D" w:rsidRPr="00A905B2" w:rsidRDefault="00200B5D" w:rsidP="00797814">
            <w:pPr>
              <w:widowControl w:val="0"/>
              <w:numPr>
                <w:ilvl w:val="0"/>
                <w:numId w:val="50"/>
              </w:numPr>
              <w:tabs>
                <w:tab w:val="left" w:pos="2492"/>
              </w:tabs>
              <w:overflowPunct w:val="0"/>
              <w:autoSpaceDE w:val="0"/>
              <w:autoSpaceDN w:val="0"/>
              <w:adjustRightInd w:val="0"/>
              <w:spacing w:before="120" w:after="120" w:line="240" w:lineRule="auto"/>
              <w:ind w:left="791"/>
              <w:jc w:val="both"/>
              <w:textAlignment w:val="baseline"/>
              <w:rPr>
                <w:rFonts w:ascii="Garamond" w:hAnsi="Garamond"/>
                <w:highlight w:val="yellow"/>
              </w:rPr>
            </w:pPr>
            <w:r w:rsidRPr="00A905B2">
              <w:rPr>
                <w:rFonts w:ascii="Garamond" w:hAnsi="Garamond"/>
                <w:highlight w:val="yellow"/>
              </w:rPr>
              <w:t>стандартная форма договора купли-продажи электрической энергии по результатам конкурентного отбора заявок для балансирования системы (Приложение № Д 3.1);</w:t>
            </w:r>
          </w:p>
          <w:p w14:paraId="50CF1328" w14:textId="77777777" w:rsidR="00200B5D" w:rsidRPr="00A905B2" w:rsidRDefault="00200B5D" w:rsidP="00797814">
            <w:pPr>
              <w:widowControl w:val="0"/>
              <w:numPr>
                <w:ilvl w:val="0"/>
                <w:numId w:val="50"/>
              </w:numPr>
              <w:tabs>
                <w:tab w:val="left" w:pos="2492"/>
              </w:tabs>
              <w:overflowPunct w:val="0"/>
              <w:autoSpaceDE w:val="0"/>
              <w:autoSpaceDN w:val="0"/>
              <w:adjustRightInd w:val="0"/>
              <w:spacing w:before="120" w:after="120" w:line="240" w:lineRule="auto"/>
              <w:ind w:left="791"/>
              <w:jc w:val="both"/>
              <w:textAlignment w:val="baseline"/>
              <w:rPr>
                <w:rFonts w:ascii="Garamond" w:hAnsi="Garamond"/>
                <w:highlight w:val="yellow"/>
              </w:rPr>
            </w:pPr>
            <w:r w:rsidRPr="00A905B2">
              <w:rPr>
                <w:rFonts w:ascii="Garamond" w:hAnsi="Garamond"/>
                <w:highlight w:val="yellow"/>
              </w:rPr>
              <w:t xml:space="preserve">стандартная форма договора комиссии на продажу электрической энергии по результатам конкурентного отбора заявок для балансирования системы (Приложение № Д 3.2); </w:t>
            </w:r>
          </w:p>
          <w:p w14:paraId="331EB8B4" w14:textId="77777777" w:rsidR="00200B5D" w:rsidRPr="00A905B2" w:rsidRDefault="00200B5D" w:rsidP="00797814">
            <w:pPr>
              <w:widowControl w:val="0"/>
              <w:numPr>
                <w:ilvl w:val="0"/>
                <w:numId w:val="50"/>
              </w:numPr>
              <w:tabs>
                <w:tab w:val="left" w:pos="2492"/>
              </w:tabs>
              <w:overflowPunct w:val="0"/>
              <w:autoSpaceDE w:val="0"/>
              <w:autoSpaceDN w:val="0"/>
              <w:adjustRightInd w:val="0"/>
              <w:spacing w:before="120" w:after="120" w:line="240" w:lineRule="auto"/>
              <w:ind w:left="791"/>
              <w:jc w:val="both"/>
              <w:textAlignment w:val="baseline"/>
              <w:rPr>
                <w:rFonts w:ascii="Garamond" w:hAnsi="Garamond"/>
                <w:highlight w:val="yellow"/>
              </w:rPr>
            </w:pPr>
            <w:r w:rsidRPr="00A905B2">
              <w:rPr>
                <w:rFonts w:ascii="Garamond" w:hAnsi="Garamond"/>
                <w:highlight w:val="yellow"/>
              </w:rPr>
              <w:t>стандартная форма договора купли-продажи электрической энергии</w:t>
            </w:r>
            <w:r w:rsidRPr="00A905B2">
              <w:rPr>
                <w:rFonts w:ascii="Garamond" w:hAnsi="Garamond"/>
                <w:bCs/>
                <w:highlight w:val="yellow"/>
              </w:rPr>
              <w:t xml:space="preserve">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w:t>
            </w:r>
            <w:r w:rsidRPr="00A905B2">
              <w:rPr>
                <w:rFonts w:ascii="Garamond" w:hAnsi="Garamond"/>
                <w:highlight w:val="yellow"/>
              </w:rPr>
              <w:t xml:space="preserve"> (Приложение № Д 3.3);</w:t>
            </w:r>
          </w:p>
          <w:p w14:paraId="3CA0A828" w14:textId="77777777" w:rsidR="00200B5D" w:rsidRPr="00A905B2" w:rsidRDefault="00200B5D" w:rsidP="00797814">
            <w:pPr>
              <w:widowControl w:val="0"/>
              <w:numPr>
                <w:ilvl w:val="0"/>
                <w:numId w:val="50"/>
              </w:numPr>
              <w:tabs>
                <w:tab w:val="left" w:pos="2492"/>
              </w:tabs>
              <w:overflowPunct w:val="0"/>
              <w:autoSpaceDE w:val="0"/>
              <w:autoSpaceDN w:val="0"/>
              <w:adjustRightInd w:val="0"/>
              <w:spacing w:before="120" w:after="120" w:line="240" w:lineRule="auto"/>
              <w:ind w:left="791"/>
              <w:jc w:val="both"/>
              <w:textAlignment w:val="baseline"/>
              <w:rPr>
                <w:rFonts w:ascii="Garamond" w:hAnsi="Garamond"/>
                <w:highlight w:val="yellow"/>
              </w:rPr>
            </w:pPr>
            <w:r w:rsidRPr="00A905B2">
              <w:rPr>
                <w:rFonts w:ascii="Garamond" w:hAnsi="Garamond"/>
                <w:highlight w:val="yellow"/>
              </w:rPr>
              <w:t>стандартная форма договора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(Приложение № Д 3.4);</w:t>
            </w:r>
          </w:p>
          <w:p w14:paraId="7A5FED68" w14:textId="77777777" w:rsidR="00200B5D" w:rsidRPr="00AC63C6" w:rsidRDefault="00200B5D" w:rsidP="00797814">
            <w:pPr>
              <w:widowControl w:val="0"/>
              <w:tabs>
                <w:tab w:val="left" w:pos="2127"/>
              </w:tabs>
              <w:overflowPunct w:val="0"/>
              <w:autoSpaceDE w:val="0"/>
              <w:autoSpaceDN w:val="0"/>
              <w:adjustRightInd w:val="0"/>
              <w:spacing w:before="120" w:after="120" w:line="240" w:lineRule="auto"/>
              <w:ind w:left="82"/>
              <w:jc w:val="both"/>
              <w:textAlignment w:val="baseline"/>
              <w:rPr>
                <w:rFonts w:ascii="Garamond" w:hAnsi="Garamond"/>
                <w:highlight w:val="lightGray"/>
              </w:rPr>
            </w:pPr>
            <w:r w:rsidRPr="00A905B2">
              <w:rPr>
                <w:rFonts w:ascii="Garamond" w:hAnsi="Garamond"/>
                <w:highlight w:val="yellow"/>
              </w:rPr>
              <w:t>стандартные</w:t>
            </w:r>
            <w:r w:rsidRPr="00A905B2">
              <w:rPr>
                <w:rFonts w:ascii="Garamond" w:hAnsi="Garamond"/>
              </w:rPr>
              <w:t xml:space="preserve"> </w:t>
            </w:r>
            <w:r w:rsidRPr="00AC63C6">
              <w:rPr>
                <w:rFonts w:ascii="Garamond" w:hAnsi="Garamond"/>
              </w:rPr>
              <w:t>формы договоров, заключение которых необходимо для участия в отношениях по купле-продаже электрической энергии на оптовом рынке по результатам конкурентного отбора заявок для балансирования системы с 1 августа 2014 года:</w:t>
            </w:r>
          </w:p>
          <w:p w14:paraId="4D2397AE" w14:textId="77777777" w:rsidR="00200B5D" w:rsidRPr="00200B5D" w:rsidRDefault="00200B5D" w:rsidP="00797814">
            <w:pPr>
              <w:pStyle w:val="ad"/>
              <w:widowControl w:val="0"/>
              <w:numPr>
                <w:ilvl w:val="0"/>
                <w:numId w:val="50"/>
              </w:numPr>
              <w:tabs>
                <w:tab w:val="left" w:pos="2492"/>
              </w:tabs>
              <w:overflowPunct w:val="0"/>
              <w:adjustRightInd w:val="0"/>
              <w:spacing w:before="120" w:after="120"/>
              <w:ind w:left="791" w:hanging="709"/>
              <w:jc w:val="both"/>
              <w:textAlignment w:val="baseline"/>
              <w:rPr>
                <w:rFonts w:ascii="Garamond" w:hAnsi="Garamond"/>
                <w:sz w:val="22"/>
                <w:szCs w:val="22"/>
              </w:rPr>
            </w:pPr>
            <w:r w:rsidRPr="00200B5D">
              <w:rPr>
                <w:rFonts w:ascii="Garamond" w:hAnsi="Garamond"/>
                <w:sz w:val="22"/>
                <w:szCs w:val="22"/>
              </w:rPr>
              <w:t xml:space="preserve">стандартная форма договора купли-продажи электрической энергии по результатам конкурентного отбора заявок для балансирования </w:t>
            </w:r>
            <w:r w:rsidRPr="00200B5D">
              <w:rPr>
                <w:rFonts w:ascii="Garamond" w:hAnsi="Garamond"/>
                <w:sz w:val="22"/>
                <w:szCs w:val="22"/>
              </w:rPr>
              <w:lastRenderedPageBreak/>
              <w:t>системы (Приложение № Д 3.1.1);</w:t>
            </w:r>
          </w:p>
          <w:p w14:paraId="697ED370" w14:textId="77777777" w:rsidR="00200B5D" w:rsidRPr="00200B5D" w:rsidRDefault="00200B5D" w:rsidP="00797814">
            <w:pPr>
              <w:pStyle w:val="ad"/>
              <w:widowControl w:val="0"/>
              <w:numPr>
                <w:ilvl w:val="0"/>
                <w:numId w:val="50"/>
              </w:numPr>
              <w:tabs>
                <w:tab w:val="left" w:pos="2492"/>
              </w:tabs>
              <w:overflowPunct w:val="0"/>
              <w:adjustRightInd w:val="0"/>
              <w:spacing w:before="120" w:after="120"/>
              <w:ind w:left="791" w:hanging="709"/>
              <w:jc w:val="both"/>
              <w:textAlignment w:val="baseline"/>
              <w:rPr>
                <w:rFonts w:ascii="Garamond" w:hAnsi="Garamond"/>
                <w:sz w:val="22"/>
                <w:szCs w:val="22"/>
              </w:rPr>
            </w:pPr>
            <w:r w:rsidRPr="00200B5D">
              <w:rPr>
                <w:rFonts w:ascii="Garamond" w:hAnsi="Garamond"/>
                <w:sz w:val="22"/>
                <w:szCs w:val="22"/>
              </w:rPr>
              <w:t>стандартная форма договора комиссии на продажу электрической энергии по результатам конкурентного отбора заявок для балансирования системы (Приложение № Д 3.2.1);</w:t>
            </w:r>
          </w:p>
          <w:p w14:paraId="418258BD" w14:textId="77777777" w:rsidR="00200B5D" w:rsidRPr="00200B5D" w:rsidRDefault="00200B5D" w:rsidP="00797814">
            <w:pPr>
              <w:pStyle w:val="ad"/>
              <w:widowControl w:val="0"/>
              <w:numPr>
                <w:ilvl w:val="0"/>
                <w:numId w:val="50"/>
              </w:numPr>
              <w:tabs>
                <w:tab w:val="left" w:pos="2492"/>
              </w:tabs>
              <w:overflowPunct w:val="0"/>
              <w:adjustRightInd w:val="0"/>
              <w:spacing w:before="120" w:after="120"/>
              <w:ind w:left="791" w:hanging="709"/>
              <w:jc w:val="both"/>
              <w:textAlignment w:val="baseline"/>
              <w:rPr>
                <w:rFonts w:ascii="Garamond" w:hAnsi="Garamond"/>
                <w:sz w:val="22"/>
                <w:szCs w:val="22"/>
              </w:rPr>
            </w:pPr>
            <w:r w:rsidRPr="00200B5D">
              <w:rPr>
                <w:rFonts w:ascii="Garamond" w:hAnsi="Garamond"/>
                <w:sz w:val="22"/>
                <w:szCs w:val="22"/>
              </w:rPr>
              <w:t>стандартная форма договора купли-продажи электрической энергии</w:t>
            </w:r>
            <w:r w:rsidRPr="00200B5D">
              <w:rPr>
                <w:rFonts w:ascii="Garamond" w:hAnsi="Garamond"/>
                <w:bCs/>
                <w:sz w:val="22"/>
                <w:szCs w:val="22"/>
              </w:rPr>
              <w:t xml:space="preserve">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w:t>
            </w:r>
            <w:r w:rsidRPr="00200B5D">
              <w:rPr>
                <w:rFonts w:ascii="Garamond" w:hAnsi="Garamond"/>
                <w:sz w:val="22"/>
                <w:szCs w:val="22"/>
              </w:rPr>
              <w:t xml:space="preserve"> (Приложение № Д 3.3.1);</w:t>
            </w:r>
          </w:p>
          <w:p w14:paraId="40931776" w14:textId="77777777" w:rsidR="00200B5D" w:rsidRPr="00200B5D" w:rsidRDefault="00200B5D" w:rsidP="00797814">
            <w:pPr>
              <w:pStyle w:val="ad"/>
              <w:widowControl w:val="0"/>
              <w:numPr>
                <w:ilvl w:val="0"/>
                <w:numId w:val="50"/>
              </w:numPr>
              <w:tabs>
                <w:tab w:val="left" w:pos="2492"/>
              </w:tabs>
              <w:overflowPunct w:val="0"/>
              <w:adjustRightInd w:val="0"/>
              <w:spacing w:before="120" w:after="120"/>
              <w:ind w:left="791" w:hanging="709"/>
              <w:jc w:val="both"/>
              <w:textAlignment w:val="baseline"/>
              <w:rPr>
                <w:rFonts w:ascii="Garamond" w:hAnsi="Garamond"/>
                <w:sz w:val="22"/>
                <w:szCs w:val="22"/>
              </w:rPr>
            </w:pPr>
            <w:r w:rsidRPr="00200B5D">
              <w:rPr>
                <w:rFonts w:ascii="Garamond" w:hAnsi="Garamond"/>
                <w:sz w:val="22"/>
                <w:szCs w:val="22"/>
              </w:rPr>
              <w:t>стандартная форма договора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(Приложение № Д 3.4.1);</w:t>
            </w:r>
          </w:p>
          <w:p w14:paraId="65F7EAAC" w14:textId="77777777" w:rsidR="00200B5D" w:rsidRPr="00200B5D" w:rsidRDefault="00200B5D" w:rsidP="00797814">
            <w:pPr>
              <w:widowControl w:val="0"/>
              <w:tabs>
                <w:tab w:val="left" w:pos="2127"/>
              </w:tabs>
              <w:overflowPunct w:val="0"/>
              <w:autoSpaceDE w:val="0"/>
              <w:autoSpaceDN w:val="0"/>
              <w:adjustRightInd w:val="0"/>
              <w:spacing w:before="120" w:after="120" w:line="240" w:lineRule="auto"/>
              <w:ind w:left="79"/>
              <w:jc w:val="both"/>
              <w:textAlignment w:val="baseline"/>
              <w:rPr>
                <w:rFonts w:ascii="Garamond" w:hAnsi="Garamond"/>
              </w:rPr>
            </w:pPr>
            <w:r w:rsidRPr="00A905B2">
              <w:rPr>
                <w:rFonts w:ascii="Garamond" w:hAnsi="Garamond"/>
                <w:highlight w:val="yellow"/>
              </w:rPr>
              <w:t>стандартные формы договоров, заключение которых необходимо для участия в отношениях по купле-продаже электрической энергии на оптовом рынке по результатам конкурентного отбора заявок для балансирования системы:</w:t>
            </w:r>
          </w:p>
          <w:p w14:paraId="72F2BC65" w14:textId="77777777" w:rsidR="00200B5D" w:rsidRPr="00200B5D" w:rsidRDefault="00200B5D" w:rsidP="00797814">
            <w:pPr>
              <w:pStyle w:val="ad"/>
              <w:widowControl w:val="0"/>
              <w:numPr>
                <w:ilvl w:val="0"/>
                <w:numId w:val="50"/>
              </w:numPr>
              <w:tabs>
                <w:tab w:val="left" w:pos="2492"/>
              </w:tabs>
              <w:overflowPunct w:val="0"/>
              <w:adjustRightInd w:val="0"/>
              <w:spacing w:before="120" w:after="120"/>
              <w:ind w:left="791" w:hanging="709"/>
              <w:jc w:val="both"/>
              <w:textAlignment w:val="baseline"/>
              <w:rPr>
                <w:rFonts w:ascii="Garamond" w:hAnsi="Garamond"/>
                <w:sz w:val="22"/>
                <w:szCs w:val="22"/>
              </w:rPr>
            </w:pPr>
            <w:r w:rsidRPr="00200B5D">
              <w:rPr>
                <w:rFonts w:ascii="Garamond" w:hAnsi="Garamond"/>
                <w:sz w:val="22"/>
                <w:szCs w:val="22"/>
              </w:rPr>
              <w:t>стандартная форма договора коммерческого представительства для целей заключения договоров купли-продажи электрической энергии (Приложение № Д 9);</w:t>
            </w:r>
          </w:p>
          <w:p w14:paraId="65326ED1" w14:textId="77777777" w:rsidR="00200B5D" w:rsidRPr="00200B5D" w:rsidRDefault="00200B5D" w:rsidP="00797814">
            <w:pPr>
              <w:pStyle w:val="ad"/>
              <w:widowControl w:val="0"/>
              <w:numPr>
                <w:ilvl w:val="0"/>
                <w:numId w:val="50"/>
              </w:numPr>
              <w:tabs>
                <w:tab w:val="left" w:pos="2492"/>
              </w:tabs>
              <w:overflowPunct w:val="0"/>
              <w:adjustRightInd w:val="0"/>
              <w:spacing w:before="120" w:after="120"/>
              <w:ind w:left="791" w:hanging="709"/>
              <w:jc w:val="both"/>
              <w:textAlignment w:val="baseline"/>
              <w:rPr>
                <w:rFonts w:ascii="Garamond" w:hAnsi="Garamond"/>
                <w:sz w:val="22"/>
                <w:szCs w:val="22"/>
              </w:rPr>
            </w:pPr>
            <w:r w:rsidRPr="00200B5D">
              <w:rPr>
                <w:rFonts w:ascii="Garamond" w:hAnsi="Garamond"/>
                <w:sz w:val="22"/>
                <w:szCs w:val="22"/>
              </w:rPr>
              <w:t>стандартная форма договора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(Приложение № Д 3.1.2).</w:t>
            </w:r>
          </w:p>
        </w:tc>
        <w:tc>
          <w:tcPr>
            <w:tcW w:w="2162" w:type="pct"/>
            <w:shd w:val="clear" w:color="auto" w:fill="auto"/>
          </w:tcPr>
          <w:p w14:paraId="5AD23924" w14:textId="77777777" w:rsidR="00200B5D" w:rsidRPr="00AC63C6" w:rsidRDefault="00200B5D" w:rsidP="00797814">
            <w:pPr>
              <w:widowControl w:val="0"/>
              <w:tabs>
                <w:tab w:val="left" w:pos="2127"/>
              </w:tabs>
              <w:overflowPunct w:val="0"/>
              <w:autoSpaceDE w:val="0"/>
              <w:autoSpaceDN w:val="0"/>
              <w:adjustRightInd w:val="0"/>
              <w:spacing w:before="120" w:after="120" w:line="240" w:lineRule="auto"/>
              <w:ind w:left="79"/>
              <w:jc w:val="both"/>
              <w:textAlignment w:val="baseline"/>
              <w:rPr>
                <w:rFonts w:ascii="Garamond" w:hAnsi="Garamond"/>
              </w:rPr>
            </w:pPr>
            <w:r w:rsidRPr="00AC63C6">
              <w:rPr>
                <w:rFonts w:ascii="Garamond" w:hAnsi="Garamond"/>
              </w:rPr>
              <w:lastRenderedPageBreak/>
              <w:t>Стандартные формы договоров, заключение которых необходимо для участия в отношениях по купле-продаже электрической энергии на оптовом рынке по результатам конкурентного отбора заявок для балансирования системы:</w:t>
            </w:r>
          </w:p>
          <w:p w14:paraId="4DE70586" w14:textId="77777777" w:rsidR="00200B5D" w:rsidRPr="00200B5D" w:rsidRDefault="00200B5D" w:rsidP="00797814">
            <w:pPr>
              <w:pStyle w:val="ad"/>
              <w:widowControl w:val="0"/>
              <w:numPr>
                <w:ilvl w:val="0"/>
                <w:numId w:val="50"/>
              </w:numPr>
              <w:tabs>
                <w:tab w:val="left" w:pos="2492"/>
              </w:tabs>
              <w:overflowPunct w:val="0"/>
              <w:adjustRightInd w:val="0"/>
              <w:spacing w:before="120" w:after="120"/>
              <w:ind w:left="791" w:hanging="709"/>
              <w:jc w:val="both"/>
              <w:textAlignment w:val="baseline"/>
              <w:rPr>
                <w:rFonts w:ascii="Garamond" w:hAnsi="Garamond"/>
                <w:sz w:val="22"/>
                <w:szCs w:val="22"/>
              </w:rPr>
            </w:pPr>
            <w:r w:rsidRPr="00200B5D">
              <w:rPr>
                <w:rFonts w:ascii="Garamond" w:hAnsi="Garamond"/>
                <w:sz w:val="22"/>
                <w:szCs w:val="22"/>
              </w:rPr>
              <w:t>стандартная форма договора купли-продажи электрической энергии по результатам конкурентного отбора заявок для балансирования системы (Приложение № Д 3.1.1);</w:t>
            </w:r>
          </w:p>
          <w:p w14:paraId="32CBD1A7" w14:textId="77777777" w:rsidR="00200B5D" w:rsidRPr="00200B5D" w:rsidRDefault="00200B5D" w:rsidP="00797814">
            <w:pPr>
              <w:pStyle w:val="ad"/>
              <w:widowControl w:val="0"/>
              <w:numPr>
                <w:ilvl w:val="0"/>
                <w:numId w:val="50"/>
              </w:numPr>
              <w:tabs>
                <w:tab w:val="left" w:pos="2492"/>
              </w:tabs>
              <w:overflowPunct w:val="0"/>
              <w:adjustRightInd w:val="0"/>
              <w:spacing w:before="120" w:after="120"/>
              <w:ind w:left="791" w:hanging="709"/>
              <w:jc w:val="both"/>
              <w:textAlignment w:val="baseline"/>
              <w:rPr>
                <w:rFonts w:ascii="Garamond" w:hAnsi="Garamond"/>
                <w:sz w:val="22"/>
                <w:szCs w:val="22"/>
              </w:rPr>
            </w:pPr>
            <w:r w:rsidRPr="00200B5D">
              <w:rPr>
                <w:rFonts w:ascii="Garamond" w:hAnsi="Garamond"/>
                <w:sz w:val="22"/>
                <w:szCs w:val="22"/>
              </w:rPr>
              <w:t>стандартная форма договора комиссии на продажу электрической энергии по результатам конкурентного отбора заявок для балансирования системы (Приложение № Д 3.2.1);</w:t>
            </w:r>
          </w:p>
          <w:p w14:paraId="5036C3B1" w14:textId="77777777" w:rsidR="00200B5D" w:rsidRPr="00200B5D" w:rsidRDefault="00200B5D" w:rsidP="00797814">
            <w:pPr>
              <w:pStyle w:val="ad"/>
              <w:widowControl w:val="0"/>
              <w:numPr>
                <w:ilvl w:val="0"/>
                <w:numId w:val="50"/>
              </w:numPr>
              <w:tabs>
                <w:tab w:val="left" w:pos="2492"/>
              </w:tabs>
              <w:overflowPunct w:val="0"/>
              <w:adjustRightInd w:val="0"/>
              <w:spacing w:before="120" w:after="120"/>
              <w:ind w:left="791" w:hanging="709"/>
              <w:jc w:val="both"/>
              <w:textAlignment w:val="baseline"/>
              <w:rPr>
                <w:rFonts w:ascii="Garamond" w:hAnsi="Garamond"/>
                <w:sz w:val="22"/>
                <w:szCs w:val="22"/>
              </w:rPr>
            </w:pPr>
            <w:r w:rsidRPr="00200B5D">
              <w:rPr>
                <w:rFonts w:ascii="Garamond" w:hAnsi="Garamond"/>
                <w:sz w:val="22"/>
                <w:szCs w:val="22"/>
              </w:rPr>
              <w:t>стандартная форма договора купли-продажи электрической энергии</w:t>
            </w:r>
            <w:r w:rsidRPr="00200B5D">
              <w:rPr>
                <w:rFonts w:ascii="Garamond" w:hAnsi="Garamond"/>
                <w:bCs/>
                <w:sz w:val="22"/>
                <w:szCs w:val="22"/>
              </w:rPr>
              <w:t xml:space="preserve">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w:t>
            </w:r>
            <w:r w:rsidRPr="00200B5D">
              <w:rPr>
                <w:rFonts w:ascii="Garamond" w:hAnsi="Garamond"/>
                <w:sz w:val="22"/>
                <w:szCs w:val="22"/>
              </w:rPr>
              <w:t xml:space="preserve"> (Приложение № Д 3.3.1);</w:t>
            </w:r>
          </w:p>
          <w:p w14:paraId="5FFE36D7" w14:textId="77777777" w:rsidR="00200B5D" w:rsidRPr="00200B5D" w:rsidRDefault="00200B5D" w:rsidP="00797814">
            <w:pPr>
              <w:pStyle w:val="ad"/>
              <w:widowControl w:val="0"/>
              <w:numPr>
                <w:ilvl w:val="0"/>
                <w:numId w:val="50"/>
              </w:numPr>
              <w:tabs>
                <w:tab w:val="left" w:pos="2492"/>
              </w:tabs>
              <w:overflowPunct w:val="0"/>
              <w:adjustRightInd w:val="0"/>
              <w:spacing w:before="120" w:after="120"/>
              <w:ind w:left="791" w:hanging="709"/>
              <w:jc w:val="both"/>
              <w:textAlignment w:val="baseline"/>
              <w:rPr>
                <w:rFonts w:ascii="Garamond" w:hAnsi="Garamond"/>
                <w:sz w:val="22"/>
                <w:szCs w:val="22"/>
              </w:rPr>
            </w:pPr>
            <w:r w:rsidRPr="00200B5D">
              <w:rPr>
                <w:rFonts w:ascii="Garamond" w:hAnsi="Garamond"/>
                <w:sz w:val="22"/>
                <w:szCs w:val="22"/>
              </w:rPr>
              <w:t>стандартная форма договора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(Приложение № Д 3.4.1);</w:t>
            </w:r>
          </w:p>
          <w:p w14:paraId="368AB245" w14:textId="77777777" w:rsidR="00200B5D" w:rsidRPr="00200B5D" w:rsidRDefault="00200B5D" w:rsidP="00797814">
            <w:pPr>
              <w:pStyle w:val="ad"/>
              <w:widowControl w:val="0"/>
              <w:numPr>
                <w:ilvl w:val="0"/>
                <w:numId w:val="50"/>
              </w:numPr>
              <w:tabs>
                <w:tab w:val="left" w:pos="2492"/>
              </w:tabs>
              <w:overflowPunct w:val="0"/>
              <w:adjustRightInd w:val="0"/>
              <w:spacing w:before="120" w:after="120"/>
              <w:ind w:left="791" w:hanging="709"/>
              <w:jc w:val="both"/>
              <w:textAlignment w:val="baseline"/>
              <w:rPr>
                <w:rFonts w:ascii="Garamond" w:hAnsi="Garamond"/>
                <w:sz w:val="22"/>
                <w:szCs w:val="22"/>
              </w:rPr>
            </w:pPr>
            <w:r w:rsidRPr="00200B5D">
              <w:rPr>
                <w:rFonts w:ascii="Garamond" w:hAnsi="Garamond"/>
                <w:sz w:val="22"/>
                <w:szCs w:val="22"/>
              </w:rPr>
              <w:t>стандартная форма договора коммерческого представительства для целей заключения договоров купли-продажи электрической энергии (Приложение № Д 9);</w:t>
            </w:r>
          </w:p>
          <w:p w14:paraId="01E5C495" w14:textId="77777777" w:rsidR="00200B5D" w:rsidRPr="00200B5D" w:rsidRDefault="00200B5D" w:rsidP="00797814">
            <w:pPr>
              <w:pStyle w:val="ad"/>
              <w:widowControl w:val="0"/>
              <w:numPr>
                <w:ilvl w:val="0"/>
                <w:numId w:val="50"/>
              </w:numPr>
              <w:tabs>
                <w:tab w:val="left" w:pos="2492"/>
              </w:tabs>
              <w:overflowPunct w:val="0"/>
              <w:adjustRightInd w:val="0"/>
              <w:spacing w:before="120" w:after="120"/>
              <w:ind w:left="791" w:hanging="709"/>
              <w:jc w:val="both"/>
              <w:textAlignment w:val="baseline"/>
              <w:rPr>
                <w:rFonts w:ascii="Garamond" w:hAnsi="Garamond"/>
                <w:sz w:val="22"/>
                <w:szCs w:val="22"/>
              </w:rPr>
            </w:pPr>
            <w:r w:rsidRPr="00200B5D">
              <w:rPr>
                <w:rFonts w:ascii="Garamond" w:hAnsi="Garamond"/>
                <w:sz w:val="22"/>
                <w:szCs w:val="22"/>
              </w:rPr>
              <w:lastRenderedPageBreak/>
              <w:t>стандартная форма договора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(Приложение № Д 3.1.2).</w:t>
            </w:r>
          </w:p>
        </w:tc>
      </w:tr>
      <w:tr w:rsidR="00200B5D" w:rsidRPr="00200B5D" w14:paraId="51D8B92D" w14:textId="77777777" w:rsidTr="00A905B2">
        <w:trPr>
          <w:trHeight w:val="435"/>
        </w:trPr>
        <w:tc>
          <w:tcPr>
            <w:tcW w:w="389" w:type="pct"/>
            <w:shd w:val="clear" w:color="auto" w:fill="auto"/>
            <w:tcMar>
              <w:left w:w="57" w:type="dxa"/>
              <w:right w:w="57" w:type="dxa"/>
            </w:tcMar>
            <w:vAlign w:val="center"/>
          </w:tcPr>
          <w:p w14:paraId="030B719E" w14:textId="77777777" w:rsidR="00200B5D" w:rsidRPr="00200B5D" w:rsidRDefault="00200B5D" w:rsidP="00771E79">
            <w:pPr>
              <w:spacing w:after="0"/>
              <w:jc w:val="center"/>
              <w:rPr>
                <w:rFonts w:ascii="Garamond" w:hAnsi="Garamond" w:cs="Garamond"/>
                <w:b/>
                <w:bCs/>
                <w:lang w:eastAsia="ru-RU"/>
              </w:rPr>
            </w:pPr>
            <w:r w:rsidRPr="00200B5D">
              <w:rPr>
                <w:rFonts w:ascii="Garamond" w:hAnsi="Garamond" w:cs="Garamond"/>
                <w:b/>
                <w:bCs/>
                <w:lang w:eastAsia="ru-RU"/>
              </w:rPr>
              <w:lastRenderedPageBreak/>
              <w:t>1.4.9</w:t>
            </w:r>
          </w:p>
        </w:tc>
        <w:tc>
          <w:tcPr>
            <w:tcW w:w="2449" w:type="pct"/>
            <w:shd w:val="clear" w:color="auto" w:fill="auto"/>
          </w:tcPr>
          <w:p w14:paraId="69127CB5" w14:textId="77777777" w:rsidR="00200B5D" w:rsidRPr="00200B5D" w:rsidRDefault="00200B5D" w:rsidP="00797814">
            <w:pPr>
              <w:widowControl w:val="0"/>
              <w:spacing w:before="120" w:after="120" w:line="240" w:lineRule="auto"/>
              <w:jc w:val="center"/>
              <w:rPr>
                <w:rFonts w:ascii="Garamond" w:hAnsi="Garamond" w:cs="Garamond"/>
                <w:b/>
                <w:bCs/>
                <w:lang w:eastAsia="ru-RU"/>
              </w:rPr>
            </w:pPr>
            <w:r w:rsidRPr="00200B5D">
              <w:rPr>
                <w:rFonts w:ascii="Garamond" w:hAnsi="Garamond" w:cs="Garamond"/>
                <w:b/>
                <w:bCs/>
                <w:lang w:eastAsia="ru-RU"/>
              </w:rPr>
              <w:t>Добавить пункт с последующим изменением нумерации</w:t>
            </w:r>
          </w:p>
          <w:p w14:paraId="05472272" w14:textId="77777777" w:rsidR="00200B5D" w:rsidRPr="00200B5D" w:rsidRDefault="00200B5D" w:rsidP="00797814">
            <w:pPr>
              <w:widowControl w:val="0"/>
              <w:spacing w:before="120" w:after="120" w:line="240" w:lineRule="auto"/>
              <w:jc w:val="center"/>
              <w:rPr>
                <w:rFonts w:ascii="Garamond" w:hAnsi="Garamond" w:cs="Garamond"/>
                <w:b/>
                <w:bCs/>
                <w:lang w:eastAsia="ru-RU"/>
              </w:rPr>
            </w:pPr>
          </w:p>
          <w:p w14:paraId="15012F1B" w14:textId="77777777" w:rsidR="00200B5D" w:rsidRPr="00200B5D" w:rsidRDefault="00200B5D" w:rsidP="00797814">
            <w:pPr>
              <w:widowControl w:val="0"/>
              <w:spacing w:before="120" w:after="120" w:line="240" w:lineRule="auto"/>
              <w:jc w:val="center"/>
              <w:rPr>
                <w:rFonts w:ascii="Garamond" w:hAnsi="Garamond" w:cs="Garamond"/>
                <w:b/>
                <w:bCs/>
                <w:lang w:eastAsia="ru-RU"/>
              </w:rPr>
            </w:pPr>
          </w:p>
          <w:p w14:paraId="6978E16B" w14:textId="77777777" w:rsidR="00200B5D" w:rsidRPr="00200B5D" w:rsidRDefault="00200B5D" w:rsidP="00797814">
            <w:pPr>
              <w:widowControl w:val="0"/>
              <w:spacing w:before="120" w:after="120" w:line="240" w:lineRule="auto"/>
              <w:jc w:val="center"/>
              <w:rPr>
                <w:rFonts w:ascii="Garamond" w:hAnsi="Garamond" w:cs="Garamond"/>
                <w:b/>
                <w:bCs/>
                <w:lang w:eastAsia="ru-RU"/>
              </w:rPr>
            </w:pPr>
          </w:p>
          <w:p w14:paraId="5D6CB211" w14:textId="77777777" w:rsidR="00200B5D" w:rsidRPr="00200B5D" w:rsidRDefault="00200B5D" w:rsidP="00797814">
            <w:pPr>
              <w:widowControl w:val="0"/>
              <w:spacing w:before="120" w:after="120" w:line="240" w:lineRule="auto"/>
              <w:jc w:val="center"/>
              <w:rPr>
                <w:rFonts w:ascii="Garamond" w:hAnsi="Garamond" w:cs="Garamond"/>
                <w:b/>
                <w:bCs/>
                <w:lang w:eastAsia="ru-RU"/>
              </w:rPr>
            </w:pPr>
          </w:p>
          <w:p w14:paraId="2DF81B1B" w14:textId="77777777" w:rsidR="00200B5D" w:rsidRPr="00200B5D" w:rsidRDefault="00200B5D" w:rsidP="00797814">
            <w:pPr>
              <w:widowControl w:val="0"/>
              <w:spacing w:before="120" w:after="120" w:line="240" w:lineRule="auto"/>
              <w:jc w:val="center"/>
              <w:rPr>
                <w:rFonts w:ascii="Garamond" w:hAnsi="Garamond" w:cs="Garamond"/>
                <w:b/>
                <w:bCs/>
                <w:lang w:eastAsia="ru-RU"/>
              </w:rPr>
            </w:pPr>
          </w:p>
          <w:p w14:paraId="2234A7FD" w14:textId="77777777" w:rsidR="00200B5D" w:rsidRPr="00200B5D" w:rsidRDefault="00200B5D" w:rsidP="00797814">
            <w:pPr>
              <w:widowControl w:val="0"/>
              <w:spacing w:before="120" w:after="120" w:line="240" w:lineRule="auto"/>
              <w:jc w:val="center"/>
              <w:rPr>
                <w:rFonts w:ascii="Garamond" w:hAnsi="Garamond" w:cs="Garamond"/>
                <w:b/>
                <w:bCs/>
                <w:lang w:eastAsia="ru-RU"/>
              </w:rPr>
            </w:pPr>
          </w:p>
          <w:p w14:paraId="591D4BD5" w14:textId="77777777" w:rsidR="00200B5D" w:rsidRPr="00200B5D" w:rsidRDefault="00200B5D" w:rsidP="00797814">
            <w:pPr>
              <w:widowControl w:val="0"/>
              <w:spacing w:before="120" w:after="120" w:line="240" w:lineRule="auto"/>
              <w:jc w:val="center"/>
              <w:rPr>
                <w:rFonts w:ascii="Garamond" w:hAnsi="Garamond" w:cs="Garamond"/>
                <w:b/>
                <w:bCs/>
                <w:lang w:eastAsia="ru-RU"/>
              </w:rPr>
            </w:pPr>
          </w:p>
          <w:p w14:paraId="53F309B0" w14:textId="77777777" w:rsidR="00200B5D" w:rsidRPr="00200B5D" w:rsidRDefault="00200B5D" w:rsidP="00797814">
            <w:pPr>
              <w:widowControl w:val="0"/>
              <w:spacing w:before="120" w:after="120" w:line="240" w:lineRule="auto"/>
              <w:jc w:val="center"/>
              <w:rPr>
                <w:rFonts w:ascii="Garamond" w:hAnsi="Garamond" w:cs="Garamond"/>
                <w:b/>
                <w:bCs/>
                <w:lang w:eastAsia="ru-RU"/>
              </w:rPr>
            </w:pPr>
          </w:p>
          <w:p w14:paraId="2DC78094" w14:textId="77777777" w:rsidR="00200B5D" w:rsidRPr="00200B5D" w:rsidRDefault="00200B5D" w:rsidP="00797814">
            <w:pPr>
              <w:widowControl w:val="0"/>
              <w:spacing w:before="120" w:after="120" w:line="240" w:lineRule="auto"/>
              <w:jc w:val="center"/>
              <w:rPr>
                <w:rFonts w:ascii="Garamond" w:hAnsi="Garamond" w:cs="Garamond"/>
                <w:b/>
                <w:bCs/>
                <w:lang w:eastAsia="ru-RU"/>
              </w:rPr>
            </w:pPr>
          </w:p>
          <w:p w14:paraId="599C66DC" w14:textId="77777777" w:rsidR="00200B5D" w:rsidRPr="00200B5D" w:rsidRDefault="00200B5D" w:rsidP="00797814">
            <w:pPr>
              <w:widowControl w:val="0"/>
              <w:spacing w:before="120" w:after="120" w:line="240" w:lineRule="auto"/>
              <w:jc w:val="center"/>
              <w:rPr>
                <w:rFonts w:ascii="Garamond" w:hAnsi="Garamond" w:cs="Garamond"/>
                <w:b/>
                <w:bCs/>
                <w:lang w:eastAsia="ru-RU"/>
              </w:rPr>
            </w:pPr>
          </w:p>
          <w:p w14:paraId="6022EF7F" w14:textId="77777777" w:rsidR="00200B5D" w:rsidRPr="00200B5D" w:rsidRDefault="00200B5D" w:rsidP="00797814">
            <w:pPr>
              <w:widowControl w:val="0"/>
              <w:spacing w:before="120" w:after="120" w:line="240" w:lineRule="auto"/>
              <w:jc w:val="center"/>
              <w:rPr>
                <w:rFonts w:ascii="Garamond" w:hAnsi="Garamond" w:cs="Garamond"/>
                <w:b/>
                <w:bCs/>
                <w:lang w:eastAsia="ru-RU"/>
              </w:rPr>
            </w:pPr>
          </w:p>
          <w:p w14:paraId="374AB25B" w14:textId="77777777" w:rsidR="00200B5D" w:rsidRPr="00200B5D" w:rsidRDefault="00200B5D" w:rsidP="00797814">
            <w:pPr>
              <w:widowControl w:val="0"/>
              <w:spacing w:before="120" w:after="120" w:line="240" w:lineRule="auto"/>
              <w:jc w:val="center"/>
              <w:rPr>
                <w:rFonts w:ascii="Garamond" w:hAnsi="Garamond" w:cs="Garamond"/>
                <w:b/>
                <w:bCs/>
                <w:lang w:eastAsia="ru-RU"/>
              </w:rPr>
            </w:pPr>
          </w:p>
          <w:p w14:paraId="47A91105" w14:textId="77777777" w:rsidR="00200B5D" w:rsidRPr="00200B5D" w:rsidRDefault="00200B5D" w:rsidP="00797814">
            <w:pPr>
              <w:widowControl w:val="0"/>
              <w:spacing w:before="120" w:after="120" w:line="240" w:lineRule="auto"/>
              <w:jc w:val="center"/>
              <w:rPr>
                <w:rFonts w:ascii="Garamond" w:hAnsi="Garamond" w:cs="Garamond"/>
                <w:b/>
                <w:bCs/>
                <w:lang w:eastAsia="ru-RU"/>
              </w:rPr>
            </w:pPr>
          </w:p>
          <w:p w14:paraId="3BFEBCFE" w14:textId="77777777" w:rsidR="00200B5D" w:rsidRPr="00200B5D" w:rsidRDefault="00200B5D" w:rsidP="00797814">
            <w:pPr>
              <w:widowControl w:val="0"/>
              <w:spacing w:before="120" w:after="120" w:line="240" w:lineRule="auto"/>
              <w:jc w:val="center"/>
              <w:rPr>
                <w:rFonts w:ascii="Garamond" w:hAnsi="Garamond" w:cs="Garamond"/>
                <w:b/>
                <w:bCs/>
                <w:lang w:eastAsia="ru-RU"/>
              </w:rPr>
            </w:pPr>
          </w:p>
          <w:p w14:paraId="776532E2" w14:textId="77777777" w:rsidR="00200B5D" w:rsidRPr="00200B5D" w:rsidRDefault="00200B5D" w:rsidP="00797814">
            <w:pPr>
              <w:widowControl w:val="0"/>
              <w:spacing w:before="120" w:after="120" w:line="240" w:lineRule="auto"/>
              <w:jc w:val="both"/>
              <w:rPr>
                <w:rFonts w:ascii="Garamond" w:hAnsi="Garamond" w:cs="Garamond"/>
                <w:bCs/>
                <w:lang w:eastAsia="ru-RU"/>
              </w:rPr>
            </w:pPr>
            <w:r w:rsidRPr="00200B5D">
              <w:rPr>
                <w:rFonts w:ascii="Garamond" w:hAnsi="Garamond" w:cs="Garamond"/>
                <w:bCs/>
                <w:lang w:eastAsia="ru-RU"/>
              </w:rPr>
              <w:t>1.4.</w:t>
            </w:r>
            <w:r w:rsidRPr="00A905B2">
              <w:rPr>
                <w:rFonts w:ascii="Garamond" w:hAnsi="Garamond" w:cs="Garamond"/>
                <w:bCs/>
                <w:highlight w:val="yellow"/>
                <w:lang w:eastAsia="ru-RU"/>
              </w:rPr>
              <w:t>9</w:t>
            </w:r>
            <w:r w:rsidRPr="00200B5D">
              <w:rPr>
                <w:rFonts w:ascii="Garamond" w:hAnsi="Garamond" w:cs="Garamond"/>
                <w:bCs/>
                <w:lang w:eastAsia="ru-RU"/>
              </w:rPr>
              <w:t>.</w:t>
            </w:r>
            <w:r w:rsidRPr="00200B5D">
              <w:rPr>
                <w:rFonts w:ascii="Garamond" w:hAnsi="Garamond" w:cs="Garamond"/>
                <w:bCs/>
                <w:lang w:eastAsia="ru-RU"/>
              </w:rPr>
              <w:tab/>
              <w:t>Иные стандартные формы договоров, заключение которых необходимо для участия в отношениях по купле-продаже электрической энергии и мощности на оптовом рынке, соглашений и положения, обеспечивающие функционирование торговой системы оптового рынка:</w:t>
            </w:r>
          </w:p>
          <w:p w14:paraId="005DF2BB" w14:textId="77777777" w:rsidR="00200B5D" w:rsidRPr="00200B5D" w:rsidRDefault="00200B5D" w:rsidP="00797814">
            <w:pPr>
              <w:widowControl w:val="0"/>
              <w:spacing w:before="120" w:after="120" w:line="240" w:lineRule="auto"/>
              <w:jc w:val="both"/>
              <w:rPr>
                <w:rFonts w:ascii="Garamond" w:hAnsi="Garamond" w:cs="Garamond"/>
                <w:bCs/>
                <w:lang w:eastAsia="ru-RU"/>
              </w:rPr>
            </w:pPr>
            <w:r w:rsidRPr="00200B5D">
              <w:rPr>
                <w:rFonts w:ascii="Garamond" w:hAnsi="Garamond" w:cs="Garamond"/>
                <w:bCs/>
                <w:lang w:eastAsia="ru-RU"/>
              </w:rPr>
              <w:t>…</w:t>
            </w:r>
          </w:p>
          <w:p w14:paraId="2F358F54" w14:textId="77777777" w:rsidR="00200B5D" w:rsidRPr="00200B5D" w:rsidRDefault="00200B5D" w:rsidP="00797814">
            <w:pPr>
              <w:pStyle w:val="ad"/>
              <w:widowControl w:val="0"/>
              <w:numPr>
                <w:ilvl w:val="0"/>
                <w:numId w:val="48"/>
              </w:numPr>
              <w:autoSpaceDE/>
              <w:autoSpaceDN/>
              <w:spacing w:before="120" w:after="120"/>
              <w:ind w:left="366"/>
              <w:jc w:val="both"/>
              <w:rPr>
                <w:rFonts w:ascii="Garamond" w:hAnsi="Garamond" w:cs="Garamond"/>
                <w:bCs/>
                <w:sz w:val="22"/>
                <w:szCs w:val="22"/>
              </w:rPr>
            </w:pPr>
            <w:r w:rsidRPr="00A905B2">
              <w:rPr>
                <w:rFonts w:ascii="Garamond" w:hAnsi="Garamond" w:cs="Garamond"/>
                <w:bCs/>
                <w:sz w:val="22"/>
                <w:szCs w:val="22"/>
                <w:highlight w:val="yellow"/>
              </w:rPr>
              <w:t>стандартная форма договора поручения (Приложение Д 10).</w:t>
            </w:r>
          </w:p>
        </w:tc>
        <w:tc>
          <w:tcPr>
            <w:tcW w:w="2162" w:type="pct"/>
            <w:shd w:val="clear" w:color="auto" w:fill="auto"/>
            <w:vAlign w:val="center"/>
          </w:tcPr>
          <w:p w14:paraId="34C8677A" w14:textId="77777777" w:rsidR="00200B5D" w:rsidRPr="00A905B2" w:rsidRDefault="00200B5D" w:rsidP="00797814">
            <w:pPr>
              <w:widowControl w:val="0"/>
              <w:spacing w:before="120" w:after="120" w:line="240" w:lineRule="auto"/>
              <w:jc w:val="both"/>
              <w:rPr>
                <w:rFonts w:ascii="Garamond" w:hAnsi="Garamond" w:cs="Garamond"/>
                <w:bCs/>
                <w:highlight w:val="yellow"/>
                <w:lang w:eastAsia="ru-RU"/>
              </w:rPr>
            </w:pPr>
            <w:r w:rsidRPr="00A905B2">
              <w:rPr>
                <w:rFonts w:ascii="Garamond" w:hAnsi="Garamond" w:cs="Garamond"/>
                <w:bCs/>
                <w:highlight w:val="yellow"/>
                <w:lang w:eastAsia="ru-RU"/>
              </w:rPr>
              <w:lastRenderedPageBreak/>
              <w:t>1.4.9.</w:t>
            </w:r>
            <w:r w:rsidRPr="00A905B2">
              <w:rPr>
                <w:rFonts w:ascii="Garamond" w:hAnsi="Garamond" w:cs="Garamond"/>
                <w:bCs/>
                <w:highlight w:val="yellow"/>
                <w:lang w:eastAsia="ru-RU"/>
              </w:rPr>
              <w:tab/>
              <w:t>Стандартные формы договоров, заключение которых необходимо для участия в отношениях, связанных с оказанием услуг по управлению изменением режима потребления электрической энергии:</w:t>
            </w:r>
          </w:p>
          <w:p w14:paraId="07369302" w14:textId="5427B928" w:rsidR="00200B5D" w:rsidRPr="00A905B2" w:rsidRDefault="00200B5D" w:rsidP="00797814">
            <w:pPr>
              <w:pStyle w:val="ad"/>
              <w:widowControl w:val="0"/>
              <w:numPr>
                <w:ilvl w:val="0"/>
                <w:numId w:val="48"/>
              </w:numPr>
              <w:autoSpaceDE/>
              <w:autoSpaceDN/>
              <w:spacing w:before="120" w:after="120"/>
              <w:ind w:left="443"/>
              <w:jc w:val="both"/>
              <w:rPr>
                <w:rFonts w:ascii="Garamond" w:hAnsi="Garamond" w:cs="Garamond"/>
                <w:bCs/>
                <w:sz w:val="22"/>
                <w:szCs w:val="22"/>
                <w:highlight w:val="yellow"/>
              </w:rPr>
            </w:pPr>
            <w:r w:rsidRPr="00A905B2">
              <w:rPr>
                <w:rFonts w:ascii="Garamond" w:hAnsi="Garamond" w:cs="Garamond"/>
                <w:bCs/>
                <w:sz w:val="22"/>
                <w:szCs w:val="22"/>
                <w:highlight w:val="yellow"/>
              </w:rPr>
              <w:t xml:space="preserve">Стандартная форма договора оказания услуг по управлению изменением режима потребления электрической энергии (Приложение </w:t>
            </w:r>
            <w:r w:rsidR="00A346C0" w:rsidRPr="00797814">
              <w:rPr>
                <w:rFonts w:ascii="Garamond" w:hAnsi="Garamond"/>
                <w:highlight w:val="yellow"/>
              </w:rPr>
              <w:t>№</w:t>
            </w:r>
            <w:r w:rsidR="00A346C0">
              <w:rPr>
                <w:rFonts w:ascii="Garamond" w:hAnsi="Garamond"/>
                <w:highlight w:val="yellow"/>
              </w:rPr>
              <w:t xml:space="preserve"> </w:t>
            </w:r>
            <w:r w:rsidRPr="00A905B2">
              <w:rPr>
                <w:rFonts w:ascii="Garamond" w:hAnsi="Garamond" w:cs="Garamond"/>
                <w:bCs/>
                <w:sz w:val="22"/>
                <w:szCs w:val="22"/>
                <w:highlight w:val="yellow"/>
              </w:rPr>
              <w:t>Д 23.1);</w:t>
            </w:r>
          </w:p>
          <w:p w14:paraId="53B2657A" w14:textId="29645739" w:rsidR="00200B5D" w:rsidRPr="00A905B2" w:rsidRDefault="00200B5D" w:rsidP="00797814">
            <w:pPr>
              <w:pStyle w:val="ad"/>
              <w:widowControl w:val="0"/>
              <w:numPr>
                <w:ilvl w:val="0"/>
                <w:numId w:val="48"/>
              </w:numPr>
              <w:autoSpaceDE/>
              <w:autoSpaceDN/>
              <w:spacing w:before="120" w:after="120"/>
              <w:ind w:left="443"/>
              <w:jc w:val="both"/>
              <w:rPr>
                <w:rFonts w:ascii="Garamond" w:hAnsi="Garamond" w:cs="Garamond"/>
                <w:bCs/>
                <w:sz w:val="22"/>
                <w:szCs w:val="22"/>
                <w:highlight w:val="yellow"/>
              </w:rPr>
            </w:pPr>
            <w:r w:rsidRPr="00A905B2">
              <w:rPr>
                <w:rFonts w:ascii="Garamond" w:hAnsi="Garamond" w:cs="Garamond"/>
                <w:bCs/>
                <w:sz w:val="22"/>
                <w:szCs w:val="22"/>
                <w:highlight w:val="yellow"/>
              </w:rPr>
              <w:lastRenderedPageBreak/>
              <w:t xml:space="preserve">Стандартная форма договора поручительства для обеспечения исполнения обязательств исполнителя по договору оказания услуг по управлению изменением режима потребления электрической энергии (Приложение </w:t>
            </w:r>
            <w:r w:rsidR="00A346C0" w:rsidRPr="00797814">
              <w:rPr>
                <w:rFonts w:ascii="Garamond" w:hAnsi="Garamond"/>
                <w:highlight w:val="yellow"/>
              </w:rPr>
              <w:t>№</w:t>
            </w:r>
            <w:r w:rsidR="00A346C0">
              <w:rPr>
                <w:rFonts w:ascii="Garamond" w:hAnsi="Garamond"/>
                <w:highlight w:val="yellow"/>
              </w:rPr>
              <w:t xml:space="preserve"> </w:t>
            </w:r>
            <w:r w:rsidRPr="00A905B2">
              <w:rPr>
                <w:rFonts w:ascii="Garamond" w:hAnsi="Garamond" w:cs="Garamond"/>
                <w:bCs/>
                <w:sz w:val="22"/>
                <w:szCs w:val="22"/>
                <w:highlight w:val="yellow"/>
              </w:rPr>
              <w:t>Д 23.2);</w:t>
            </w:r>
          </w:p>
          <w:p w14:paraId="7DEBEA89" w14:textId="17C8DD51" w:rsidR="00200B5D" w:rsidRPr="00A905B2" w:rsidRDefault="00200B5D" w:rsidP="00797814">
            <w:pPr>
              <w:pStyle w:val="ad"/>
              <w:widowControl w:val="0"/>
              <w:numPr>
                <w:ilvl w:val="0"/>
                <w:numId w:val="48"/>
              </w:numPr>
              <w:autoSpaceDE/>
              <w:autoSpaceDN/>
              <w:spacing w:before="120" w:after="120"/>
              <w:ind w:left="443"/>
              <w:jc w:val="both"/>
              <w:rPr>
                <w:rFonts w:ascii="Garamond" w:hAnsi="Garamond" w:cs="Garamond"/>
                <w:bCs/>
                <w:sz w:val="22"/>
                <w:szCs w:val="22"/>
                <w:highlight w:val="yellow"/>
              </w:rPr>
            </w:pPr>
            <w:r w:rsidRPr="00A905B2">
              <w:rPr>
                <w:rFonts w:ascii="Garamond" w:hAnsi="Garamond" w:cs="Garamond"/>
                <w:bCs/>
                <w:sz w:val="22"/>
                <w:szCs w:val="22"/>
                <w:highlight w:val="yellow"/>
              </w:rPr>
              <w:t>Стандартная форма соглашения о порядке расчетов, связанных с уплатой штрафов исполнителем по договорам оказания услуг по управлению изменением режима потребления электрической энергии (аккредитив) (Приложение</w:t>
            </w:r>
            <w:r w:rsidR="00A346C0">
              <w:rPr>
                <w:rFonts w:ascii="Garamond" w:hAnsi="Garamond" w:cs="Garamond"/>
                <w:bCs/>
                <w:sz w:val="22"/>
                <w:szCs w:val="22"/>
                <w:highlight w:val="yellow"/>
              </w:rPr>
              <w:t xml:space="preserve"> </w:t>
            </w:r>
            <w:r w:rsidR="00A346C0" w:rsidRPr="00797814">
              <w:rPr>
                <w:rFonts w:ascii="Garamond" w:hAnsi="Garamond"/>
                <w:highlight w:val="yellow"/>
              </w:rPr>
              <w:t>№</w:t>
            </w:r>
            <w:r w:rsidRPr="00A905B2">
              <w:rPr>
                <w:rFonts w:ascii="Garamond" w:hAnsi="Garamond" w:cs="Garamond"/>
                <w:bCs/>
                <w:sz w:val="22"/>
                <w:szCs w:val="22"/>
                <w:highlight w:val="yellow"/>
              </w:rPr>
              <w:t xml:space="preserve"> Д 23.3);</w:t>
            </w:r>
          </w:p>
          <w:p w14:paraId="5E917537" w14:textId="7DEEB18D" w:rsidR="00200B5D" w:rsidRPr="00A905B2" w:rsidRDefault="00200B5D" w:rsidP="00797814">
            <w:pPr>
              <w:pStyle w:val="ad"/>
              <w:widowControl w:val="0"/>
              <w:numPr>
                <w:ilvl w:val="0"/>
                <w:numId w:val="48"/>
              </w:numPr>
              <w:autoSpaceDE/>
              <w:autoSpaceDN/>
              <w:spacing w:before="120" w:after="120"/>
              <w:ind w:left="443"/>
              <w:jc w:val="both"/>
              <w:rPr>
                <w:rFonts w:ascii="Garamond" w:hAnsi="Garamond" w:cs="Garamond"/>
                <w:bCs/>
                <w:sz w:val="22"/>
                <w:szCs w:val="22"/>
                <w:highlight w:val="yellow"/>
              </w:rPr>
            </w:pPr>
            <w:r w:rsidRPr="00A905B2">
              <w:rPr>
                <w:rFonts w:ascii="Garamond" w:hAnsi="Garamond" w:cs="Garamond"/>
                <w:bCs/>
                <w:sz w:val="22"/>
                <w:szCs w:val="22"/>
                <w:highlight w:val="yellow"/>
              </w:rPr>
              <w:t xml:space="preserve">Стандартная форма соглашения о порядке расчетов, связанных с уплатой штрафов исполнителем по договорам оказания услуг по управлению изменением режима потребления электрической энергии (банковская гарантия) (Приложение </w:t>
            </w:r>
            <w:r w:rsidR="00A346C0" w:rsidRPr="00797814">
              <w:rPr>
                <w:rFonts w:ascii="Garamond" w:hAnsi="Garamond"/>
                <w:highlight w:val="yellow"/>
              </w:rPr>
              <w:t>№</w:t>
            </w:r>
            <w:r w:rsidR="00A346C0">
              <w:rPr>
                <w:rFonts w:ascii="Garamond" w:hAnsi="Garamond"/>
                <w:highlight w:val="yellow"/>
              </w:rPr>
              <w:t xml:space="preserve"> </w:t>
            </w:r>
            <w:r w:rsidRPr="00A905B2">
              <w:rPr>
                <w:rFonts w:ascii="Garamond" w:hAnsi="Garamond" w:cs="Garamond"/>
                <w:bCs/>
                <w:sz w:val="22"/>
                <w:szCs w:val="22"/>
                <w:highlight w:val="yellow"/>
              </w:rPr>
              <w:t>Д 23.4).</w:t>
            </w:r>
          </w:p>
          <w:p w14:paraId="0D4AAB1B" w14:textId="77777777" w:rsidR="00200B5D" w:rsidRPr="00200B5D" w:rsidRDefault="00200B5D" w:rsidP="00797814">
            <w:pPr>
              <w:widowControl w:val="0"/>
              <w:spacing w:before="120" w:after="120" w:line="240" w:lineRule="auto"/>
              <w:jc w:val="both"/>
              <w:rPr>
                <w:rFonts w:ascii="Garamond" w:hAnsi="Garamond" w:cs="Garamond"/>
                <w:bCs/>
              </w:rPr>
            </w:pPr>
            <w:r w:rsidRPr="00200B5D">
              <w:rPr>
                <w:rFonts w:ascii="Garamond" w:hAnsi="Garamond" w:cs="Garamond"/>
                <w:bCs/>
              </w:rPr>
              <w:t>1.4.</w:t>
            </w:r>
            <w:r w:rsidRPr="00A905B2">
              <w:rPr>
                <w:rFonts w:ascii="Garamond" w:hAnsi="Garamond" w:cs="Garamond"/>
                <w:bCs/>
                <w:highlight w:val="yellow"/>
              </w:rPr>
              <w:t>10</w:t>
            </w:r>
            <w:r w:rsidRPr="00200B5D">
              <w:rPr>
                <w:rFonts w:ascii="Garamond" w:hAnsi="Garamond" w:cs="Garamond"/>
                <w:bCs/>
              </w:rPr>
              <w:t>.</w:t>
            </w:r>
            <w:r w:rsidRPr="00200B5D">
              <w:rPr>
                <w:rFonts w:ascii="Garamond" w:hAnsi="Garamond" w:cs="Garamond"/>
                <w:bCs/>
              </w:rPr>
              <w:tab/>
              <w:t>Иные стандартные формы договоров, заключение которых необходимо для участия в отношениях по купле-продаже электрической энергии и мощности,</w:t>
            </w:r>
            <w:r w:rsidRPr="00200B5D">
              <w:rPr>
                <w:rFonts w:ascii="Garamond" w:hAnsi="Garamond"/>
              </w:rPr>
              <w:t xml:space="preserve"> </w:t>
            </w:r>
            <w:r w:rsidRPr="00A905B2">
              <w:rPr>
                <w:rFonts w:ascii="Garamond" w:hAnsi="Garamond" w:cs="Garamond"/>
                <w:bCs/>
                <w:highlight w:val="yellow"/>
              </w:rPr>
              <w:t>оказанию услуг по управлению изменением режима потребления электрической энергии</w:t>
            </w:r>
            <w:r w:rsidRPr="00200B5D">
              <w:rPr>
                <w:rFonts w:ascii="Garamond" w:hAnsi="Garamond" w:cs="Garamond"/>
                <w:bCs/>
              </w:rPr>
              <w:t xml:space="preserve"> на оптовом рынке, соглашений и положения, обеспечивающие функционирование торговой системы оптового рынка:</w:t>
            </w:r>
          </w:p>
          <w:p w14:paraId="12048115" w14:textId="6D2CD841" w:rsidR="00200B5D" w:rsidRPr="00200B5D" w:rsidRDefault="00A905B2" w:rsidP="00797814">
            <w:pPr>
              <w:widowControl w:val="0"/>
              <w:spacing w:before="120" w:after="120" w:line="240" w:lineRule="auto"/>
              <w:jc w:val="both"/>
              <w:rPr>
                <w:rFonts w:ascii="Garamond" w:hAnsi="Garamond" w:cs="Garamond"/>
                <w:bCs/>
              </w:rPr>
            </w:pPr>
            <w:r>
              <w:rPr>
                <w:rFonts w:ascii="Garamond" w:hAnsi="Garamond" w:cs="Garamond"/>
                <w:bCs/>
              </w:rPr>
              <w:t>…</w:t>
            </w:r>
          </w:p>
        </w:tc>
      </w:tr>
      <w:tr w:rsidR="00200B5D" w:rsidRPr="00200B5D" w14:paraId="5F9299F4" w14:textId="77777777" w:rsidTr="00771E79">
        <w:trPr>
          <w:trHeight w:val="435"/>
        </w:trPr>
        <w:tc>
          <w:tcPr>
            <w:tcW w:w="389" w:type="pct"/>
            <w:shd w:val="clear" w:color="auto" w:fill="auto"/>
            <w:tcMar>
              <w:left w:w="57" w:type="dxa"/>
              <w:right w:w="57" w:type="dxa"/>
            </w:tcMar>
            <w:vAlign w:val="center"/>
          </w:tcPr>
          <w:p w14:paraId="0244D62F" w14:textId="77777777" w:rsidR="00200B5D" w:rsidRPr="00200B5D" w:rsidRDefault="00200B5D" w:rsidP="00771E79">
            <w:pPr>
              <w:spacing w:after="0"/>
              <w:jc w:val="center"/>
              <w:rPr>
                <w:rFonts w:ascii="Garamond" w:hAnsi="Garamond" w:cs="Garamond"/>
                <w:b/>
                <w:bCs/>
                <w:lang w:eastAsia="ru-RU"/>
              </w:rPr>
            </w:pPr>
            <w:r w:rsidRPr="00200B5D">
              <w:rPr>
                <w:rFonts w:ascii="Garamond" w:hAnsi="Garamond" w:cs="Garamond"/>
                <w:b/>
                <w:bCs/>
                <w:lang w:eastAsia="ru-RU"/>
              </w:rPr>
              <w:lastRenderedPageBreak/>
              <w:t>2.1</w:t>
            </w:r>
          </w:p>
        </w:tc>
        <w:tc>
          <w:tcPr>
            <w:tcW w:w="2449" w:type="pct"/>
            <w:shd w:val="clear" w:color="auto" w:fill="auto"/>
            <w:vAlign w:val="center"/>
          </w:tcPr>
          <w:p w14:paraId="25D96C98" w14:textId="77777777" w:rsidR="00200B5D" w:rsidRPr="00200B5D" w:rsidRDefault="00200B5D" w:rsidP="00797814">
            <w:pPr>
              <w:widowControl w:val="0"/>
              <w:numPr>
                <w:ilvl w:val="1"/>
                <w:numId w:val="51"/>
              </w:numPr>
              <w:overflowPunct w:val="0"/>
              <w:autoSpaceDE w:val="0"/>
              <w:autoSpaceDN w:val="0"/>
              <w:adjustRightInd w:val="0"/>
              <w:spacing w:before="120" w:after="120" w:line="240" w:lineRule="auto"/>
              <w:jc w:val="both"/>
              <w:textAlignment w:val="baseline"/>
              <w:outlineLvl w:val="2"/>
              <w:rPr>
                <w:rFonts w:ascii="Garamond" w:hAnsi="Garamond"/>
              </w:rPr>
            </w:pPr>
            <w:r w:rsidRPr="00200B5D">
              <w:rPr>
                <w:rFonts w:ascii="Garamond" w:hAnsi="Garamond"/>
              </w:rPr>
              <w:t>Настоящий Договор регулирует отношения Сторон, связанные с обращением электрической энергии и мощности на оптовом рынке, включая:</w:t>
            </w:r>
          </w:p>
          <w:p w14:paraId="2127BA72"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требования по оформлению документов, предоставляемых Участником оптового рынка при получении статуса субъекта оптового рынка и при допуске к торговой системе оптового рынка;</w:t>
            </w:r>
          </w:p>
          <w:p w14:paraId="0C286CE0"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процедуру проверки КО и СО документов, представленных Участником оптового рынка для прохождения процедуры допуска к торговой системе оптового рынка;</w:t>
            </w:r>
          </w:p>
          <w:p w14:paraId="05E58F77"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процедуру получения статуса субъекта оптового рынка и порядок ведения Реестра субъектов оптового рынка;</w:t>
            </w:r>
          </w:p>
          <w:p w14:paraId="52BD83A6"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 xml:space="preserve">процедуру допуска Участника оптового рынка к торговой системе </w:t>
            </w:r>
            <w:r w:rsidRPr="00200B5D">
              <w:rPr>
                <w:rFonts w:ascii="Garamond" w:hAnsi="Garamond"/>
              </w:rPr>
              <w:lastRenderedPageBreak/>
              <w:t>оптового рынка (совершению сделок купли-продажи электрической энергии и мощности на оптовом рынке);</w:t>
            </w:r>
          </w:p>
          <w:p w14:paraId="4B7052B8"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содержание и порядок оплаты услуг, предоставляемых КО Участнику оптового рынка;</w:t>
            </w:r>
          </w:p>
          <w:p w14:paraId="2F222766"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порядок оказания услуг, предоставляемых СО Участнику оптового рынка, с учетом требований нормативных правовых актов Российской Федерации, регулирующих доступ к услугам СО;</w:t>
            </w:r>
          </w:p>
          <w:p w14:paraId="4C4E43A1"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содержание и порядок оплаты услуг, предоставляемых ЦФР Участнику оптового рынка;</w:t>
            </w:r>
          </w:p>
          <w:p w14:paraId="71854D94"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порядок взаимодействия КО и ЦФР на оптовом рынке;</w:t>
            </w:r>
          </w:p>
          <w:p w14:paraId="21FE1BA8"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порядок оказания ФСК Участнику оптового рынка услуг по передаче электрической энергии по единой национальной (общероссийской) электрической сети и оплаты этих услуг Участником оптового рынка;</w:t>
            </w:r>
          </w:p>
          <w:p w14:paraId="2C77BD4C"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 xml:space="preserve">систему (виды), порядок заключения и исполнения договоров и иных соглашений, обеспечивающих куплю-продажу (поставку) электрической энергии и (или) мощности на оптовом рынке, договоров оказания услуг организациями, обеспечивающими функционирование коммерческой и технологической инфраструктуры оптового рынка; </w:t>
            </w:r>
          </w:p>
          <w:p w14:paraId="08A5C81B"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 xml:space="preserve">особенности участия ФСК в торговой системе оптового рынка при покупке электрической энергии и мощности на оптовом рынке в целях компенсации потерь в электрических сетях, в том числе порядок оплаты, порядок расчета объема и стоимости электрической энергии и мощности, покупаемой ФСК на оптовом рынке в целях компенсации потерь в электрических сетях; </w:t>
            </w:r>
          </w:p>
          <w:p w14:paraId="5AFA6FD3"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 xml:space="preserve">особенности участия в торговой системе оптового рынка участников оптового рынка, осуществляющих экспорт-импорт электрической энергии (мощности); </w:t>
            </w:r>
          </w:p>
          <w:p w14:paraId="54A0DE73"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 xml:space="preserve">особенности покупки/продажи электрической энергии и мощности участниками оптового рынка, расположенными в границах территорий, не отнесенным к ценовым зонам (в неценовых зонах); </w:t>
            </w:r>
          </w:p>
          <w:p w14:paraId="3A82B1BA"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порядок согласования групп</w:t>
            </w:r>
            <w:r w:rsidRPr="00A905B2">
              <w:rPr>
                <w:rFonts w:ascii="Garamond" w:hAnsi="Garamond"/>
                <w:highlight w:val="yellow"/>
              </w:rPr>
              <w:t>ы</w:t>
            </w:r>
            <w:r w:rsidRPr="00200B5D">
              <w:rPr>
                <w:rFonts w:ascii="Garamond" w:hAnsi="Garamond"/>
              </w:rPr>
              <w:t xml:space="preserve"> точек поставки (в том числе условных) Участника оптового рынка, отнесения групп точек поставки </w:t>
            </w:r>
            <w:r w:rsidRPr="00200B5D">
              <w:rPr>
                <w:rFonts w:ascii="Garamond" w:hAnsi="Garamond"/>
              </w:rPr>
              <w:lastRenderedPageBreak/>
              <w:t xml:space="preserve">Участника оптового рынка к узлу расчетной модели и (или) к единому технологически неделимому энергетическому объекту; </w:t>
            </w:r>
          </w:p>
          <w:p w14:paraId="42E8FF24"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 xml:space="preserve">процедуру представления Участником оптового рынка СО заявок в форме уведомления о максимальных почасовых объемах покупки (потребления) электрической энергии и (или) о готовности генерирующих </w:t>
            </w:r>
            <w:r w:rsidRPr="00A905B2">
              <w:rPr>
                <w:rFonts w:ascii="Garamond" w:hAnsi="Garamond"/>
                <w:highlight w:val="yellow"/>
              </w:rPr>
              <w:t>агрегатов</w:t>
            </w:r>
            <w:r w:rsidRPr="00200B5D">
              <w:rPr>
                <w:rFonts w:ascii="Garamond" w:hAnsi="Garamond"/>
              </w:rPr>
              <w:t xml:space="preserve"> Участника оптового рынка к работе и передачи этой информации КО;</w:t>
            </w:r>
          </w:p>
          <w:p w14:paraId="7F90E85C"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 xml:space="preserve">процедуру подачи Участником оптового рынка заявок для участия в конкурентном отборе ценовых заявок на сутки вперед и конкурентного отбора заявок для балансирования системы; </w:t>
            </w:r>
          </w:p>
          <w:p w14:paraId="752EFAEB"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 xml:space="preserve">процедуру определения размера и порядка предоставления </w:t>
            </w:r>
            <w:r w:rsidRPr="00A905B2">
              <w:rPr>
                <w:rFonts w:ascii="Garamond" w:hAnsi="Garamond"/>
                <w:highlight w:val="yellow"/>
              </w:rPr>
              <w:t>Участником</w:t>
            </w:r>
            <w:r w:rsidRPr="00200B5D">
              <w:rPr>
                <w:rFonts w:ascii="Garamond" w:hAnsi="Garamond"/>
              </w:rPr>
              <w:t xml:space="preserve"> оптового рынка обеспечения (финансовых гарантий) исполнения договоров, обеспечивающих покупку/продажу электрической энергии и мощности на оптовом рынке и договоров оказания услуг, заключение которых является условием получения статуса субъекта оптового рынка;</w:t>
            </w:r>
          </w:p>
          <w:p w14:paraId="265CFFFC"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процедуру конкурентного отбора ценовых заявок на сутки вперед, определения равновесных цен, объемов электрической энергии, продаваемых по результатам этого отбора, а также планового почасового производства/потребления, включающую:</w:t>
            </w:r>
          </w:p>
          <w:p w14:paraId="58D52EB4" w14:textId="77777777" w:rsidR="00200B5D" w:rsidRPr="00200B5D" w:rsidRDefault="00200B5D" w:rsidP="00797814">
            <w:pPr>
              <w:widowControl w:val="0"/>
              <w:numPr>
                <w:ilvl w:val="0"/>
                <w:numId w:val="52"/>
              </w:numPr>
              <w:overflowPunct w:val="0"/>
              <w:autoSpaceDE w:val="0"/>
              <w:autoSpaceDN w:val="0"/>
              <w:adjustRightInd w:val="0"/>
              <w:spacing w:before="120" w:after="120" w:line="240" w:lineRule="auto"/>
              <w:ind w:left="721" w:hanging="435"/>
              <w:jc w:val="both"/>
              <w:textAlignment w:val="baseline"/>
              <w:outlineLvl w:val="3"/>
              <w:rPr>
                <w:rFonts w:ascii="Garamond" w:hAnsi="Garamond"/>
              </w:rPr>
            </w:pPr>
            <w:r w:rsidRPr="00200B5D">
              <w:rPr>
                <w:rFonts w:ascii="Garamond" w:hAnsi="Garamond"/>
              </w:rPr>
              <w:t>порядок взаимодействия КО и СО;</w:t>
            </w:r>
          </w:p>
          <w:p w14:paraId="056D8629" w14:textId="77777777" w:rsidR="00200B5D" w:rsidRPr="00200B5D" w:rsidRDefault="00200B5D" w:rsidP="00797814">
            <w:pPr>
              <w:widowControl w:val="0"/>
              <w:numPr>
                <w:ilvl w:val="0"/>
                <w:numId w:val="52"/>
              </w:numPr>
              <w:overflowPunct w:val="0"/>
              <w:autoSpaceDE w:val="0"/>
              <w:autoSpaceDN w:val="0"/>
              <w:adjustRightInd w:val="0"/>
              <w:spacing w:before="120" w:after="120" w:line="240" w:lineRule="auto"/>
              <w:ind w:left="721" w:hanging="435"/>
              <w:jc w:val="both"/>
              <w:textAlignment w:val="baseline"/>
              <w:outlineLvl w:val="3"/>
              <w:rPr>
                <w:rFonts w:ascii="Garamond" w:hAnsi="Garamond"/>
              </w:rPr>
            </w:pPr>
            <w:r w:rsidRPr="00200B5D">
              <w:rPr>
                <w:rFonts w:ascii="Garamond" w:hAnsi="Garamond"/>
              </w:rPr>
              <w:t>математическую модель централизованного расчета равновесных цен и объемов электрической энергии по результатам конкурентного отбора на сутки вперед и планового почасового производства/ потребления;</w:t>
            </w:r>
          </w:p>
          <w:p w14:paraId="55C09368" w14:textId="77777777" w:rsidR="00200B5D" w:rsidRPr="00200B5D" w:rsidRDefault="00200B5D" w:rsidP="00797814">
            <w:pPr>
              <w:widowControl w:val="0"/>
              <w:numPr>
                <w:ilvl w:val="0"/>
                <w:numId w:val="52"/>
              </w:numPr>
              <w:overflowPunct w:val="0"/>
              <w:autoSpaceDE w:val="0"/>
              <w:autoSpaceDN w:val="0"/>
              <w:adjustRightInd w:val="0"/>
              <w:spacing w:before="120" w:after="120" w:line="240" w:lineRule="auto"/>
              <w:ind w:left="721" w:hanging="435"/>
              <w:jc w:val="both"/>
              <w:textAlignment w:val="baseline"/>
              <w:outlineLvl w:val="3"/>
              <w:rPr>
                <w:rFonts w:ascii="Garamond" w:hAnsi="Garamond"/>
              </w:rPr>
            </w:pPr>
            <w:r w:rsidRPr="00200B5D">
              <w:rPr>
                <w:rFonts w:ascii="Garamond" w:hAnsi="Garamond"/>
              </w:rPr>
              <w:t>порядок регистрации и учета регулируемых договоров купли-продажи электрической энергии и мощности, двусторонних договоров купли-продажи электрической энергии и двусторонних договоров купли-продажи отклонений;</w:t>
            </w:r>
          </w:p>
          <w:p w14:paraId="57E3E5AE" w14:textId="77777777" w:rsidR="00200B5D" w:rsidRPr="00200B5D" w:rsidRDefault="00200B5D" w:rsidP="00797814">
            <w:pPr>
              <w:widowControl w:val="0"/>
              <w:numPr>
                <w:ilvl w:val="0"/>
                <w:numId w:val="52"/>
              </w:numPr>
              <w:overflowPunct w:val="0"/>
              <w:autoSpaceDE w:val="0"/>
              <w:autoSpaceDN w:val="0"/>
              <w:adjustRightInd w:val="0"/>
              <w:spacing w:before="120" w:after="120" w:line="240" w:lineRule="auto"/>
              <w:ind w:left="721" w:hanging="435"/>
              <w:jc w:val="both"/>
              <w:textAlignment w:val="baseline"/>
              <w:outlineLvl w:val="3"/>
              <w:rPr>
                <w:rFonts w:ascii="Garamond" w:hAnsi="Garamond"/>
              </w:rPr>
            </w:pPr>
            <w:r w:rsidRPr="00200B5D">
              <w:rPr>
                <w:rFonts w:ascii="Garamond" w:hAnsi="Garamond"/>
              </w:rPr>
              <w:t>перечень информации, предоставляемой Участнику оптового рынка по результатам торговли электрической энергией на оптовом рынке;</w:t>
            </w:r>
          </w:p>
          <w:p w14:paraId="5CEF2970"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 xml:space="preserve">порядок расчета величины потерь электрической энергии, расчета стоимости и оплаты потерь электрической энергии на оптовом рынке </w:t>
            </w:r>
            <w:r w:rsidRPr="00200B5D">
              <w:rPr>
                <w:rFonts w:ascii="Garamond" w:hAnsi="Garamond"/>
              </w:rPr>
              <w:lastRenderedPageBreak/>
              <w:t xml:space="preserve">Участником оптового рынка в соответствии с нормативными правовыми актами Российской Федерации, настоящим Договором и Регламентами оптового рынка; </w:t>
            </w:r>
          </w:p>
          <w:p w14:paraId="5E1596BC"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условия и порядок определения покупателей и продавцов в качестве сторон регулируемых договоров купли-продажи электрической энергии и мощности;</w:t>
            </w:r>
          </w:p>
          <w:p w14:paraId="7D449D75" w14:textId="77777777" w:rsidR="00200B5D" w:rsidRPr="002313D7"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highlight w:val="yellow"/>
              </w:rPr>
            </w:pPr>
            <w:r w:rsidRPr="002313D7">
              <w:rPr>
                <w:rFonts w:ascii="Garamond" w:hAnsi="Garamond"/>
                <w:highlight w:val="yellow"/>
              </w:rPr>
              <w:t xml:space="preserve">процедуру проведения СО конкурентного отбора заявок для балансирования системы и определения почасовых диспетчерских объемов электрической энергии, включающую: </w:t>
            </w:r>
          </w:p>
          <w:p w14:paraId="4C5998AD" w14:textId="77777777" w:rsidR="00200B5D" w:rsidRPr="002313D7" w:rsidRDefault="00200B5D" w:rsidP="00797814">
            <w:pPr>
              <w:widowControl w:val="0"/>
              <w:numPr>
                <w:ilvl w:val="0"/>
                <w:numId w:val="52"/>
              </w:numPr>
              <w:tabs>
                <w:tab w:val="num" w:pos="2127"/>
              </w:tabs>
              <w:overflowPunct w:val="0"/>
              <w:autoSpaceDE w:val="0"/>
              <w:autoSpaceDN w:val="0"/>
              <w:adjustRightInd w:val="0"/>
              <w:spacing w:before="120" w:after="120" w:line="240" w:lineRule="auto"/>
              <w:ind w:left="721" w:hanging="435"/>
              <w:jc w:val="both"/>
              <w:textAlignment w:val="baseline"/>
              <w:outlineLvl w:val="3"/>
              <w:rPr>
                <w:rFonts w:ascii="Garamond" w:hAnsi="Garamond"/>
                <w:bCs/>
                <w:highlight w:val="yellow"/>
              </w:rPr>
            </w:pPr>
            <w:r w:rsidRPr="002313D7">
              <w:rPr>
                <w:rFonts w:ascii="Garamond" w:hAnsi="Garamond"/>
                <w:highlight w:val="yellow"/>
              </w:rPr>
              <w:t>порядок взаимодействия КО и СО;</w:t>
            </w:r>
          </w:p>
          <w:p w14:paraId="2442F267" w14:textId="77777777" w:rsidR="00200B5D" w:rsidRPr="002313D7" w:rsidRDefault="00200B5D" w:rsidP="00797814">
            <w:pPr>
              <w:widowControl w:val="0"/>
              <w:numPr>
                <w:ilvl w:val="0"/>
                <w:numId w:val="52"/>
              </w:numPr>
              <w:tabs>
                <w:tab w:val="num" w:pos="2127"/>
              </w:tabs>
              <w:overflowPunct w:val="0"/>
              <w:autoSpaceDE w:val="0"/>
              <w:autoSpaceDN w:val="0"/>
              <w:adjustRightInd w:val="0"/>
              <w:spacing w:before="120" w:after="120" w:line="240" w:lineRule="auto"/>
              <w:ind w:left="721" w:hanging="435"/>
              <w:jc w:val="both"/>
              <w:textAlignment w:val="baseline"/>
              <w:outlineLvl w:val="3"/>
              <w:rPr>
                <w:rFonts w:ascii="Garamond" w:hAnsi="Garamond"/>
                <w:highlight w:val="yellow"/>
              </w:rPr>
            </w:pPr>
            <w:r w:rsidRPr="002313D7">
              <w:rPr>
                <w:rFonts w:ascii="Garamond" w:hAnsi="Garamond"/>
                <w:bCs/>
                <w:highlight w:val="yellow"/>
              </w:rPr>
              <w:t>математическую модель централизованного расчета индикаторов стоимости, цен для балансирования системы при увеличении (уменьшении) объемов и диспетчерских объемов электрической энергии, формируемых в результате конкурентного отбора заявок для балансирования системы;</w:t>
            </w:r>
          </w:p>
          <w:p w14:paraId="375A0CD2" w14:textId="77777777" w:rsidR="00200B5D" w:rsidRPr="002313D7" w:rsidRDefault="00200B5D" w:rsidP="00797814">
            <w:pPr>
              <w:widowControl w:val="0"/>
              <w:numPr>
                <w:ilvl w:val="0"/>
                <w:numId w:val="52"/>
              </w:numPr>
              <w:tabs>
                <w:tab w:val="num" w:pos="2127"/>
              </w:tabs>
              <w:overflowPunct w:val="0"/>
              <w:autoSpaceDE w:val="0"/>
              <w:autoSpaceDN w:val="0"/>
              <w:adjustRightInd w:val="0"/>
              <w:spacing w:before="120" w:after="120" w:line="240" w:lineRule="auto"/>
              <w:ind w:left="721" w:hanging="435"/>
              <w:jc w:val="both"/>
              <w:textAlignment w:val="baseline"/>
              <w:outlineLvl w:val="3"/>
              <w:rPr>
                <w:rFonts w:ascii="Garamond" w:hAnsi="Garamond"/>
                <w:highlight w:val="yellow"/>
              </w:rPr>
            </w:pPr>
            <w:r w:rsidRPr="002313D7">
              <w:rPr>
                <w:rFonts w:ascii="Garamond" w:hAnsi="Garamond"/>
                <w:bCs/>
                <w:highlight w:val="yellow"/>
              </w:rPr>
              <w:t>перечень информации, предоставляемой Участнику оптового рынка по результатам проведения конкурентного отбора заявок для балансирования системы, и порядок ее предоставления;</w:t>
            </w:r>
          </w:p>
          <w:p w14:paraId="14AA9EFF"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процедуру изменения технологических режимов работы объектов электроэнергетики, исходя из требования минимизации совокупной стоимости отклонений, включающую:</w:t>
            </w:r>
          </w:p>
          <w:p w14:paraId="70A253C8" w14:textId="77777777" w:rsidR="00200B5D" w:rsidRPr="00200B5D" w:rsidRDefault="00200B5D" w:rsidP="00797814">
            <w:pPr>
              <w:widowControl w:val="0"/>
              <w:numPr>
                <w:ilvl w:val="0"/>
                <w:numId w:val="53"/>
              </w:numPr>
              <w:tabs>
                <w:tab w:val="num" w:pos="2160"/>
              </w:tabs>
              <w:overflowPunct w:val="0"/>
              <w:autoSpaceDE w:val="0"/>
              <w:autoSpaceDN w:val="0"/>
              <w:adjustRightInd w:val="0"/>
              <w:spacing w:before="120" w:after="120" w:line="240" w:lineRule="auto"/>
              <w:ind w:left="721" w:hanging="435"/>
              <w:jc w:val="both"/>
              <w:textAlignment w:val="baseline"/>
              <w:rPr>
                <w:rFonts w:ascii="Garamond" w:hAnsi="Garamond"/>
              </w:rPr>
            </w:pPr>
            <w:r w:rsidRPr="00200B5D">
              <w:rPr>
                <w:rFonts w:ascii="Garamond" w:hAnsi="Garamond"/>
              </w:rPr>
              <w:t>порядок взаимодействия КО и СО для обеспечения запланированных технологических режимов;</w:t>
            </w:r>
          </w:p>
          <w:p w14:paraId="1E7513DF" w14:textId="77777777" w:rsidR="00200B5D" w:rsidRPr="00200B5D" w:rsidRDefault="00200B5D" w:rsidP="00797814">
            <w:pPr>
              <w:widowControl w:val="0"/>
              <w:numPr>
                <w:ilvl w:val="0"/>
                <w:numId w:val="53"/>
              </w:numPr>
              <w:tabs>
                <w:tab w:val="num" w:pos="2160"/>
              </w:tabs>
              <w:overflowPunct w:val="0"/>
              <w:autoSpaceDE w:val="0"/>
              <w:autoSpaceDN w:val="0"/>
              <w:adjustRightInd w:val="0"/>
              <w:spacing w:before="120" w:after="120" w:line="240" w:lineRule="auto"/>
              <w:ind w:left="721" w:hanging="435"/>
              <w:jc w:val="both"/>
              <w:textAlignment w:val="baseline"/>
              <w:rPr>
                <w:rFonts w:ascii="Garamond" w:hAnsi="Garamond"/>
              </w:rPr>
            </w:pPr>
            <w:r w:rsidRPr="00200B5D">
              <w:rPr>
                <w:rFonts w:ascii="Garamond" w:hAnsi="Garamond"/>
              </w:rPr>
              <w:t>установление критериев минимизации стоимости отклонений;</w:t>
            </w:r>
          </w:p>
          <w:p w14:paraId="0C88215D" w14:textId="77777777" w:rsidR="00200B5D" w:rsidRPr="00200B5D" w:rsidRDefault="00200B5D" w:rsidP="00797814">
            <w:pPr>
              <w:widowControl w:val="0"/>
              <w:numPr>
                <w:ilvl w:val="0"/>
                <w:numId w:val="53"/>
              </w:numPr>
              <w:tabs>
                <w:tab w:val="num" w:pos="2160"/>
              </w:tabs>
              <w:overflowPunct w:val="0"/>
              <w:autoSpaceDE w:val="0"/>
              <w:autoSpaceDN w:val="0"/>
              <w:adjustRightInd w:val="0"/>
              <w:spacing w:before="120" w:after="120" w:line="240" w:lineRule="auto"/>
              <w:ind w:left="721" w:hanging="435"/>
              <w:jc w:val="both"/>
              <w:textAlignment w:val="baseline"/>
              <w:rPr>
                <w:rFonts w:ascii="Garamond" w:hAnsi="Garamond"/>
              </w:rPr>
            </w:pPr>
            <w:r w:rsidRPr="00200B5D">
              <w:rPr>
                <w:rFonts w:ascii="Garamond" w:hAnsi="Garamond"/>
              </w:rPr>
              <w:t>порядок фиксации инициатив участников оптового рынка и субъектов оптового рынка в процессе ведения режимов;</w:t>
            </w:r>
          </w:p>
          <w:p w14:paraId="5D74ADF9" w14:textId="77777777" w:rsidR="00200B5D" w:rsidRPr="00200B5D" w:rsidRDefault="00200B5D" w:rsidP="00797814">
            <w:pPr>
              <w:widowControl w:val="0"/>
              <w:numPr>
                <w:ilvl w:val="0"/>
                <w:numId w:val="53"/>
              </w:numPr>
              <w:tabs>
                <w:tab w:val="num" w:pos="2160"/>
              </w:tabs>
              <w:overflowPunct w:val="0"/>
              <w:autoSpaceDE w:val="0"/>
              <w:autoSpaceDN w:val="0"/>
              <w:adjustRightInd w:val="0"/>
              <w:spacing w:before="120" w:after="120" w:line="240" w:lineRule="auto"/>
              <w:ind w:left="721" w:hanging="435"/>
              <w:jc w:val="both"/>
              <w:textAlignment w:val="baseline"/>
              <w:rPr>
                <w:rFonts w:ascii="Garamond" w:hAnsi="Garamond"/>
              </w:rPr>
            </w:pPr>
            <w:r w:rsidRPr="00200B5D">
              <w:rPr>
                <w:rFonts w:ascii="Garamond" w:hAnsi="Garamond"/>
              </w:rPr>
              <w:t>перечень информации о фактических параметрах управления режимами, передаваемой СО КО и Участнику оптового рынка;</w:t>
            </w:r>
          </w:p>
          <w:p w14:paraId="60430458"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особенности коммерческого учета электрической энергии на оптовом рынке, в том числе:</w:t>
            </w:r>
          </w:p>
          <w:p w14:paraId="060A8A79" w14:textId="77777777" w:rsidR="00200B5D" w:rsidRPr="00200B5D" w:rsidRDefault="00200B5D" w:rsidP="00797814">
            <w:pPr>
              <w:widowControl w:val="0"/>
              <w:numPr>
                <w:ilvl w:val="0"/>
                <w:numId w:val="54"/>
              </w:numPr>
              <w:tabs>
                <w:tab w:val="left" w:pos="2160"/>
              </w:tabs>
              <w:overflowPunct w:val="0"/>
              <w:autoSpaceDE w:val="0"/>
              <w:autoSpaceDN w:val="0"/>
              <w:adjustRightInd w:val="0"/>
              <w:spacing w:before="120" w:after="120" w:line="240" w:lineRule="auto"/>
              <w:ind w:left="721" w:hanging="435"/>
              <w:jc w:val="both"/>
              <w:textAlignment w:val="baseline"/>
              <w:rPr>
                <w:rFonts w:ascii="Garamond" w:hAnsi="Garamond"/>
              </w:rPr>
            </w:pPr>
            <w:r w:rsidRPr="00200B5D">
              <w:rPr>
                <w:rFonts w:ascii="Garamond" w:hAnsi="Garamond"/>
              </w:rPr>
              <w:t>технически</w:t>
            </w:r>
            <w:r w:rsidRPr="00B46368">
              <w:rPr>
                <w:rFonts w:ascii="Garamond" w:hAnsi="Garamond"/>
                <w:highlight w:val="yellow"/>
              </w:rPr>
              <w:t>е</w:t>
            </w:r>
            <w:r w:rsidRPr="00200B5D">
              <w:rPr>
                <w:rFonts w:ascii="Garamond" w:hAnsi="Garamond"/>
              </w:rPr>
              <w:t xml:space="preserve"> требовани</w:t>
            </w:r>
            <w:r w:rsidRPr="00B46368">
              <w:rPr>
                <w:rFonts w:ascii="Garamond" w:hAnsi="Garamond"/>
                <w:highlight w:val="yellow"/>
              </w:rPr>
              <w:t>я</w:t>
            </w:r>
            <w:r w:rsidRPr="00200B5D">
              <w:rPr>
                <w:rFonts w:ascii="Garamond" w:hAnsi="Garamond"/>
              </w:rPr>
              <w:t xml:space="preserve"> к средствам измерений, используемым </w:t>
            </w:r>
            <w:r w:rsidRPr="00200B5D">
              <w:rPr>
                <w:rFonts w:ascii="Garamond" w:hAnsi="Garamond"/>
              </w:rPr>
              <w:lastRenderedPageBreak/>
              <w:t>участниками оптового рынка, а также контроля за их исполнением;</w:t>
            </w:r>
          </w:p>
          <w:p w14:paraId="5D6F0A03" w14:textId="77777777" w:rsidR="00200B5D" w:rsidRPr="00200B5D" w:rsidRDefault="00200B5D" w:rsidP="00797814">
            <w:pPr>
              <w:widowControl w:val="0"/>
              <w:numPr>
                <w:ilvl w:val="0"/>
                <w:numId w:val="54"/>
              </w:numPr>
              <w:tabs>
                <w:tab w:val="left" w:pos="2160"/>
              </w:tabs>
              <w:overflowPunct w:val="0"/>
              <w:autoSpaceDE w:val="0"/>
              <w:autoSpaceDN w:val="0"/>
              <w:adjustRightInd w:val="0"/>
              <w:spacing w:before="120" w:after="120" w:line="240" w:lineRule="auto"/>
              <w:ind w:left="721" w:hanging="435"/>
              <w:jc w:val="both"/>
              <w:textAlignment w:val="baseline"/>
              <w:rPr>
                <w:rFonts w:ascii="Garamond" w:hAnsi="Garamond"/>
              </w:rPr>
            </w:pPr>
            <w:r w:rsidRPr="00200B5D">
              <w:rPr>
                <w:rFonts w:ascii="Garamond" w:hAnsi="Garamond"/>
              </w:rPr>
              <w:t xml:space="preserve">порядок сбора данных коммерческого учета </w:t>
            </w:r>
            <w:r w:rsidRPr="002313D7">
              <w:rPr>
                <w:rFonts w:ascii="Garamond" w:hAnsi="Garamond"/>
                <w:highlight w:val="yellow"/>
              </w:rPr>
              <w:t>электрической энергии</w:t>
            </w:r>
            <w:r w:rsidRPr="00200B5D">
              <w:rPr>
                <w:rFonts w:ascii="Garamond" w:hAnsi="Garamond"/>
              </w:rPr>
              <w:t>;</w:t>
            </w:r>
          </w:p>
          <w:p w14:paraId="07E00EED" w14:textId="77777777" w:rsidR="00200B5D" w:rsidRPr="002313D7" w:rsidRDefault="00200B5D" w:rsidP="00797814">
            <w:pPr>
              <w:widowControl w:val="0"/>
              <w:numPr>
                <w:ilvl w:val="0"/>
                <w:numId w:val="54"/>
              </w:numPr>
              <w:tabs>
                <w:tab w:val="left" w:pos="2160"/>
              </w:tabs>
              <w:overflowPunct w:val="0"/>
              <w:autoSpaceDE w:val="0"/>
              <w:autoSpaceDN w:val="0"/>
              <w:adjustRightInd w:val="0"/>
              <w:spacing w:before="120" w:after="120" w:line="240" w:lineRule="auto"/>
              <w:ind w:left="721" w:hanging="435"/>
              <w:jc w:val="both"/>
              <w:textAlignment w:val="baseline"/>
              <w:rPr>
                <w:rFonts w:ascii="Garamond" w:hAnsi="Garamond"/>
                <w:highlight w:val="yellow"/>
              </w:rPr>
            </w:pPr>
            <w:r w:rsidRPr="002313D7">
              <w:rPr>
                <w:rFonts w:ascii="Garamond" w:hAnsi="Garamond"/>
                <w:highlight w:val="yellow"/>
              </w:rPr>
              <w:t xml:space="preserve">процедуру определения за расчетный период баланса электрической энергии оптового рынка и Участника оптового рынка (в части относящихся к нему групп точек поставки); </w:t>
            </w:r>
          </w:p>
          <w:p w14:paraId="39A95AE9" w14:textId="77777777" w:rsidR="00200B5D" w:rsidRPr="00200B5D" w:rsidRDefault="00200B5D" w:rsidP="00797814">
            <w:pPr>
              <w:widowControl w:val="0"/>
              <w:numPr>
                <w:ilvl w:val="0"/>
                <w:numId w:val="54"/>
              </w:numPr>
              <w:tabs>
                <w:tab w:val="left" w:pos="2160"/>
              </w:tabs>
              <w:overflowPunct w:val="0"/>
              <w:autoSpaceDE w:val="0"/>
              <w:autoSpaceDN w:val="0"/>
              <w:adjustRightInd w:val="0"/>
              <w:spacing w:before="120" w:after="120" w:line="240" w:lineRule="auto"/>
              <w:ind w:left="721" w:hanging="435"/>
              <w:jc w:val="both"/>
              <w:textAlignment w:val="baseline"/>
              <w:rPr>
                <w:rFonts w:ascii="Garamond" w:hAnsi="Garamond"/>
              </w:rPr>
            </w:pPr>
            <w:r w:rsidRPr="00200B5D">
              <w:rPr>
                <w:rFonts w:ascii="Garamond" w:hAnsi="Garamond"/>
              </w:rPr>
              <w:t>поряд</w:t>
            </w:r>
            <w:r w:rsidRPr="002313D7">
              <w:rPr>
                <w:rFonts w:ascii="Garamond" w:hAnsi="Garamond"/>
                <w:highlight w:val="yellow"/>
              </w:rPr>
              <w:t>ок</w:t>
            </w:r>
            <w:r w:rsidRPr="00200B5D">
              <w:rPr>
                <w:rFonts w:ascii="Garamond" w:hAnsi="Garamond"/>
              </w:rPr>
              <w:t xml:space="preserve"> расчета фактических объемов производства</w:t>
            </w:r>
            <w:r w:rsidRPr="002313D7">
              <w:rPr>
                <w:rFonts w:ascii="Garamond" w:hAnsi="Garamond"/>
                <w:highlight w:val="yellow"/>
              </w:rPr>
              <w:t>/</w:t>
            </w:r>
            <w:r w:rsidRPr="00200B5D">
              <w:rPr>
                <w:rFonts w:ascii="Garamond" w:hAnsi="Garamond"/>
              </w:rPr>
              <w:t xml:space="preserve">потребления электрической энергии </w:t>
            </w:r>
            <w:r w:rsidRPr="002313D7">
              <w:rPr>
                <w:rFonts w:ascii="Garamond" w:hAnsi="Garamond"/>
                <w:highlight w:val="yellow"/>
              </w:rPr>
              <w:t>и мощности</w:t>
            </w:r>
            <w:r w:rsidRPr="00200B5D">
              <w:rPr>
                <w:rFonts w:ascii="Garamond" w:hAnsi="Garamond"/>
              </w:rPr>
              <w:t xml:space="preserve"> в группах точек поставки </w:t>
            </w:r>
            <w:r w:rsidRPr="002313D7">
              <w:rPr>
                <w:rFonts w:ascii="Garamond" w:hAnsi="Garamond"/>
                <w:highlight w:val="yellow"/>
              </w:rPr>
              <w:t>при отсутствии систем коммерческого учета электрической энергии, соответствующих требованиям, установленным правилами оптового рынка и настоящим Договором</w:t>
            </w:r>
            <w:r w:rsidRPr="00200B5D">
              <w:rPr>
                <w:rFonts w:ascii="Garamond" w:hAnsi="Garamond"/>
              </w:rPr>
              <w:t>;</w:t>
            </w:r>
          </w:p>
          <w:p w14:paraId="31117B0E"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процедуру определения величин и инициатив отклонений, включающую:</w:t>
            </w:r>
          </w:p>
          <w:p w14:paraId="06AA9CD5" w14:textId="77777777" w:rsidR="00200B5D" w:rsidRPr="00200B5D" w:rsidRDefault="00200B5D" w:rsidP="00797814">
            <w:pPr>
              <w:widowControl w:val="0"/>
              <w:numPr>
                <w:ilvl w:val="0"/>
                <w:numId w:val="55"/>
              </w:numPr>
              <w:tabs>
                <w:tab w:val="num" w:pos="2160"/>
              </w:tabs>
              <w:overflowPunct w:val="0"/>
              <w:autoSpaceDE w:val="0"/>
              <w:autoSpaceDN w:val="0"/>
              <w:adjustRightInd w:val="0"/>
              <w:spacing w:before="120" w:after="120" w:line="240" w:lineRule="auto"/>
              <w:ind w:left="721" w:hanging="435"/>
              <w:jc w:val="both"/>
              <w:textAlignment w:val="baseline"/>
              <w:rPr>
                <w:rFonts w:ascii="Garamond" w:hAnsi="Garamond"/>
              </w:rPr>
            </w:pPr>
            <w:r w:rsidRPr="00200B5D">
              <w:rPr>
                <w:rFonts w:ascii="Garamond" w:hAnsi="Garamond"/>
              </w:rPr>
              <w:t xml:space="preserve">процедуру классификации инициатив отклонений соответственно причинам возникновения отклонений Участника оптового рынка; </w:t>
            </w:r>
          </w:p>
          <w:p w14:paraId="5A4F5B90" w14:textId="77777777" w:rsidR="00200B5D" w:rsidRPr="00200B5D" w:rsidRDefault="00200B5D" w:rsidP="00797814">
            <w:pPr>
              <w:widowControl w:val="0"/>
              <w:numPr>
                <w:ilvl w:val="0"/>
                <w:numId w:val="55"/>
              </w:numPr>
              <w:tabs>
                <w:tab w:val="num" w:pos="2160"/>
              </w:tabs>
              <w:overflowPunct w:val="0"/>
              <w:autoSpaceDE w:val="0"/>
              <w:autoSpaceDN w:val="0"/>
              <w:adjustRightInd w:val="0"/>
              <w:spacing w:before="120" w:after="120" w:line="240" w:lineRule="auto"/>
              <w:ind w:left="721" w:hanging="435"/>
              <w:jc w:val="both"/>
              <w:textAlignment w:val="baseline"/>
              <w:rPr>
                <w:rFonts w:ascii="Garamond" w:hAnsi="Garamond"/>
              </w:rPr>
            </w:pPr>
            <w:r w:rsidRPr="00200B5D">
              <w:rPr>
                <w:rFonts w:ascii="Garamond" w:hAnsi="Garamond"/>
              </w:rPr>
              <w:t>процедуру определения объема и стоимости отклонений с учетом инициатив;</w:t>
            </w:r>
          </w:p>
          <w:p w14:paraId="31788864"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порядок определения финансовых обязательств (требований) Участника оптового рынка по заключенным им на оптовом рынке договорам;</w:t>
            </w:r>
          </w:p>
          <w:p w14:paraId="78153F70"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порядок проведения расчетов и выставления счетов Участнику оптового рынка, в том числе порядок расчетов по регулируемым договорам через определенную настоящим Договором, Регламентами оптового рынка кредитную организацию;</w:t>
            </w:r>
          </w:p>
          <w:p w14:paraId="622FA718"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порядок определения обязательств Участников оптового рынка по покупке/ продаже мощности, включающий:</w:t>
            </w:r>
          </w:p>
          <w:p w14:paraId="592A23DA" w14:textId="77777777" w:rsidR="00200B5D" w:rsidRPr="00200B5D" w:rsidRDefault="00200B5D" w:rsidP="00797814">
            <w:pPr>
              <w:widowControl w:val="0"/>
              <w:numPr>
                <w:ilvl w:val="0"/>
                <w:numId w:val="56"/>
              </w:numPr>
              <w:tabs>
                <w:tab w:val="num" w:pos="1701"/>
              </w:tabs>
              <w:overflowPunct w:val="0"/>
              <w:autoSpaceDE w:val="0"/>
              <w:autoSpaceDN w:val="0"/>
              <w:adjustRightInd w:val="0"/>
              <w:spacing w:before="120" w:after="120" w:line="240" w:lineRule="auto"/>
              <w:ind w:left="721" w:hanging="435"/>
              <w:jc w:val="both"/>
              <w:textAlignment w:val="baseline"/>
              <w:rPr>
                <w:rFonts w:ascii="Garamond" w:hAnsi="Garamond"/>
                <w:lang w:eastAsia="ru-RU"/>
              </w:rPr>
            </w:pPr>
            <w:r w:rsidRPr="00200B5D">
              <w:rPr>
                <w:rFonts w:ascii="Garamond" w:hAnsi="Garamond"/>
                <w:lang w:eastAsia="ru-RU"/>
              </w:rPr>
              <w:t>порядок определения исполнения обязательств по передаче мощности Участниками оптового рынка;</w:t>
            </w:r>
          </w:p>
          <w:p w14:paraId="40AE3DC2" w14:textId="77777777" w:rsidR="00200B5D" w:rsidRPr="00200B5D" w:rsidRDefault="00200B5D" w:rsidP="00797814">
            <w:pPr>
              <w:widowControl w:val="0"/>
              <w:numPr>
                <w:ilvl w:val="0"/>
                <w:numId w:val="56"/>
              </w:numPr>
              <w:overflowPunct w:val="0"/>
              <w:autoSpaceDE w:val="0"/>
              <w:autoSpaceDN w:val="0"/>
              <w:adjustRightInd w:val="0"/>
              <w:spacing w:before="120" w:after="120" w:line="240" w:lineRule="auto"/>
              <w:ind w:left="721" w:hanging="435"/>
              <w:jc w:val="both"/>
              <w:textAlignment w:val="baseline"/>
              <w:rPr>
                <w:rFonts w:ascii="Garamond" w:hAnsi="Garamond"/>
                <w:lang w:eastAsia="ru-RU"/>
              </w:rPr>
            </w:pPr>
            <w:r w:rsidRPr="00200B5D">
              <w:rPr>
                <w:rFonts w:ascii="Garamond" w:hAnsi="Garamond"/>
                <w:lang w:eastAsia="ru-RU"/>
              </w:rPr>
              <w:t xml:space="preserve">порядок организации и проведения конкурентных отборов мощности, в том числе порядок взаимодействия КО, СР и СО при их проведении, перечень сведений о проведении конкурентных отборов мощности, порядок и сроки их опубликования, порядок подачи ценовых заявок на продажу мощности, порядок отбора ценовых </w:t>
            </w:r>
            <w:r w:rsidRPr="00200B5D">
              <w:rPr>
                <w:rFonts w:ascii="Garamond" w:hAnsi="Garamond"/>
                <w:lang w:eastAsia="ru-RU"/>
              </w:rPr>
              <w:lastRenderedPageBreak/>
              <w:t>заявок на продажу мощности и определения результатов конкурентного отбора мощности, порядок и сроки опубликования результатов конкурентного отбора мощности;</w:t>
            </w:r>
          </w:p>
          <w:p w14:paraId="778413F7" w14:textId="77777777" w:rsidR="00200B5D" w:rsidRPr="00200B5D" w:rsidRDefault="00200B5D" w:rsidP="00797814">
            <w:pPr>
              <w:widowControl w:val="0"/>
              <w:numPr>
                <w:ilvl w:val="0"/>
                <w:numId w:val="56"/>
              </w:numPr>
              <w:overflowPunct w:val="0"/>
              <w:autoSpaceDE w:val="0"/>
              <w:autoSpaceDN w:val="0"/>
              <w:adjustRightInd w:val="0"/>
              <w:spacing w:before="120" w:after="120" w:line="240" w:lineRule="auto"/>
              <w:ind w:left="721" w:hanging="435"/>
              <w:jc w:val="both"/>
              <w:textAlignment w:val="baseline"/>
              <w:rPr>
                <w:rFonts w:ascii="Garamond" w:hAnsi="Garamond"/>
                <w:lang w:eastAsia="ru-RU"/>
              </w:rPr>
            </w:pPr>
            <w:r w:rsidRPr="00200B5D">
              <w:rPr>
                <w:rFonts w:ascii="Garamond" w:hAnsi="Garamond"/>
                <w:lang w:eastAsia="ru-RU"/>
              </w:rPr>
              <w:t>перечень договоров и иных соглашений, заключение которых необходимо для исполнения обязательств, принимаемых на себя Участником оптового рынка по результатам конкурентного отбора мощности, и порядок их заключения;</w:t>
            </w:r>
          </w:p>
          <w:p w14:paraId="20FED86D" w14:textId="77777777" w:rsidR="00200B5D" w:rsidRPr="00200B5D" w:rsidRDefault="00200B5D" w:rsidP="00797814">
            <w:pPr>
              <w:widowControl w:val="0"/>
              <w:numPr>
                <w:ilvl w:val="0"/>
                <w:numId w:val="56"/>
              </w:numPr>
              <w:overflowPunct w:val="0"/>
              <w:autoSpaceDE w:val="0"/>
              <w:autoSpaceDN w:val="0"/>
              <w:adjustRightInd w:val="0"/>
              <w:spacing w:before="120" w:after="120" w:line="240" w:lineRule="auto"/>
              <w:ind w:left="721" w:hanging="435"/>
              <w:jc w:val="both"/>
              <w:textAlignment w:val="baseline"/>
              <w:rPr>
                <w:rFonts w:ascii="Garamond" w:hAnsi="Garamond"/>
                <w:lang w:eastAsia="ru-RU"/>
              </w:rPr>
            </w:pPr>
            <w:r w:rsidRPr="00200B5D">
              <w:rPr>
                <w:rFonts w:ascii="Garamond" w:hAnsi="Garamond"/>
                <w:lang w:eastAsia="ru-RU"/>
              </w:rPr>
              <w:t xml:space="preserve">порядок исполнения договоров о предоставлении мощности на оптовый рынок, договоров купли-продажи (поставки) мощности новых атомных станций, </w:t>
            </w:r>
            <w:r w:rsidRPr="00200B5D">
              <w:rPr>
                <w:rFonts w:ascii="Garamond" w:hAnsi="Garamond" w:cs="Arial"/>
                <w:lang w:eastAsia="ru-RU"/>
              </w:rPr>
              <w:t xml:space="preserve">договоров купли-продажи (поставки) мощности новых объектов атомных электростанций с датой ввода в эксплуатацию начиная с 1 января 2025 года, </w:t>
            </w:r>
            <w:r w:rsidRPr="00200B5D">
              <w:rPr>
                <w:rFonts w:ascii="Garamond" w:hAnsi="Garamond"/>
                <w:lang w:eastAsia="ru-RU"/>
              </w:rPr>
              <w:t xml:space="preserve">договоров купли-продажи (поставки) мощности новых гидроэлектростанций, в том числе гидроаккумулирующих, </w:t>
            </w:r>
            <w:r w:rsidRPr="00200B5D">
              <w:rPr>
                <w:rFonts w:ascii="Garamond" w:hAnsi="Garamond" w:cs="Arial"/>
                <w:lang w:eastAsia="ru-RU"/>
              </w:rPr>
              <w:t>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w:t>
            </w:r>
            <w:r w:rsidRPr="00200B5D">
              <w:rPr>
                <w:rFonts w:ascii="Garamond" w:hAnsi="Garamond" w:cs="Arial"/>
                <w:b/>
                <w:lang w:eastAsia="ru-RU"/>
              </w:rPr>
              <w:t xml:space="preserve"> </w:t>
            </w:r>
            <w:r w:rsidRPr="00200B5D">
              <w:rPr>
                <w:rFonts w:ascii="Garamond" w:hAnsi="Garamond"/>
                <w:lang w:eastAsia="ru-RU"/>
              </w:rPr>
              <w:t>в части условий указанных договоров, содержащих ссылку на настоящий Договор;</w:t>
            </w:r>
          </w:p>
          <w:p w14:paraId="6BC1A470" w14:textId="77777777" w:rsidR="00200B5D" w:rsidRPr="00200B5D" w:rsidRDefault="00200B5D" w:rsidP="00797814">
            <w:pPr>
              <w:widowControl w:val="0"/>
              <w:numPr>
                <w:ilvl w:val="0"/>
                <w:numId w:val="56"/>
              </w:numPr>
              <w:overflowPunct w:val="0"/>
              <w:autoSpaceDE w:val="0"/>
              <w:autoSpaceDN w:val="0"/>
              <w:adjustRightInd w:val="0"/>
              <w:spacing w:before="120" w:after="120" w:line="240" w:lineRule="auto"/>
              <w:ind w:left="721" w:hanging="435"/>
              <w:jc w:val="both"/>
              <w:textAlignment w:val="baseline"/>
              <w:rPr>
                <w:rFonts w:ascii="Garamond" w:hAnsi="Garamond"/>
                <w:lang w:eastAsia="ru-RU"/>
              </w:rPr>
            </w:pPr>
            <w:r w:rsidRPr="00200B5D">
              <w:rPr>
                <w:rFonts w:ascii="Garamond" w:hAnsi="Garamond" w:cs="Arial"/>
                <w:lang w:eastAsia="ru-RU"/>
              </w:rPr>
              <w:t xml:space="preserve">порядок организации и проведения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и конкурсного отбора инвестиционных проектов по строительству (реконструкции, модернизации) генерирующих объектов, функционирующих на основе использования возобновляемых источников энергии – отходов производства и потребления, перечень сведений о проведении таких конкурсных отборов инвестиционных проектов, порядок и сроки их опубликования, порядок подачи заявок на участие в указанных конкурсных отборах инвестиционных проектов, порядок отбора инвестиционных проектов генерирующих объектов, функционирующих на основе использования возобновляемых </w:t>
            </w:r>
            <w:r w:rsidRPr="00200B5D">
              <w:rPr>
                <w:rFonts w:ascii="Garamond" w:hAnsi="Garamond" w:cs="Arial"/>
                <w:lang w:eastAsia="ru-RU"/>
              </w:rPr>
              <w:lastRenderedPageBreak/>
              <w:t>источников энергии, и определения его результатов, порядок и сроки опубликования результатов указанных конкурсных отборов инвестиционных проектов;</w:t>
            </w:r>
          </w:p>
          <w:p w14:paraId="7ECE4A87" w14:textId="77777777" w:rsidR="00200B5D" w:rsidRPr="00200B5D" w:rsidRDefault="00200B5D" w:rsidP="00797814">
            <w:pPr>
              <w:widowControl w:val="0"/>
              <w:numPr>
                <w:ilvl w:val="0"/>
                <w:numId w:val="56"/>
              </w:numPr>
              <w:overflowPunct w:val="0"/>
              <w:autoSpaceDE w:val="0"/>
              <w:autoSpaceDN w:val="0"/>
              <w:adjustRightInd w:val="0"/>
              <w:spacing w:before="120" w:after="120" w:line="240" w:lineRule="auto"/>
              <w:ind w:left="721" w:hanging="435"/>
              <w:jc w:val="both"/>
              <w:textAlignment w:val="baseline"/>
              <w:rPr>
                <w:rFonts w:ascii="Garamond" w:hAnsi="Garamond"/>
                <w:lang w:eastAsia="ru-RU"/>
              </w:rPr>
            </w:pPr>
            <w:r w:rsidRPr="00200B5D">
              <w:rPr>
                <w:rFonts w:ascii="Garamond" w:hAnsi="Garamond"/>
                <w:lang w:eastAsia="ru-RU"/>
              </w:rPr>
              <w:t>порядок расчета объемов и стоимости мощности, продаваемых (покупаемых) Участниками оптового рынка по свободным (нерегулируемым) ценам;</w:t>
            </w:r>
          </w:p>
          <w:p w14:paraId="4B0E2856" w14:textId="77777777" w:rsidR="00200B5D" w:rsidRPr="00200B5D" w:rsidRDefault="00200B5D" w:rsidP="00797814">
            <w:pPr>
              <w:widowControl w:val="0"/>
              <w:numPr>
                <w:ilvl w:val="0"/>
                <w:numId w:val="56"/>
              </w:numPr>
              <w:overflowPunct w:val="0"/>
              <w:autoSpaceDE w:val="0"/>
              <w:autoSpaceDN w:val="0"/>
              <w:adjustRightInd w:val="0"/>
              <w:spacing w:before="120" w:after="120" w:line="240" w:lineRule="auto"/>
              <w:ind w:left="721" w:hanging="435"/>
              <w:jc w:val="both"/>
              <w:textAlignment w:val="baseline"/>
              <w:rPr>
                <w:rFonts w:ascii="Garamond" w:hAnsi="Garamond"/>
                <w:lang w:eastAsia="ru-RU"/>
              </w:rPr>
            </w:pPr>
            <w:r w:rsidRPr="00200B5D">
              <w:rPr>
                <w:rFonts w:ascii="Garamond" w:hAnsi="Garamond"/>
                <w:lang w:eastAsia="ru-RU"/>
              </w:rPr>
              <w:t>порядок регистрации свободных договоров, в том числе, заключаемых в ходе биржевых торгов;</w:t>
            </w:r>
          </w:p>
          <w:p w14:paraId="792E387D" w14:textId="77777777" w:rsidR="00200B5D" w:rsidRPr="00200B5D" w:rsidRDefault="00200B5D" w:rsidP="00797814">
            <w:pPr>
              <w:widowControl w:val="0"/>
              <w:numPr>
                <w:ilvl w:val="0"/>
                <w:numId w:val="56"/>
              </w:numPr>
              <w:tabs>
                <w:tab w:val="num" w:pos="1701"/>
              </w:tabs>
              <w:overflowPunct w:val="0"/>
              <w:autoSpaceDE w:val="0"/>
              <w:autoSpaceDN w:val="0"/>
              <w:adjustRightInd w:val="0"/>
              <w:spacing w:before="120" w:after="120" w:line="240" w:lineRule="auto"/>
              <w:ind w:left="721" w:hanging="435"/>
              <w:jc w:val="both"/>
              <w:textAlignment w:val="baseline"/>
              <w:rPr>
                <w:rFonts w:ascii="Garamond" w:hAnsi="Garamond"/>
                <w:lang w:eastAsia="ru-RU"/>
              </w:rPr>
            </w:pPr>
            <w:r w:rsidRPr="00200B5D">
              <w:rPr>
                <w:rFonts w:ascii="Garamond" w:hAnsi="Garamond"/>
                <w:lang w:eastAsia="ru-RU"/>
              </w:rPr>
              <w:t>требования к порядку заключения свободных договоров купли-продажи электрической энергии и мощности в ходе биржевых торгов и определения цены в таких договорах, а также к порядку информационного взаимодействия</w:t>
            </w:r>
            <w:r w:rsidRPr="00200B5D">
              <w:rPr>
                <w:rFonts w:ascii="Garamond" w:hAnsi="Garamond" w:cs="Arial"/>
                <w:lang w:eastAsia="ru-RU"/>
              </w:rPr>
              <w:t> товарной биржи с Коммерческим оператором.</w:t>
            </w:r>
          </w:p>
          <w:p w14:paraId="7D3A1E06"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основания, условия и порядок внесения изменений и дополнений в настоящий Договор и Регламенты оптового рынка;</w:t>
            </w:r>
          </w:p>
          <w:p w14:paraId="399ECDE2"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меры ответственности за неисполнение обязательств по оплате электрической энергии, мощности и иных обязательств по оплате на оптовом рынке и порядок их применения;</w:t>
            </w:r>
          </w:p>
          <w:p w14:paraId="1C4D1AC4"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порядок лишения Участника оптового рынка статуса субъекта оптового рынка и исключения групп точек поставки из состава групп точек поставки Участника оптового рынка;</w:t>
            </w:r>
          </w:p>
          <w:p w14:paraId="55088581"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основания и порядок установления случаев неконкурентного поведения Участника оптового рынка, включающий основания и порядок анализа соответствия цен в ценовых заявках на продажу электрической энергии, подаваемых Участником оптового рынка для участия в конкурентном отборе ценовых заявок на сутки вперед и конкурентном отборе заявок для балансирования системы, установленному федеральным органом исполнительной власти в области регулирования тарифов, уровню максимальных экономически обоснованных расходов на производство электрической энергии (без учета мощности) для соответствующего типа электрической станции, используемому для оценки соблюдения принципов конкуренции на оптовом рынке;</w:t>
            </w:r>
          </w:p>
          <w:p w14:paraId="42F67776"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 xml:space="preserve">основания и порядок осуществления контроля за соблюдением </w:t>
            </w:r>
            <w:r w:rsidRPr="00200B5D">
              <w:rPr>
                <w:rFonts w:ascii="Garamond" w:hAnsi="Garamond"/>
              </w:rPr>
              <w:lastRenderedPageBreak/>
              <w:t>правил оптового рынка, включающий:</w:t>
            </w:r>
          </w:p>
          <w:p w14:paraId="0451BC4B" w14:textId="77777777" w:rsidR="00200B5D" w:rsidRPr="00200B5D" w:rsidRDefault="00200B5D" w:rsidP="00797814">
            <w:pPr>
              <w:widowControl w:val="0"/>
              <w:numPr>
                <w:ilvl w:val="0"/>
                <w:numId w:val="57"/>
              </w:numPr>
              <w:tabs>
                <w:tab w:val="num" w:pos="2127"/>
              </w:tabs>
              <w:overflowPunct w:val="0"/>
              <w:autoSpaceDE w:val="0"/>
              <w:autoSpaceDN w:val="0"/>
              <w:adjustRightInd w:val="0"/>
              <w:spacing w:before="120" w:after="120" w:line="240" w:lineRule="auto"/>
              <w:ind w:left="721" w:hanging="435"/>
              <w:jc w:val="both"/>
              <w:textAlignment w:val="baseline"/>
              <w:rPr>
                <w:rFonts w:ascii="Garamond" w:hAnsi="Garamond"/>
                <w:lang w:eastAsia="ru-RU"/>
              </w:rPr>
            </w:pPr>
            <w:r w:rsidRPr="00200B5D">
              <w:rPr>
                <w:rFonts w:ascii="Garamond" w:hAnsi="Garamond"/>
                <w:lang w:eastAsia="ru-RU"/>
              </w:rPr>
              <w:t xml:space="preserve">порядок осуществления СР контроля за соблюдением указанных правил организациями коммерческой </w:t>
            </w:r>
            <w:r w:rsidRPr="00B46368">
              <w:rPr>
                <w:rFonts w:ascii="Garamond" w:hAnsi="Garamond"/>
                <w:highlight w:val="yellow"/>
                <w:lang w:eastAsia="ru-RU"/>
              </w:rPr>
              <w:t>и технологической</w:t>
            </w:r>
            <w:r w:rsidRPr="00200B5D">
              <w:rPr>
                <w:rFonts w:ascii="Garamond" w:hAnsi="Garamond"/>
                <w:lang w:eastAsia="ru-RU"/>
              </w:rPr>
              <w:t xml:space="preserve"> инфраструктуры;</w:t>
            </w:r>
          </w:p>
          <w:p w14:paraId="4EB1353A" w14:textId="77777777" w:rsidR="00200B5D" w:rsidRPr="00200B5D" w:rsidRDefault="00200B5D" w:rsidP="00797814">
            <w:pPr>
              <w:widowControl w:val="0"/>
              <w:numPr>
                <w:ilvl w:val="0"/>
                <w:numId w:val="57"/>
              </w:numPr>
              <w:tabs>
                <w:tab w:val="num" w:pos="2127"/>
              </w:tabs>
              <w:overflowPunct w:val="0"/>
              <w:autoSpaceDE w:val="0"/>
              <w:autoSpaceDN w:val="0"/>
              <w:adjustRightInd w:val="0"/>
              <w:spacing w:before="120" w:after="120" w:line="240" w:lineRule="auto"/>
              <w:ind w:left="721" w:hanging="435"/>
              <w:jc w:val="both"/>
              <w:textAlignment w:val="baseline"/>
              <w:rPr>
                <w:rFonts w:ascii="Garamond" w:hAnsi="Garamond"/>
                <w:lang w:eastAsia="ru-RU"/>
              </w:rPr>
            </w:pPr>
            <w:r w:rsidRPr="00200B5D">
              <w:rPr>
                <w:rFonts w:ascii="Garamond" w:hAnsi="Garamond"/>
                <w:lang w:eastAsia="ru-RU"/>
              </w:rPr>
              <w:t>порядок осуществления СР мониторинга и контроля деятельности Участника оптового рынка в целях выявления нарушений указанных правил;</w:t>
            </w:r>
          </w:p>
          <w:p w14:paraId="7F53E3CF" w14:textId="77777777" w:rsidR="00200B5D" w:rsidRPr="00200B5D" w:rsidRDefault="00200B5D" w:rsidP="00797814">
            <w:pPr>
              <w:widowControl w:val="0"/>
              <w:numPr>
                <w:ilvl w:val="0"/>
                <w:numId w:val="57"/>
              </w:numPr>
              <w:tabs>
                <w:tab w:val="num" w:pos="2127"/>
              </w:tabs>
              <w:overflowPunct w:val="0"/>
              <w:autoSpaceDE w:val="0"/>
              <w:autoSpaceDN w:val="0"/>
              <w:adjustRightInd w:val="0"/>
              <w:spacing w:before="120" w:after="120" w:line="240" w:lineRule="auto"/>
              <w:ind w:left="721" w:hanging="435"/>
              <w:jc w:val="both"/>
              <w:textAlignment w:val="baseline"/>
              <w:rPr>
                <w:rFonts w:ascii="Garamond" w:hAnsi="Garamond"/>
                <w:lang w:eastAsia="ru-RU"/>
              </w:rPr>
            </w:pPr>
            <w:r w:rsidRPr="00200B5D">
              <w:rPr>
                <w:rFonts w:ascii="Garamond" w:hAnsi="Garamond"/>
                <w:lang w:eastAsia="ru-RU"/>
              </w:rPr>
              <w:t>процедуру принятия СР и исполнения решений о применении мер ответственности за нарушения указанных правил;</w:t>
            </w:r>
          </w:p>
          <w:p w14:paraId="50577210"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порядок разрешения споров между Участниками оптового рынка, который может предусматривать процедуру досудебного урегулирования споров;</w:t>
            </w:r>
          </w:p>
          <w:p w14:paraId="45BF9F03"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B46368">
              <w:rPr>
                <w:rFonts w:ascii="Garamond" w:hAnsi="Garamond"/>
                <w:highlight w:val="yellow"/>
              </w:rPr>
              <w:t>порядок покупки электрической энергии поставщиками</w:t>
            </w:r>
            <w:r w:rsidRPr="00200B5D">
              <w:rPr>
                <w:rFonts w:ascii="Garamond" w:hAnsi="Garamond"/>
              </w:rPr>
              <w:t>;</w:t>
            </w:r>
          </w:p>
          <w:p w14:paraId="63440FB4" w14:textId="77777777" w:rsidR="00200B5D" w:rsidRPr="00200B5D" w:rsidRDefault="00200B5D" w:rsidP="00797814">
            <w:pPr>
              <w:widowControl w:val="0"/>
              <w:numPr>
                <w:ilvl w:val="2"/>
                <w:numId w:val="51"/>
              </w:numPr>
              <w:overflowPunct w:val="0"/>
              <w:autoSpaceDE w:val="0"/>
              <w:autoSpaceDN w:val="0"/>
              <w:adjustRightInd w:val="0"/>
              <w:spacing w:before="120" w:after="120" w:line="240" w:lineRule="auto"/>
              <w:ind w:left="721"/>
              <w:jc w:val="both"/>
              <w:textAlignment w:val="baseline"/>
              <w:outlineLvl w:val="3"/>
              <w:rPr>
                <w:rFonts w:ascii="Garamond" w:hAnsi="Garamond"/>
              </w:rPr>
            </w:pPr>
            <w:r w:rsidRPr="00200B5D">
              <w:rPr>
                <w:rFonts w:ascii="Garamond" w:hAnsi="Garamond"/>
              </w:rPr>
              <w:t>иные вопросы, обеспечивающие работу торговой системы оптового рынка.</w:t>
            </w:r>
          </w:p>
        </w:tc>
        <w:tc>
          <w:tcPr>
            <w:tcW w:w="2162" w:type="pct"/>
            <w:shd w:val="clear" w:color="auto" w:fill="auto"/>
            <w:vAlign w:val="center"/>
          </w:tcPr>
          <w:p w14:paraId="451B4F85" w14:textId="77777777" w:rsidR="00200B5D" w:rsidRPr="00200B5D" w:rsidRDefault="00200B5D" w:rsidP="00797814">
            <w:pPr>
              <w:widowControl w:val="0"/>
              <w:spacing w:before="120" w:after="120" w:line="240" w:lineRule="auto"/>
              <w:jc w:val="both"/>
              <w:rPr>
                <w:rFonts w:ascii="Garamond" w:hAnsi="Garamond" w:cs="Garamond"/>
                <w:bCs/>
                <w:lang w:eastAsia="ru-RU"/>
              </w:rPr>
            </w:pPr>
            <w:r w:rsidRPr="00200B5D">
              <w:rPr>
                <w:rFonts w:ascii="Garamond" w:hAnsi="Garamond" w:cs="Garamond"/>
                <w:bCs/>
                <w:lang w:eastAsia="ru-RU"/>
              </w:rPr>
              <w:lastRenderedPageBreak/>
              <w:t>2.1.</w:t>
            </w:r>
            <w:r w:rsidRPr="00200B5D">
              <w:rPr>
                <w:rFonts w:ascii="Garamond" w:hAnsi="Garamond" w:cs="Garamond"/>
                <w:bCs/>
                <w:lang w:eastAsia="ru-RU"/>
              </w:rPr>
              <w:tab/>
              <w:t>Настоящий Договор регулирует отношения Сторон, связанные с обращением электрической энергии и мощности</w:t>
            </w:r>
            <w:r w:rsidRPr="00A905B2">
              <w:rPr>
                <w:rFonts w:ascii="Garamond" w:hAnsi="Garamond" w:cs="Garamond"/>
                <w:bCs/>
                <w:highlight w:val="yellow"/>
                <w:lang w:eastAsia="ru-RU"/>
              </w:rPr>
              <w:t>, услуг по управлению изменением режима потребления электрической энергии</w:t>
            </w:r>
            <w:r w:rsidRPr="00A905B2">
              <w:rPr>
                <w:rFonts w:ascii="Garamond" w:hAnsi="Garamond"/>
              </w:rPr>
              <w:t xml:space="preserve"> </w:t>
            </w:r>
            <w:r w:rsidRPr="00A905B2">
              <w:rPr>
                <w:rFonts w:ascii="Garamond" w:hAnsi="Garamond" w:cs="Garamond"/>
                <w:bCs/>
                <w:lang w:eastAsia="ru-RU"/>
              </w:rPr>
              <w:t>на оптовом рынке</w:t>
            </w:r>
            <w:r w:rsidRPr="00200B5D">
              <w:rPr>
                <w:rFonts w:ascii="Garamond" w:hAnsi="Garamond" w:cs="Garamond"/>
                <w:bCs/>
                <w:lang w:eastAsia="ru-RU"/>
              </w:rPr>
              <w:t>, включая:</w:t>
            </w:r>
          </w:p>
          <w:p w14:paraId="43C68712" w14:textId="77777777" w:rsidR="00200B5D" w:rsidRPr="00200B5D" w:rsidRDefault="00200B5D" w:rsidP="00797814">
            <w:pPr>
              <w:widowControl w:val="0"/>
              <w:spacing w:before="120" w:after="120" w:line="240" w:lineRule="auto"/>
              <w:jc w:val="both"/>
              <w:rPr>
                <w:rFonts w:ascii="Garamond" w:hAnsi="Garamond" w:cs="Garamond"/>
                <w:bCs/>
                <w:lang w:eastAsia="ru-RU"/>
              </w:rPr>
            </w:pPr>
            <w:r w:rsidRPr="00200B5D">
              <w:rPr>
                <w:rFonts w:ascii="Garamond" w:hAnsi="Garamond" w:cs="Garamond"/>
                <w:bCs/>
                <w:lang w:eastAsia="ru-RU"/>
              </w:rPr>
              <w:t>2.1.1.</w:t>
            </w:r>
            <w:r w:rsidRPr="00200B5D">
              <w:rPr>
                <w:rFonts w:ascii="Garamond" w:hAnsi="Garamond" w:cs="Garamond"/>
                <w:bCs/>
                <w:lang w:eastAsia="ru-RU"/>
              </w:rPr>
              <w:tab/>
              <w:t>требования по оформлению документов, предоставляемых Участником оптового рынка при получении статуса субъекта оптового рынка, и при допуске к торговой системе оптового рынка;</w:t>
            </w:r>
          </w:p>
          <w:p w14:paraId="32388AA4" w14:textId="77777777" w:rsidR="00200B5D" w:rsidRPr="00200B5D" w:rsidRDefault="00200B5D" w:rsidP="00797814">
            <w:pPr>
              <w:widowControl w:val="0"/>
              <w:spacing w:before="120" w:after="120" w:line="240" w:lineRule="auto"/>
              <w:jc w:val="both"/>
              <w:rPr>
                <w:rFonts w:ascii="Garamond" w:hAnsi="Garamond" w:cs="Garamond"/>
                <w:bCs/>
                <w:lang w:eastAsia="ru-RU"/>
              </w:rPr>
            </w:pPr>
            <w:r w:rsidRPr="00200B5D">
              <w:rPr>
                <w:rFonts w:ascii="Garamond" w:hAnsi="Garamond" w:cs="Garamond"/>
                <w:bCs/>
                <w:lang w:eastAsia="ru-RU"/>
              </w:rPr>
              <w:t>2.1.2.</w:t>
            </w:r>
            <w:r w:rsidRPr="00200B5D">
              <w:rPr>
                <w:rFonts w:ascii="Garamond" w:hAnsi="Garamond" w:cs="Garamond"/>
                <w:bCs/>
                <w:lang w:eastAsia="ru-RU"/>
              </w:rPr>
              <w:tab/>
              <w:t>процедуру проверки КО и СО документов, представленных Участником оптового рынка для прохождения процедуры допуска к торговой системе оптового рынка;</w:t>
            </w:r>
          </w:p>
          <w:p w14:paraId="3E2B8BE5" w14:textId="77777777" w:rsidR="00200B5D" w:rsidRPr="00200B5D" w:rsidRDefault="00200B5D" w:rsidP="00797814">
            <w:pPr>
              <w:widowControl w:val="0"/>
              <w:spacing w:before="120" w:after="120" w:line="240" w:lineRule="auto"/>
              <w:jc w:val="both"/>
              <w:rPr>
                <w:rFonts w:ascii="Garamond" w:hAnsi="Garamond" w:cs="Garamond"/>
                <w:bCs/>
                <w:lang w:eastAsia="ru-RU"/>
              </w:rPr>
            </w:pPr>
            <w:r w:rsidRPr="00200B5D">
              <w:rPr>
                <w:rFonts w:ascii="Garamond" w:hAnsi="Garamond" w:cs="Garamond"/>
                <w:bCs/>
                <w:lang w:eastAsia="ru-RU"/>
              </w:rPr>
              <w:t>2.1.3.</w:t>
            </w:r>
            <w:r w:rsidRPr="00200B5D">
              <w:rPr>
                <w:rFonts w:ascii="Garamond" w:hAnsi="Garamond" w:cs="Garamond"/>
                <w:bCs/>
                <w:lang w:eastAsia="ru-RU"/>
              </w:rPr>
              <w:tab/>
              <w:t>процедуру получения статуса субъекта оптового рынка и порядок ведения Реестра субъектов оптового рынка;</w:t>
            </w:r>
          </w:p>
          <w:p w14:paraId="27A2B3A0" w14:textId="77777777" w:rsidR="00200B5D" w:rsidRPr="00200B5D" w:rsidRDefault="00200B5D" w:rsidP="00797814">
            <w:pPr>
              <w:widowControl w:val="0"/>
              <w:spacing w:before="120" w:after="120" w:line="240" w:lineRule="auto"/>
              <w:jc w:val="both"/>
              <w:rPr>
                <w:rFonts w:ascii="Garamond" w:hAnsi="Garamond" w:cs="Garamond"/>
                <w:bCs/>
                <w:lang w:eastAsia="ru-RU"/>
              </w:rPr>
            </w:pPr>
            <w:r w:rsidRPr="00200B5D">
              <w:rPr>
                <w:rFonts w:ascii="Garamond" w:hAnsi="Garamond" w:cs="Garamond"/>
                <w:bCs/>
                <w:lang w:eastAsia="ru-RU"/>
              </w:rPr>
              <w:lastRenderedPageBreak/>
              <w:t>2.1.4.</w:t>
            </w:r>
            <w:r w:rsidRPr="00200B5D">
              <w:rPr>
                <w:rFonts w:ascii="Garamond" w:hAnsi="Garamond" w:cs="Garamond"/>
                <w:bCs/>
                <w:lang w:eastAsia="ru-RU"/>
              </w:rPr>
              <w:tab/>
              <w:t>процедуру допуска Участника оптового рынка к торговой системе оптового рынка (совершению сделок купли-продажи электрической энергии и мощности на оптовом рынке);</w:t>
            </w:r>
          </w:p>
          <w:p w14:paraId="27D1B607" w14:textId="77777777" w:rsidR="00200B5D" w:rsidRPr="00200B5D" w:rsidRDefault="00200B5D" w:rsidP="00797814">
            <w:pPr>
              <w:widowControl w:val="0"/>
              <w:spacing w:before="120" w:after="120" w:line="240" w:lineRule="auto"/>
              <w:jc w:val="both"/>
              <w:rPr>
                <w:rFonts w:ascii="Garamond" w:hAnsi="Garamond" w:cs="Garamond"/>
                <w:bCs/>
                <w:lang w:eastAsia="ru-RU"/>
              </w:rPr>
            </w:pPr>
            <w:r w:rsidRPr="00200B5D">
              <w:rPr>
                <w:rFonts w:ascii="Garamond" w:hAnsi="Garamond" w:cs="Garamond"/>
                <w:bCs/>
                <w:lang w:eastAsia="ru-RU"/>
              </w:rPr>
              <w:t>2.1.5.</w:t>
            </w:r>
            <w:r w:rsidRPr="00200B5D">
              <w:rPr>
                <w:rFonts w:ascii="Garamond" w:hAnsi="Garamond" w:cs="Garamond"/>
                <w:bCs/>
                <w:lang w:eastAsia="ru-RU"/>
              </w:rPr>
              <w:tab/>
              <w:t>содержание и порядок оплаты услуг, предоставляемых КО Участнику оптового рынка;</w:t>
            </w:r>
          </w:p>
          <w:p w14:paraId="3340E729" w14:textId="77777777" w:rsidR="00200B5D" w:rsidRPr="00200B5D" w:rsidRDefault="00200B5D" w:rsidP="00797814">
            <w:pPr>
              <w:widowControl w:val="0"/>
              <w:spacing w:before="120" w:after="120" w:line="240" w:lineRule="auto"/>
              <w:jc w:val="both"/>
              <w:rPr>
                <w:rFonts w:ascii="Garamond" w:hAnsi="Garamond" w:cs="Garamond"/>
                <w:bCs/>
                <w:lang w:eastAsia="ru-RU"/>
              </w:rPr>
            </w:pPr>
            <w:r w:rsidRPr="00200B5D">
              <w:rPr>
                <w:rFonts w:ascii="Garamond" w:hAnsi="Garamond" w:cs="Garamond"/>
                <w:bCs/>
                <w:lang w:eastAsia="ru-RU"/>
              </w:rPr>
              <w:t>2.1.6.</w:t>
            </w:r>
            <w:r w:rsidRPr="00200B5D">
              <w:rPr>
                <w:rFonts w:ascii="Garamond" w:hAnsi="Garamond" w:cs="Garamond"/>
                <w:bCs/>
                <w:lang w:eastAsia="ru-RU"/>
              </w:rPr>
              <w:tab/>
              <w:t>порядок оказания услуг, предоставляемых СО Участнику оптового рынка, с учетом требований нормативных правовых актов Российской Федерации, регулирующих доступ к услугам СО;</w:t>
            </w:r>
          </w:p>
          <w:p w14:paraId="5BF0E7B6" w14:textId="77777777" w:rsidR="00200B5D" w:rsidRPr="00200B5D" w:rsidRDefault="00200B5D" w:rsidP="00797814">
            <w:pPr>
              <w:widowControl w:val="0"/>
              <w:spacing w:before="120" w:after="120" w:line="240" w:lineRule="auto"/>
              <w:jc w:val="both"/>
              <w:rPr>
                <w:rFonts w:ascii="Garamond" w:hAnsi="Garamond" w:cs="Garamond"/>
                <w:bCs/>
                <w:lang w:eastAsia="ru-RU"/>
              </w:rPr>
            </w:pPr>
            <w:r w:rsidRPr="00200B5D">
              <w:rPr>
                <w:rFonts w:ascii="Garamond" w:hAnsi="Garamond" w:cs="Garamond"/>
                <w:bCs/>
                <w:lang w:eastAsia="ru-RU"/>
              </w:rPr>
              <w:t>2.1.7.</w:t>
            </w:r>
            <w:r w:rsidRPr="00200B5D">
              <w:rPr>
                <w:rFonts w:ascii="Garamond" w:hAnsi="Garamond" w:cs="Garamond"/>
                <w:bCs/>
                <w:lang w:eastAsia="ru-RU"/>
              </w:rPr>
              <w:tab/>
              <w:t>содержание и порядок оплаты услуг, предоставляемых ЦФР Участнику оптового рынка;</w:t>
            </w:r>
          </w:p>
          <w:p w14:paraId="43F60676" w14:textId="77777777" w:rsidR="00200B5D" w:rsidRPr="00200B5D" w:rsidRDefault="00200B5D" w:rsidP="00797814">
            <w:pPr>
              <w:widowControl w:val="0"/>
              <w:spacing w:before="120" w:after="120" w:line="240" w:lineRule="auto"/>
              <w:jc w:val="both"/>
              <w:rPr>
                <w:rFonts w:ascii="Garamond" w:hAnsi="Garamond" w:cs="Garamond"/>
                <w:bCs/>
                <w:lang w:eastAsia="ru-RU"/>
              </w:rPr>
            </w:pPr>
            <w:r w:rsidRPr="00200B5D">
              <w:rPr>
                <w:rFonts w:ascii="Garamond" w:hAnsi="Garamond" w:cs="Garamond"/>
                <w:bCs/>
                <w:lang w:eastAsia="ru-RU"/>
              </w:rPr>
              <w:t>2.1.8.</w:t>
            </w:r>
            <w:r w:rsidRPr="00200B5D">
              <w:rPr>
                <w:rFonts w:ascii="Garamond" w:hAnsi="Garamond" w:cs="Garamond"/>
                <w:bCs/>
                <w:lang w:eastAsia="ru-RU"/>
              </w:rPr>
              <w:tab/>
              <w:t>порядок взаимодействия КО и ЦФР на оптовом рынке;</w:t>
            </w:r>
          </w:p>
          <w:p w14:paraId="5062B26F" w14:textId="77777777" w:rsidR="00200B5D" w:rsidRPr="00200B5D" w:rsidRDefault="00200B5D" w:rsidP="00797814">
            <w:pPr>
              <w:widowControl w:val="0"/>
              <w:spacing w:before="120" w:after="120" w:line="240" w:lineRule="auto"/>
              <w:jc w:val="both"/>
              <w:rPr>
                <w:rFonts w:ascii="Garamond" w:hAnsi="Garamond" w:cs="Garamond"/>
                <w:bCs/>
                <w:lang w:eastAsia="ru-RU"/>
              </w:rPr>
            </w:pPr>
            <w:r w:rsidRPr="00200B5D">
              <w:rPr>
                <w:rFonts w:ascii="Garamond" w:hAnsi="Garamond" w:cs="Garamond"/>
                <w:bCs/>
                <w:lang w:eastAsia="ru-RU"/>
              </w:rPr>
              <w:t>2.1.9.</w:t>
            </w:r>
            <w:r w:rsidRPr="00200B5D">
              <w:rPr>
                <w:rFonts w:ascii="Garamond" w:hAnsi="Garamond" w:cs="Garamond"/>
                <w:bCs/>
                <w:lang w:eastAsia="ru-RU"/>
              </w:rPr>
              <w:tab/>
              <w:t>порядок оказания ФСК Участнику оптового рынка услуг по передаче электрической энергии по единой национальной (общероссийской) электрической сети и оплаты этих услуг Участником оптового рынка;</w:t>
            </w:r>
          </w:p>
          <w:p w14:paraId="756436CB" w14:textId="77777777" w:rsidR="00200B5D" w:rsidRPr="00200B5D" w:rsidRDefault="00200B5D" w:rsidP="00797814">
            <w:pPr>
              <w:widowControl w:val="0"/>
              <w:spacing w:before="120" w:after="120" w:line="240" w:lineRule="auto"/>
              <w:jc w:val="both"/>
              <w:rPr>
                <w:rFonts w:ascii="Garamond" w:hAnsi="Garamond" w:cs="Garamond"/>
                <w:bCs/>
                <w:lang w:eastAsia="ru-RU"/>
              </w:rPr>
            </w:pPr>
            <w:r w:rsidRPr="00200B5D">
              <w:rPr>
                <w:rFonts w:ascii="Garamond" w:hAnsi="Garamond" w:cs="Garamond"/>
                <w:bCs/>
                <w:lang w:eastAsia="ru-RU"/>
              </w:rPr>
              <w:t>2.1.10.</w:t>
            </w:r>
            <w:r w:rsidRPr="00200B5D">
              <w:rPr>
                <w:rFonts w:ascii="Garamond" w:hAnsi="Garamond" w:cs="Garamond"/>
                <w:bCs/>
                <w:lang w:eastAsia="ru-RU"/>
              </w:rPr>
              <w:tab/>
              <w:t xml:space="preserve">систему (виды), порядок заключения и исполнения договоров и иных соглашений, обеспечивающих куплю-продажу (поставку) электрической энергии и (или) мощности </w:t>
            </w:r>
            <w:r w:rsidRPr="00A905B2">
              <w:rPr>
                <w:rFonts w:ascii="Garamond" w:hAnsi="Garamond" w:cs="Garamond"/>
                <w:bCs/>
                <w:highlight w:val="yellow"/>
                <w:lang w:eastAsia="ru-RU"/>
              </w:rPr>
              <w:t>и (или) оказание услуг по управлению изменением режима потребления электрической энергии</w:t>
            </w:r>
            <w:r w:rsidRPr="00200B5D">
              <w:rPr>
                <w:rFonts w:ascii="Garamond" w:hAnsi="Garamond" w:cs="Garamond"/>
                <w:bCs/>
                <w:lang w:eastAsia="ru-RU"/>
              </w:rPr>
              <w:t xml:space="preserve"> на оптовом рынке, договоров оказания услуг организациями, обеспечивающими функционирование коммерческой и технологической инфраструктуры оптового рынка;</w:t>
            </w:r>
          </w:p>
          <w:p w14:paraId="20970E39" w14:textId="77777777" w:rsidR="00200B5D" w:rsidRPr="00200B5D" w:rsidRDefault="00200B5D" w:rsidP="00797814">
            <w:pPr>
              <w:widowControl w:val="0"/>
              <w:spacing w:before="120" w:after="120" w:line="240" w:lineRule="auto"/>
              <w:jc w:val="both"/>
              <w:rPr>
                <w:rFonts w:ascii="Garamond" w:hAnsi="Garamond" w:cs="Garamond"/>
                <w:bCs/>
                <w:lang w:eastAsia="ru-RU"/>
              </w:rPr>
            </w:pPr>
            <w:r w:rsidRPr="00200B5D">
              <w:rPr>
                <w:rFonts w:ascii="Garamond" w:hAnsi="Garamond" w:cs="Garamond"/>
                <w:bCs/>
                <w:lang w:eastAsia="ru-RU"/>
              </w:rPr>
              <w:t>2.1.11.</w:t>
            </w:r>
            <w:r w:rsidRPr="00200B5D">
              <w:rPr>
                <w:rFonts w:ascii="Garamond" w:hAnsi="Garamond" w:cs="Garamond"/>
                <w:bCs/>
                <w:lang w:eastAsia="ru-RU"/>
              </w:rPr>
              <w:tab/>
              <w:t xml:space="preserve">особенности участия ФСК в торговой системе оптового рынка при покупке электрической энергии и мощности на оптовом рынке в целях компенсации потерь в электрических сетях, в том числе порядок оплаты, порядок расчета объема и стоимости электрической энергии и мощности, покупаемой ФСК на оптовом рынке в целях компенсации потерь в электрических сетях; </w:t>
            </w:r>
          </w:p>
          <w:p w14:paraId="5E095993" w14:textId="77777777" w:rsidR="00200B5D" w:rsidRPr="00200B5D" w:rsidRDefault="00200B5D" w:rsidP="00797814">
            <w:pPr>
              <w:widowControl w:val="0"/>
              <w:spacing w:before="120" w:after="120" w:line="240" w:lineRule="auto"/>
              <w:jc w:val="both"/>
              <w:rPr>
                <w:rFonts w:ascii="Garamond" w:hAnsi="Garamond" w:cs="Garamond"/>
                <w:bCs/>
                <w:lang w:eastAsia="ru-RU"/>
              </w:rPr>
            </w:pPr>
            <w:r w:rsidRPr="00200B5D">
              <w:rPr>
                <w:rFonts w:ascii="Garamond" w:hAnsi="Garamond" w:cs="Garamond"/>
                <w:bCs/>
                <w:lang w:eastAsia="ru-RU"/>
              </w:rPr>
              <w:t>2.1.12.</w:t>
            </w:r>
            <w:r w:rsidRPr="00200B5D">
              <w:rPr>
                <w:rFonts w:ascii="Garamond" w:hAnsi="Garamond" w:cs="Garamond"/>
                <w:bCs/>
                <w:lang w:eastAsia="ru-RU"/>
              </w:rPr>
              <w:tab/>
              <w:t xml:space="preserve">особенности участия в торговой системе оптового рынка участников оптового рынка, осуществляющих экспорт-импорт электрической энергии (мощности); </w:t>
            </w:r>
          </w:p>
          <w:p w14:paraId="27BE5770" w14:textId="77777777" w:rsidR="00200B5D" w:rsidRPr="00200B5D" w:rsidRDefault="00200B5D" w:rsidP="00797814">
            <w:pPr>
              <w:widowControl w:val="0"/>
              <w:spacing w:before="120" w:after="120" w:line="240" w:lineRule="auto"/>
              <w:jc w:val="both"/>
              <w:rPr>
                <w:rFonts w:ascii="Garamond" w:hAnsi="Garamond" w:cs="Garamond"/>
                <w:bCs/>
                <w:lang w:eastAsia="ru-RU"/>
              </w:rPr>
            </w:pPr>
            <w:r w:rsidRPr="00200B5D">
              <w:rPr>
                <w:rFonts w:ascii="Garamond" w:hAnsi="Garamond" w:cs="Garamond"/>
                <w:bCs/>
                <w:lang w:eastAsia="ru-RU"/>
              </w:rPr>
              <w:t>2.1.13.</w:t>
            </w:r>
            <w:r w:rsidRPr="00200B5D">
              <w:rPr>
                <w:rFonts w:ascii="Garamond" w:hAnsi="Garamond" w:cs="Garamond"/>
                <w:bCs/>
                <w:lang w:eastAsia="ru-RU"/>
              </w:rPr>
              <w:tab/>
              <w:t xml:space="preserve">особенности покупки/продажи электрической энергии и мощности участниками оптового рынка, расположенными в границах территорий, не отнесенным к ценовым зонам (в неценовых </w:t>
            </w:r>
            <w:r w:rsidRPr="00200B5D">
              <w:rPr>
                <w:rFonts w:ascii="Garamond" w:hAnsi="Garamond" w:cs="Garamond"/>
                <w:bCs/>
                <w:lang w:eastAsia="ru-RU"/>
              </w:rPr>
              <w:lastRenderedPageBreak/>
              <w:t xml:space="preserve">зонах); </w:t>
            </w:r>
          </w:p>
          <w:p w14:paraId="4C2D20E7" w14:textId="77777777" w:rsidR="00200B5D" w:rsidRPr="00200B5D" w:rsidRDefault="00200B5D" w:rsidP="00797814">
            <w:pPr>
              <w:widowControl w:val="0"/>
              <w:spacing w:before="120" w:after="120" w:line="240" w:lineRule="auto"/>
              <w:jc w:val="both"/>
              <w:rPr>
                <w:rFonts w:ascii="Garamond" w:hAnsi="Garamond" w:cs="Garamond"/>
                <w:bCs/>
                <w:lang w:eastAsia="ru-RU"/>
              </w:rPr>
            </w:pPr>
            <w:r w:rsidRPr="00200B5D">
              <w:rPr>
                <w:rFonts w:ascii="Garamond" w:hAnsi="Garamond" w:cs="Garamond"/>
                <w:bCs/>
                <w:lang w:eastAsia="ru-RU"/>
              </w:rPr>
              <w:t>2.1.14.</w:t>
            </w:r>
            <w:r w:rsidRPr="00200B5D">
              <w:rPr>
                <w:rFonts w:ascii="Garamond" w:hAnsi="Garamond" w:cs="Garamond"/>
                <w:bCs/>
                <w:lang w:eastAsia="ru-RU"/>
              </w:rPr>
              <w:tab/>
              <w:t xml:space="preserve">порядок согласования </w:t>
            </w:r>
            <w:r w:rsidRPr="00A905B2">
              <w:rPr>
                <w:rFonts w:ascii="Garamond" w:hAnsi="Garamond" w:cs="Garamond"/>
                <w:bCs/>
                <w:highlight w:val="yellow"/>
                <w:lang w:eastAsia="ru-RU"/>
              </w:rPr>
              <w:t>и регистрации</w:t>
            </w:r>
            <w:r w:rsidRPr="00200B5D">
              <w:rPr>
                <w:rFonts w:ascii="Garamond" w:hAnsi="Garamond" w:cs="Garamond"/>
                <w:bCs/>
                <w:lang w:eastAsia="ru-RU"/>
              </w:rPr>
              <w:t xml:space="preserve"> групп точек поставки (в том числе условных) Участника оптового рынка, отнесения групп точек поставки Участника оптового рынка к узлу расчетной модели и (или) к единому технологически неделимому энергетическому объекту</w:t>
            </w:r>
            <w:r w:rsidRPr="00A905B2">
              <w:rPr>
                <w:rFonts w:ascii="Garamond" w:hAnsi="Garamond" w:cs="Garamond"/>
                <w:bCs/>
                <w:highlight w:val="yellow"/>
                <w:lang w:eastAsia="ru-RU"/>
              </w:rPr>
              <w:t>, а также порядок регистрации объектов регулирования потребления электрической энергии, порядок регистрации агрегированных объектов управления изменением режима потребления электрической энергии (далее – агрегированные объекты управления) и внесения изменений в состав и параметры зарегистрированных объектов регулирования потребления электрической энергии и агрегированных объектов управления, порядок заявления и подтверждения в отношении агрегированных объектов управления возможности изменения режима потребления электрической энергии по результатам конкурентного отбора заявок для балансирования системы</w:t>
            </w:r>
            <w:r w:rsidRPr="00200B5D">
              <w:rPr>
                <w:rFonts w:ascii="Garamond" w:hAnsi="Garamond" w:cs="Garamond"/>
                <w:bCs/>
                <w:lang w:eastAsia="ru-RU"/>
              </w:rPr>
              <w:t>;</w:t>
            </w:r>
          </w:p>
          <w:p w14:paraId="7A54271D" w14:textId="77777777" w:rsidR="00200B5D" w:rsidRPr="00200B5D" w:rsidRDefault="00200B5D" w:rsidP="00797814">
            <w:pPr>
              <w:widowControl w:val="0"/>
              <w:spacing w:before="120" w:after="120" w:line="240" w:lineRule="auto"/>
              <w:jc w:val="both"/>
              <w:rPr>
                <w:rFonts w:ascii="Garamond" w:hAnsi="Garamond" w:cs="Garamond"/>
                <w:bCs/>
                <w:lang w:eastAsia="ru-RU"/>
              </w:rPr>
            </w:pPr>
            <w:r w:rsidRPr="00200B5D">
              <w:rPr>
                <w:rFonts w:ascii="Garamond" w:hAnsi="Garamond" w:cs="Garamond"/>
                <w:bCs/>
                <w:lang w:eastAsia="ru-RU"/>
              </w:rPr>
              <w:t>2.1.15.</w:t>
            </w:r>
            <w:r w:rsidRPr="00200B5D">
              <w:rPr>
                <w:rFonts w:ascii="Garamond" w:hAnsi="Garamond" w:cs="Garamond"/>
                <w:bCs/>
                <w:lang w:eastAsia="ru-RU"/>
              </w:rPr>
              <w:tab/>
              <w:t xml:space="preserve">процедуру представления Участником оптового рынка СО заявок в форме уведомления о максимальных почасовых объемах покупки (потребления) электрической энергии и (или) о параметрах и готовности генерирующих </w:t>
            </w:r>
            <w:r w:rsidRPr="00A905B2">
              <w:rPr>
                <w:rFonts w:ascii="Garamond" w:hAnsi="Garamond" w:cs="Garamond"/>
                <w:bCs/>
                <w:highlight w:val="yellow"/>
                <w:lang w:eastAsia="ru-RU"/>
              </w:rPr>
              <w:t>объектов</w:t>
            </w:r>
            <w:r w:rsidRPr="00200B5D">
              <w:rPr>
                <w:rFonts w:ascii="Garamond" w:hAnsi="Garamond" w:cs="Garamond"/>
                <w:bCs/>
                <w:lang w:eastAsia="ru-RU"/>
              </w:rPr>
              <w:t xml:space="preserve"> Участника оптового рынка к работе</w:t>
            </w:r>
            <w:r w:rsidRPr="00A905B2">
              <w:rPr>
                <w:rFonts w:ascii="Garamond" w:hAnsi="Garamond" w:cs="Garamond"/>
                <w:bCs/>
                <w:highlight w:val="yellow"/>
                <w:lang w:eastAsia="ru-RU"/>
              </w:rPr>
              <w:t>, уведомлений покупателей с ценозависимым потреблением о готовности к ценозависимому снижению объема покупки электрической энергии, а также субъектов оптового рынка, агрегированные объекты управления которых отобраны на текущий период оказания услуг по управлению изменением режима потребления электрической энергии, о готовности к снижению объема потребления электрической энергии в рамках оказания услуг по управлению изменением режима потребления электрической энергии</w:t>
            </w:r>
            <w:r w:rsidRPr="00200B5D">
              <w:rPr>
                <w:rFonts w:ascii="Garamond" w:hAnsi="Garamond" w:cs="Garamond"/>
                <w:bCs/>
                <w:lang w:eastAsia="ru-RU"/>
              </w:rPr>
              <w:t xml:space="preserve"> и передачи этой информации КО;</w:t>
            </w:r>
          </w:p>
          <w:p w14:paraId="096D84A4" w14:textId="77777777" w:rsidR="00200B5D" w:rsidRPr="00200B5D" w:rsidRDefault="00200B5D" w:rsidP="00797814">
            <w:pPr>
              <w:widowControl w:val="0"/>
              <w:spacing w:before="120" w:after="120" w:line="240" w:lineRule="auto"/>
              <w:jc w:val="both"/>
              <w:rPr>
                <w:rFonts w:ascii="Garamond" w:hAnsi="Garamond" w:cs="Garamond"/>
                <w:bCs/>
                <w:lang w:eastAsia="ru-RU"/>
              </w:rPr>
            </w:pPr>
            <w:r w:rsidRPr="00200B5D">
              <w:rPr>
                <w:rFonts w:ascii="Garamond" w:hAnsi="Garamond" w:cs="Garamond"/>
                <w:bCs/>
                <w:lang w:eastAsia="ru-RU"/>
              </w:rPr>
              <w:t>2.1.16.</w:t>
            </w:r>
            <w:r w:rsidRPr="00200B5D">
              <w:rPr>
                <w:rFonts w:ascii="Garamond" w:hAnsi="Garamond" w:cs="Garamond"/>
                <w:bCs/>
                <w:lang w:eastAsia="ru-RU"/>
              </w:rPr>
              <w:tab/>
              <w:t xml:space="preserve">процедуру подачи Участником оптового рынка заявок для участия в конкурентном отборе ценовых заявок на сутки вперед и конкурентного отбора заявок для балансирования системы; </w:t>
            </w:r>
          </w:p>
          <w:p w14:paraId="498639DB" w14:textId="491E735F" w:rsidR="00200B5D" w:rsidRPr="00200B5D" w:rsidRDefault="00200B5D" w:rsidP="00797814">
            <w:pPr>
              <w:widowControl w:val="0"/>
              <w:spacing w:before="120" w:after="120" w:line="240" w:lineRule="auto"/>
              <w:jc w:val="both"/>
              <w:rPr>
                <w:rFonts w:ascii="Garamond" w:hAnsi="Garamond" w:cs="Garamond"/>
                <w:bCs/>
                <w:lang w:eastAsia="ru-RU"/>
              </w:rPr>
            </w:pPr>
            <w:r w:rsidRPr="00200B5D">
              <w:rPr>
                <w:rFonts w:ascii="Garamond" w:hAnsi="Garamond" w:cs="Garamond"/>
                <w:bCs/>
                <w:lang w:eastAsia="ru-RU"/>
              </w:rPr>
              <w:t>2.1.17.</w:t>
            </w:r>
            <w:r w:rsidRPr="00200B5D">
              <w:rPr>
                <w:rFonts w:ascii="Garamond" w:hAnsi="Garamond" w:cs="Garamond"/>
                <w:bCs/>
                <w:lang w:eastAsia="ru-RU"/>
              </w:rPr>
              <w:tab/>
              <w:t xml:space="preserve">процедуру определения размера и порядка предоставления </w:t>
            </w:r>
            <w:r w:rsidRPr="00A905B2">
              <w:rPr>
                <w:rFonts w:ascii="Garamond" w:hAnsi="Garamond" w:cs="Garamond"/>
                <w:bCs/>
                <w:highlight w:val="yellow"/>
                <w:lang w:eastAsia="ru-RU"/>
              </w:rPr>
              <w:t>Субъектом</w:t>
            </w:r>
            <w:r w:rsidRPr="00200B5D">
              <w:rPr>
                <w:rFonts w:ascii="Garamond" w:hAnsi="Garamond" w:cs="Garamond"/>
                <w:bCs/>
                <w:lang w:eastAsia="ru-RU"/>
              </w:rPr>
              <w:t xml:space="preserve"> оптового рынка обеспечения (финансовых гарантий) исполнения договоров, обеспечивающих покупку/продажу электрической энергии и мощности на оптовом рынке, </w:t>
            </w:r>
            <w:r w:rsidRPr="0070706F">
              <w:rPr>
                <w:rFonts w:ascii="Garamond" w:hAnsi="Garamond" w:cs="Garamond"/>
                <w:bCs/>
                <w:highlight w:val="yellow"/>
                <w:lang w:eastAsia="ru-RU"/>
              </w:rPr>
              <w:t xml:space="preserve">оказание </w:t>
            </w:r>
            <w:r w:rsidRPr="0070706F">
              <w:rPr>
                <w:rFonts w:ascii="Garamond" w:hAnsi="Garamond" w:cs="Garamond"/>
                <w:bCs/>
                <w:highlight w:val="yellow"/>
                <w:lang w:eastAsia="ru-RU"/>
              </w:rPr>
              <w:lastRenderedPageBreak/>
              <w:t>услуг по управлению изменением режима потребления электрической энергии</w:t>
            </w:r>
            <w:r w:rsidR="00A346C0" w:rsidRPr="00A346C0">
              <w:rPr>
                <w:rFonts w:ascii="Garamond" w:hAnsi="Garamond" w:cs="Garamond"/>
                <w:bCs/>
                <w:highlight w:val="yellow"/>
                <w:lang w:eastAsia="ru-RU"/>
              </w:rPr>
              <w:t>,</w:t>
            </w:r>
            <w:r w:rsidRPr="00200B5D">
              <w:rPr>
                <w:rFonts w:ascii="Garamond" w:hAnsi="Garamond" w:cs="Garamond"/>
                <w:bCs/>
                <w:lang w:eastAsia="ru-RU"/>
              </w:rPr>
              <w:t xml:space="preserve"> и договоров оказания услуг, заключение которых является условием получения статуса субъекта оптового рынка;</w:t>
            </w:r>
          </w:p>
          <w:p w14:paraId="3D665BD4" w14:textId="77777777" w:rsidR="00200B5D" w:rsidRPr="00200B5D" w:rsidRDefault="00200B5D" w:rsidP="00797814">
            <w:pPr>
              <w:widowControl w:val="0"/>
              <w:spacing w:before="120" w:after="120" w:line="240" w:lineRule="auto"/>
              <w:jc w:val="both"/>
              <w:rPr>
                <w:rFonts w:ascii="Garamond" w:hAnsi="Garamond" w:cs="Garamond"/>
                <w:bCs/>
                <w:lang w:eastAsia="ru-RU"/>
              </w:rPr>
            </w:pPr>
            <w:r w:rsidRPr="00200B5D">
              <w:rPr>
                <w:rFonts w:ascii="Garamond" w:hAnsi="Garamond" w:cs="Garamond"/>
                <w:bCs/>
                <w:lang w:eastAsia="ru-RU"/>
              </w:rPr>
              <w:t>2.1.18.</w:t>
            </w:r>
            <w:r w:rsidRPr="00200B5D">
              <w:rPr>
                <w:rFonts w:ascii="Garamond" w:hAnsi="Garamond" w:cs="Garamond"/>
                <w:bCs/>
                <w:lang w:eastAsia="ru-RU"/>
              </w:rPr>
              <w:tab/>
              <w:t>процедуру конкурентного отбора ценовых заявок на сутки вперед, определения равновесных цен, объемов электрической энергии, продаваемых по результатам этого отбора, а также планового почасового производства/потребления, включающую:</w:t>
            </w:r>
          </w:p>
          <w:p w14:paraId="1ADDA29E" w14:textId="77777777" w:rsidR="00200B5D" w:rsidRPr="00200B5D" w:rsidRDefault="00200B5D" w:rsidP="00797814">
            <w:pPr>
              <w:pStyle w:val="ad"/>
              <w:widowControl w:val="0"/>
              <w:numPr>
                <w:ilvl w:val="0"/>
                <w:numId w:val="58"/>
              </w:numPr>
              <w:autoSpaceDE/>
              <w:autoSpaceDN/>
              <w:spacing w:before="120" w:after="120"/>
              <w:jc w:val="both"/>
              <w:rPr>
                <w:rFonts w:ascii="Garamond" w:hAnsi="Garamond" w:cs="Garamond"/>
                <w:bCs/>
                <w:sz w:val="22"/>
                <w:szCs w:val="22"/>
              </w:rPr>
            </w:pPr>
            <w:r w:rsidRPr="00200B5D">
              <w:rPr>
                <w:rFonts w:ascii="Garamond" w:hAnsi="Garamond" w:cs="Garamond"/>
                <w:bCs/>
                <w:sz w:val="22"/>
                <w:szCs w:val="22"/>
              </w:rPr>
              <w:t>порядок взаимодействия КО и СО;</w:t>
            </w:r>
          </w:p>
          <w:p w14:paraId="43B44FA1" w14:textId="77777777" w:rsidR="00200B5D" w:rsidRPr="00200B5D" w:rsidRDefault="00200B5D" w:rsidP="00797814">
            <w:pPr>
              <w:pStyle w:val="ad"/>
              <w:widowControl w:val="0"/>
              <w:numPr>
                <w:ilvl w:val="0"/>
                <w:numId w:val="58"/>
              </w:numPr>
              <w:autoSpaceDE/>
              <w:autoSpaceDN/>
              <w:spacing w:before="120" w:after="120"/>
              <w:jc w:val="both"/>
              <w:rPr>
                <w:rFonts w:ascii="Garamond" w:hAnsi="Garamond" w:cs="Garamond"/>
                <w:bCs/>
                <w:sz w:val="22"/>
                <w:szCs w:val="22"/>
              </w:rPr>
            </w:pPr>
            <w:r w:rsidRPr="00200B5D">
              <w:rPr>
                <w:rFonts w:ascii="Garamond" w:hAnsi="Garamond" w:cs="Garamond"/>
                <w:bCs/>
                <w:sz w:val="22"/>
                <w:szCs w:val="22"/>
              </w:rPr>
              <w:t>математическую модель централизованного расчета равновесных цен и объемов электрической энергии по результатам конкурентного отбора на сутки вперед и планового почасового производства/ потребления;</w:t>
            </w:r>
          </w:p>
          <w:p w14:paraId="775FB138" w14:textId="77777777" w:rsidR="00200B5D" w:rsidRPr="00200B5D" w:rsidRDefault="00200B5D" w:rsidP="00797814">
            <w:pPr>
              <w:pStyle w:val="ad"/>
              <w:widowControl w:val="0"/>
              <w:numPr>
                <w:ilvl w:val="0"/>
                <w:numId w:val="58"/>
              </w:numPr>
              <w:autoSpaceDE/>
              <w:autoSpaceDN/>
              <w:spacing w:before="120" w:after="120"/>
              <w:jc w:val="both"/>
              <w:rPr>
                <w:rFonts w:ascii="Garamond" w:hAnsi="Garamond" w:cs="Garamond"/>
                <w:bCs/>
                <w:sz w:val="22"/>
                <w:szCs w:val="22"/>
              </w:rPr>
            </w:pPr>
            <w:r w:rsidRPr="00200B5D">
              <w:rPr>
                <w:rFonts w:ascii="Garamond" w:hAnsi="Garamond" w:cs="Garamond"/>
                <w:bCs/>
                <w:sz w:val="22"/>
                <w:szCs w:val="22"/>
              </w:rPr>
              <w:t>порядок регистрации и учета регулируемых договоров купли-продажи электрической энергии и мощности, двусторонних договоров купли-продажи электрической энергии и двусторонних договоров купли-продажи отклонений;</w:t>
            </w:r>
          </w:p>
          <w:p w14:paraId="2D1EBA77" w14:textId="77777777" w:rsidR="00200B5D" w:rsidRPr="00200B5D" w:rsidRDefault="00200B5D" w:rsidP="00797814">
            <w:pPr>
              <w:pStyle w:val="ad"/>
              <w:widowControl w:val="0"/>
              <w:numPr>
                <w:ilvl w:val="0"/>
                <w:numId w:val="58"/>
              </w:numPr>
              <w:autoSpaceDE/>
              <w:autoSpaceDN/>
              <w:spacing w:before="120" w:after="120"/>
              <w:jc w:val="both"/>
              <w:rPr>
                <w:rFonts w:ascii="Garamond" w:hAnsi="Garamond" w:cs="Garamond"/>
                <w:bCs/>
                <w:sz w:val="22"/>
                <w:szCs w:val="22"/>
              </w:rPr>
            </w:pPr>
            <w:r w:rsidRPr="00200B5D">
              <w:rPr>
                <w:rFonts w:ascii="Garamond" w:hAnsi="Garamond" w:cs="Garamond"/>
                <w:bCs/>
                <w:sz w:val="22"/>
                <w:szCs w:val="22"/>
              </w:rPr>
              <w:t>перечень информации, предоставляемой Участнику оптового рынка по результатам торговли электрической энергией на оптовом рынке;</w:t>
            </w:r>
          </w:p>
          <w:p w14:paraId="0EE42A4B" w14:textId="77777777" w:rsidR="00200B5D" w:rsidRPr="002313D7" w:rsidRDefault="00200B5D" w:rsidP="00797814">
            <w:pPr>
              <w:pStyle w:val="ad"/>
              <w:widowControl w:val="0"/>
              <w:numPr>
                <w:ilvl w:val="0"/>
                <w:numId w:val="58"/>
              </w:numPr>
              <w:autoSpaceDE/>
              <w:autoSpaceDN/>
              <w:spacing w:before="120" w:after="120"/>
              <w:jc w:val="both"/>
              <w:rPr>
                <w:rFonts w:ascii="Garamond" w:hAnsi="Garamond" w:cs="Garamond"/>
                <w:bCs/>
                <w:sz w:val="22"/>
                <w:szCs w:val="22"/>
                <w:highlight w:val="yellow"/>
              </w:rPr>
            </w:pPr>
            <w:r w:rsidRPr="002313D7">
              <w:rPr>
                <w:rFonts w:ascii="Garamond" w:hAnsi="Garamond" w:cs="Garamond"/>
                <w:bCs/>
                <w:sz w:val="22"/>
                <w:szCs w:val="22"/>
                <w:highlight w:val="yellow"/>
              </w:rPr>
              <w:t>условия проведения постоянного мониторинга темпа изменения равновесных цен на электрическую энергию в каждой ценовой зоне оптового рынка;</w:t>
            </w:r>
          </w:p>
          <w:p w14:paraId="62374886" w14:textId="77777777" w:rsidR="00200B5D" w:rsidRPr="002313D7" w:rsidRDefault="00200B5D" w:rsidP="00797814">
            <w:pPr>
              <w:pStyle w:val="ad"/>
              <w:widowControl w:val="0"/>
              <w:numPr>
                <w:ilvl w:val="0"/>
                <w:numId w:val="58"/>
              </w:numPr>
              <w:autoSpaceDE/>
              <w:autoSpaceDN/>
              <w:spacing w:before="120" w:after="120"/>
              <w:jc w:val="both"/>
              <w:rPr>
                <w:rFonts w:ascii="Garamond" w:hAnsi="Garamond" w:cs="Garamond"/>
                <w:bCs/>
                <w:sz w:val="22"/>
                <w:szCs w:val="22"/>
                <w:highlight w:val="yellow"/>
              </w:rPr>
            </w:pPr>
            <w:r w:rsidRPr="002313D7">
              <w:rPr>
                <w:rFonts w:ascii="Garamond" w:hAnsi="Garamond" w:cs="Garamond"/>
                <w:bCs/>
                <w:sz w:val="22"/>
                <w:szCs w:val="22"/>
                <w:highlight w:val="yellow"/>
              </w:rPr>
              <w:t>порядок определения часов, используемых при осуществлении мониторинга темпа изменения равновесных цен на электрическую энергию путем учета рассчитанных в отношении их равновесных цен при определении средневзвешенной равновесной цены на электрическую энергию в 3-дневном и 7-дневном периоде в ценовой зоне оптового рынка;</w:t>
            </w:r>
          </w:p>
          <w:p w14:paraId="7DE62F3E" w14:textId="77777777" w:rsidR="00200B5D" w:rsidRPr="002313D7" w:rsidRDefault="00200B5D" w:rsidP="00797814">
            <w:pPr>
              <w:pStyle w:val="ad"/>
              <w:widowControl w:val="0"/>
              <w:numPr>
                <w:ilvl w:val="0"/>
                <w:numId w:val="58"/>
              </w:numPr>
              <w:autoSpaceDE/>
              <w:autoSpaceDN/>
              <w:spacing w:before="120" w:after="120"/>
              <w:jc w:val="both"/>
              <w:rPr>
                <w:rFonts w:ascii="Garamond" w:hAnsi="Garamond" w:cs="Garamond"/>
                <w:bCs/>
                <w:sz w:val="22"/>
                <w:szCs w:val="22"/>
                <w:highlight w:val="yellow"/>
              </w:rPr>
            </w:pPr>
            <w:r w:rsidRPr="002313D7">
              <w:rPr>
                <w:rFonts w:ascii="Garamond" w:hAnsi="Garamond" w:cs="Garamond"/>
                <w:bCs/>
                <w:sz w:val="22"/>
                <w:szCs w:val="22"/>
                <w:highlight w:val="yellow"/>
              </w:rPr>
              <w:t xml:space="preserve">порядок расчета средневзвешенной равновесной цены на электрическую энергию по результатам конкурентного </w:t>
            </w:r>
            <w:r w:rsidRPr="002313D7">
              <w:rPr>
                <w:rFonts w:ascii="Garamond" w:hAnsi="Garamond" w:cs="Garamond"/>
                <w:bCs/>
                <w:sz w:val="22"/>
                <w:szCs w:val="22"/>
                <w:highlight w:val="yellow"/>
              </w:rPr>
              <w:lastRenderedPageBreak/>
              <w:t>отбора ценовых заявок на сутки вперед в ценовой зоне оптового рынка за 3-дневный и (или) 7-дневный период в целях мониторинга темпа изменения равновесных цен на электрическую энергию в этой ценовой зоне;</w:t>
            </w:r>
          </w:p>
          <w:p w14:paraId="02AF5351" w14:textId="77777777" w:rsidR="00200B5D" w:rsidRPr="002313D7" w:rsidRDefault="00200B5D" w:rsidP="00797814">
            <w:pPr>
              <w:pStyle w:val="ad"/>
              <w:widowControl w:val="0"/>
              <w:numPr>
                <w:ilvl w:val="0"/>
                <w:numId w:val="58"/>
              </w:numPr>
              <w:autoSpaceDE/>
              <w:autoSpaceDN/>
              <w:spacing w:before="120" w:after="120"/>
              <w:jc w:val="both"/>
              <w:rPr>
                <w:rFonts w:ascii="Garamond" w:hAnsi="Garamond" w:cs="Garamond"/>
                <w:bCs/>
                <w:sz w:val="22"/>
                <w:szCs w:val="22"/>
                <w:highlight w:val="yellow"/>
              </w:rPr>
            </w:pPr>
            <w:r w:rsidRPr="002313D7">
              <w:rPr>
                <w:rFonts w:ascii="Garamond" w:hAnsi="Garamond" w:cs="Garamond"/>
                <w:bCs/>
                <w:sz w:val="22"/>
                <w:szCs w:val="22"/>
                <w:highlight w:val="yellow"/>
              </w:rPr>
              <w:t>порядок определения доли объема планового почасового потребления электрической энергии (с учетом экспортного объема), используемой в случае введения особого режима расчета цен на электрическую энергию;</w:t>
            </w:r>
          </w:p>
          <w:p w14:paraId="1B1BEC39" w14:textId="77777777" w:rsidR="00200B5D" w:rsidRPr="002313D7" w:rsidRDefault="00200B5D" w:rsidP="00797814">
            <w:pPr>
              <w:pStyle w:val="ad"/>
              <w:widowControl w:val="0"/>
              <w:numPr>
                <w:ilvl w:val="0"/>
                <w:numId w:val="58"/>
              </w:numPr>
              <w:autoSpaceDE/>
              <w:autoSpaceDN/>
              <w:spacing w:before="120" w:after="120"/>
              <w:jc w:val="both"/>
              <w:rPr>
                <w:rFonts w:ascii="Garamond" w:hAnsi="Garamond" w:cs="Garamond"/>
                <w:bCs/>
                <w:sz w:val="22"/>
                <w:szCs w:val="22"/>
                <w:highlight w:val="yellow"/>
              </w:rPr>
            </w:pPr>
            <w:r w:rsidRPr="002313D7">
              <w:rPr>
                <w:rFonts w:ascii="Garamond" w:hAnsi="Garamond" w:cs="Garamond"/>
                <w:bCs/>
                <w:sz w:val="22"/>
                <w:szCs w:val="22"/>
                <w:highlight w:val="yellow"/>
              </w:rPr>
              <w:t>порядок расчета стоимости электрической энергии в период действия в ценовой зоне (ценовых зонах) оптового рынка введенного второго этапа государственного регулирования в электроэнергетике;</w:t>
            </w:r>
          </w:p>
          <w:p w14:paraId="1941F71E" w14:textId="77777777" w:rsidR="00200B5D" w:rsidRPr="002313D7" w:rsidRDefault="00200B5D" w:rsidP="00797814">
            <w:pPr>
              <w:pStyle w:val="ad"/>
              <w:widowControl w:val="0"/>
              <w:numPr>
                <w:ilvl w:val="0"/>
                <w:numId w:val="58"/>
              </w:numPr>
              <w:autoSpaceDE/>
              <w:autoSpaceDN/>
              <w:spacing w:before="120" w:after="120"/>
              <w:jc w:val="both"/>
              <w:rPr>
                <w:rFonts w:ascii="Garamond" w:hAnsi="Garamond" w:cs="Garamond"/>
                <w:bCs/>
                <w:sz w:val="22"/>
                <w:szCs w:val="22"/>
                <w:highlight w:val="yellow"/>
              </w:rPr>
            </w:pPr>
            <w:r w:rsidRPr="002313D7">
              <w:rPr>
                <w:rFonts w:ascii="Garamond" w:hAnsi="Garamond" w:cs="Garamond"/>
                <w:bCs/>
                <w:sz w:val="22"/>
                <w:szCs w:val="22"/>
                <w:highlight w:val="yellow"/>
              </w:rPr>
              <w:t>порядок учета перетока электрической энергии между ценовыми зонами оптового рынка;</w:t>
            </w:r>
          </w:p>
          <w:p w14:paraId="12B1EB0E" w14:textId="3072605C" w:rsidR="00200B5D" w:rsidRPr="002313D7" w:rsidRDefault="00200B5D" w:rsidP="00797814">
            <w:pPr>
              <w:pStyle w:val="ad"/>
              <w:widowControl w:val="0"/>
              <w:numPr>
                <w:ilvl w:val="0"/>
                <w:numId w:val="58"/>
              </w:numPr>
              <w:autoSpaceDE/>
              <w:autoSpaceDN/>
              <w:spacing w:before="120" w:after="120"/>
              <w:jc w:val="both"/>
              <w:rPr>
                <w:rFonts w:ascii="Garamond" w:hAnsi="Garamond" w:cs="Garamond"/>
                <w:bCs/>
                <w:sz w:val="22"/>
                <w:szCs w:val="22"/>
                <w:highlight w:val="yellow"/>
              </w:rPr>
            </w:pPr>
            <w:r w:rsidRPr="002313D7">
              <w:rPr>
                <w:rFonts w:ascii="Garamond" w:hAnsi="Garamond" w:cs="Garamond"/>
                <w:bCs/>
                <w:sz w:val="22"/>
                <w:szCs w:val="22"/>
                <w:highlight w:val="yellow"/>
              </w:rPr>
              <w:t>особенности подачи и учета ценовых заявок покупателей с ценозависимым потреблением, а также субъектов оптового рынка, агрегирова</w:t>
            </w:r>
            <w:r w:rsidR="00D3057E">
              <w:rPr>
                <w:rFonts w:ascii="Garamond" w:hAnsi="Garamond" w:cs="Garamond"/>
                <w:bCs/>
                <w:sz w:val="22"/>
                <w:szCs w:val="22"/>
                <w:highlight w:val="yellow"/>
              </w:rPr>
              <w:t>нные объекты управления которых</w:t>
            </w:r>
            <w:r w:rsidRPr="002313D7">
              <w:rPr>
                <w:rFonts w:ascii="Garamond" w:hAnsi="Garamond" w:cs="Garamond"/>
                <w:bCs/>
                <w:sz w:val="22"/>
                <w:szCs w:val="22"/>
                <w:highlight w:val="yellow"/>
              </w:rPr>
              <w:t xml:space="preserve"> отобраны на текущий период оказания услуг по управлению изменением режима потребления электрической энергии;</w:t>
            </w:r>
          </w:p>
          <w:p w14:paraId="4E93318E" w14:textId="77777777" w:rsidR="00200B5D" w:rsidRPr="002313D7" w:rsidRDefault="00200B5D" w:rsidP="00797814">
            <w:pPr>
              <w:pStyle w:val="ad"/>
              <w:widowControl w:val="0"/>
              <w:numPr>
                <w:ilvl w:val="0"/>
                <w:numId w:val="58"/>
              </w:numPr>
              <w:autoSpaceDE/>
              <w:autoSpaceDN/>
              <w:spacing w:before="120" w:after="120"/>
              <w:jc w:val="both"/>
              <w:rPr>
                <w:rFonts w:ascii="Garamond" w:hAnsi="Garamond" w:cs="Garamond"/>
                <w:b/>
                <w:bCs/>
                <w:sz w:val="22"/>
                <w:szCs w:val="22"/>
                <w:highlight w:val="yellow"/>
              </w:rPr>
            </w:pPr>
            <w:r w:rsidRPr="002313D7">
              <w:rPr>
                <w:rFonts w:ascii="Garamond" w:hAnsi="Garamond" w:cs="Garamond"/>
                <w:bCs/>
                <w:sz w:val="22"/>
                <w:szCs w:val="22"/>
                <w:highlight w:val="yellow"/>
              </w:rPr>
              <w:t>условия осуществления ценозависимого снижения объема покупки электрической энергии покупателями с ценозависимым потреблением и снижения потребления электрической энергии агрегированными объектами управления, которые отобраны на текущий период оказания услуг по управлению изменением режима потребления электрической энергии, в ценовой зоне оптового рынка;</w:t>
            </w:r>
          </w:p>
          <w:p w14:paraId="7FE0FAA2" w14:textId="77777777" w:rsidR="00200B5D" w:rsidRPr="00200B5D" w:rsidRDefault="00200B5D" w:rsidP="00797814">
            <w:pPr>
              <w:widowControl w:val="0"/>
              <w:spacing w:before="120" w:after="120" w:line="240" w:lineRule="auto"/>
              <w:jc w:val="both"/>
              <w:rPr>
                <w:rFonts w:ascii="Garamond" w:hAnsi="Garamond" w:cs="Garamond"/>
                <w:bCs/>
              </w:rPr>
            </w:pPr>
            <w:r w:rsidRPr="00200B5D">
              <w:rPr>
                <w:rFonts w:ascii="Garamond" w:hAnsi="Garamond" w:cs="Garamond"/>
                <w:bCs/>
              </w:rPr>
              <w:t>2.1.19.</w:t>
            </w:r>
            <w:r w:rsidRPr="00200B5D">
              <w:rPr>
                <w:rFonts w:ascii="Garamond" w:hAnsi="Garamond" w:cs="Garamond"/>
                <w:bCs/>
              </w:rPr>
              <w:tab/>
              <w:t xml:space="preserve">порядок расчета величины потерь электрической энергии, расчета стоимости и оплаты потерь электрической энергии на оптовом рынке Участником оптового рынка в соответствии с нормативными правовыми актами Российской Федерации, настоящим Договором и Регламентами оптового рынка; </w:t>
            </w:r>
          </w:p>
          <w:p w14:paraId="74FC2830" w14:textId="77777777" w:rsidR="00200B5D" w:rsidRPr="00200B5D" w:rsidRDefault="00200B5D" w:rsidP="00797814">
            <w:pPr>
              <w:widowControl w:val="0"/>
              <w:spacing w:before="120" w:after="120" w:line="240" w:lineRule="auto"/>
              <w:jc w:val="both"/>
              <w:rPr>
                <w:rFonts w:ascii="Garamond" w:hAnsi="Garamond" w:cs="Garamond"/>
                <w:bCs/>
              </w:rPr>
            </w:pPr>
            <w:r w:rsidRPr="00200B5D">
              <w:rPr>
                <w:rFonts w:ascii="Garamond" w:hAnsi="Garamond" w:cs="Garamond"/>
                <w:bCs/>
              </w:rPr>
              <w:t>2.1.20.</w:t>
            </w:r>
            <w:r w:rsidRPr="00200B5D">
              <w:rPr>
                <w:rFonts w:ascii="Garamond" w:hAnsi="Garamond" w:cs="Garamond"/>
                <w:bCs/>
              </w:rPr>
              <w:tab/>
              <w:t xml:space="preserve">условия и порядок определения покупателей и продавцов в качестве сторон регулируемых договоров купли-продажи </w:t>
            </w:r>
            <w:r w:rsidRPr="00200B5D">
              <w:rPr>
                <w:rFonts w:ascii="Garamond" w:hAnsi="Garamond" w:cs="Garamond"/>
                <w:bCs/>
              </w:rPr>
              <w:lastRenderedPageBreak/>
              <w:t>электрической энергии и мощности;</w:t>
            </w:r>
          </w:p>
          <w:p w14:paraId="089EA5B6" w14:textId="77777777" w:rsidR="00200B5D" w:rsidRPr="00200B5D" w:rsidRDefault="00200B5D" w:rsidP="00797814">
            <w:pPr>
              <w:widowControl w:val="0"/>
              <w:spacing w:before="120" w:after="120" w:line="240" w:lineRule="auto"/>
              <w:jc w:val="both"/>
              <w:rPr>
                <w:rFonts w:ascii="Garamond" w:hAnsi="Garamond" w:cs="Garamond"/>
                <w:bCs/>
              </w:rPr>
            </w:pPr>
            <w:r w:rsidRPr="00200B5D">
              <w:rPr>
                <w:rFonts w:ascii="Garamond" w:hAnsi="Garamond" w:cs="Garamond"/>
                <w:bCs/>
              </w:rPr>
              <w:t>2.1.21.</w:t>
            </w:r>
            <w:r w:rsidRPr="00200B5D">
              <w:rPr>
                <w:rFonts w:ascii="Garamond" w:hAnsi="Garamond" w:cs="Garamond"/>
                <w:bCs/>
              </w:rPr>
              <w:tab/>
              <w:t>процедуру изменения технологических режимов работы объектов электроэнергетики, исходя из требования минимизации совокупной стоимости отклонений, включающую:</w:t>
            </w:r>
          </w:p>
          <w:p w14:paraId="4947FCBA" w14:textId="77777777" w:rsidR="00200B5D" w:rsidRPr="002313D7" w:rsidRDefault="00200B5D" w:rsidP="00797814">
            <w:pPr>
              <w:pStyle w:val="ad"/>
              <w:widowControl w:val="0"/>
              <w:numPr>
                <w:ilvl w:val="0"/>
                <w:numId w:val="59"/>
              </w:numPr>
              <w:autoSpaceDE/>
              <w:autoSpaceDN/>
              <w:spacing w:before="120" w:after="120"/>
              <w:jc w:val="both"/>
              <w:rPr>
                <w:rFonts w:ascii="Garamond" w:hAnsi="Garamond" w:cs="Garamond"/>
                <w:bCs/>
                <w:sz w:val="22"/>
                <w:szCs w:val="22"/>
                <w:highlight w:val="yellow"/>
              </w:rPr>
            </w:pPr>
            <w:r w:rsidRPr="002313D7">
              <w:rPr>
                <w:rFonts w:ascii="Garamond" w:hAnsi="Garamond" w:cs="Garamond"/>
                <w:bCs/>
                <w:sz w:val="22"/>
                <w:szCs w:val="22"/>
                <w:highlight w:val="yellow"/>
              </w:rPr>
              <w:t>процедуру проведения конкурентного отбора заявок для балансирования системы;</w:t>
            </w:r>
          </w:p>
          <w:p w14:paraId="69B73B97" w14:textId="77777777" w:rsidR="00200B5D" w:rsidRPr="002313D7" w:rsidRDefault="00200B5D" w:rsidP="00797814">
            <w:pPr>
              <w:pStyle w:val="ad"/>
              <w:widowControl w:val="0"/>
              <w:numPr>
                <w:ilvl w:val="0"/>
                <w:numId w:val="59"/>
              </w:numPr>
              <w:autoSpaceDE/>
              <w:autoSpaceDN/>
              <w:spacing w:before="120" w:after="120"/>
              <w:jc w:val="both"/>
              <w:rPr>
                <w:rFonts w:ascii="Garamond" w:hAnsi="Garamond" w:cs="Garamond"/>
                <w:bCs/>
                <w:sz w:val="22"/>
                <w:szCs w:val="22"/>
                <w:highlight w:val="yellow"/>
              </w:rPr>
            </w:pPr>
            <w:r w:rsidRPr="002313D7">
              <w:rPr>
                <w:rFonts w:ascii="Garamond" w:hAnsi="Garamond" w:cs="Garamond"/>
                <w:bCs/>
                <w:sz w:val="22"/>
                <w:szCs w:val="22"/>
                <w:highlight w:val="yellow"/>
              </w:rPr>
              <w:t>математическую модель централизованного расчета индикаторов стоимости, цен для балансирования системы при увеличении (уменьшении) объемов, и диспетчерских объемов электрической энергии;</w:t>
            </w:r>
          </w:p>
          <w:p w14:paraId="35760FC2" w14:textId="77777777" w:rsidR="00200B5D" w:rsidRPr="00200B5D" w:rsidRDefault="00200B5D" w:rsidP="00797814">
            <w:pPr>
              <w:pStyle w:val="ad"/>
              <w:widowControl w:val="0"/>
              <w:numPr>
                <w:ilvl w:val="0"/>
                <w:numId w:val="59"/>
              </w:numPr>
              <w:autoSpaceDE/>
              <w:autoSpaceDN/>
              <w:spacing w:before="120" w:after="120"/>
              <w:jc w:val="both"/>
              <w:rPr>
                <w:rFonts w:ascii="Garamond" w:hAnsi="Garamond" w:cs="Garamond"/>
                <w:bCs/>
                <w:sz w:val="22"/>
                <w:szCs w:val="22"/>
              </w:rPr>
            </w:pPr>
            <w:r w:rsidRPr="00200B5D">
              <w:rPr>
                <w:rFonts w:ascii="Garamond" w:hAnsi="Garamond" w:cs="Garamond"/>
                <w:bCs/>
                <w:sz w:val="22"/>
                <w:szCs w:val="22"/>
              </w:rPr>
              <w:t>порядок взаимодействия КО и СО для обеспечения запланированных технологических режимов;</w:t>
            </w:r>
          </w:p>
          <w:p w14:paraId="0D4761A4" w14:textId="77777777" w:rsidR="00200B5D" w:rsidRPr="00200B5D" w:rsidRDefault="00200B5D" w:rsidP="00797814">
            <w:pPr>
              <w:pStyle w:val="ad"/>
              <w:widowControl w:val="0"/>
              <w:numPr>
                <w:ilvl w:val="0"/>
                <w:numId w:val="59"/>
              </w:numPr>
              <w:autoSpaceDE/>
              <w:autoSpaceDN/>
              <w:spacing w:before="120" w:after="120"/>
              <w:jc w:val="both"/>
              <w:rPr>
                <w:rFonts w:ascii="Garamond" w:hAnsi="Garamond" w:cs="Garamond"/>
                <w:bCs/>
                <w:sz w:val="22"/>
                <w:szCs w:val="22"/>
              </w:rPr>
            </w:pPr>
            <w:r w:rsidRPr="00200B5D">
              <w:rPr>
                <w:rFonts w:ascii="Garamond" w:hAnsi="Garamond" w:cs="Garamond"/>
                <w:bCs/>
                <w:sz w:val="22"/>
                <w:szCs w:val="22"/>
              </w:rPr>
              <w:t>установление критериев минимизации стоимости отклонений;</w:t>
            </w:r>
          </w:p>
          <w:p w14:paraId="06799418" w14:textId="77777777" w:rsidR="00200B5D" w:rsidRPr="00200B5D" w:rsidRDefault="00200B5D" w:rsidP="00797814">
            <w:pPr>
              <w:pStyle w:val="ad"/>
              <w:widowControl w:val="0"/>
              <w:numPr>
                <w:ilvl w:val="0"/>
                <w:numId w:val="59"/>
              </w:numPr>
              <w:autoSpaceDE/>
              <w:autoSpaceDN/>
              <w:spacing w:before="120" w:after="120"/>
              <w:jc w:val="both"/>
              <w:rPr>
                <w:rFonts w:ascii="Garamond" w:hAnsi="Garamond" w:cs="Garamond"/>
                <w:bCs/>
                <w:sz w:val="22"/>
                <w:szCs w:val="22"/>
              </w:rPr>
            </w:pPr>
            <w:r w:rsidRPr="00200B5D">
              <w:rPr>
                <w:rFonts w:ascii="Garamond" w:hAnsi="Garamond" w:cs="Garamond"/>
                <w:bCs/>
                <w:sz w:val="22"/>
                <w:szCs w:val="22"/>
              </w:rPr>
              <w:t>порядок фиксации инициатив участников оптового рынка и субъектов оптового рынка в процессе ведения режимов;</w:t>
            </w:r>
          </w:p>
          <w:p w14:paraId="01330316" w14:textId="77777777" w:rsidR="00200B5D" w:rsidRPr="00200B5D" w:rsidRDefault="00200B5D" w:rsidP="00797814">
            <w:pPr>
              <w:pStyle w:val="ad"/>
              <w:widowControl w:val="0"/>
              <w:numPr>
                <w:ilvl w:val="0"/>
                <w:numId w:val="59"/>
              </w:numPr>
              <w:autoSpaceDE/>
              <w:autoSpaceDN/>
              <w:spacing w:before="120" w:after="120"/>
              <w:jc w:val="both"/>
              <w:rPr>
                <w:rFonts w:ascii="Garamond" w:hAnsi="Garamond" w:cs="Garamond"/>
                <w:bCs/>
                <w:sz w:val="22"/>
                <w:szCs w:val="22"/>
              </w:rPr>
            </w:pPr>
            <w:r w:rsidRPr="00200B5D">
              <w:rPr>
                <w:rFonts w:ascii="Garamond" w:hAnsi="Garamond" w:cs="Garamond"/>
                <w:bCs/>
                <w:sz w:val="22"/>
                <w:szCs w:val="22"/>
              </w:rPr>
              <w:t>перечень информации о фактических параметрах управления режимами, передаваемой СО КО и Участнику оптового рынка;</w:t>
            </w:r>
          </w:p>
          <w:p w14:paraId="1D0A1678" w14:textId="77777777" w:rsidR="00200B5D" w:rsidRPr="002313D7" w:rsidRDefault="00200B5D" w:rsidP="00797814">
            <w:pPr>
              <w:pStyle w:val="ad"/>
              <w:widowControl w:val="0"/>
              <w:numPr>
                <w:ilvl w:val="0"/>
                <w:numId w:val="59"/>
              </w:numPr>
              <w:autoSpaceDE/>
              <w:autoSpaceDN/>
              <w:spacing w:before="120" w:after="120"/>
              <w:jc w:val="both"/>
              <w:rPr>
                <w:rFonts w:ascii="Garamond" w:hAnsi="Garamond" w:cs="Garamond"/>
                <w:b/>
                <w:bCs/>
                <w:sz w:val="22"/>
                <w:szCs w:val="22"/>
                <w:highlight w:val="yellow"/>
              </w:rPr>
            </w:pPr>
            <w:r w:rsidRPr="002313D7">
              <w:rPr>
                <w:rFonts w:ascii="Garamond" w:hAnsi="Garamond" w:cs="Garamond"/>
                <w:bCs/>
                <w:sz w:val="22"/>
                <w:szCs w:val="22"/>
                <w:highlight w:val="yellow"/>
              </w:rPr>
              <w:t>порядок определения стоимости отклонений для участников оптового рынка, оказывающих услуги по обеспечению системной надежности на основании заключенных с СО договоров, а также для Участников оптового рынка, с использованием групп точек поставки которых приобретаются электрическая энергия и мощность на оптовом рынке для потребителей, оказывающих услуги по изменению режима потребления электрической энергии.</w:t>
            </w:r>
          </w:p>
          <w:p w14:paraId="270CCB45" w14:textId="27BFF21E" w:rsidR="00200B5D" w:rsidRPr="00200B5D" w:rsidRDefault="00200B5D" w:rsidP="00797814">
            <w:pPr>
              <w:widowControl w:val="0"/>
              <w:spacing w:before="120" w:after="120" w:line="240" w:lineRule="auto"/>
              <w:jc w:val="both"/>
              <w:rPr>
                <w:rFonts w:ascii="Garamond" w:hAnsi="Garamond" w:cs="Garamond"/>
                <w:bCs/>
              </w:rPr>
            </w:pPr>
            <w:r w:rsidRPr="00200B5D">
              <w:rPr>
                <w:rFonts w:ascii="Garamond" w:hAnsi="Garamond" w:cs="Garamond"/>
                <w:bCs/>
              </w:rPr>
              <w:t>2.1.22.</w:t>
            </w:r>
            <w:r w:rsidRPr="00200B5D">
              <w:rPr>
                <w:rFonts w:ascii="Garamond" w:hAnsi="Garamond" w:cs="Garamond"/>
                <w:bCs/>
              </w:rPr>
              <w:tab/>
              <w:t xml:space="preserve">особенности коммерческого учета электрической энергии на оптовом рынке, </w:t>
            </w:r>
            <w:r w:rsidR="00AC6992">
              <w:rPr>
                <w:rFonts w:ascii="Garamond" w:hAnsi="Garamond" w:cs="Garamond"/>
                <w:bCs/>
                <w:highlight w:val="yellow"/>
              </w:rPr>
              <w:t>касающиеся</w:t>
            </w:r>
            <w:r w:rsidRPr="00200B5D">
              <w:rPr>
                <w:rFonts w:ascii="Garamond" w:hAnsi="Garamond" w:cs="Garamond"/>
                <w:bCs/>
              </w:rPr>
              <w:t xml:space="preserve"> в том числе:</w:t>
            </w:r>
          </w:p>
          <w:p w14:paraId="30DED498" w14:textId="77777777" w:rsidR="00200B5D" w:rsidRPr="00200B5D" w:rsidRDefault="00200B5D" w:rsidP="00797814">
            <w:pPr>
              <w:pStyle w:val="ad"/>
              <w:widowControl w:val="0"/>
              <w:numPr>
                <w:ilvl w:val="0"/>
                <w:numId w:val="60"/>
              </w:numPr>
              <w:autoSpaceDE/>
              <w:autoSpaceDN/>
              <w:spacing w:before="120" w:after="120"/>
              <w:jc w:val="both"/>
              <w:rPr>
                <w:rFonts w:ascii="Garamond" w:hAnsi="Garamond" w:cs="Garamond"/>
                <w:bCs/>
                <w:sz w:val="22"/>
                <w:szCs w:val="22"/>
              </w:rPr>
            </w:pPr>
            <w:r w:rsidRPr="00200B5D">
              <w:rPr>
                <w:rFonts w:ascii="Garamond" w:hAnsi="Garamond" w:cs="Garamond"/>
                <w:bCs/>
                <w:sz w:val="22"/>
                <w:szCs w:val="22"/>
              </w:rPr>
              <w:t>технически</w:t>
            </w:r>
            <w:r w:rsidRPr="00B46368">
              <w:rPr>
                <w:rFonts w:ascii="Garamond" w:hAnsi="Garamond" w:cs="Garamond"/>
                <w:bCs/>
                <w:sz w:val="22"/>
                <w:szCs w:val="22"/>
                <w:highlight w:val="yellow"/>
              </w:rPr>
              <w:t>х</w:t>
            </w:r>
            <w:r w:rsidRPr="00200B5D">
              <w:rPr>
                <w:rFonts w:ascii="Garamond" w:hAnsi="Garamond" w:cs="Garamond"/>
                <w:bCs/>
                <w:sz w:val="22"/>
                <w:szCs w:val="22"/>
              </w:rPr>
              <w:t xml:space="preserve"> требовани</w:t>
            </w:r>
            <w:r w:rsidRPr="00B46368">
              <w:rPr>
                <w:rFonts w:ascii="Garamond" w:hAnsi="Garamond" w:cs="Garamond"/>
                <w:bCs/>
                <w:sz w:val="22"/>
                <w:szCs w:val="22"/>
                <w:highlight w:val="yellow"/>
              </w:rPr>
              <w:t>й</w:t>
            </w:r>
            <w:r w:rsidRPr="00200B5D">
              <w:rPr>
                <w:rFonts w:ascii="Garamond" w:hAnsi="Garamond" w:cs="Garamond"/>
                <w:bCs/>
                <w:sz w:val="22"/>
                <w:szCs w:val="22"/>
              </w:rPr>
              <w:t xml:space="preserve"> к средствам измерений, </w:t>
            </w:r>
            <w:r w:rsidRPr="00B46368">
              <w:rPr>
                <w:rFonts w:ascii="Garamond" w:hAnsi="Garamond" w:cs="Garamond"/>
                <w:bCs/>
                <w:sz w:val="22"/>
                <w:szCs w:val="22"/>
                <w:highlight w:val="yellow"/>
              </w:rPr>
              <w:t>техническим устройствам без измерительной функции</w:t>
            </w:r>
            <w:r w:rsidRPr="00200B5D">
              <w:rPr>
                <w:rFonts w:ascii="Garamond" w:hAnsi="Garamond" w:cs="Garamond"/>
                <w:bCs/>
                <w:sz w:val="22"/>
                <w:szCs w:val="22"/>
              </w:rPr>
              <w:t xml:space="preserve">, используемым </w:t>
            </w:r>
            <w:r w:rsidRPr="00B46368">
              <w:rPr>
                <w:rFonts w:ascii="Garamond" w:hAnsi="Garamond" w:cs="Garamond"/>
                <w:bCs/>
                <w:sz w:val="22"/>
                <w:szCs w:val="22"/>
                <w:highlight w:val="yellow"/>
              </w:rPr>
              <w:t>субъектами</w:t>
            </w:r>
            <w:r w:rsidRPr="00200B5D">
              <w:rPr>
                <w:rFonts w:ascii="Garamond" w:hAnsi="Garamond" w:cs="Garamond"/>
                <w:bCs/>
                <w:sz w:val="22"/>
                <w:szCs w:val="22"/>
              </w:rPr>
              <w:t xml:space="preserve"> оптового рынка, а также контроля </w:t>
            </w:r>
            <w:r w:rsidRPr="00200B5D">
              <w:rPr>
                <w:rFonts w:ascii="Garamond" w:hAnsi="Garamond" w:cs="Garamond"/>
                <w:bCs/>
                <w:sz w:val="22"/>
                <w:szCs w:val="22"/>
              </w:rPr>
              <w:lastRenderedPageBreak/>
              <w:t>за их исполнением;</w:t>
            </w:r>
          </w:p>
          <w:p w14:paraId="6F8EA817" w14:textId="77777777" w:rsidR="00200B5D" w:rsidRPr="00200B5D" w:rsidRDefault="00200B5D" w:rsidP="00797814">
            <w:pPr>
              <w:pStyle w:val="ad"/>
              <w:widowControl w:val="0"/>
              <w:numPr>
                <w:ilvl w:val="0"/>
                <w:numId w:val="60"/>
              </w:numPr>
              <w:autoSpaceDE/>
              <w:autoSpaceDN/>
              <w:spacing w:before="120" w:after="120"/>
              <w:jc w:val="both"/>
              <w:rPr>
                <w:rFonts w:ascii="Garamond" w:hAnsi="Garamond" w:cs="Garamond"/>
                <w:bCs/>
                <w:sz w:val="22"/>
                <w:szCs w:val="22"/>
              </w:rPr>
            </w:pPr>
            <w:r w:rsidRPr="00200B5D">
              <w:rPr>
                <w:rFonts w:ascii="Garamond" w:hAnsi="Garamond" w:cs="Garamond"/>
                <w:bCs/>
                <w:sz w:val="22"/>
                <w:szCs w:val="22"/>
              </w:rPr>
              <w:t xml:space="preserve">порядка сбора </w:t>
            </w:r>
            <w:r w:rsidRPr="00B46368">
              <w:rPr>
                <w:rFonts w:ascii="Garamond" w:hAnsi="Garamond" w:cs="Garamond"/>
                <w:bCs/>
                <w:sz w:val="22"/>
                <w:szCs w:val="22"/>
                <w:highlight w:val="yellow"/>
              </w:rPr>
              <w:t>и согласования</w:t>
            </w:r>
            <w:r w:rsidRPr="00200B5D">
              <w:rPr>
                <w:rFonts w:ascii="Garamond" w:hAnsi="Garamond" w:cs="Garamond"/>
                <w:bCs/>
                <w:sz w:val="22"/>
                <w:szCs w:val="22"/>
              </w:rPr>
              <w:t xml:space="preserve"> данных коммерческого учета;</w:t>
            </w:r>
          </w:p>
          <w:p w14:paraId="4ED36CE2" w14:textId="77777777" w:rsidR="00200B5D" w:rsidRPr="00200B5D" w:rsidRDefault="00200B5D" w:rsidP="00797814">
            <w:pPr>
              <w:pStyle w:val="ad"/>
              <w:widowControl w:val="0"/>
              <w:numPr>
                <w:ilvl w:val="0"/>
                <w:numId w:val="60"/>
              </w:numPr>
              <w:autoSpaceDE/>
              <w:autoSpaceDN/>
              <w:spacing w:before="120" w:after="120"/>
              <w:jc w:val="both"/>
              <w:rPr>
                <w:rFonts w:ascii="Garamond" w:hAnsi="Garamond" w:cs="Garamond"/>
                <w:b/>
                <w:bCs/>
                <w:sz w:val="22"/>
                <w:szCs w:val="22"/>
              </w:rPr>
            </w:pPr>
            <w:r w:rsidRPr="00200B5D">
              <w:rPr>
                <w:rFonts w:ascii="Garamond" w:hAnsi="Garamond" w:cs="Garamond"/>
                <w:bCs/>
                <w:sz w:val="22"/>
                <w:szCs w:val="22"/>
              </w:rPr>
              <w:t xml:space="preserve">порядка расчета фактических объемов производства </w:t>
            </w:r>
            <w:r w:rsidRPr="00B46368">
              <w:rPr>
                <w:rFonts w:ascii="Garamond" w:hAnsi="Garamond" w:cs="Garamond"/>
                <w:bCs/>
                <w:sz w:val="22"/>
                <w:szCs w:val="22"/>
                <w:highlight w:val="yellow"/>
              </w:rPr>
              <w:t>(</w:t>
            </w:r>
            <w:r w:rsidRPr="00200B5D">
              <w:rPr>
                <w:rFonts w:ascii="Garamond" w:hAnsi="Garamond" w:cs="Garamond"/>
                <w:bCs/>
                <w:sz w:val="22"/>
                <w:szCs w:val="22"/>
              </w:rPr>
              <w:t>потребления</w:t>
            </w:r>
            <w:r w:rsidRPr="00B46368">
              <w:rPr>
                <w:rFonts w:ascii="Garamond" w:hAnsi="Garamond" w:cs="Garamond"/>
                <w:bCs/>
                <w:sz w:val="22"/>
                <w:szCs w:val="22"/>
                <w:highlight w:val="yellow"/>
              </w:rPr>
              <w:t>)</w:t>
            </w:r>
            <w:r w:rsidRPr="00200B5D">
              <w:rPr>
                <w:rFonts w:ascii="Garamond" w:hAnsi="Garamond" w:cs="Garamond"/>
                <w:bCs/>
                <w:sz w:val="22"/>
                <w:szCs w:val="22"/>
              </w:rPr>
              <w:t xml:space="preserve"> электрической энергии в группах точек поставки </w:t>
            </w:r>
            <w:r w:rsidRPr="00B46368">
              <w:rPr>
                <w:rFonts w:ascii="Garamond" w:hAnsi="Garamond" w:cs="Garamond"/>
                <w:bCs/>
                <w:sz w:val="22"/>
                <w:szCs w:val="22"/>
                <w:highlight w:val="yellow"/>
              </w:rPr>
              <w:t>каждого участника за расчетный период, а также порядка определения данных коммерческого учета, используемых для целей определения объема оказанных услуг по управлению изменением режима потребления электрической энергии</w:t>
            </w:r>
            <w:r w:rsidRPr="00200B5D">
              <w:rPr>
                <w:rFonts w:ascii="Garamond" w:hAnsi="Garamond" w:cs="Garamond"/>
                <w:bCs/>
                <w:sz w:val="22"/>
                <w:szCs w:val="22"/>
              </w:rPr>
              <w:t>.</w:t>
            </w:r>
          </w:p>
          <w:p w14:paraId="2004F956" w14:textId="77777777" w:rsidR="00200B5D" w:rsidRPr="00200B5D" w:rsidRDefault="00200B5D" w:rsidP="00797814">
            <w:pPr>
              <w:widowControl w:val="0"/>
              <w:spacing w:before="120" w:after="120" w:line="240" w:lineRule="auto"/>
              <w:jc w:val="both"/>
              <w:rPr>
                <w:rFonts w:ascii="Garamond" w:hAnsi="Garamond" w:cs="Garamond"/>
                <w:bCs/>
              </w:rPr>
            </w:pPr>
            <w:r w:rsidRPr="00200B5D">
              <w:rPr>
                <w:rFonts w:ascii="Garamond" w:hAnsi="Garamond" w:cs="Garamond"/>
                <w:bCs/>
              </w:rPr>
              <w:t>2.1.23.</w:t>
            </w:r>
            <w:r w:rsidRPr="00200B5D">
              <w:rPr>
                <w:rFonts w:ascii="Garamond" w:hAnsi="Garamond" w:cs="Garamond"/>
                <w:bCs/>
              </w:rPr>
              <w:tab/>
              <w:t>процедуру определения величин и инициатив отклонений, включающую:</w:t>
            </w:r>
          </w:p>
          <w:p w14:paraId="79DE2CE8" w14:textId="77777777" w:rsidR="00200B5D" w:rsidRPr="00200B5D" w:rsidRDefault="00200B5D" w:rsidP="00797814">
            <w:pPr>
              <w:pStyle w:val="ad"/>
              <w:widowControl w:val="0"/>
              <w:numPr>
                <w:ilvl w:val="0"/>
                <w:numId w:val="61"/>
              </w:numPr>
              <w:autoSpaceDE/>
              <w:autoSpaceDN/>
              <w:spacing w:before="120" w:after="120"/>
              <w:jc w:val="both"/>
              <w:rPr>
                <w:rFonts w:ascii="Garamond" w:hAnsi="Garamond" w:cs="Garamond"/>
                <w:bCs/>
                <w:sz w:val="22"/>
                <w:szCs w:val="22"/>
              </w:rPr>
            </w:pPr>
            <w:r w:rsidRPr="00200B5D">
              <w:rPr>
                <w:rFonts w:ascii="Garamond" w:hAnsi="Garamond" w:cs="Garamond"/>
                <w:bCs/>
                <w:sz w:val="22"/>
                <w:szCs w:val="22"/>
              </w:rPr>
              <w:t xml:space="preserve">процедуру классификации инициатив отклонений соответственно причинам возникновения отклонений Участника оптового рынка; </w:t>
            </w:r>
          </w:p>
          <w:p w14:paraId="5B6DCA39" w14:textId="77777777" w:rsidR="00200B5D" w:rsidRPr="00200B5D" w:rsidRDefault="00200B5D" w:rsidP="00797814">
            <w:pPr>
              <w:pStyle w:val="ad"/>
              <w:widowControl w:val="0"/>
              <w:numPr>
                <w:ilvl w:val="0"/>
                <w:numId w:val="61"/>
              </w:numPr>
              <w:autoSpaceDE/>
              <w:autoSpaceDN/>
              <w:spacing w:before="120" w:after="120"/>
              <w:jc w:val="both"/>
              <w:rPr>
                <w:rFonts w:ascii="Garamond" w:hAnsi="Garamond" w:cs="Garamond"/>
                <w:bCs/>
                <w:sz w:val="22"/>
                <w:szCs w:val="22"/>
              </w:rPr>
            </w:pPr>
            <w:r w:rsidRPr="00200B5D">
              <w:rPr>
                <w:rFonts w:ascii="Garamond" w:hAnsi="Garamond" w:cs="Garamond"/>
                <w:bCs/>
                <w:sz w:val="22"/>
                <w:szCs w:val="22"/>
              </w:rPr>
              <w:t>процедуру определения объема и стоимости отклонений с учетом инициатив;</w:t>
            </w:r>
          </w:p>
          <w:p w14:paraId="1DF3D5FC" w14:textId="77777777" w:rsidR="00200B5D" w:rsidRPr="00200B5D" w:rsidRDefault="00200B5D" w:rsidP="00797814">
            <w:pPr>
              <w:widowControl w:val="0"/>
              <w:spacing w:before="120" w:after="120" w:line="240" w:lineRule="auto"/>
              <w:jc w:val="both"/>
              <w:rPr>
                <w:rFonts w:ascii="Garamond" w:hAnsi="Garamond" w:cs="Garamond"/>
                <w:bCs/>
              </w:rPr>
            </w:pPr>
            <w:r w:rsidRPr="00200B5D">
              <w:rPr>
                <w:rFonts w:ascii="Garamond" w:hAnsi="Garamond" w:cs="Garamond"/>
                <w:bCs/>
              </w:rPr>
              <w:t>2.1.24.</w:t>
            </w:r>
            <w:r w:rsidRPr="00200B5D">
              <w:rPr>
                <w:rFonts w:ascii="Garamond" w:hAnsi="Garamond" w:cs="Garamond"/>
                <w:bCs/>
              </w:rPr>
              <w:tab/>
              <w:t>порядок определения финансовых обязательств (требований) Участника оптового рынка по заключенным им на оптовом рынке договорам;</w:t>
            </w:r>
          </w:p>
          <w:p w14:paraId="2E64DFE4" w14:textId="77777777" w:rsidR="00200B5D" w:rsidRPr="00200B5D" w:rsidRDefault="00200B5D" w:rsidP="00797814">
            <w:pPr>
              <w:widowControl w:val="0"/>
              <w:spacing w:before="120" w:after="120" w:line="240" w:lineRule="auto"/>
              <w:jc w:val="both"/>
              <w:rPr>
                <w:rFonts w:ascii="Garamond" w:hAnsi="Garamond" w:cs="Garamond"/>
                <w:bCs/>
              </w:rPr>
            </w:pPr>
            <w:r w:rsidRPr="00200B5D">
              <w:rPr>
                <w:rFonts w:ascii="Garamond" w:hAnsi="Garamond" w:cs="Garamond"/>
                <w:bCs/>
              </w:rPr>
              <w:t>2.1.25.</w:t>
            </w:r>
            <w:r w:rsidRPr="00200B5D">
              <w:rPr>
                <w:rFonts w:ascii="Garamond" w:hAnsi="Garamond" w:cs="Garamond"/>
                <w:bCs/>
              </w:rPr>
              <w:tab/>
              <w:t>порядок проведения расчетов и выставления счетов Участнику оптового рынка, в том числе порядок расчетов по регулируемым договорам через определенную настоящим Договором, Регламентами оптового рынка кредитную организацию;</w:t>
            </w:r>
          </w:p>
          <w:p w14:paraId="6EEE0245" w14:textId="77777777" w:rsidR="00200B5D" w:rsidRPr="00200B5D" w:rsidRDefault="00200B5D" w:rsidP="00797814">
            <w:pPr>
              <w:widowControl w:val="0"/>
              <w:spacing w:before="120" w:after="120" w:line="240" w:lineRule="auto"/>
              <w:jc w:val="both"/>
              <w:rPr>
                <w:rFonts w:ascii="Garamond" w:hAnsi="Garamond" w:cs="Garamond"/>
                <w:bCs/>
              </w:rPr>
            </w:pPr>
            <w:r w:rsidRPr="00200B5D">
              <w:rPr>
                <w:rFonts w:ascii="Garamond" w:hAnsi="Garamond" w:cs="Garamond"/>
                <w:bCs/>
              </w:rPr>
              <w:t>2.1.26.</w:t>
            </w:r>
            <w:r w:rsidRPr="00200B5D">
              <w:rPr>
                <w:rFonts w:ascii="Garamond" w:hAnsi="Garamond" w:cs="Garamond"/>
                <w:bCs/>
              </w:rPr>
              <w:tab/>
              <w:t>порядок определения обязательств Участников оптового рынка по покупке/ продаже мощности, включающий:</w:t>
            </w:r>
          </w:p>
          <w:p w14:paraId="3BDA061B" w14:textId="77777777" w:rsidR="00200B5D" w:rsidRPr="00B46368" w:rsidRDefault="00200B5D" w:rsidP="00797814">
            <w:pPr>
              <w:pStyle w:val="ad"/>
              <w:widowControl w:val="0"/>
              <w:numPr>
                <w:ilvl w:val="0"/>
                <w:numId w:val="62"/>
              </w:numPr>
              <w:autoSpaceDE/>
              <w:autoSpaceDN/>
              <w:spacing w:before="120" w:after="120"/>
              <w:jc w:val="both"/>
              <w:rPr>
                <w:rFonts w:ascii="Garamond" w:hAnsi="Garamond" w:cs="Garamond"/>
                <w:bCs/>
                <w:sz w:val="22"/>
                <w:szCs w:val="22"/>
                <w:highlight w:val="yellow"/>
              </w:rPr>
            </w:pPr>
            <w:r w:rsidRPr="00B46368">
              <w:rPr>
                <w:rFonts w:ascii="Garamond" w:hAnsi="Garamond" w:cs="Garamond"/>
                <w:bCs/>
                <w:sz w:val="22"/>
                <w:szCs w:val="22"/>
                <w:highlight w:val="yellow"/>
              </w:rPr>
              <w:t>порядок проведения аттестации генерирующего оборудования по объему и по техническим параметрам, в том числе порядок проведения тестирования генерирующего оборудования, порядок проведения и определения результатов тестирования энергопринимающих устройств покупателей с ценозависимым потреблением;</w:t>
            </w:r>
          </w:p>
          <w:p w14:paraId="36290929" w14:textId="77777777" w:rsidR="00200B5D" w:rsidRPr="00B46368" w:rsidRDefault="00200B5D" w:rsidP="00797814">
            <w:pPr>
              <w:pStyle w:val="ad"/>
              <w:widowControl w:val="0"/>
              <w:numPr>
                <w:ilvl w:val="0"/>
                <w:numId w:val="62"/>
              </w:numPr>
              <w:autoSpaceDE/>
              <w:autoSpaceDN/>
              <w:spacing w:before="120" w:after="120"/>
              <w:jc w:val="both"/>
              <w:rPr>
                <w:rFonts w:ascii="Garamond" w:hAnsi="Garamond" w:cs="Garamond"/>
                <w:bCs/>
                <w:sz w:val="22"/>
                <w:szCs w:val="22"/>
                <w:highlight w:val="yellow"/>
              </w:rPr>
            </w:pPr>
            <w:r w:rsidRPr="00B46368">
              <w:rPr>
                <w:rFonts w:ascii="Garamond" w:hAnsi="Garamond" w:cs="Garamond"/>
                <w:bCs/>
                <w:sz w:val="22"/>
                <w:szCs w:val="22"/>
                <w:highlight w:val="yellow"/>
              </w:rPr>
              <w:lastRenderedPageBreak/>
              <w:t>порядок определения объема мощности, фактически поставленной на оптовый рынок за расчетный период;</w:t>
            </w:r>
          </w:p>
          <w:p w14:paraId="5F512B15" w14:textId="77777777" w:rsidR="00200B5D" w:rsidRPr="00200B5D" w:rsidRDefault="00200B5D" w:rsidP="00797814">
            <w:pPr>
              <w:pStyle w:val="ad"/>
              <w:widowControl w:val="0"/>
              <w:numPr>
                <w:ilvl w:val="0"/>
                <w:numId w:val="62"/>
              </w:numPr>
              <w:autoSpaceDE/>
              <w:autoSpaceDN/>
              <w:spacing w:before="120" w:after="120"/>
              <w:jc w:val="both"/>
              <w:rPr>
                <w:rFonts w:ascii="Garamond" w:hAnsi="Garamond" w:cs="Garamond"/>
                <w:bCs/>
                <w:sz w:val="22"/>
                <w:szCs w:val="22"/>
              </w:rPr>
            </w:pPr>
            <w:r w:rsidRPr="00200B5D">
              <w:rPr>
                <w:rFonts w:ascii="Garamond" w:hAnsi="Garamond" w:cs="Garamond"/>
                <w:bCs/>
                <w:sz w:val="22"/>
                <w:szCs w:val="22"/>
              </w:rPr>
              <w:t>порядок определения исполнения обязательств по передаче мощности Участниками оптового рынка;</w:t>
            </w:r>
          </w:p>
          <w:p w14:paraId="47EE9F84" w14:textId="77777777" w:rsidR="00200B5D" w:rsidRPr="00200B5D" w:rsidRDefault="00200B5D" w:rsidP="00797814">
            <w:pPr>
              <w:pStyle w:val="ad"/>
              <w:widowControl w:val="0"/>
              <w:numPr>
                <w:ilvl w:val="0"/>
                <w:numId w:val="62"/>
              </w:numPr>
              <w:autoSpaceDE/>
              <w:autoSpaceDN/>
              <w:spacing w:before="120" w:after="120"/>
              <w:jc w:val="both"/>
              <w:rPr>
                <w:rFonts w:ascii="Garamond" w:hAnsi="Garamond" w:cs="Garamond"/>
                <w:bCs/>
                <w:sz w:val="22"/>
                <w:szCs w:val="22"/>
              </w:rPr>
            </w:pPr>
            <w:r w:rsidRPr="00200B5D">
              <w:rPr>
                <w:rFonts w:ascii="Garamond" w:hAnsi="Garamond" w:cs="Garamond"/>
                <w:bCs/>
                <w:sz w:val="22"/>
                <w:szCs w:val="22"/>
              </w:rPr>
              <w:t>порядок организации и проведения конкурентных отборов мощности, в том числе порядок взаимодействия КО, СР и СО при их проведении, перечень сведений о проведении конкурентных отборов мощности, порядок и сроки их опубликования, порядок подачи ценовых заявок на продажу мощности, порядок отбора ценовых заявок на продажу мощности и определения результатов конкурентного отбора мощности, порядок и сроки опубликования результатов конкурентного отбора мощности;</w:t>
            </w:r>
          </w:p>
          <w:p w14:paraId="286A7175" w14:textId="77777777" w:rsidR="00200B5D" w:rsidRPr="00200B5D" w:rsidRDefault="00200B5D" w:rsidP="00797814">
            <w:pPr>
              <w:pStyle w:val="ad"/>
              <w:widowControl w:val="0"/>
              <w:numPr>
                <w:ilvl w:val="0"/>
                <w:numId w:val="62"/>
              </w:numPr>
              <w:autoSpaceDE/>
              <w:autoSpaceDN/>
              <w:spacing w:before="120" w:after="120"/>
              <w:jc w:val="both"/>
              <w:rPr>
                <w:rFonts w:ascii="Garamond" w:hAnsi="Garamond" w:cs="Garamond"/>
                <w:bCs/>
                <w:sz w:val="22"/>
                <w:szCs w:val="22"/>
              </w:rPr>
            </w:pPr>
            <w:r w:rsidRPr="00200B5D">
              <w:rPr>
                <w:rFonts w:ascii="Garamond" w:hAnsi="Garamond" w:cs="Garamond"/>
                <w:bCs/>
                <w:sz w:val="22"/>
                <w:szCs w:val="22"/>
              </w:rPr>
              <w:t>перечень договоров и иных соглашений, заключение которых необходимо для исполнения обязательств, принимаемых на себя Участником оптового рынка по результатам конкурентного отбора мощности, и порядок их заключения;</w:t>
            </w:r>
          </w:p>
          <w:p w14:paraId="168F5B91" w14:textId="77777777" w:rsidR="00200B5D" w:rsidRPr="00200B5D" w:rsidRDefault="00200B5D" w:rsidP="00797814">
            <w:pPr>
              <w:pStyle w:val="ad"/>
              <w:widowControl w:val="0"/>
              <w:numPr>
                <w:ilvl w:val="0"/>
                <w:numId w:val="62"/>
              </w:numPr>
              <w:autoSpaceDE/>
              <w:autoSpaceDN/>
              <w:spacing w:before="120" w:after="120"/>
              <w:jc w:val="both"/>
              <w:rPr>
                <w:rFonts w:ascii="Garamond" w:hAnsi="Garamond" w:cs="Garamond"/>
                <w:bCs/>
                <w:sz w:val="22"/>
                <w:szCs w:val="22"/>
              </w:rPr>
            </w:pPr>
            <w:r w:rsidRPr="00200B5D">
              <w:rPr>
                <w:rFonts w:ascii="Garamond" w:hAnsi="Garamond" w:cs="Garamond"/>
                <w:bCs/>
                <w:sz w:val="22"/>
                <w:szCs w:val="22"/>
              </w:rPr>
              <w:t xml:space="preserve">порядок исполнения договоров о предоставлении мощности на оптовый рынок, договоров купли-продажи (поставки) мощности новых атомных станций, договоров купли-продажи (поставки) мощности новых объектов атомных электростанций с датой ввода в эксплуатацию начиная с 1 января 2025 года, договоров купли-продажи (поставки) мощности новых гидроэлектростанций, в том числе гидроаккумулирующих,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в части условий </w:t>
            </w:r>
            <w:r w:rsidRPr="00200B5D">
              <w:rPr>
                <w:rFonts w:ascii="Garamond" w:hAnsi="Garamond" w:cs="Garamond"/>
                <w:bCs/>
                <w:sz w:val="22"/>
                <w:szCs w:val="22"/>
              </w:rPr>
              <w:lastRenderedPageBreak/>
              <w:t>указанных договоров, содержащих ссылку на настоящий Договор;</w:t>
            </w:r>
          </w:p>
          <w:p w14:paraId="14B876C9" w14:textId="77777777" w:rsidR="00200B5D" w:rsidRPr="00200B5D" w:rsidRDefault="00200B5D" w:rsidP="00797814">
            <w:pPr>
              <w:pStyle w:val="ad"/>
              <w:widowControl w:val="0"/>
              <w:numPr>
                <w:ilvl w:val="0"/>
                <w:numId w:val="62"/>
              </w:numPr>
              <w:autoSpaceDE/>
              <w:autoSpaceDN/>
              <w:spacing w:before="120" w:after="120"/>
              <w:jc w:val="both"/>
              <w:rPr>
                <w:rFonts w:ascii="Garamond" w:hAnsi="Garamond" w:cs="Garamond"/>
                <w:bCs/>
                <w:sz w:val="22"/>
                <w:szCs w:val="22"/>
              </w:rPr>
            </w:pPr>
            <w:r w:rsidRPr="00200B5D">
              <w:rPr>
                <w:rFonts w:ascii="Garamond" w:hAnsi="Garamond" w:cs="Garamond"/>
                <w:bCs/>
                <w:sz w:val="22"/>
                <w:szCs w:val="22"/>
              </w:rPr>
              <w:t>порядок организации и проведения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и конкурсного отбора инвестиционных проектов по строительству (реконструкции, модернизации) генерирующих объектов, функционирующих на основе использования возобновляемых источников энергии – отходов производства и потребления, перечень сведений о проведении таких конкурсных отборов инвестиционных проектов, порядок и сроки их опубликования, порядок подачи заявок на участие в указанных конкурсных отборах инвестиционных проектов, порядок отбора инвестиционных проектов генерирующих объектов, функционирующих на основе использования возобновляемых источников энергии, и определения его результатов, порядок и сроки опубликования результатов указанных конкурсных отборов инвестиционных проектов;</w:t>
            </w:r>
          </w:p>
          <w:p w14:paraId="03B1BDD6" w14:textId="77777777" w:rsidR="00200B5D" w:rsidRPr="00200B5D" w:rsidRDefault="00200B5D" w:rsidP="00797814">
            <w:pPr>
              <w:pStyle w:val="ad"/>
              <w:widowControl w:val="0"/>
              <w:numPr>
                <w:ilvl w:val="0"/>
                <w:numId w:val="62"/>
              </w:numPr>
              <w:autoSpaceDE/>
              <w:autoSpaceDN/>
              <w:spacing w:before="120" w:after="120"/>
              <w:jc w:val="both"/>
              <w:rPr>
                <w:rFonts w:ascii="Garamond" w:hAnsi="Garamond" w:cs="Garamond"/>
                <w:bCs/>
                <w:sz w:val="22"/>
                <w:szCs w:val="22"/>
              </w:rPr>
            </w:pPr>
            <w:r w:rsidRPr="00200B5D">
              <w:rPr>
                <w:rFonts w:ascii="Garamond" w:hAnsi="Garamond" w:cs="Garamond"/>
                <w:bCs/>
                <w:sz w:val="22"/>
                <w:szCs w:val="22"/>
              </w:rPr>
              <w:t>порядок расчета объемов и стоимости мощности, продаваемых (покупаемых) Участниками оптового рынка по свободным (нерегулируемым) ценам;</w:t>
            </w:r>
          </w:p>
          <w:p w14:paraId="54CC72CA" w14:textId="77777777" w:rsidR="00200B5D" w:rsidRPr="00200B5D" w:rsidRDefault="00200B5D" w:rsidP="00797814">
            <w:pPr>
              <w:pStyle w:val="ad"/>
              <w:widowControl w:val="0"/>
              <w:numPr>
                <w:ilvl w:val="0"/>
                <w:numId w:val="62"/>
              </w:numPr>
              <w:autoSpaceDE/>
              <w:autoSpaceDN/>
              <w:spacing w:before="120" w:after="120"/>
              <w:jc w:val="both"/>
              <w:rPr>
                <w:rFonts w:ascii="Garamond" w:hAnsi="Garamond" w:cs="Garamond"/>
                <w:bCs/>
                <w:sz w:val="22"/>
                <w:szCs w:val="22"/>
              </w:rPr>
            </w:pPr>
            <w:r w:rsidRPr="00200B5D">
              <w:rPr>
                <w:rFonts w:ascii="Garamond" w:hAnsi="Garamond" w:cs="Garamond"/>
                <w:bCs/>
                <w:sz w:val="22"/>
                <w:szCs w:val="22"/>
              </w:rPr>
              <w:t>порядок регистрации свободных договоров, в том числе, заключаемых в ходе биржевых торгов;</w:t>
            </w:r>
          </w:p>
          <w:p w14:paraId="425C8420" w14:textId="77777777" w:rsidR="00200B5D" w:rsidRPr="00200B5D" w:rsidRDefault="00200B5D" w:rsidP="00797814">
            <w:pPr>
              <w:pStyle w:val="ad"/>
              <w:widowControl w:val="0"/>
              <w:numPr>
                <w:ilvl w:val="0"/>
                <w:numId w:val="62"/>
              </w:numPr>
              <w:autoSpaceDE/>
              <w:autoSpaceDN/>
              <w:spacing w:before="120" w:after="120"/>
              <w:jc w:val="both"/>
              <w:rPr>
                <w:rFonts w:ascii="Garamond" w:hAnsi="Garamond" w:cs="Garamond"/>
                <w:bCs/>
                <w:sz w:val="22"/>
                <w:szCs w:val="22"/>
              </w:rPr>
            </w:pPr>
            <w:r w:rsidRPr="00200B5D">
              <w:rPr>
                <w:rFonts w:ascii="Garamond" w:hAnsi="Garamond" w:cs="Garamond"/>
                <w:bCs/>
                <w:sz w:val="22"/>
                <w:szCs w:val="22"/>
              </w:rPr>
              <w:t>требования к порядку заключения свободных договоров купли-продажи электрической энергии и мощности в ходе биржевых торгов и определения цены в таких договорах, а также к порядку информационного взаимодействия товарной биржи с Коммерческим оператором;</w:t>
            </w:r>
          </w:p>
          <w:p w14:paraId="7245AA2C" w14:textId="77777777" w:rsidR="00200B5D" w:rsidRPr="00B46368" w:rsidRDefault="00200B5D" w:rsidP="00797814">
            <w:pPr>
              <w:pStyle w:val="ad"/>
              <w:widowControl w:val="0"/>
              <w:numPr>
                <w:ilvl w:val="0"/>
                <w:numId w:val="62"/>
              </w:numPr>
              <w:autoSpaceDE/>
              <w:autoSpaceDN/>
              <w:spacing w:before="120" w:after="120"/>
              <w:jc w:val="both"/>
              <w:rPr>
                <w:rFonts w:ascii="Garamond" w:hAnsi="Garamond" w:cs="Garamond"/>
                <w:bCs/>
                <w:sz w:val="22"/>
                <w:szCs w:val="22"/>
                <w:highlight w:val="yellow"/>
              </w:rPr>
            </w:pPr>
            <w:r w:rsidRPr="00B46368">
              <w:rPr>
                <w:rFonts w:ascii="Garamond" w:hAnsi="Garamond" w:cs="Garamond"/>
                <w:bCs/>
                <w:sz w:val="22"/>
                <w:szCs w:val="22"/>
                <w:highlight w:val="yellow"/>
              </w:rPr>
              <w:t xml:space="preserve">порядок регистрации случаев невыполнения покупателем с ценозависимым потреблением условий поддержания энергопринимающих устройств в состоянии готовности к ценозависимому снижению объема покупки электрической </w:t>
            </w:r>
            <w:r w:rsidRPr="00B46368">
              <w:rPr>
                <w:rFonts w:ascii="Garamond" w:hAnsi="Garamond" w:cs="Garamond"/>
                <w:bCs/>
                <w:sz w:val="22"/>
                <w:szCs w:val="22"/>
                <w:highlight w:val="yellow"/>
              </w:rPr>
              <w:lastRenderedPageBreak/>
              <w:t>энергии;</w:t>
            </w:r>
          </w:p>
          <w:p w14:paraId="759E3F0F" w14:textId="77777777" w:rsidR="00200B5D" w:rsidRPr="00B46368" w:rsidRDefault="00200B5D" w:rsidP="00797814">
            <w:pPr>
              <w:pStyle w:val="ad"/>
              <w:widowControl w:val="0"/>
              <w:numPr>
                <w:ilvl w:val="0"/>
                <w:numId w:val="62"/>
              </w:numPr>
              <w:autoSpaceDE/>
              <w:autoSpaceDN/>
              <w:spacing w:before="120" w:after="120"/>
              <w:jc w:val="both"/>
              <w:rPr>
                <w:rFonts w:ascii="Garamond" w:hAnsi="Garamond" w:cs="Garamond"/>
                <w:bCs/>
                <w:sz w:val="22"/>
                <w:szCs w:val="22"/>
                <w:highlight w:val="yellow"/>
              </w:rPr>
            </w:pPr>
            <w:r w:rsidRPr="00B46368">
              <w:rPr>
                <w:rFonts w:ascii="Garamond" w:hAnsi="Garamond" w:cs="Garamond"/>
                <w:bCs/>
                <w:sz w:val="22"/>
                <w:szCs w:val="22"/>
                <w:highlight w:val="yellow"/>
              </w:rPr>
              <w:t>порядок формирования перечня покупателей с ценозависимым потреблением;</w:t>
            </w:r>
          </w:p>
          <w:p w14:paraId="52E62400" w14:textId="77777777" w:rsidR="00200B5D" w:rsidRPr="00B46368" w:rsidRDefault="00200B5D" w:rsidP="00797814">
            <w:pPr>
              <w:pStyle w:val="ad"/>
              <w:widowControl w:val="0"/>
              <w:numPr>
                <w:ilvl w:val="0"/>
                <w:numId w:val="62"/>
              </w:numPr>
              <w:autoSpaceDE/>
              <w:autoSpaceDN/>
              <w:spacing w:before="120" w:after="120"/>
              <w:jc w:val="both"/>
              <w:rPr>
                <w:rFonts w:ascii="Garamond" w:hAnsi="Garamond" w:cs="Garamond"/>
                <w:b/>
                <w:bCs/>
                <w:sz w:val="22"/>
                <w:szCs w:val="22"/>
                <w:highlight w:val="yellow"/>
              </w:rPr>
            </w:pPr>
            <w:r w:rsidRPr="00B46368">
              <w:rPr>
                <w:rFonts w:ascii="Garamond" w:hAnsi="Garamond" w:cs="Garamond"/>
                <w:bCs/>
                <w:sz w:val="22"/>
                <w:szCs w:val="22"/>
                <w:highlight w:val="yellow"/>
              </w:rPr>
              <w:t>процедуру проведения отборов проектов модернизации генерирующих объектов тепловых электростанций, порядок представления СО ценовых заявок для участия в таких отборах и требования к включаемым в такую ценовую заявку сведениям о генерирующем объекте, а также процедуру объявления (опубликования) итогов таких отборов.</w:t>
            </w:r>
          </w:p>
          <w:p w14:paraId="61FFF016" w14:textId="77777777" w:rsidR="00200B5D" w:rsidRPr="00200B5D" w:rsidRDefault="00200B5D" w:rsidP="00797814">
            <w:pPr>
              <w:widowControl w:val="0"/>
              <w:spacing w:before="120" w:after="120" w:line="240" w:lineRule="auto"/>
              <w:jc w:val="both"/>
              <w:rPr>
                <w:rFonts w:ascii="Garamond" w:hAnsi="Garamond" w:cs="Garamond"/>
                <w:bCs/>
              </w:rPr>
            </w:pPr>
            <w:r w:rsidRPr="00200B5D">
              <w:rPr>
                <w:rFonts w:ascii="Garamond" w:hAnsi="Garamond" w:cs="Garamond"/>
                <w:bCs/>
              </w:rPr>
              <w:t>2.1.27.</w:t>
            </w:r>
            <w:r w:rsidRPr="00200B5D">
              <w:rPr>
                <w:rFonts w:ascii="Garamond" w:hAnsi="Garamond" w:cs="Garamond"/>
                <w:bCs/>
              </w:rPr>
              <w:tab/>
              <w:t>основания, условия и порядок внесения изменений и дополнений в настоящий Договор и Регламенты оптового рынка;</w:t>
            </w:r>
          </w:p>
          <w:p w14:paraId="32AA5EE6" w14:textId="77777777" w:rsidR="00200B5D" w:rsidRPr="00200B5D" w:rsidRDefault="00200B5D" w:rsidP="00797814">
            <w:pPr>
              <w:widowControl w:val="0"/>
              <w:spacing w:before="120" w:after="120" w:line="240" w:lineRule="auto"/>
              <w:jc w:val="both"/>
              <w:rPr>
                <w:rFonts w:ascii="Garamond" w:hAnsi="Garamond" w:cs="Garamond"/>
                <w:bCs/>
              </w:rPr>
            </w:pPr>
            <w:r w:rsidRPr="00200B5D">
              <w:rPr>
                <w:rFonts w:ascii="Garamond" w:hAnsi="Garamond" w:cs="Garamond"/>
                <w:bCs/>
              </w:rPr>
              <w:t>2.1.28.</w:t>
            </w:r>
            <w:r w:rsidRPr="00200B5D">
              <w:rPr>
                <w:rFonts w:ascii="Garamond" w:hAnsi="Garamond" w:cs="Garamond"/>
                <w:bCs/>
              </w:rPr>
              <w:tab/>
              <w:t>меры ответственности за неисполнение обязательств по оплате электрической энергии, мощности и иных обязательств по оплате на оптовом рынке и порядок их применения;</w:t>
            </w:r>
          </w:p>
          <w:p w14:paraId="4D076E67" w14:textId="77777777" w:rsidR="00200B5D" w:rsidRPr="00200B5D" w:rsidRDefault="00200B5D" w:rsidP="00797814">
            <w:pPr>
              <w:widowControl w:val="0"/>
              <w:spacing w:before="120" w:after="120" w:line="240" w:lineRule="auto"/>
              <w:jc w:val="both"/>
              <w:rPr>
                <w:rFonts w:ascii="Garamond" w:hAnsi="Garamond" w:cs="Garamond"/>
                <w:bCs/>
              </w:rPr>
            </w:pPr>
            <w:r w:rsidRPr="00200B5D">
              <w:rPr>
                <w:rFonts w:ascii="Garamond" w:hAnsi="Garamond" w:cs="Garamond"/>
                <w:bCs/>
              </w:rPr>
              <w:t>2.1.29.</w:t>
            </w:r>
            <w:r w:rsidRPr="00200B5D">
              <w:rPr>
                <w:rFonts w:ascii="Garamond" w:hAnsi="Garamond" w:cs="Garamond"/>
                <w:bCs/>
              </w:rPr>
              <w:tab/>
              <w:t>порядок лишения Участника оптового рынка статуса субъекта оптового рынка и исключения групп точек поставки из состава групп точек поставки Участника оптового рынка;</w:t>
            </w:r>
          </w:p>
          <w:p w14:paraId="31233EE2" w14:textId="77777777" w:rsidR="00200B5D" w:rsidRPr="00200B5D" w:rsidRDefault="00200B5D" w:rsidP="00797814">
            <w:pPr>
              <w:widowControl w:val="0"/>
              <w:spacing w:before="120" w:after="120" w:line="240" w:lineRule="auto"/>
              <w:jc w:val="both"/>
              <w:rPr>
                <w:rFonts w:ascii="Garamond" w:hAnsi="Garamond" w:cs="Garamond"/>
                <w:bCs/>
              </w:rPr>
            </w:pPr>
            <w:r w:rsidRPr="00200B5D">
              <w:rPr>
                <w:rFonts w:ascii="Garamond" w:hAnsi="Garamond" w:cs="Garamond"/>
                <w:bCs/>
              </w:rPr>
              <w:t>2.1.30.</w:t>
            </w:r>
            <w:r w:rsidRPr="00200B5D">
              <w:rPr>
                <w:rFonts w:ascii="Garamond" w:hAnsi="Garamond" w:cs="Garamond"/>
                <w:bCs/>
              </w:rPr>
              <w:tab/>
              <w:t>основания и порядок установления случаев неконкурентного поведения Участника оптового рынка, включающий основания и порядок анализа соответствия цен в ценовых заявках на продажу электрической энергии, подаваемых Участником оптового рынка для участия в конкурентном отборе ценовых заявок на сутки вперед и конкурентном отборе заявок для балансирования системы, установленному федеральным органом исполнительной власти в области регулирования тарифов, уровню максимальных экономически обоснованных расходов на производство электрической энергии (без учета мощности) для соответствующего типа электрической станции, используемому для оценки соблюдения принципов конкуренции на оптовом рынке;</w:t>
            </w:r>
          </w:p>
          <w:p w14:paraId="3030394C" w14:textId="77777777" w:rsidR="00200B5D" w:rsidRPr="00200B5D" w:rsidRDefault="00200B5D" w:rsidP="00797814">
            <w:pPr>
              <w:widowControl w:val="0"/>
              <w:spacing w:before="120" w:after="120" w:line="240" w:lineRule="auto"/>
              <w:jc w:val="both"/>
              <w:rPr>
                <w:rFonts w:ascii="Garamond" w:hAnsi="Garamond" w:cs="Garamond"/>
                <w:bCs/>
              </w:rPr>
            </w:pPr>
            <w:r w:rsidRPr="00200B5D">
              <w:rPr>
                <w:rFonts w:ascii="Garamond" w:hAnsi="Garamond" w:cs="Garamond"/>
                <w:bCs/>
              </w:rPr>
              <w:t>2.1.31.</w:t>
            </w:r>
            <w:r w:rsidRPr="00200B5D">
              <w:rPr>
                <w:rFonts w:ascii="Garamond" w:hAnsi="Garamond" w:cs="Garamond"/>
                <w:bCs/>
              </w:rPr>
              <w:tab/>
              <w:t>основания и порядок осуществления контроля за соблюдением правил оптового рынка, включающий:</w:t>
            </w:r>
          </w:p>
          <w:p w14:paraId="4512E03E" w14:textId="77777777" w:rsidR="00200B5D" w:rsidRPr="00200B5D" w:rsidRDefault="00200B5D" w:rsidP="00797814">
            <w:pPr>
              <w:pStyle w:val="ad"/>
              <w:widowControl w:val="0"/>
              <w:numPr>
                <w:ilvl w:val="0"/>
                <w:numId w:val="63"/>
              </w:numPr>
              <w:autoSpaceDE/>
              <w:autoSpaceDN/>
              <w:spacing w:before="120" w:after="120"/>
              <w:ind w:left="650"/>
              <w:jc w:val="both"/>
              <w:rPr>
                <w:rFonts w:ascii="Garamond" w:hAnsi="Garamond" w:cs="Garamond"/>
                <w:bCs/>
                <w:sz w:val="22"/>
                <w:szCs w:val="22"/>
              </w:rPr>
            </w:pPr>
            <w:r w:rsidRPr="00200B5D">
              <w:rPr>
                <w:rFonts w:ascii="Garamond" w:hAnsi="Garamond" w:cs="Garamond"/>
                <w:bCs/>
                <w:sz w:val="22"/>
                <w:szCs w:val="22"/>
              </w:rPr>
              <w:t xml:space="preserve">порядок осуществления СР контроля за соблюдением указанных правил организациями коммерческой инфраструктуры </w:t>
            </w:r>
            <w:r w:rsidRPr="00B46368">
              <w:rPr>
                <w:rFonts w:ascii="Garamond" w:hAnsi="Garamond" w:cs="Garamond"/>
                <w:bCs/>
                <w:sz w:val="22"/>
                <w:szCs w:val="22"/>
                <w:highlight w:val="yellow"/>
              </w:rPr>
              <w:t xml:space="preserve">и организацией по управлению единой </w:t>
            </w:r>
            <w:r w:rsidRPr="00B46368">
              <w:rPr>
                <w:rFonts w:ascii="Garamond" w:hAnsi="Garamond" w:cs="Garamond"/>
                <w:bCs/>
                <w:sz w:val="22"/>
                <w:szCs w:val="22"/>
                <w:highlight w:val="yellow"/>
              </w:rPr>
              <w:lastRenderedPageBreak/>
              <w:t>национальной (общероссийской) электрической сетью</w:t>
            </w:r>
            <w:r w:rsidRPr="00200B5D">
              <w:rPr>
                <w:rFonts w:ascii="Garamond" w:hAnsi="Garamond" w:cs="Garamond"/>
                <w:bCs/>
                <w:sz w:val="22"/>
                <w:szCs w:val="22"/>
              </w:rPr>
              <w:t>;</w:t>
            </w:r>
          </w:p>
          <w:p w14:paraId="003176E1" w14:textId="77777777" w:rsidR="00200B5D" w:rsidRPr="00200B5D" w:rsidRDefault="00200B5D" w:rsidP="00797814">
            <w:pPr>
              <w:pStyle w:val="ad"/>
              <w:widowControl w:val="0"/>
              <w:numPr>
                <w:ilvl w:val="0"/>
                <w:numId w:val="63"/>
              </w:numPr>
              <w:autoSpaceDE/>
              <w:autoSpaceDN/>
              <w:spacing w:before="120" w:after="120"/>
              <w:ind w:left="650"/>
              <w:jc w:val="both"/>
              <w:rPr>
                <w:rFonts w:ascii="Garamond" w:hAnsi="Garamond" w:cs="Garamond"/>
                <w:bCs/>
                <w:sz w:val="22"/>
                <w:szCs w:val="22"/>
              </w:rPr>
            </w:pPr>
            <w:r w:rsidRPr="00200B5D">
              <w:rPr>
                <w:rFonts w:ascii="Garamond" w:hAnsi="Garamond" w:cs="Garamond"/>
                <w:bCs/>
                <w:sz w:val="22"/>
                <w:szCs w:val="22"/>
              </w:rPr>
              <w:t>порядок осуществления СР мониторинга и контроля деятельности Участника оптового рынка в целях выявления нарушений указанных правил;</w:t>
            </w:r>
          </w:p>
          <w:p w14:paraId="04AA4CBD" w14:textId="77777777" w:rsidR="00200B5D" w:rsidRPr="00200B5D" w:rsidRDefault="00200B5D" w:rsidP="00797814">
            <w:pPr>
              <w:pStyle w:val="ad"/>
              <w:widowControl w:val="0"/>
              <w:numPr>
                <w:ilvl w:val="0"/>
                <w:numId w:val="63"/>
              </w:numPr>
              <w:autoSpaceDE/>
              <w:autoSpaceDN/>
              <w:spacing w:before="120" w:after="120"/>
              <w:ind w:left="650"/>
              <w:jc w:val="both"/>
              <w:rPr>
                <w:rFonts w:ascii="Garamond" w:hAnsi="Garamond" w:cs="Garamond"/>
                <w:bCs/>
                <w:sz w:val="22"/>
                <w:szCs w:val="22"/>
              </w:rPr>
            </w:pPr>
            <w:r w:rsidRPr="00200B5D">
              <w:rPr>
                <w:rFonts w:ascii="Garamond" w:hAnsi="Garamond" w:cs="Garamond"/>
                <w:bCs/>
                <w:sz w:val="22"/>
                <w:szCs w:val="22"/>
              </w:rPr>
              <w:t>процедуру принятия СР и исполнения решений о применении мер ответственности за нарушения указанных правил;</w:t>
            </w:r>
          </w:p>
          <w:p w14:paraId="144EAE94" w14:textId="77777777" w:rsidR="00200B5D" w:rsidRPr="00200B5D" w:rsidRDefault="00200B5D" w:rsidP="00797814">
            <w:pPr>
              <w:widowControl w:val="0"/>
              <w:spacing w:before="120" w:after="120" w:line="240" w:lineRule="auto"/>
              <w:jc w:val="both"/>
              <w:rPr>
                <w:rFonts w:ascii="Garamond" w:hAnsi="Garamond" w:cs="Garamond"/>
                <w:bCs/>
              </w:rPr>
            </w:pPr>
            <w:r w:rsidRPr="00200B5D">
              <w:rPr>
                <w:rFonts w:ascii="Garamond" w:hAnsi="Garamond" w:cs="Garamond"/>
                <w:bCs/>
              </w:rPr>
              <w:t>2.1.32.</w:t>
            </w:r>
            <w:r w:rsidRPr="00200B5D">
              <w:rPr>
                <w:rFonts w:ascii="Garamond" w:hAnsi="Garamond" w:cs="Garamond"/>
                <w:bCs/>
              </w:rPr>
              <w:tab/>
              <w:t>порядок разрешения споров между Участниками оптового рынка, который может предусматривать процедуру досудебного урегулирования споров;</w:t>
            </w:r>
          </w:p>
          <w:p w14:paraId="298C234B" w14:textId="0F1F39A6" w:rsidR="00200B5D" w:rsidRPr="00200B5D" w:rsidRDefault="00200B5D" w:rsidP="00797814">
            <w:pPr>
              <w:widowControl w:val="0"/>
              <w:spacing w:before="120" w:after="120" w:line="240" w:lineRule="auto"/>
              <w:jc w:val="both"/>
              <w:rPr>
                <w:rFonts w:ascii="Garamond" w:hAnsi="Garamond" w:cs="Garamond"/>
                <w:bCs/>
              </w:rPr>
            </w:pPr>
            <w:r w:rsidRPr="00200B5D">
              <w:rPr>
                <w:rFonts w:ascii="Garamond" w:hAnsi="Garamond" w:cs="Garamond"/>
                <w:bCs/>
              </w:rPr>
              <w:t>2.1.33.</w:t>
            </w:r>
            <w:r w:rsidRPr="00200B5D">
              <w:rPr>
                <w:rFonts w:ascii="Garamond" w:hAnsi="Garamond" w:cs="Garamond"/>
                <w:bCs/>
              </w:rPr>
              <w:tab/>
            </w:r>
            <w:r w:rsidRPr="00B46368">
              <w:rPr>
                <w:rFonts w:ascii="Garamond" w:hAnsi="Garamond" w:cs="Garamond"/>
                <w:bCs/>
                <w:highlight w:val="yellow"/>
              </w:rPr>
              <w:t>особенности покупки электрической энергии и мощности для собственных и (или) хозяйственных нужд э</w:t>
            </w:r>
            <w:r w:rsidR="003836A0">
              <w:rPr>
                <w:rFonts w:ascii="Garamond" w:hAnsi="Garamond" w:cs="Garamond"/>
                <w:bCs/>
                <w:highlight w:val="yellow"/>
              </w:rPr>
              <w:t>лектростанций, включающие</w:t>
            </w:r>
            <w:r w:rsidRPr="00B46368">
              <w:rPr>
                <w:rFonts w:ascii="Garamond" w:hAnsi="Garamond" w:cs="Garamond"/>
                <w:bCs/>
                <w:highlight w:val="yellow"/>
              </w:rPr>
              <w:t xml:space="preserve"> в себя порядок определения объемов потребления электрической энергии и мощности для собственных и (или) хозяйственных нужд электростанций;</w:t>
            </w:r>
          </w:p>
          <w:p w14:paraId="0032B866" w14:textId="77777777" w:rsidR="00200B5D" w:rsidRPr="00200B5D" w:rsidRDefault="00200B5D" w:rsidP="00797814">
            <w:pPr>
              <w:widowControl w:val="0"/>
              <w:spacing w:before="120" w:after="120" w:line="240" w:lineRule="auto"/>
              <w:jc w:val="both"/>
              <w:rPr>
                <w:rFonts w:ascii="Garamond" w:hAnsi="Garamond" w:cs="Garamond"/>
                <w:bCs/>
                <w:highlight w:val="yellow"/>
              </w:rPr>
            </w:pPr>
            <w:r w:rsidRPr="00200B5D">
              <w:rPr>
                <w:rFonts w:ascii="Garamond" w:hAnsi="Garamond" w:cs="Garamond"/>
                <w:bCs/>
              </w:rPr>
              <w:t>2.1.34.</w:t>
            </w:r>
            <w:r w:rsidRPr="00200B5D">
              <w:rPr>
                <w:rFonts w:ascii="Garamond" w:hAnsi="Garamond" w:cs="Garamond"/>
                <w:bCs/>
              </w:rPr>
              <w:tab/>
            </w:r>
            <w:r w:rsidRPr="00B46368">
              <w:rPr>
                <w:rFonts w:ascii="Garamond" w:hAnsi="Garamond" w:cs="Garamond"/>
                <w:bCs/>
                <w:highlight w:val="yellow"/>
              </w:rPr>
              <w:t>порядок определения обязательств субъектов оптового рынка, связанных с оказанием услуг по управлению изменением режима потребления электрической энергии, включающий в себя:</w:t>
            </w:r>
          </w:p>
          <w:p w14:paraId="34D8C91B" w14:textId="77777777" w:rsidR="00200B5D" w:rsidRPr="00B46368" w:rsidRDefault="00200B5D" w:rsidP="00797814">
            <w:pPr>
              <w:pStyle w:val="ad"/>
              <w:widowControl w:val="0"/>
              <w:numPr>
                <w:ilvl w:val="0"/>
                <w:numId w:val="64"/>
              </w:numPr>
              <w:autoSpaceDE/>
              <w:autoSpaceDN/>
              <w:spacing w:before="120" w:after="120"/>
              <w:jc w:val="both"/>
              <w:rPr>
                <w:rFonts w:ascii="Garamond" w:hAnsi="Garamond" w:cs="Garamond"/>
                <w:bCs/>
                <w:sz w:val="22"/>
                <w:szCs w:val="22"/>
                <w:highlight w:val="yellow"/>
              </w:rPr>
            </w:pPr>
            <w:r w:rsidRPr="00B46368">
              <w:rPr>
                <w:rFonts w:ascii="Garamond" w:hAnsi="Garamond" w:cs="Garamond"/>
                <w:bCs/>
                <w:sz w:val="22"/>
                <w:szCs w:val="22"/>
                <w:highlight w:val="yellow"/>
              </w:rPr>
              <w:t xml:space="preserve">порядок аттестации объектов регулирования потребления электрической энергии, из которых формируется (сформирован) агрегированный объект управления, агрегированных объектов управления в целом, условия и порядок проведения тестирования объектов регулирования потребления электрической энергии и агрегированных объектов управления, в том числе при проведении процедур регистрации агрегированных объектов управления; </w:t>
            </w:r>
          </w:p>
          <w:p w14:paraId="7BA7DACC" w14:textId="77777777" w:rsidR="00200B5D" w:rsidRPr="00B46368" w:rsidRDefault="00200B5D" w:rsidP="00797814">
            <w:pPr>
              <w:pStyle w:val="ad"/>
              <w:widowControl w:val="0"/>
              <w:numPr>
                <w:ilvl w:val="0"/>
                <w:numId w:val="64"/>
              </w:numPr>
              <w:autoSpaceDE/>
              <w:autoSpaceDN/>
              <w:spacing w:before="120" w:after="120"/>
              <w:jc w:val="both"/>
              <w:rPr>
                <w:rFonts w:ascii="Garamond" w:hAnsi="Garamond" w:cs="Garamond"/>
                <w:bCs/>
                <w:sz w:val="22"/>
                <w:szCs w:val="22"/>
                <w:highlight w:val="yellow"/>
              </w:rPr>
            </w:pPr>
            <w:r w:rsidRPr="00B46368">
              <w:rPr>
                <w:rFonts w:ascii="Garamond" w:hAnsi="Garamond" w:cs="Garamond"/>
                <w:bCs/>
                <w:sz w:val="22"/>
                <w:szCs w:val="22"/>
                <w:highlight w:val="yellow"/>
              </w:rPr>
              <w:t>процедуру и сроки проведения конкурентных отборов исполнителей услуг по управлению изменением режима потребления электрической энергии;</w:t>
            </w:r>
          </w:p>
          <w:p w14:paraId="7181CDB6" w14:textId="77777777" w:rsidR="00200B5D" w:rsidRPr="00B46368" w:rsidRDefault="00200B5D" w:rsidP="00797814">
            <w:pPr>
              <w:pStyle w:val="ad"/>
              <w:widowControl w:val="0"/>
              <w:numPr>
                <w:ilvl w:val="0"/>
                <w:numId w:val="64"/>
              </w:numPr>
              <w:autoSpaceDE/>
              <w:autoSpaceDN/>
              <w:spacing w:before="120" w:after="120"/>
              <w:jc w:val="both"/>
              <w:rPr>
                <w:rFonts w:ascii="Garamond" w:hAnsi="Garamond" w:cs="Garamond"/>
                <w:bCs/>
                <w:sz w:val="22"/>
                <w:szCs w:val="22"/>
                <w:highlight w:val="yellow"/>
              </w:rPr>
            </w:pPr>
            <w:r w:rsidRPr="00B46368">
              <w:rPr>
                <w:rFonts w:ascii="Garamond" w:hAnsi="Garamond" w:cs="Garamond"/>
                <w:bCs/>
                <w:sz w:val="22"/>
                <w:szCs w:val="22"/>
                <w:highlight w:val="yellow"/>
              </w:rPr>
              <w:t>состав информации о проведении конкурентных отборов исполнителей услуг по управлению изменением режима потребления электрической энергии, а также порядок ее опубликования СО;</w:t>
            </w:r>
          </w:p>
          <w:p w14:paraId="1BBDC29E" w14:textId="77777777" w:rsidR="00200B5D" w:rsidRPr="00B46368" w:rsidRDefault="00200B5D" w:rsidP="00797814">
            <w:pPr>
              <w:pStyle w:val="ad"/>
              <w:widowControl w:val="0"/>
              <w:numPr>
                <w:ilvl w:val="0"/>
                <w:numId w:val="64"/>
              </w:numPr>
              <w:autoSpaceDE/>
              <w:autoSpaceDN/>
              <w:spacing w:before="120" w:after="120"/>
              <w:jc w:val="both"/>
              <w:rPr>
                <w:rFonts w:ascii="Garamond" w:hAnsi="Garamond" w:cs="Garamond"/>
                <w:bCs/>
                <w:sz w:val="22"/>
                <w:szCs w:val="22"/>
                <w:highlight w:val="yellow"/>
              </w:rPr>
            </w:pPr>
            <w:r w:rsidRPr="00B46368">
              <w:rPr>
                <w:rFonts w:ascii="Garamond" w:hAnsi="Garamond" w:cs="Garamond"/>
                <w:bCs/>
                <w:sz w:val="22"/>
                <w:szCs w:val="22"/>
                <w:highlight w:val="yellow"/>
              </w:rPr>
              <w:lastRenderedPageBreak/>
              <w:t>процедуру определения и объявления (опубликования) СО результатов конкурентных отборов исполнителей услуг по управлению изменением режима потребления электрической энергии;</w:t>
            </w:r>
          </w:p>
          <w:p w14:paraId="59DFF8D8" w14:textId="77777777" w:rsidR="00200B5D" w:rsidRPr="00B46368" w:rsidRDefault="00200B5D" w:rsidP="00797814">
            <w:pPr>
              <w:pStyle w:val="ad"/>
              <w:widowControl w:val="0"/>
              <w:numPr>
                <w:ilvl w:val="0"/>
                <w:numId w:val="64"/>
              </w:numPr>
              <w:autoSpaceDE/>
              <w:autoSpaceDN/>
              <w:spacing w:before="120" w:after="120"/>
              <w:jc w:val="both"/>
              <w:rPr>
                <w:rFonts w:ascii="Garamond" w:hAnsi="Garamond" w:cs="Garamond"/>
                <w:bCs/>
                <w:sz w:val="22"/>
                <w:szCs w:val="22"/>
                <w:highlight w:val="yellow"/>
              </w:rPr>
            </w:pPr>
            <w:r w:rsidRPr="00B46368">
              <w:rPr>
                <w:rFonts w:ascii="Garamond" w:hAnsi="Garamond" w:cs="Garamond"/>
                <w:bCs/>
                <w:sz w:val="22"/>
                <w:szCs w:val="22"/>
                <w:highlight w:val="yellow"/>
              </w:rPr>
              <w:t>порядок обмена СО и организаций коммерческой инфраструктуры информацией, необходимой для проведения конкурентных отборов исполнителей услуг по управлению изменением режима потребления электрической энергии;</w:t>
            </w:r>
          </w:p>
          <w:p w14:paraId="005A6152" w14:textId="77777777" w:rsidR="00200B5D" w:rsidRPr="00B46368" w:rsidRDefault="00200B5D" w:rsidP="00797814">
            <w:pPr>
              <w:pStyle w:val="ad"/>
              <w:widowControl w:val="0"/>
              <w:numPr>
                <w:ilvl w:val="0"/>
                <w:numId w:val="64"/>
              </w:numPr>
              <w:autoSpaceDE/>
              <w:autoSpaceDN/>
              <w:spacing w:before="120" w:after="120"/>
              <w:jc w:val="both"/>
              <w:rPr>
                <w:rFonts w:ascii="Garamond" w:hAnsi="Garamond" w:cs="Garamond"/>
                <w:bCs/>
                <w:sz w:val="22"/>
                <w:szCs w:val="22"/>
                <w:highlight w:val="yellow"/>
              </w:rPr>
            </w:pPr>
            <w:r w:rsidRPr="00B46368">
              <w:rPr>
                <w:rFonts w:ascii="Garamond" w:hAnsi="Garamond" w:cs="Garamond"/>
                <w:bCs/>
                <w:sz w:val="22"/>
                <w:szCs w:val="22"/>
                <w:highlight w:val="yellow"/>
              </w:rPr>
              <w:t>перечень договоров и соглашений, заключаемых субъектом оптового рынка для участия в конкурентном отборе исполнителей услуг по управлению изменением режима потребления электрической энергии и по результатам проведения таких отборов, а также процедуру организации их заключения;</w:t>
            </w:r>
          </w:p>
          <w:p w14:paraId="26543B04" w14:textId="00868376" w:rsidR="00200B5D" w:rsidRPr="00B46368" w:rsidRDefault="00200B5D" w:rsidP="00797814">
            <w:pPr>
              <w:pStyle w:val="ad"/>
              <w:widowControl w:val="0"/>
              <w:numPr>
                <w:ilvl w:val="0"/>
                <w:numId w:val="64"/>
              </w:numPr>
              <w:autoSpaceDE/>
              <w:autoSpaceDN/>
              <w:spacing w:before="120" w:after="120"/>
              <w:jc w:val="both"/>
              <w:rPr>
                <w:rFonts w:ascii="Garamond" w:hAnsi="Garamond" w:cs="Garamond"/>
                <w:bCs/>
                <w:sz w:val="22"/>
                <w:szCs w:val="22"/>
                <w:highlight w:val="yellow"/>
              </w:rPr>
            </w:pPr>
            <w:r w:rsidRPr="00B46368">
              <w:rPr>
                <w:rFonts w:ascii="Garamond" w:hAnsi="Garamond" w:cs="Garamond"/>
                <w:bCs/>
                <w:sz w:val="22"/>
                <w:szCs w:val="22"/>
                <w:highlight w:val="yellow"/>
              </w:rPr>
              <w:t>порядок определения готовности к оказанию услуг по управлению изменением режима потребления электрической энергии в отношении агр</w:t>
            </w:r>
            <w:r w:rsidR="003836A0">
              <w:rPr>
                <w:rFonts w:ascii="Garamond" w:hAnsi="Garamond" w:cs="Garamond"/>
                <w:bCs/>
                <w:sz w:val="22"/>
                <w:szCs w:val="22"/>
                <w:highlight w:val="yellow"/>
              </w:rPr>
              <w:t>егированных объектов управления</w:t>
            </w:r>
            <w:r w:rsidRPr="00B46368">
              <w:rPr>
                <w:rFonts w:ascii="Garamond" w:hAnsi="Garamond" w:cs="Garamond"/>
                <w:bCs/>
                <w:sz w:val="22"/>
                <w:szCs w:val="22"/>
                <w:highlight w:val="yellow"/>
              </w:rPr>
              <w:t xml:space="preserve"> и объема снижения потребления электрической энергии в рамках оказания услуг по управлению изменением режима потребления электрической энергии, фактически исполненного на оптовом рынке в соответствующем расчетном периоде, в том числе с учетом особенностей в отношении агрегированных объектов управления, для которых плановые значения снижения потребления формируются по результатам конкурентного отбора для балансирования системы;</w:t>
            </w:r>
          </w:p>
          <w:p w14:paraId="0868D316" w14:textId="77777777" w:rsidR="00200B5D" w:rsidRPr="00B46368" w:rsidRDefault="00200B5D" w:rsidP="00797814">
            <w:pPr>
              <w:pStyle w:val="ad"/>
              <w:widowControl w:val="0"/>
              <w:numPr>
                <w:ilvl w:val="0"/>
                <w:numId w:val="64"/>
              </w:numPr>
              <w:autoSpaceDE/>
              <w:autoSpaceDN/>
              <w:spacing w:before="120" w:after="120"/>
              <w:jc w:val="both"/>
              <w:rPr>
                <w:rFonts w:ascii="Garamond" w:hAnsi="Garamond" w:cs="Garamond"/>
                <w:bCs/>
                <w:sz w:val="22"/>
                <w:szCs w:val="22"/>
                <w:highlight w:val="yellow"/>
              </w:rPr>
            </w:pPr>
            <w:r w:rsidRPr="00B46368">
              <w:rPr>
                <w:rFonts w:ascii="Garamond" w:hAnsi="Garamond" w:cs="Garamond"/>
                <w:bCs/>
                <w:sz w:val="22"/>
                <w:szCs w:val="22"/>
                <w:highlight w:val="yellow"/>
              </w:rPr>
              <w:t>порядок определения обязательств участников оптового рынка, связанных с оказанием услуг по управлению изменением режима потребления электрической энергии;</w:t>
            </w:r>
          </w:p>
          <w:p w14:paraId="3876B18F" w14:textId="77777777" w:rsidR="00200B5D" w:rsidRPr="00B46368" w:rsidRDefault="00200B5D" w:rsidP="00797814">
            <w:pPr>
              <w:pStyle w:val="ad"/>
              <w:widowControl w:val="0"/>
              <w:numPr>
                <w:ilvl w:val="0"/>
                <w:numId w:val="64"/>
              </w:numPr>
              <w:autoSpaceDE/>
              <w:autoSpaceDN/>
              <w:spacing w:before="120" w:after="120"/>
              <w:jc w:val="both"/>
              <w:rPr>
                <w:rFonts w:ascii="Garamond" w:hAnsi="Garamond" w:cs="Garamond"/>
                <w:bCs/>
                <w:sz w:val="22"/>
                <w:szCs w:val="22"/>
                <w:highlight w:val="yellow"/>
              </w:rPr>
            </w:pPr>
            <w:r w:rsidRPr="00B46368">
              <w:rPr>
                <w:rFonts w:ascii="Garamond" w:hAnsi="Garamond" w:cs="Garamond"/>
                <w:bCs/>
                <w:sz w:val="22"/>
                <w:szCs w:val="22"/>
                <w:highlight w:val="yellow"/>
              </w:rPr>
              <w:t>порядок применения мер ответственности за неисполнение обязательств по оказанию услуг по управлению изменением режима потребления электрической энергии;</w:t>
            </w:r>
          </w:p>
          <w:p w14:paraId="3C868820" w14:textId="77777777" w:rsidR="00200B5D" w:rsidRPr="00B46368" w:rsidRDefault="00200B5D" w:rsidP="00797814">
            <w:pPr>
              <w:pStyle w:val="ad"/>
              <w:widowControl w:val="0"/>
              <w:numPr>
                <w:ilvl w:val="0"/>
                <w:numId w:val="64"/>
              </w:numPr>
              <w:autoSpaceDE/>
              <w:autoSpaceDN/>
              <w:spacing w:before="120" w:after="120"/>
              <w:jc w:val="both"/>
              <w:rPr>
                <w:rFonts w:ascii="Garamond" w:hAnsi="Garamond" w:cs="Garamond"/>
                <w:bCs/>
                <w:sz w:val="22"/>
                <w:szCs w:val="22"/>
                <w:highlight w:val="yellow"/>
              </w:rPr>
            </w:pPr>
            <w:r w:rsidRPr="00B46368">
              <w:rPr>
                <w:rFonts w:ascii="Garamond" w:hAnsi="Garamond" w:cs="Garamond"/>
                <w:bCs/>
                <w:sz w:val="22"/>
                <w:szCs w:val="22"/>
                <w:highlight w:val="yellow"/>
              </w:rPr>
              <w:lastRenderedPageBreak/>
              <w:t>порядок применения мер ответственности за неисполнение обязательств по оплате за оказанные услуги по управлению изменением режима потребления электрической энергии.</w:t>
            </w:r>
          </w:p>
          <w:p w14:paraId="102110EA" w14:textId="77777777" w:rsidR="00200B5D" w:rsidRPr="00200B5D" w:rsidRDefault="00200B5D" w:rsidP="00797814">
            <w:pPr>
              <w:widowControl w:val="0"/>
              <w:spacing w:before="120" w:after="120" w:line="240" w:lineRule="auto"/>
              <w:jc w:val="both"/>
              <w:rPr>
                <w:rFonts w:ascii="Garamond" w:hAnsi="Garamond" w:cs="Garamond"/>
                <w:b/>
                <w:bCs/>
              </w:rPr>
            </w:pPr>
            <w:r w:rsidRPr="00200B5D">
              <w:rPr>
                <w:rFonts w:ascii="Garamond" w:hAnsi="Garamond" w:cs="Garamond"/>
                <w:bCs/>
              </w:rPr>
              <w:t>2.1.35.</w:t>
            </w:r>
            <w:r w:rsidRPr="00200B5D">
              <w:rPr>
                <w:rFonts w:ascii="Garamond" w:hAnsi="Garamond" w:cs="Garamond"/>
                <w:bCs/>
              </w:rPr>
              <w:tab/>
              <w:t>иные вопросы, обеспечивающие работу торговой системы оптового рынка.</w:t>
            </w:r>
          </w:p>
        </w:tc>
      </w:tr>
      <w:tr w:rsidR="00E6575F" w:rsidRPr="00E6575F" w14:paraId="721AD5DE" w14:textId="77777777" w:rsidTr="00771E79">
        <w:trPr>
          <w:trHeight w:val="435"/>
        </w:trPr>
        <w:tc>
          <w:tcPr>
            <w:tcW w:w="389" w:type="pct"/>
            <w:shd w:val="clear" w:color="auto" w:fill="auto"/>
            <w:tcMar>
              <w:left w:w="57" w:type="dxa"/>
              <w:right w:w="57" w:type="dxa"/>
            </w:tcMar>
            <w:vAlign w:val="center"/>
          </w:tcPr>
          <w:p w14:paraId="16290148" w14:textId="3981B7D1" w:rsidR="00E6575F" w:rsidRPr="00E6575F" w:rsidRDefault="00B46368" w:rsidP="00771E79">
            <w:pPr>
              <w:spacing w:after="0"/>
              <w:jc w:val="center"/>
              <w:rPr>
                <w:rFonts w:ascii="Garamond" w:hAnsi="Garamond" w:cs="Garamond"/>
                <w:b/>
                <w:bCs/>
                <w:lang w:eastAsia="ru-RU"/>
              </w:rPr>
            </w:pPr>
            <w:r>
              <w:rPr>
                <w:rFonts w:ascii="Garamond" w:hAnsi="Garamond" w:cs="Garamond"/>
                <w:b/>
                <w:bCs/>
                <w:lang w:eastAsia="ru-RU"/>
              </w:rPr>
              <w:lastRenderedPageBreak/>
              <w:t>3.5</w:t>
            </w:r>
          </w:p>
        </w:tc>
        <w:tc>
          <w:tcPr>
            <w:tcW w:w="2449" w:type="pct"/>
            <w:shd w:val="clear" w:color="auto" w:fill="auto"/>
            <w:vAlign w:val="center"/>
          </w:tcPr>
          <w:p w14:paraId="3E22E041" w14:textId="77777777" w:rsidR="00E6575F" w:rsidRPr="00E6575F" w:rsidRDefault="00E6575F" w:rsidP="00797814">
            <w:pPr>
              <w:widowControl w:val="0"/>
              <w:spacing w:before="120" w:after="120" w:line="240" w:lineRule="auto"/>
              <w:jc w:val="center"/>
              <w:rPr>
                <w:rFonts w:ascii="Garamond" w:hAnsi="Garamond" w:cs="Garamond"/>
                <w:b/>
                <w:bCs/>
                <w:lang w:eastAsia="ru-RU"/>
              </w:rPr>
            </w:pPr>
            <w:r w:rsidRPr="00E6575F">
              <w:rPr>
                <w:rFonts w:ascii="Garamond" w:hAnsi="Garamond" w:cs="Garamond"/>
                <w:b/>
                <w:bCs/>
                <w:lang w:eastAsia="ru-RU"/>
              </w:rPr>
              <w:t>Добавить пункт</w:t>
            </w:r>
          </w:p>
        </w:tc>
        <w:tc>
          <w:tcPr>
            <w:tcW w:w="2162" w:type="pct"/>
            <w:shd w:val="clear" w:color="auto" w:fill="auto"/>
            <w:vAlign w:val="center"/>
          </w:tcPr>
          <w:p w14:paraId="5B01E0D3" w14:textId="77777777" w:rsidR="00E6575F" w:rsidRPr="00E6575F" w:rsidRDefault="00E6575F" w:rsidP="00797814">
            <w:pPr>
              <w:widowControl w:val="0"/>
              <w:spacing w:before="120" w:after="120" w:line="240" w:lineRule="auto"/>
              <w:jc w:val="both"/>
              <w:rPr>
                <w:rFonts w:ascii="Garamond" w:hAnsi="Garamond" w:cs="Garamond"/>
                <w:bCs/>
                <w:lang w:eastAsia="ru-RU"/>
              </w:rPr>
            </w:pPr>
            <w:r w:rsidRPr="00B46368">
              <w:rPr>
                <w:rFonts w:ascii="Garamond" w:hAnsi="Garamond" w:cs="Garamond"/>
                <w:bCs/>
                <w:highlight w:val="yellow"/>
                <w:lang w:eastAsia="ru-RU"/>
              </w:rPr>
              <w:t>3.5.</w:t>
            </w:r>
            <w:r w:rsidRPr="00B46368">
              <w:rPr>
                <w:rFonts w:ascii="Garamond" w:hAnsi="Garamond" w:cs="Garamond"/>
                <w:bCs/>
                <w:highlight w:val="yellow"/>
                <w:lang w:eastAsia="ru-RU"/>
              </w:rPr>
              <w:tab/>
              <w:t>Субъект оптового рынка получает право на оказание услуг по управлению изменением режима потребления электрической энергии с использованием зарегистрированного агрегированного объекта управления изменением режима потребления электрической энергии в порядке, установленном  правилами оптового рынка, настоящим Договором и регламентами оптового рынка.</w:t>
            </w:r>
          </w:p>
        </w:tc>
      </w:tr>
      <w:tr w:rsidR="00E6575F" w:rsidRPr="00E6575F" w14:paraId="0712E11A" w14:textId="77777777" w:rsidTr="00771E79">
        <w:trPr>
          <w:trHeight w:val="435"/>
        </w:trPr>
        <w:tc>
          <w:tcPr>
            <w:tcW w:w="389" w:type="pct"/>
            <w:shd w:val="clear" w:color="auto" w:fill="auto"/>
            <w:tcMar>
              <w:left w:w="57" w:type="dxa"/>
              <w:right w:w="57" w:type="dxa"/>
            </w:tcMar>
            <w:vAlign w:val="center"/>
          </w:tcPr>
          <w:p w14:paraId="0A8B8FFA" w14:textId="77777777" w:rsidR="00E6575F" w:rsidRPr="00E6575F" w:rsidRDefault="00E6575F" w:rsidP="00771E79">
            <w:pPr>
              <w:spacing w:after="0"/>
              <w:jc w:val="center"/>
              <w:rPr>
                <w:rFonts w:ascii="Garamond" w:hAnsi="Garamond" w:cs="Garamond"/>
                <w:b/>
                <w:bCs/>
                <w:lang w:eastAsia="ru-RU"/>
              </w:rPr>
            </w:pPr>
            <w:r w:rsidRPr="00E6575F">
              <w:rPr>
                <w:rFonts w:ascii="Garamond" w:hAnsi="Garamond" w:cs="Garamond"/>
                <w:b/>
                <w:bCs/>
                <w:lang w:eastAsia="ru-RU"/>
              </w:rPr>
              <w:t>4.1</w:t>
            </w:r>
          </w:p>
        </w:tc>
        <w:tc>
          <w:tcPr>
            <w:tcW w:w="2449" w:type="pct"/>
            <w:shd w:val="clear" w:color="auto" w:fill="auto"/>
            <w:vAlign w:val="center"/>
          </w:tcPr>
          <w:p w14:paraId="271F13B5" w14:textId="77777777" w:rsidR="00E6575F" w:rsidRPr="00E6575F" w:rsidRDefault="00E6575F" w:rsidP="00797814">
            <w:pPr>
              <w:widowControl w:val="0"/>
              <w:spacing w:before="120" w:after="120" w:line="240" w:lineRule="auto"/>
              <w:jc w:val="both"/>
              <w:rPr>
                <w:rFonts w:ascii="Garamond" w:hAnsi="Garamond" w:cs="Garamond"/>
                <w:bCs/>
                <w:lang w:eastAsia="ru-RU"/>
              </w:rPr>
            </w:pPr>
            <w:r w:rsidRPr="00E6575F">
              <w:rPr>
                <w:rFonts w:ascii="Garamond" w:hAnsi="Garamond" w:cs="Garamond"/>
                <w:bCs/>
                <w:lang w:eastAsia="ru-RU"/>
              </w:rPr>
              <w:t>…</w:t>
            </w:r>
          </w:p>
          <w:p w14:paraId="6E43CED5" w14:textId="77777777" w:rsidR="00E6575F" w:rsidRPr="00E6575F" w:rsidRDefault="00E6575F" w:rsidP="00797814">
            <w:pPr>
              <w:widowControl w:val="0"/>
              <w:spacing w:before="120" w:after="120" w:line="240" w:lineRule="auto"/>
              <w:jc w:val="both"/>
              <w:rPr>
                <w:rFonts w:ascii="Garamond" w:hAnsi="Garamond" w:cs="Garamond"/>
                <w:bCs/>
                <w:lang w:eastAsia="ru-RU"/>
              </w:rPr>
            </w:pPr>
            <w:r w:rsidRPr="00E6575F">
              <w:rPr>
                <w:rFonts w:ascii="Garamond" w:hAnsi="Garamond" w:cs="Garamond"/>
                <w:bCs/>
                <w:lang w:eastAsia="ru-RU"/>
              </w:rPr>
              <w:t>Перечень документов, предоставляемых в электронном виде и подписываемых с применением электронной подписи, формат, способ, момент их предоставления, а также порядок подтверждения полномочий представителей Сторон, подписавших электронные документы с применением электронной подписи, определяются Правилами электронного документооборота Системы электронного документооборота КО, являющимися неотъемлемой частью Соглашения о применении электронной подписи в торговой системе оптового рынка (Приложение № Д 7 к настоящему Договору). В случае если между Участниками оптового рынка, являющимися продавцом и покупателем по договору, обеспечивающему продажу электрической энергии и (или) мощности, участником оптового рынка и ЦФР, участником оптового рынка и КО заключено соглашение об обмене документами в электронной форме через операторов электронного документооборота, формат, способ и момент предоставления счетов-фактур и первичных учетных документов, мотивированных отказов от их подписания и документов, подтверждающих полномочия представителей участников оптового рынка, обмен которыми осуществляется указанными сторонами соответствующих договоров в соответствии с указанным соглашением, определяются в соответствии с этим соглашением.</w:t>
            </w:r>
          </w:p>
          <w:p w14:paraId="3A62B78B" w14:textId="77777777" w:rsidR="00E6575F" w:rsidRPr="00E6575F" w:rsidRDefault="00E6575F" w:rsidP="00797814">
            <w:pPr>
              <w:widowControl w:val="0"/>
              <w:spacing w:before="120" w:after="120" w:line="240" w:lineRule="auto"/>
              <w:jc w:val="both"/>
              <w:rPr>
                <w:rFonts w:ascii="Garamond" w:hAnsi="Garamond" w:cs="Garamond"/>
                <w:bCs/>
                <w:lang w:eastAsia="ru-RU"/>
              </w:rPr>
            </w:pPr>
            <w:r w:rsidRPr="00E6575F">
              <w:rPr>
                <w:rFonts w:ascii="Garamond" w:hAnsi="Garamond" w:cs="Garamond"/>
                <w:bCs/>
                <w:lang w:eastAsia="ru-RU"/>
              </w:rPr>
              <w:t>…</w:t>
            </w:r>
          </w:p>
        </w:tc>
        <w:tc>
          <w:tcPr>
            <w:tcW w:w="2162" w:type="pct"/>
            <w:shd w:val="clear" w:color="auto" w:fill="auto"/>
            <w:vAlign w:val="center"/>
          </w:tcPr>
          <w:p w14:paraId="78281434" w14:textId="77777777" w:rsidR="00E6575F" w:rsidRPr="00E6575F" w:rsidRDefault="00E6575F" w:rsidP="00797814">
            <w:pPr>
              <w:widowControl w:val="0"/>
              <w:spacing w:before="120" w:after="120" w:line="240" w:lineRule="auto"/>
              <w:jc w:val="both"/>
              <w:rPr>
                <w:rFonts w:ascii="Garamond" w:hAnsi="Garamond" w:cs="Garamond"/>
                <w:bCs/>
                <w:lang w:eastAsia="ru-RU"/>
              </w:rPr>
            </w:pPr>
            <w:r w:rsidRPr="00E6575F">
              <w:rPr>
                <w:rFonts w:ascii="Garamond" w:hAnsi="Garamond" w:cs="Garamond"/>
                <w:bCs/>
                <w:lang w:eastAsia="ru-RU"/>
              </w:rPr>
              <w:t>…</w:t>
            </w:r>
          </w:p>
          <w:p w14:paraId="349BFE63" w14:textId="77777777" w:rsidR="00E6575F" w:rsidRPr="00E6575F" w:rsidRDefault="00E6575F" w:rsidP="00797814">
            <w:pPr>
              <w:widowControl w:val="0"/>
              <w:spacing w:before="120" w:after="120" w:line="240" w:lineRule="auto"/>
              <w:jc w:val="both"/>
              <w:rPr>
                <w:rFonts w:ascii="Garamond" w:hAnsi="Garamond" w:cs="Garamond"/>
                <w:bCs/>
                <w:lang w:eastAsia="ru-RU"/>
              </w:rPr>
            </w:pPr>
            <w:r w:rsidRPr="00E6575F">
              <w:rPr>
                <w:rFonts w:ascii="Garamond" w:hAnsi="Garamond" w:cs="Garamond"/>
                <w:bCs/>
                <w:lang w:eastAsia="ru-RU"/>
              </w:rPr>
              <w:t>Перечень документов, предоставляемых в электронном виде и подписываемых с применением электронной подписи, формат, способ, момент их предоставления, а также порядок подтверждения полномочий представителей Сторон, подписавших электронные документы с применением электронной подписи, определяются Правилами электронного документооборота Системы электронного документооборота КО, являющимися неотъемлемой частью Соглашения о применении электронной подписи в торговой системе оптового рынка (Приложение № Д 7 к настоящему Договору). В случае если между Участниками оптового рынка, являющимися продавцом и покупателем по договору, обеспечивающему продажу электрической энергии и (или) мощности,</w:t>
            </w:r>
            <w:r w:rsidRPr="00E6575F">
              <w:rPr>
                <w:rFonts w:ascii="Garamond" w:hAnsi="Garamond"/>
              </w:rPr>
              <w:t xml:space="preserve"> </w:t>
            </w:r>
            <w:r w:rsidRPr="00B46368">
              <w:rPr>
                <w:rFonts w:ascii="Garamond" w:hAnsi="Garamond" w:cs="Garamond"/>
                <w:bCs/>
                <w:highlight w:val="yellow"/>
                <w:lang w:eastAsia="ru-RU"/>
              </w:rPr>
              <w:t>и (или) являющимися заказчиком и исполнителем по договору оказания услуг по управлению изменением режима потребления электрической энергии</w:t>
            </w:r>
            <w:r w:rsidRPr="00E6575F">
              <w:rPr>
                <w:rFonts w:ascii="Garamond" w:hAnsi="Garamond" w:cs="Garamond"/>
                <w:bCs/>
                <w:lang w:eastAsia="ru-RU"/>
              </w:rPr>
              <w:t xml:space="preserve">, участником оптового рынка и ЦФР, участником оптового рынка и КО заключено соглашение об обмене документами в электронной форме через операторов электронного документооборота, формат, способ и момент предоставления счетов-фактур и первичных учетных документов, мотивированных отказов от их подписания и документов, подтверждающих полномочия представителей участников оптового рынка, обмен которыми осуществляется указанными сторонами </w:t>
            </w:r>
            <w:r w:rsidRPr="00E6575F">
              <w:rPr>
                <w:rFonts w:ascii="Garamond" w:hAnsi="Garamond" w:cs="Garamond"/>
                <w:bCs/>
                <w:lang w:eastAsia="ru-RU"/>
              </w:rPr>
              <w:lastRenderedPageBreak/>
              <w:t>соответствующих договоров в соответствии с указанным соглашением, определяются в соответствии с этим соглашением.</w:t>
            </w:r>
          </w:p>
          <w:p w14:paraId="5F7ADA3B" w14:textId="77777777" w:rsidR="00E6575F" w:rsidRPr="00E6575F" w:rsidRDefault="00E6575F" w:rsidP="00797814">
            <w:pPr>
              <w:widowControl w:val="0"/>
              <w:spacing w:before="120" w:after="120" w:line="240" w:lineRule="auto"/>
              <w:jc w:val="both"/>
              <w:rPr>
                <w:rFonts w:ascii="Garamond" w:hAnsi="Garamond" w:cs="Garamond"/>
                <w:bCs/>
                <w:lang w:eastAsia="ru-RU"/>
              </w:rPr>
            </w:pPr>
            <w:r w:rsidRPr="00E6575F">
              <w:rPr>
                <w:rFonts w:ascii="Garamond" w:hAnsi="Garamond" w:cs="Garamond"/>
                <w:bCs/>
                <w:lang w:eastAsia="ru-RU"/>
              </w:rPr>
              <w:t>…</w:t>
            </w:r>
          </w:p>
        </w:tc>
      </w:tr>
      <w:tr w:rsidR="00E6575F" w:rsidRPr="00E6575F" w14:paraId="5890B3C1" w14:textId="77777777" w:rsidTr="00771E79">
        <w:trPr>
          <w:trHeight w:val="435"/>
        </w:trPr>
        <w:tc>
          <w:tcPr>
            <w:tcW w:w="389" w:type="pct"/>
            <w:shd w:val="clear" w:color="auto" w:fill="auto"/>
            <w:tcMar>
              <w:left w:w="57" w:type="dxa"/>
              <w:right w:w="57" w:type="dxa"/>
            </w:tcMar>
            <w:vAlign w:val="center"/>
          </w:tcPr>
          <w:p w14:paraId="7A5269D9" w14:textId="44A79985" w:rsidR="00E6575F" w:rsidRPr="00E6575F" w:rsidRDefault="001709F1" w:rsidP="00771E79">
            <w:pPr>
              <w:spacing w:after="0"/>
              <w:jc w:val="center"/>
              <w:rPr>
                <w:rFonts w:ascii="Garamond" w:hAnsi="Garamond" w:cs="Garamond"/>
                <w:b/>
                <w:bCs/>
                <w:lang w:eastAsia="ru-RU"/>
              </w:rPr>
            </w:pPr>
            <w:r>
              <w:rPr>
                <w:rFonts w:ascii="Garamond" w:hAnsi="Garamond" w:cs="Garamond"/>
                <w:b/>
                <w:bCs/>
                <w:lang w:eastAsia="ru-RU"/>
              </w:rPr>
              <w:lastRenderedPageBreak/>
              <w:t>5.5</w:t>
            </w:r>
          </w:p>
        </w:tc>
        <w:tc>
          <w:tcPr>
            <w:tcW w:w="2449" w:type="pct"/>
            <w:shd w:val="clear" w:color="auto" w:fill="auto"/>
            <w:vAlign w:val="center"/>
          </w:tcPr>
          <w:p w14:paraId="46B3AE01" w14:textId="77777777" w:rsidR="00E6575F" w:rsidRPr="00E6575F" w:rsidRDefault="00E6575F" w:rsidP="00797814">
            <w:pPr>
              <w:widowControl w:val="0"/>
              <w:spacing w:before="120" w:after="120" w:line="240" w:lineRule="auto"/>
              <w:jc w:val="both"/>
              <w:rPr>
                <w:rFonts w:ascii="Garamond" w:hAnsi="Garamond" w:cs="Garamond"/>
                <w:bCs/>
                <w:lang w:eastAsia="ru-RU"/>
              </w:rPr>
            </w:pPr>
            <w:r w:rsidRPr="00E6575F">
              <w:rPr>
                <w:rFonts w:ascii="Garamond" w:hAnsi="Garamond" w:cs="Garamond"/>
                <w:bCs/>
                <w:lang w:eastAsia="ru-RU"/>
              </w:rPr>
              <w:t>По решению Наблюдательного совета Совета рынка могут быть раскрыты (в том числе путем публикации в открытом доступе на официальном сайте Совета рынка) сведения, указанные в пункте 5.1 настоящего Договора:</w:t>
            </w:r>
          </w:p>
          <w:p w14:paraId="76274616" w14:textId="77777777" w:rsidR="00E6575F" w:rsidRPr="00E6575F" w:rsidRDefault="00E6575F" w:rsidP="00797814">
            <w:pPr>
              <w:widowControl w:val="0"/>
              <w:spacing w:before="120" w:after="120" w:line="240" w:lineRule="auto"/>
              <w:jc w:val="both"/>
              <w:rPr>
                <w:rFonts w:ascii="Garamond" w:hAnsi="Garamond" w:cs="Garamond"/>
                <w:bCs/>
                <w:lang w:eastAsia="ru-RU"/>
              </w:rPr>
            </w:pPr>
            <w:r w:rsidRPr="00E6575F">
              <w:rPr>
                <w:rFonts w:ascii="Garamond" w:hAnsi="Garamond" w:cs="Garamond"/>
                <w:bCs/>
                <w:lang w:eastAsia="ru-RU"/>
              </w:rPr>
              <w:t>– о результатах расчета цен (и отдельных параметрах, используемых для их расчета), объемов и стоимости мощности, а также сроках исполнения обязательств и начисленных штрафах по:</w:t>
            </w:r>
          </w:p>
          <w:p w14:paraId="5BB89F25" w14:textId="77777777" w:rsidR="00E6575F" w:rsidRPr="00E6575F" w:rsidRDefault="00E6575F" w:rsidP="00797814">
            <w:pPr>
              <w:widowControl w:val="0"/>
              <w:numPr>
                <w:ilvl w:val="0"/>
                <w:numId w:val="76"/>
              </w:numPr>
              <w:tabs>
                <w:tab w:val="num" w:pos="1004"/>
              </w:tabs>
              <w:overflowPunct w:val="0"/>
              <w:autoSpaceDE w:val="0"/>
              <w:autoSpaceDN w:val="0"/>
              <w:adjustRightInd w:val="0"/>
              <w:spacing w:before="120" w:after="120" w:line="240" w:lineRule="auto"/>
              <w:jc w:val="both"/>
              <w:textAlignment w:val="baseline"/>
              <w:rPr>
                <w:rFonts w:ascii="Garamond" w:hAnsi="Garamond" w:cs="Arial"/>
              </w:rPr>
            </w:pPr>
            <w:r w:rsidRPr="00E6575F">
              <w:rPr>
                <w:rFonts w:ascii="Garamond" w:hAnsi="Garamond"/>
                <w:bCs/>
              </w:rPr>
              <w:t>договору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6.1);</w:t>
            </w:r>
          </w:p>
          <w:p w14:paraId="54BE30AC" w14:textId="77777777" w:rsidR="00E6575F" w:rsidRPr="00E6575F" w:rsidRDefault="00E6575F" w:rsidP="00797814">
            <w:pPr>
              <w:widowControl w:val="0"/>
              <w:numPr>
                <w:ilvl w:val="0"/>
                <w:numId w:val="76"/>
              </w:numPr>
              <w:tabs>
                <w:tab w:val="num" w:pos="1004"/>
              </w:tabs>
              <w:overflowPunct w:val="0"/>
              <w:autoSpaceDE w:val="0"/>
              <w:autoSpaceDN w:val="0"/>
              <w:adjustRightInd w:val="0"/>
              <w:spacing w:before="120" w:after="120" w:line="240" w:lineRule="auto"/>
              <w:jc w:val="both"/>
              <w:textAlignment w:val="baseline"/>
              <w:rPr>
                <w:rFonts w:ascii="Garamond" w:hAnsi="Garamond" w:cs="Arial"/>
              </w:rPr>
            </w:pPr>
            <w:r w:rsidRPr="00E6575F">
              <w:rPr>
                <w:rFonts w:ascii="Garamond" w:hAnsi="Garamond"/>
                <w:bCs/>
              </w:rPr>
              <w:t>договору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(Приложение № Д 6.1.1);</w:t>
            </w:r>
          </w:p>
          <w:p w14:paraId="1F5E1559" w14:textId="77777777" w:rsidR="00E6575F" w:rsidRPr="00E6575F" w:rsidRDefault="00E6575F" w:rsidP="00797814">
            <w:pPr>
              <w:widowControl w:val="0"/>
              <w:numPr>
                <w:ilvl w:val="0"/>
                <w:numId w:val="76"/>
              </w:numPr>
              <w:tabs>
                <w:tab w:val="num" w:pos="1004"/>
              </w:tabs>
              <w:overflowPunct w:val="0"/>
              <w:autoSpaceDE w:val="0"/>
              <w:autoSpaceDN w:val="0"/>
              <w:adjustRightInd w:val="0"/>
              <w:spacing w:before="120" w:after="120" w:line="240" w:lineRule="auto"/>
              <w:jc w:val="both"/>
              <w:textAlignment w:val="baseline"/>
              <w:rPr>
                <w:rFonts w:ascii="Garamond" w:hAnsi="Garamond" w:cs="Arial"/>
              </w:rPr>
            </w:pPr>
            <w:r w:rsidRPr="00E6575F">
              <w:rPr>
                <w:rFonts w:ascii="Garamond" w:hAnsi="Garamond"/>
                <w:bCs/>
              </w:rPr>
              <w:t>договору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6.1.2);</w:t>
            </w:r>
          </w:p>
          <w:p w14:paraId="7765A928" w14:textId="77777777" w:rsidR="00E6575F" w:rsidRPr="00E6575F" w:rsidRDefault="00E6575F" w:rsidP="00797814">
            <w:pPr>
              <w:widowControl w:val="0"/>
              <w:numPr>
                <w:ilvl w:val="0"/>
                <w:numId w:val="76"/>
              </w:numPr>
              <w:tabs>
                <w:tab w:val="num" w:pos="1004"/>
              </w:tabs>
              <w:overflowPunct w:val="0"/>
              <w:autoSpaceDE w:val="0"/>
              <w:autoSpaceDN w:val="0"/>
              <w:adjustRightInd w:val="0"/>
              <w:spacing w:before="120" w:after="120" w:line="240" w:lineRule="auto"/>
              <w:jc w:val="both"/>
              <w:textAlignment w:val="baseline"/>
              <w:rPr>
                <w:rFonts w:ascii="Garamond" w:hAnsi="Garamond" w:cs="Arial"/>
              </w:rPr>
            </w:pPr>
            <w:r w:rsidRPr="00E6575F">
              <w:rPr>
                <w:rFonts w:ascii="Garamond" w:hAnsi="Garamond"/>
                <w:bCs/>
              </w:rPr>
              <w:t>договору о предоставлении мощности (Приложение № Д 16);</w:t>
            </w:r>
          </w:p>
          <w:p w14:paraId="12175BB8" w14:textId="77777777" w:rsidR="00E6575F" w:rsidRPr="00E6575F" w:rsidRDefault="00E6575F" w:rsidP="00797814">
            <w:pPr>
              <w:widowControl w:val="0"/>
              <w:numPr>
                <w:ilvl w:val="0"/>
                <w:numId w:val="76"/>
              </w:numPr>
              <w:tabs>
                <w:tab w:val="num" w:pos="1004"/>
              </w:tabs>
              <w:overflowPunct w:val="0"/>
              <w:autoSpaceDE w:val="0"/>
              <w:autoSpaceDN w:val="0"/>
              <w:adjustRightInd w:val="0"/>
              <w:spacing w:before="120" w:after="120" w:line="240" w:lineRule="auto"/>
              <w:jc w:val="both"/>
              <w:textAlignment w:val="baseline"/>
              <w:rPr>
                <w:rFonts w:ascii="Garamond" w:hAnsi="Garamond" w:cs="Arial"/>
              </w:rPr>
            </w:pPr>
            <w:r w:rsidRPr="00E6575F">
              <w:rPr>
                <w:rFonts w:ascii="Garamond" w:hAnsi="Garamond"/>
                <w:bCs/>
              </w:rPr>
              <w:t>договору купли-продажи мощности, производимой с использованием генерирующих объектов, поставляющих мощность в вынужденном режиме (Приложение № Д 18.4);</w:t>
            </w:r>
          </w:p>
          <w:p w14:paraId="252662CF" w14:textId="77777777" w:rsidR="00E6575F" w:rsidRPr="00E6575F" w:rsidRDefault="00E6575F" w:rsidP="00797814">
            <w:pPr>
              <w:widowControl w:val="0"/>
              <w:numPr>
                <w:ilvl w:val="0"/>
                <w:numId w:val="76"/>
              </w:numPr>
              <w:tabs>
                <w:tab w:val="num" w:pos="1004"/>
              </w:tabs>
              <w:overflowPunct w:val="0"/>
              <w:autoSpaceDE w:val="0"/>
              <w:autoSpaceDN w:val="0"/>
              <w:adjustRightInd w:val="0"/>
              <w:spacing w:before="120" w:after="120" w:line="240" w:lineRule="auto"/>
              <w:jc w:val="both"/>
              <w:textAlignment w:val="baseline"/>
              <w:rPr>
                <w:rFonts w:ascii="Garamond" w:hAnsi="Garamond" w:cs="Arial"/>
              </w:rPr>
            </w:pPr>
            <w:r w:rsidRPr="00E6575F">
              <w:rPr>
                <w:rFonts w:ascii="Garamond" w:hAnsi="Garamond"/>
                <w:bCs/>
              </w:rPr>
              <w:t xml:space="preserve">договору купли-продажи (поставки) мощности </w:t>
            </w:r>
            <w:r w:rsidRPr="00E6575F">
              <w:rPr>
                <w:rFonts w:ascii="Garamond" w:hAnsi="Garamond"/>
                <w:bCs/>
              </w:rPr>
              <w:lastRenderedPageBreak/>
              <w:t>модернизированных генерирующих объектов (Приложение № Д 18.3.6);</w:t>
            </w:r>
          </w:p>
          <w:p w14:paraId="4CA9652F" w14:textId="77777777" w:rsidR="00E6575F" w:rsidRPr="00E6575F" w:rsidRDefault="00E6575F" w:rsidP="00797814">
            <w:pPr>
              <w:widowControl w:val="0"/>
              <w:numPr>
                <w:ilvl w:val="0"/>
                <w:numId w:val="76"/>
              </w:numPr>
              <w:tabs>
                <w:tab w:val="num" w:pos="1004"/>
              </w:tabs>
              <w:overflowPunct w:val="0"/>
              <w:autoSpaceDE w:val="0"/>
              <w:autoSpaceDN w:val="0"/>
              <w:adjustRightInd w:val="0"/>
              <w:spacing w:before="120" w:after="120" w:line="240" w:lineRule="auto"/>
              <w:jc w:val="both"/>
              <w:textAlignment w:val="baseline"/>
              <w:rPr>
                <w:rFonts w:ascii="Garamond" w:hAnsi="Garamond" w:cs="Arial"/>
              </w:rPr>
            </w:pPr>
            <w:r w:rsidRPr="00E6575F">
              <w:rPr>
                <w:rFonts w:ascii="Garamond" w:hAnsi="Garamond"/>
                <w:bCs/>
              </w:rPr>
              <w:t>договору купли-продажи (поставки) мощности новых гидроэлектростанций (в том числе гидроаккумулирующих электростанций) (Приложение № Д 14);</w:t>
            </w:r>
          </w:p>
          <w:p w14:paraId="199B8894" w14:textId="77777777" w:rsidR="00E6575F" w:rsidRPr="00E6575F" w:rsidRDefault="00E6575F" w:rsidP="00797814">
            <w:pPr>
              <w:widowControl w:val="0"/>
              <w:numPr>
                <w:ilvl w:val="0"/>
                <w:numId w:val="76"/>
              </w:numPr>
              <w:tabs>
                <w:tab w:val="num" w:pos="1004"/>
              </w:tabs>
              <w:overflowPunct w:val="0"/>
              <w:autoSpaceDE w:val="0"/>
              <w:autoSpaceDN w:val="0"/>
              <w:adjustRightInd w:val="0"/>
              <w:spacing w:before="120" w:after="120" w:line="240" w:lineRule="auto"/>
              <w:jc w:val="both"/>
              <w:textAlignment w:val="baseline"/>
              <w:rPr>
                <w:rFonts w:ascii="Garamond" w:hAnsi="Garamond" w:cs="Arial"/>
              </w:rPr>
            </w:pPr>
            <w:r w:rsidRPr="00E6575F">
              <w:rPr>
                <w:rFonts w:ascii="Garamond" w:hAnsi="Garamond"/>
                <w:bCs/>
              </w:rPr>
              <w:t>договору купли-продажи (поставки) мощности новых атомных станций (Приложение № Д 14.1);</w:t>
            </w:r>
          </w:p>
          <w:p w14:paraId="7ED35AB2" w14:textId="77777777" w:rsidR="00E6575F" w:rsidRPr="00E6575F" w:rsidRDefault="00E6575F" w:rsidP="00797814">
            <w:pPr>
              <w:widowControl w:val="0"/>
              <w:spacing w:before="120" w:after="120" w:line="240" w:lineRule="auto"/>
              <w:jc w:val="both"/>
              <w:rPr>
                <w:rFonts w:ascii="Garamond" w:hAnsi="Garamond" w:cs="Garamond"/>
                <w:bCs/>
                <w:lang w:eastAsia="ru-RU"/>
              </w:rPr>
            </w:pPr>
            <w:r w:rsidRPr="00E6575F">
              <w:rPr>
                <w:rFonts w:ascii="Garamond" w:hAnsi="Garamond"/>
              </w:rPr>
              <w:t>–</w:t>
            </w:r>
            <w:r w:rsidRPr="00E6575F">
              <w:rPr>
                <w:rFonts w:ascii="Garamond" w:hAnsi="Garamond"/>
                <w:bCs/>
                <w:lang w:eastAsia="ru-RU"/>
              </w:rPr>
              <w:t xml:space="preserve"> </w:t>
            </w:r>
            <w:r w:rsidRPr="00E6575F">
              <w:rPr>
                <w:rFonts w:ascii="Garamond" w:hAnsi="Garamond" w:cs="Garamond"/>
                <w:bCs/>
                <w:lang w:eastAsia="ru-RU"/>
              </w:rPr>
              <w:t>об объеме произведенной электрической энергии в группах точек поставки, с использованием которых осуществляется поставка электрической энергии и мощности на оптовом рынке по указанным договорам, а также об объеме мощности генерирующего оборудования, в отношении которого зарегистрированы такие ГТП.</w:t>
            </w:r>
          </w:p>
          <w:p w14:paraId="0D4B6311" w14:textId="77777777" w:rsidR="00E6575F" w:rsidRPr="00E6575F" w:rsidRDefault="00E6575F" w:rsidP="00797814">
            <w:pPr>
              <w:widowControl w:val="0"/>
              <w:spacing w:before="120" w:after="120" w:line="240" w:lineRule="auto"/>
              <w:jc w:val="both"/>
              <w:rPr>
                <w:rFonts w:ascii="Garamond" w:hAnsi="Garamond" w:cs="Garamond"/>
                <w:bCs/>
                <w:lang w:eastAsia="ru-RU"/>
              </w:rPr>
            </w:pPr>
            <w:r w:rsidRPr="00E6575F">
              <w:rPr>
                <w:rFonts w:ascii="Garamond" w:hAnsi="Garamond" w:cs="Garamond"/>
                <w:bCs/>
                <w:lang w:eastAsia="ru-RU"/>
              </w:rPr>
              <w:t>Участники оптового рынка выражают свое безусловное согласие на раскрытие (в том числе публикацию в открытом доступе на официальном сайте Совета рынка) Советом рынка указанной информации на основании решения Наблюдательного совета Совета рынка и подтверждают, что ее раскрытие не является нарушением требования настоящего Договора о сохранении конфиденциальности сведений, полученных в связи с его исполнением.</w:t>
            </w:r>
          </w:p>
          <w:p w14:paraId="20243528" w14:textId="77777777" w:rsidR="00E6575F" w:rsidRPr="00E6575F" w:rsidRDefault="00E6575F" w:rsidP="00797814">
            <w:pPr>
              <w:widowControl w:val="0"/>
              <w:spacing w:before="120" w:after="120" w:line="240" w:lineRule="auto"/>
              <w:jc w:val="both"/>
              <w:rPr>
                <w:rFonts w:ascii="Garamond" w:hAnsi="Garamond" w:cs="Garamond"/>
                <w:bCs/>
                <w:lang w:eastAsia="ru-RU"/>
              </w:rPr>
            </w:pPr>
            <w:r w:rsidRPr="00E6575F">
              <w:rPr>
                <w:rFonts w:ascii="Garamond" w:hAnsi="Garamond" w:cs="Garamond"/>
                <w:bCs/>
                <w:lang w:eastAsia="ru-RU"/>
              </w:rPr>
              <w:t>Участники оптового рынка также выражают свое безусловное согласие на раскрытие КО информации, необходимой для выполнения указанных выше решений Наблюдательного совета Совета рынка, СР и наоборот, а также подтверждают, что ее раскрытие не является нарушением требования настоящего Договора о сохранении конфиденциальности сведений, полученных в связи с его исполнением.</w:t>
            </w:r>
          </w:p>
          <w:p w14:paraId="2817F8EE" w14:textId="77777777" w:rsidR="00E6575F" w:rsidRPr="00E6575F" w:rsidRDefault="00E6575F" w:rsidP="00797814">
            <w:pPr>
              <w:widowControl w:val="0"/>
              <w:spacing w:before="120" w:after="120" w:line="240" w:lineRule="auto"/>
              <w:jc w:val="both"/>
              <w:rPr>
                <w:rFonts w:ascii="Garamond" w:hAnsi="Garamond" w:cs="Garamond"/>
                <w:bCs/>
                <w:lang w:eastAsia="ru-RU"/>
              </w:rPr>
            </w:pPr>
          </w:p>
        </w:tc>
        <w:tc>
          <w:tcPr>
            <w:tcW w:w="2162" w:type="pct"/>
            <w:shd w:val="clear" w:color="auto" w:fill="auto"/>
            <w:vAlign w:val="center"/>
          </w:tcPr>
          <w:p w14:paraId="3AB57B2F" w14:textId="77777777" w:rsidR="00E6575F" w:rsidRPr="00E6575F" w:rsidRDefault="00E6575F" w:rsidP="00797814">
            <w:pPr>
              <w:widowControl w:val="0"/>
              <w:spacing w:before="120" w:after="120" w:line="240" w:lineRule="auto"/>
              <w:jc w:val="both"/>
              <w:rPr>
                <w:rFonts w:ascii="Garamond" w:hAnsi="Garamond" w:cs="Garamond"/>
                <w:bCs/>
                <w:lang w:eastAsia="ru-RU"/>
              </w:rPr>
            </w:pPr>
            <w:r w:rsidRPr="00E6575F">
              <w:rPr>
                <w:rFonts w:ascii="Garamond" w:hAnsi="Garamond" w:cs="Garamond"/>
                <w:bCs/>
                <w:lang w:eastAsia="ru-RU"/>
              </w:rPr>
              <w:lastRenderedPageBreak/>
              <w:t>По решению Наблюдательного совета Совета рынка могут быть раскрыты (в том числе путем публикации в открытом доступе на официальном сайте Совета рынка) сведения, указанные в пункте 5.1 настоящего Договора:</w:t>
            </w:r>
          </w:p>
          <w:p w14:paraId="5F4380CE" w14:textId="77777777" w:rsidR="00E6575F" w:rsidRPr="00E6575F" w:rsidRDefault="00E6575F" w:rsidP="00797814">
            <w:pPr>
              <w:widowControl w:val="0"/>
              <w:spacing w:before="120" w:after="120" w:line="240" w:lineRule="auto"/>
              <w:jc w:val="both"/>
              <w:rPr>
                <w:rFonts w:ascii="Garamond" w:hAnsi="Garamond" w:cs="Garamond"/>
                <w:bCs/>
                <w:lang w:eastAsia="ru-RU"/>
              </w:rPr>
            </w:pPr>
            <w:r w:rsidRPr="00E6575F">
              <w:rPr>
                <w:rFonts w:ascii="Garamond" w:hAnsi="Garamond" w:cs="Garamond"/>
                <w:bCs/>
                <w:lang w:eastAsia="ru-RU"/>
              </w:rPr>
              <w:t>– о результатах расчета цен (и отдельных параметрах, используемых для их расчета), объемов и стоимости мощности, а также сроках исполнения обязательств и начисленных штрафах по:</w:t>
            </w:r>
          </w:p>
          <w:p w14:paraId="3BB14AA9" w14:textId="77777777" w:rsidR="00E6575F" w:rsidRPr="00E6575F" w:rsidRDefault="00E6575F" w:rsidP="00797814">
            <w:pPr>
              <w:widowControl w:val="0"/>
              <w:numPr>
                <w:ilvl w:val="0"/>
                <w:numId w:val="76"/>
              </w:numPr>
              <w:tabs>
                <w:tab w:val="num" w:pos="1004"/>
              </w:tabs>
              <w:spacing w:before="120" w:after="120" w:line="240" w:lineRule="auto"/>
              <w:jc w:val="both"/>
              <w:rPr>
                <w:rFonts w:ascii="Garamond" w:hAnsi="Garamond" w:cs="Garamond"/>
                <w:bCs/>
                <w:lang w:eastAsia="ru-RU"/>
              </w:rPr>
            </w:pPr>
            <w:r w:rsidRPr="00E6575F">
              <w:rPr>
                <w:rFonts w:ascii="Garamond" w:hAnsi="Garamond" w:cs="Garamond"/>
                <w:bCs/>
                <w:lang w:eastAsia="ru-RU"/>
              </w:rPr>
              <w:t>договору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6.1);</w:t>
            </w:r>
          </w:p>
          <w:p w14:paraId="1B89F77C" w14:textId="77777777" w:rsidR="00E6575F" w:rsidRPr="00E6575F" w:rsidRDefault="00E6575F" w:rsidP="00797814">
            <w:pPr>
              <w:widowControl w:val="0"/>
              <w:numPr>
                <w:ilvl w:val="0"/>
                <w:numId w:val="76"/>
              </w:numPr>
              <w:tabs>
                <w:tab w:val="num" w:pos="1004"/>
              </w:tabs>
              <w:spacing w:before="120" w:after="120" w:line="240" w:lineRule="auto"/>
              <w:jc w:val="both"/>
              <w:rPr>
                <w:rFonts w:ascii="Garamond" w:hAnsi="Garamond" w:cs="Garamond"/>
                <w:bCs/>
                <w:lang w:eastAsia="ru-RU"/>
              </w:rPr>
            </w:pPr>
            <w:r w:rsidRPr="00E6575F">
              <w:rPr>
                <w:rFonts w:ascii="Garamond" w:hAnsi="Garamond" w:cs="Garamond"/>
                <w:bCs/>
                <w:lang w:eastAsia="ru-RU"/>
              </w:rPr>
              <w:t>договору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(Приложение № Д 6.1.1);</w:t>
            </w:r>
          </w:p>
          <w:p w14:paraId="16E80B78" w14:textId="77777777" w:rsidR="00E6575F" w:rsidRPr="00E6575F" w:rsidRDefault="00E6575F" w:rsidP="00797814">
            <w:pPr>
              <w:widowControl w:val="0"/>
              <w:numPr>
                <w:ilvl w:val="0"/>
                <w:numId w:val="76"/>
              </w:numPr>
              <w:tabs>
                <w:tab w:val="num" w:pos="1004"/>
              </w:tabs>
              <w:spacing w:before="120" w:after="120" w:line="240" w:lineRule="auto"/>
              <w:jc w:val="both"/>
              <w:rPr>
                <w:rFonts w:ascii="Garamond" w:hAnsi="Garamond" w:cs="Garamond"/>
                <w:bCs/>
                <w:lang w:eastAsia="ru-RU"/>
              </w:rPr>
            </w:pPr>
            <w:r w:rsidRPr="00E6575F">
              <w:rPr>
                <w:rFonts w:ascii="Garamond" w:hAnsi="Garamond" w:cs="Garamond"/>
                <w:bCs/>
                <w:lang w:eastAsia="ru-RU"/>
              </w:rPr>
              <w:t>договору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6.1.2);</w:t>
            </w:r>
          </w:p>
          <w:p w14:paraId="5F0CAFA4" w14:textId="77777777" w:rsidR="00E6575F" w:rsidRPr="00E6575F" w:rsidRDefault="00E6575F" w:rsidP="00797814">
            <w:pPr>
              <w:widowControl w:val="0"/>
              <w:numPr>
                <w:ilvl w:val="0"/>
                <w:numId w:val="76"/>
              </w:numPr>
              <w:tabs>
                <w:tab w:val="num" w:pos="1004"/>
              </w:tabs>
              <w:spacing w:before="120" w:after="120" w:line="240" w:lineRule="auto"/>
              <w:jc w:val="both"/>
              <w:rPr>
                <w:rFonts w:ascii="Garamond" w:hAnsi="Garamond" w:cs="Garamond"/>
                <w:bCs/>
                <w:lang w:eastAsia="ru-RU"/>
              </w:rPr>
            </w:pPr>
            <w:r w:rsidRPr="00E6575F">
              <w:rPr>
                <w:rFonts w:ascii="Garamond" w:hAnsi="Garamond" w:cs="Garamond"/>
                <w:bCs/>
                <w:lang w:eastAsia="ru-RU"/>
              </w:rPr>
              <w:lastRenderedPageBreak/>
              <w:t>договору о предоставлении мощности (Приложение № Д 16);</w:t>
            </w:r>
          </w:p>
          <w:p w14:paraId="04BB1780" w14:textId="77777777" w:rsidR="00E6575F" w:rsidRPr="00E6575F" w:rsidRDefault="00E6575F" w:rsidP="00797814">
            <w:pPr>
              <w:widowControl w:val="0"/>
              <w:numPr>
                <w:ilvl w:val="0"/>
                <w:numId w:val="76"/>
              </w:numPr>
              <w:tabs>
                <w:tab w:val="num" w:pos="1004"/>
              </w:tabs>
              <w:spacing w:before="120" w:after="120" w:line="240" w:lineRule="auto"/>
              <w:jc w:val="both"/>
              <w:rPr>
                <w:rFonts w:ascii="Garamond" w:hAnsi="Garamond" w:cs="Garamond"/>
                <w:bCs/>
                <w:lang w:eastAsia="ru-RU"/>
              </w:rPr>
            </w:pPr>
            <w:r w:rsidRPr="00E6575F">
              <w:rPr>
                <w:rFonts w:ascii="Garamond" w:hAnsi="Garamond" w:cs="Garamond"/>
                <w:bCs/>
                <w:lang w:eastAsia="ru-RU"/>
              </w:rPr>
              <w:t>договору купли-продажи мощности, производимой с использованием генерирующих объектов, поставляющих мощность в вынужденном режиме (Приложение № Д 18.4);</w:t>
            </w:r>
          </w:p>
          <w:p w14:paraId="188132B7" w14:textId="77777777" w:rsidR="00E6575F" w:rsidRPr="00E6575F" w:rsidRDefault="00E6575F" w:rsidP="00797814">
            <w:pPr>
              <w:widowControl w:val="0"/>
              <w:numPr>
                <w:ilvl w:val="0"/>
                <w:numId w:val="76"/>
              </w:numPr>
              <w:tabs>
                <w:tab w:val="num" w:pos="1004"/>
              </w:tabs>
              <w:spacing w:before="120" w:after="120" w:line="240" w:lineRule="auto"/>
              <w:jc w:val="both"/>
              <w:rPr>
                <w:rFonts w:ascii="Garamond" w:hAnsi="Garamond" w:cs="Garamond"/>
                <w:bCs/>
                <w:lang w:eastAsia="ru-RU"/>
              </w:rPr>
            </w:pPr>
            <w:r w:rsidRPr="00E6575F">
              <w:rPr>
                <w:rFonts w:ascii="Garamond" w:hAnsi="Garamond" w:cs="Garamond"/>
                <w:bCs/>
                <w:lang w:eastAsia="ru-RU"/>
              </w:rPr>
              <w:t>договору купли-продажи (поставки) мощности модернизированных генерирующих объектов (Приложение № Д 18.3.6);</w:t>
            </w:r>
          </w:p>
          <w:p w14:paraId="2F834636" w14:textId="77777777" w:rsidR="00E6575F" w:rsidRPr="00E6575F" w:rsidRDefault="00E6575F" w:rsidP="00797814">
            <w:pPr>
              <w:widowControl w:val="0"/>
              <w:numPr>
                <w:ilvl w:val="0"/>
                <w:numId w:val="76"/>
              </w:numPr>
              <w:tabs>
                <w:tab w:val="num" w:pos="1004"/>
              </w:tabs>
              <w:spacing w:before="120" w:after="120" w:line="240" w:lineRule="auto"/>
              <w:jc w:val="both"/>
              <w:rPr>
                <w:rFonts w:ascii="Garamond" w:hAnsi="Garamond" w:cs="Garamond"/>
                <w:bCs/>
                <w:lang w:eastAsia="ru-RU"/>
              </w:rPr>
            </w:pPr>
            <w:r w:rsidRPr="00E6575F">
              <w:rPr>
                <w:rFonts w:ascii="Garamond" w:hAnsi="Garamond" w:cs="Garamond"/>
                <w:bCs/>
                <w:lang w:eastAsia="ru-RU"/>
              </w:rPr>
              <w:t>договору купли-продажи (поставки) мощности новых гидроэлектростанций (в том числе гидроаккумулирующих электростанций) (Приложение № Д 14);</w:t>
            </w:r>
          </w:p>
          <w:p w14:paraId="5A295424" w14:textId="77777777" w:rsidR="00E6575F" w:rsidRPr="00E6575F" w:rsidRDefault="00E6575F" w:rsidP="00797814">
            <w:pPr>
              <w:widowControl w:val="0"/>
              <w:numPr>
                <w:ilvl w:val="0"/>
                <w:numId w:val="76"/>
              </w:numPr>
              <w:tabs>
                <w:tab w:val="num" w:pos="1004"/>
              </w:tabs>
              <w:spacing w:before="120" w:after="120" w:line="240" w:lineRule="auto"/>
              <w:jc w:val="both"/>
              <w:rPr>
                <w:rFonts w:ascii="Garamond" w:hAnsi="Garamond" w:cs="Garamond"/>
                <w:bCs/>
                <w:lang w:eastAsia="ru-RU"/>
              </w:rPr>
            </w:pPr>
            <w:r w:rsidRPr="00E6575F">
              <w:rPr>
                <w:rFonts w:ascii="Garamond" w:hAnsi="Garamond" w:cs="Garamond"/>
                <w:bCs/>
                <w:lang w:eastAsia="ru-RU"/>
              </w:rPr>
              <w:t>договору купли-продажи (поставки) мощности новых атомных станций (Приложение № Д 14.1);</w:t>
            </w:r>
          </w:p>
          <w:p w14:paraId="7E8DD0B3" w14:textId="77777777" w:rsidR="00E6575F" w:rsidRPr="00E6575F" w:rsidRDefault="00E6575F" w:rsidP="00797814">
            <w:pPr>
              <w:widowControl w:val="0"/>
              <w:spacing w:before="120" w:after="120" w:line="240" w:lineRule="auto"/>
              <w:jc w:val="both"/>
              <w:rPr>
                <w:rFonts w:ascii="Garamond" w:hAnsi="Garamond" w:cs="Garamond"/>
                <w:bCs/>
                <w:lang w:eastAsia="ru-RU"/>
              </w:rPr>
            </w:pPr>
            <w:r w:rsidRPr="00E6575F">
              <w:rPr>
                <w:rFonts w:ascii="Garamond" w:hAnsi="Garamond" w:cs="Garamond"/>
                <w:bCs/>
                <w:lang w:eastAsia="ru-RU"/>
              </w:rPr>
              <w:t>– об объеме произведенной электрической энергии в группах точек поставки, с использованием которых осуществляется поставка электрической энергии и мощности на оптовом рынке по указанным договорам, а также об объеме мощности генерирующего оборудования, в отношении которого зарегистрированы такие ГТП.</w:t>
            </w:r>
          </w:p>
          <w:p w14:paraId="218C6B40" w14:textId="77777777" w:rsidR="00E6575F" w:rsidRPr="00E6575F" w:rsidRDefault="00E6575F" w:rsidP="00797814">
            <w:pPr>
              <w:widowControl w:val="0"/>
              <w:spacing w:before="120" w:after="120" w:line="240" w:lineRule="auto"/>
              <w:jc w:val="both"/>
              <w:rPr>
                <w:rFonts w:ascii="Garamond" w:hAnsi="Garamond" w:cs="Garamond"/>
                <w:bCs/>
                <w:lang w:eastAsia="ru-RU"/>
              </w:rPr>
            </w:pPr>
            <w:r w:rsidRPr="00E6575F">
              <w:rPr>
                <w:rFonts w:ascii="Garamond" w:hAnsi="Garamond" w:cs="Garamond"/>
                <w:bCs/>
                <w:lang w:eastAsia="ru-RU"/>
              </w:rPr>
              <w:t>Участники оптового рынка выражают свое безусловное согласие на раскрытие (в том числе публикацию в открытом доступе на официальном сайте Совета рынка) Советом рынка указанной информации на основании решения Наблюдательного совета Совета рынка и подтверждают, что ее раскрытие не является нарушением требования настоящего Договора о сохранении конфиденциальности сведений, полученных в связи с его исполнением;</w:t>
            </w:r>
          </w:p>
          <w:p w14:paraId="22FB326B" w14:textId="77777777" w:rsidR="00E6575F" w:rsidRPr="00E6575F" w:rsidRDefault="00E6575F" w:rsidP="00797814">
            <w:pPr>
              <w:widowControl w:val="0"/>
              <w:spacing w:before="120" w:after="120" w:line="240" w:lineRule="auto"/>
              <w:jc w:val="both"/>
              <w:rPr>
                <w:rFonts w:ascii="Garamond" w:hAnsi="Garamond" w:cs="Garamond"/>
                <w:bCs/>
                <w:lang w:eastAsia="ru-RU"/>
              </w:rPr>
            </w:pPr>
            <w:r w:rsidRPr="001709F1">
              <w:rPr>
                <w:rFonts w:ascii="Garamond" w:hAnsi="Garamond" w:cs="Garamond"/>
                <w:bCs/>
                <w:highlight w:val="yellow"/>
                <w:lang w:eastAsia="ru-RU"/>
              </w:rPr>
              <w:t xml:space="preserve">- о фактически исполненных субъектами оптового рынка, являющимися исполнителями услуг по управлению изменением режима потребления электрической энергии, объемах снижения потребления электрической энергии агрегированными объектами управления, об объемах невыполнения снижения потребления электрической энергии агрегированными объектами управления, а </w:t>
            </w:r>
            <w:r w:rsidRPr="001709F1">
              <w:rPr>
                <w:rFonts w:ascii="Garamond" w:hAnsi="Garamond" w:cs="Garamond"/>
                <w:bCs/>
                <w:highlight w:val="yellow"/>
                <w:lang w:eastAsia="ru-RU"/>
              </w:rPr>
              <w:lastRenderedPageBreak/>
              <w:t>также об объемах превышения невыполнения снижения потребления электрической энергии агрегированным объектом управления над договорным объемом по договору оказания услуг по управлению изменением режима потребления электрической энергии (Приложение № Д 23.1).</w:t>
            </w:r>
          </w:p>
          <w:p w14:paraId="19CA073E" w14:textId="77777777" w:rsidR="00E6575F" w:rsidRPr="00E6575F" w:rsidRDefault="00E6575F" w:rsidP="00797814">
            <w:pPr>
              <w:widowControl w:val="0"/>
              <w:spacing w:before="120" w:after="120" w:line="240" w:lineRule="auto"/>
              <w:jc w:val="both"/>
              <w:rPr>
                <w:rFonts w:ascii="Garamond" w:hAnsi="Garamond" w:cs="Garamond"/>
                <w:bCs/>
                <w:lang w:eastAsia="ru-RU"/>
              </w:rPr>
            </w:pPr>
            <w:r w:rsidRPr="00E6575F">
              <w:rPr>
                <w:rFonts w:ascii="Garamond" w:hAnsi="Garamond" w:cs="Garamond"/>
                <w:bCs/>
                <w:lang w:eastAsia="ru-RU"/>
              </w:rPr>
              <w:t>Участники оптового рынка также выражают свое безусловное согласие на раскрытие КО информации, необходимой для выполнения указанных выше решений Наблюдательного совета Совета рынка, СР и наоборот, а также подтверждают, что ее раскрытие не является нарушением требования настоящего Договора о сохранении конфиденциальности сведений, полученных в связи с его исполнением.</w:t>
            </w:r>
          </w:p>
          <w:p w14:paraId="76849D3A" w14:textId="77777777" w:rsidR="00E6575F" w:rsidRPr="00E6575F" w:rsidRDefault="00E6575F" w:rsidP="00797814">
            <w:pPr>
              <w:widowControl w:val="0"/>
              <w:spacing w:before="120" w:after="120" w:line="240" w:lineRule="auto"/>
              <w:jc w:val="both"/>
              <w:rPr>
                <w:rFonts w:ascii="Garamond" w:hAnsi="Garamond" w:cs="Garamond"/>
                <w:bCs/>
                <w:lang w:eastAsia="ru-RU"/>
              </w:rPr>
            </w:pPr>
          </w:p>
        </w:tc>
      </w:tr>
      <w:tr w:rsidR="00E6575F" w:rsidRPr="00E6575F" w14:paraId="6AF712F2" w14:textId="77777777" w:rsidTr="007B4EA0">
        <w:trPr>
          <w:trHeight w:val="435"/>
        </w:trPr>
        <w:tc>
          <w:tcPr>
            <w:tcW w:w="389" w:type="pct"/>
            <w:shd w:val="clear" w:color="auto" w:fill="auto"/>
            <w:tcMar>
              <w:left w:w="57" w:type="dxa"/>
              <w:right w:w="57" w:type="dxa"/>
            </w:tcMar>
            <w:vAlign w:val="center"/>
          </w:tcPr>
          <w:p w14:paraId="424CCC5A" w14:textId="77777777" w:rsidR="00E6575F" w:rsidRPr="00E6575F" w:rsidRDefault="00E6575F" w:rsidP="00771E79">
            <w:pPr>
              <w:spacing w:after="0"/>
              <w:jc w:val="center"/>
              <w:rPr>
                <w:rFonts w:ascii="Garamond" w:hAnsi="Garamond" w:cs="Garamond"/>
                <w:b/>
                <w:bCs/>
                <w:lang w:eastAsia="ru-RU"/>
              </w:rPr>
            </w:pPr>
            <w:r w:rsidRPr="00E6575F">
              <w:rPr>
                <w:rFonts w:ascii="Garamond" w:hAnsi="Garamond" w:cs="Garamond"/>
                <w:b/>
                <w:bCs/>
                <w:lang w:eastAsia="ru-RU"/>
              </w:rPr>
              <w:lastRenderedPageBreak/>
              <w:t>6.1</w:t>
            </w:r>
          </w:p>
        </w:tc>
        <w:tc>
          <w:tcPr>
            <w:tcW w:w="2449" w:type="pct"/>
            <w:shd w:val="clear" w:color="auto" w:fill="auto"/>
          </w:tcPr>
          <w:p w14:paraId="17487F5A" w14:textId="77777777" w:rsidR="00E6575F" w:rsidRPr="00E6575F" w:rsidRDefault="00E6575F" w:rsidP="00797814">
            <w:pPr>
              <w:widowControl w:val="0"/>
              <w:spacing w:before="120" w:after="120" w:line="240" w:lineRule="auto"/>
              <w:jc w:val="both"/>
              <w:rPr>
                <w:rFonts w:ascii="Garamond" w:hAnsi="Garamond" w:cs="Garamond"/>
                <w:bCs/>
                <w:lang w:eastAsia="ru-RU"/>
              </w:rPr>
            </w:pPr>
            <w:r w:rsidRPr="00E6575F">
              <w:rPr>
                <w:rFonts w:ascii="Garamond" w:hAnsi="Garamond" w:cs="Garamond"/>
                <w:bCs/>
                <w:lang w:eastAsia="ru-RU"/>
              </w:rPr>
              <w:t>СР осуществляет обеспечение функционирования коммерческой инфраструктуры оптового рынка, эффективную взаимосвязь оптового и розничных рынков, формирование благоприятных условий для привлечения инвестиций в электроэнергетику и наличие общей позиции участников оптового и розничных рынков при разработке нормативных документов, регулирующих функционирование электроэнергетики, организацию эффективной системы оптовой и розничной торговли электрической энергией, мощностью, иными товарами и услугами, допущенными к обращению на оптовом и розничных рынках, в целях обеспечения энергетической безопасности Российской Федерации, единства экономического пространства, свободы экономической деятельности и конкуренции на оптовом и розничных рынках, соблюдение баланса интересов производителей и покупателей электрической энергии и мощности, удовлетворения общественных потребностей в надежном и</w:t>
            </w:r>
            <w:r w:rsidRPr="00E6575F">
              <w:rPr>
                <w:rFonts w:ascii="Garamond" w:hAnsi="Garamond" w:cs="Garamond"/>
                <w:bCs/>
                <w:highlight w:val="yellow"/>
                <w:lang w:eastAsia="ru-RU"/>
              </w:rPr>
              <w:t xml:space="preserve"> </w:t>
            </w:r>
            <w:r w:rsidRPr="001709F1">
              <w:rPr>
                <w:rFonts w:ascii="Garamond" w:hAnsi="Garamond" w:cs="Garamond"/>
                <w:bCs/>
                <w:highlight w:val="yellow"/>
                <w:lang w:eastAsia="ru-RU"/>
              </w:rPr>
              <w:t>устойчивом</w:t>
            </w:r>
            <w:r w:rsidRPr="00E6575F">
              <w:rPr>
                <w:rFonts w:ascii="Garamond" w:hAnsi="Garamond" w:cs="Garamond"/>
                <w:bCs/>
                <w:lang w:eastAsia="ru-RU"/>
              </w:rPr>
              <w:t xml:space="preserve"> снабжении электрической энергией.</w:t>
            </w:r>
          </w:p>
        </w:tc>
        <w:tc>
          <w:tcPr>
            <w:tcW w:w="2162" w:type="pct"/>
            <w:shd w:val="clear" w:color="auto" w:fill="auto"/>
            <w:vAlign w:val="center"/>
          </w:tcPr>
          <w:p w14:paraId="534A4D53" w14:textId="77777777" w:rsidR="00E6575F" w:rsidRPr="00E6575F" w:rsidRDefault="00E6575F" w:rsidP="00797814">
            <w:pPr>
              <w:widowControl w:val="0"/>
              <w:spacing w:before="120" w:after="120" w:line="240" w:lineRule="auto"/>
              <w:jc w:val="both"/>
              <w:rPr>
                <w:rFonts w:ascii="Garamond" w:hAnsi="Garamond" w:cs="Garamond"/>
                <w:bCs/>
                <w:lang w:eastAsia="ru-RU"/>
              </w:rPr>
            </w:pPr>
            <w:r w:rsidRPr="00E6575F">
              <w:rPr>
                <w:rFonts w:ascii="Garamond" w:hAnsi="Garamond" w:cs="Garamond"/>
                <w:bCs/>
                <w:lang w:eastAsia="ru-RU"/>
              </w:rPr>
              <w:t xml:space="preserve">СР осуществляет обеспечение функционирования коммерческой инфраструктуры оптового рынка, эффективную взаимосвязь оптового и розничных рынков, формирование благоприятных условий для привлечения инвестиций в электроэнергетику и наличие общей позиции участников оптового и розничных рынков при разработке нормативных документов, регулирующих функционирование электроэнергетики, организацию эффективной системы оптовой и розничной торговли электрической энергией, мощностью, иными товарами и услугами, допущенными к обращению на оптовом и розничных рынках, в целях обеспечения энергетической безопасности Российской Федерации, единства экономического пространства, свободы экономической деятельности и конкуренции на оптовом и розничных рынках, соблюдение баланса интересов производителей и покупателей электрической энергии и мощности, удовлетворения общественных потребностей в надежном и </w:t>
            </w:r>
            <w:r w:rsidRPr="001709F1">
              <w:rPr>
                <w:rFonts w:ascii="Garamond" w:hAnsi="Garamond" w:cs="Garamond"/>
                <w:bCs/>
                <w:highlight w:val="yellow"/>
                <w:lang w:eastAsia="ru-RU"/>
              </w:rPr>
              <w:t>качественном</w:t>
            </w:r>
            <w:r w:rsidRPr="00E6575F">
              <w:rPr>
                <w:rFonts w:ascii="Garamond" w:hAnsi="Garamond" w:cs="Garamond"/>
                <w:bCs/>
                <w:lang w:eastAsia="ru-RU"/>
              </w:rPr>
              <w:t xml:space="preserve"> снабжении электрической энергией </w:t>
            </w:r>
            <w:r w:rsidRPr="001709F1">
              <w:rPr>
                <w:rFonts w:ascii="Garamond" w:hAnsi="Garamond" w:cs="Garamond"/>
                <w:bCs/>
                <w:highlight w:val="yellow"/>
                <w:lang w:eastAsia="ru-RU"/>
              </w:rPr>
              <w:t>потребителей,  а также обеспечение функционирования и развития системы учета атрибутов генерации и системы обращения сертификатов происхождения электрической энергии</w:t>
            </w:r>
            <w:r w:rsidRPr="00E6575F">
              <w:rPr>
                <w:rFonts w:ascii="Garamond" w:hAnsi="Garamond" w:cs="Garamond"/>
                <w:bCs/>
                <w:lang w:eastAsia="ru-RU"/>
              </w:rPr>
              <w:t>.</w:t>
            </w:r>
          </w:p>
          <w:p w14:paraId="64855ABE" w14:textId="77777777" w:rsidR="00E6575F" w:rsidRPr="00E6575F" w:rsidRDefault="00E6575F" w:rsidP="00797814">
            <w:pPr>
              <w:widowControl w:val="0"/>
              <w:spacing w:before="120" w:after="120" w:line="240" w:lineRule="auto"/>
              <w:jc w:val="both"/>
              <w:rPr>
                <w:rFonts w:ascii="Garamond" w:hAnsi="Garamond" w:cs="Garamond"/>
                <w:bCs/>
                <w:lang w:eastAsia="ru-RU"/>
              </w:rPr>
            </w:pPr>
          </w:p>
        </w:tc>
      </w:tr>
      <w:tr w:rsidR="00E6575F" w:rsidRPr="00E6575F" w14:paraId="52729AF5" w14:textId="77777777" w:rsidTr="00771E79">
        <w:trPr>
          <w:trHeight w:val="435"/>
        </w:trPr>
        <w:tc>
          <w:tcPr>
            <w:tcW w:w="389" w:type="pct"/>
            <w:shd w:val="clear" w:color="auto" w:fill="auto"/>
            <w:tcMar>
              <w:left w:w="57" w:type="dxa"/>
              <w:right w:w="57" w:type="dxa"/>
            </w:tcMar>
            <w:vAlign w:val="center"/>
          </w:tcPr>
          <w:p w14:paraId="239ECBA5" w14:textId="77777777" w:rsidR="00E6575F" w:rsidRPr="00E6575F" w:rsidRDefault="00E6575F" w:rsidP="00771E79">
            <w:pPr>
              <w:spacing w:after="0"/>
              <w:jc w:val="center"/>
              <w:rPr>
                <w:rFonts w:ascii="Garamond" w:hAnsi="Garamond" w:cs="Garamond"/>
                <w:b/>
                <w:bCs/>
                <w:lang w:eastAsia="ru-RU"/>
              </w:rPr>
            </w:pPr>
            <w:r w:rsidRPr="00E6575F">
              <w:rPr>
                <w:rFonts w:ascii="Garamond" w:hAnsi="Garamond" w:cs="Garamond"/>
                <w:b/>
                <w:bCs/>
                <w:lang w:eastAsia="ru-RU"/>
              </w:rPr>
              <w:t>6.2</w:t>
            </w:r>
          </w:p>
        </w:tc>
        <w:tc>
          <w:tcPr>
            <w:tcW w:w="2449" w:type="pct"/>
            <w:shd w:val="clear" w:color="auto" w:fill="auto"/>
            <w:vAlign w:val="center"/>
          </w:tcPr>
          <w:p w14:paraId="1DF74AFE" w14:textId="77777777" w:rsidR="00E6575F" w:rsidRPr="00C564C3" w:rsidRDefault="00E6575F" w:rsidP="00797814">
            <w:pPr>
              <w:widowControl w:val="0"/>
              <w:spacing w:before="120" w:after="120" w:line="240" w:lineRule="auto"/>
              <w:jc w:val="both"/>
              <w:rPr>
                <w:rFonts w:ascii="Garamond" w:hAnsi="Garamond" w:cs="Garamond"/>
                <w:bCs/>
                <w:lang w:eastAsia="ru-RU"/>
              </w:rPr>
            </w:pPr>
            <w:r w:rsidRPr="00C564C3">
              <w:rPr>
                <w:rFonts w:ascii="Garamond" w:hAnsi="Garamond" w:cs="Garamond"/>
                <w:bCs/>
                <w:lang w:eastAsia="ru-RU"/>
              </w:rPr>
              <w:t>…</w:t>
            </w:r>
          </w:p>
          <w:p w14:paraId="3304A1C7" w14:textId="77777777" w:rsidR="00E6575F" w:rsidRPr="00E6575F" w:rsidRDefault="00E6575F" w:rsidP="00797814">
            <w:pPr>
              <w:widowControl w:val="0"/>
              <w:spacing w:before="120" w:after="120" w:line="240" w:lineRule="auto"/>
              <w:jc w:val="both"/>
              <w:rPr>
                <w:rFonts w:ascii="Garamond" w:hAnsi="Garamond" w:cs="Garamond"/>
                <w:bCs/>
                <w:lang w:eastAsia="ru-RU"/>
              </w:rPr>
            </w:pPr>
            <w:r w:rsidRPr="00E6575F">
              <w:rPr>
                <w:rFonts w:ascii="Garamond" w:hAnsi="Garamond" w:cs="Garamond"/>
                <w:bCs/>
                <w:lang w:eastAsia="ru-RU"/>
              </w:rPr>
              <w:lastRenderedPageBreak/>
              <w:t>6.2.4.</w:t>
            </w:r>
            <w:r w:rsidRPr="00E6575F">
              <w:rPr>
                <w:rFonts w:ascii="Garamond" w:hAnsi="Garamond" w:cs="Garamond"/>
                <w:bCs/>
                <w:lang w:eastAsia="ru-RU"/>
              </w:rPr>
              <w:tab/>
              <w:t xml:space="preserve">установление системы и порядка применения имущественных </w:t>
            </w:r>
            <w:r w:rsidRPr="00667923">
              <w:rPr>
                <w:rFonts w:ascii="Garamond" w:hAnsi="Garamond" w:cs="Garamond"/>
                <w:bCs/>
                <w:highlight w:val="yellow"/>
                <w:lang w:eastAsia="ru-RU"/>
              </w:rPr>
              <w:t>санкций за нарушение Правил оптового рынка</w:t>
            </w:r>
            <w:r w:rsidRPr="00E6575F">
              <w:rPr>
                <w:rFonts w:ascii="Garamond" w:hAnsi="Garamond" w:cs="Garamond"/>
                <w:bCs/>
                <w:lang w:eastAsia="ru-RU"/>
              </w:rPr>
              <w:t xml:space="preserve">; </w:t>
            </w:r>
          </w:p>
          <w:p w14:paraId="53BF2F46" w14:textId="77777777" w:rsidR="00E6575F" w:rsidRPr="00C564C3" w:rsidRDefault="00E6575F" w:rsidP="00797814">
            <w:pPr>
              <w:widowControl w:val="0"/>
              <w:spacing w:before="120" w:after="120" w:line="240" w:lineRule="auto"/>
              <w:jc w:val="both"/>
              <w:rPr>
                <w:rFonts w:ascii="Garamond" w:hAnsi="Garamond" w:cs="Garamond"/>
                <w:bCs/>
                <w:lang w:eastAsia="ru-RU"/>
              </w:rPr>
            </w:pPr>
            <w:r w:rsidRPr="00E6575F">
              <w:rPr>
                <w:rFonts w:ascii="Garamond" w:hAnsi="Garamond" w:cs="Garamond"/>
                <w:bCs/>
                <w:lang w:eastAsia="ru-RU"/>
              </w:rPr>
              <w:t>6.2.5.</w:t>
            </w:r>
            <w:r w:rsidRPr="00E6575F">
              <w:rPr>
                <w:rFonts w:ascii="Garamond" w:hAnsi="Garamond" w:cs="Garamond"/>
                <w:bCs/>
                <w:lang w:eastAsia="ru-RU"/>
              </w:rPr>
              <w:tab/>
              <w:t xml:space="preserve">участие в подготовке проектов правил оптового и розничных рынков и </w:t>
            </w:r>
            <w:r w:rsidRPr="00C564C3">
              <w:rPr>
                <w:rFonts w:ascii="Garamond" w:hAnsi="Garamond" w:cs="Garamond"/>
                <w:bCs/>
                <w:lang w:eastAsia="ru-RU"/>
              </w:rPr>
              <w:t>предложений о внесении в них изменений;</w:t>
            </w:r>
          </w:p>
          <w:p w14:paraId="6885846B" w14:textId="77777777" w:rsidR="00E6575F" w:rsidRPr="00E6575F" w:rsidRDefault="00E6575F" w:rsidP="00797814">
            <w:pPr>
              <w:widowControl w:val="0"/>
              <w:spacing w:before="120" w:after="120" w:line="240" w:lineRule="auto"/>
              <w:jc w:val="both"/>
              <w:rPr>
                <w:rFonts w:ascii="Garamond" w:hAnsi="Garamond" w:cs="Garamond"/>
                <w:bCs/>
                <w:lang w:eastAsia="ru-RU"/>
              </w:rPr>
            </w:pPr>
            <w:r w:rsidRPr="00C564C3">
              <w:rPr>
                <w:rFonts w:ascii="Garamond" w:hAnsi="Garamond" w:cs="Garamond"/>
                <w:bCs/>
                <w:lang w:eastAsia="ru-RU"/>
              </w:rPr>
              <w:t>6.2.6.</w:t>
            </w:r>
            <w:r w:rsidRPr="00C564C3">
              <w:rPr>
                <w:rFonts w:ascii="Garamond" w:hAnsi="Garamond" w:cs="Garamond"/>
                <w:bCs/>
                <w:lang w:eastAsia="ru-RU"/>
              </w:rPr>
              <w:tab/>
            </w:r>
            <w:r w:rsidRPr="00667923">
              <w:rPr>
                <w:rFonts w:ascii="Garamond" w:hAnsi="Garamond" w:cs="Garamond"/>
                <w:bCs/>
                <w:highlight w:val="yellow"/>
                <w:lang w:eastAsia="ru-RU"/>
              </w:rPr>
              <w:t>осуществление контроля за действиями СО в соответствии с правилами оптового рынка;</w:t>
            </w:r>
          </w:p>
          <w:p w14:paraId="6535DD9A" w14:textId="77777777" w:rsidR="00E6575F" w:rsidRPr="00E6575F" w:rsidRDefault="00E6575F" w:rsidP="00797814">
            <w:pPr>
              <w:widowControl w:val="0"/>
              <w:spacing w:before="120" w:after="120" w:line="240" w:lineRule="auto"/>
              <w:jc w:val="both"/>
              <w:rPr>
                <w:rFonts w:ascii="Garamond" w:hAnsi="Garamond" w:cs="Garamond"/>
                <w:bCs/>
                <w:lang w:eastAsia="ru-RU"/>
              </w:rPr>
            </w:pPr>
            <w:r w:rsidRPr="00E6575F">
              <w:rPr>
                <w:rFonts w:ascii="Garamond" w:hAnsi="Garamond" w:cs="Garamond"/>
                <w:bCs/>
                <w:lang w:eastAsia="ru-RU"/>
              </w:rPr>
              <w:t>6.2.7.</w:t>
            </w:r>
            <w:r w:rsidRPr="00E6575F">
              <w:rPr>
                <w:rFonts w:ascii="Garamond" w:hAnsi="Garamond" w:cs="Garamond"/>
                <w:bCs/>
                <w:lang w:eastAsia="ru-RU"/>
              </w:rPr>
              <w:tab/>
              <w:t xml:space="preserve"> </w:t>
            </w:r>
            <w:r w:rsidRPr="00667923">
              <w:rPr>
                <w:rFonts w:ascii="Garamond" w:hAnsi="Garamond" w:cs="Garamond"/>
                <w:bCs/>
                <w:highlight w:val="yellow"/>
                <w:lang w:eastAsia="ru-RU"/>
              </w:rPr>
              <w:t>осуществление контроля за соблюдением правил и регламентов оптового рынка Участником оптового рынка и организациями коммерческой и технологической инфраструктуры;</w:t>
            </w:r>
          </w:p>
          <w:p w14:paraId="5E8349E4" w14:textId="77777777" w:rsidR="00E6575F" w:rsidRPr="00E6575F" w:rsidRDefault="00E6575F" w:rsidP="00797814">
            <w:pPr>
              <w:widowControl w:val="0"/>
              <w:spacing w:before="120" w:after="120" w:line="240" w:lineRule="auto"/>
              <w:jc w:val="both"/>
              <w:rPr>
                <w:rFonts w:ascii="Garamond" w:hAnsi="Garamond" w:cs="Garamond"/>
                <w:bCs/>
                <w:lang w:eastAsia="ru-RU"/>
              </w:rPr>
            </w:pPr>
            <w:r w:rsidRPr="00667923">
              <w:rPr>
                <w:rFonts w:ascii="Garamond" w:hAnsi="Garamond" w:cs="Garamond"/>
                <w:bCs/>
                <w:highlight w:val="yellow"/>
                <w:lang w:eastAsia="ru-RU"/>
              </w:rPr>
              <w:t>6.2.8.</w:t>
            </w:r>
            <w:r w:rsidRPr="00E6575F">
              <w:rPr>
                <w:rFonts w:ascii="Garamond" w:hAnsi="Garamond" w:cs="Garamond"/>
                <w:bCs/>
                <w:lang w:eastAsia="ru-RU"/>
              </w:rPr>
              <w:tab/>
              <w:t>признание генерирующих объектов функционирующими на основе использования возобновляемых источников энергии квалифицированными генерирующими объектами в случаях, предусмотренных постановлением Правительства Российской Федерации;</w:t>
            </w:r>
          </w:p>
          <w:p w14:paraId="6DB68DB6" w14:textId="77777777" w:rsidR="00E6575F" w:rsidRPr="00E6575F" w:rsidRDefault="00E6575F" w:rsidP="00797814">
            <w:pPr>
              <w:widowControl w:val="0"/>
              <w:spacing w:before="120" w:after="120" w:line="240" w:lineRule="auto"/>
              <w:jc w:val="both"/>
              <w:rPr>
                <w:rFonts w:ascii="Garamond" w:hAnsi="Garamond" w:cs="Garamond"/>
                <w:b/>
                <w:bCs/>
                <w:lang w:eastAsia="ru-RU"/>
              </w:rPr>
            </w:pPr>
            <w:r w:rsidRPr="00667923">
              <w:rPr>
                <w:rFonts w:ascii="Garamond" w:hAnsi="Garamond" w:cs="Garamond"/>
                <w:bCs/>
                <w:highlight w:val="yellow"/>
                <w:lang w:eastAsia="ru-RU"/>
              </w:rPr>
              <w:t>6.2.9.</w:t>
            </w:r>
            <w:r w:rsidRPr="00667923">
              <w:rPr>
                <w:rFonts w:ascii="Garamond" w:hAnsi="Garamond" w:cs="Garamond"/>
                <w:bCs/>
                <w:highlight w:val="yellow"/>
                <w:lang w:eastAsia="ru-RU"/>
              </w:rPr>
              <w:tab/>
              <w:t>осуществление контроля за соблюдением покупателями электрической энергии на оптовом рынке обязанности по приобретению определенного объема электрической энергии, произведенной на функционирующих на основе использования возобновляемых источников энергии квалифицированных генерирующих объектах, по цене, определяемой в порядке, установленном Правительством Российской Федерации.</w:t>
            </w:r>
          </w:p>
        </w:tc>
        <w:tc>
          <w:tcPr>
            <w:tcW w:w="2162" w:type="pct"/>
            <w:shd w:val="clear" w:color="auto" w:fill="auto"/>
            <w:vAlign w:val="center"/>
          </w:tcPr>
          <w:p w14:paraId="0F676FD0" w14:textId="77777777" w:rsidR="00E6575F" w:rsidRPr="00E6575F" w:rsidRDefault="00E6575F" w:rsidP="00797814">
            <w:pPr>
              <w:widowControl w:val="0"/>
              <w:spacing w:before="120" w:after="120" w:line="240" w:lineRule="auto"/>
              <w:jc w:val="both"/>
              <w:rPr>
                <w:rFonts w:ascii="Garamond" w:hAnsi="Garamond" w:cs="Garamond"/>
                <w:bCs/>
                <w:lang w:eastAsia="ru-RU"/>
              </w:rPr>
            </w:pPr>
            <w:r w:rsidRPr="00E6575F">
              <w:rPr>
                <w:rFonts w:ascii="Garamond" w:hAnsi="Garamond" w:cs="Garamond"/>
                <w:bCs/>
                <w:lang w:eastAsia="ru-RU"/>
              </w:rPr>
              <w:lastRenderedPageBreak/>
              <w:t>…</w:t>
            </w:r>
          </w:p>
          <w:p w14:paraId="0E39393C" w14:textId="77777777" w:rsidR="00E6575F" w:rsidRPr="00C564C3" w:rsidRDefault="00E6575F" w:rsidP="00797814">
            <w:pPr>
              <w:widowControl w:val="0"/>
              <w:spacing w:before="120" w:after="120" w:line="240" w:lineRule="auto"/>
              <w:jc w:val="both"/>
              <w:rPr>
                <w:rFonts w:ascii="Garamond" w:hAnsi="Garamond" w:cs="Garamond"/>
                <w:bCs/>
                <w:lang w:eastAsia="ru-RU"/>
              </w:rPr>
            </w:pPr>
            <w:r w:rsidRPr="00C564C3">
              <w:rPr>
                <w:rFonts w:ascii="Garamond" w:hAnsi="Garamond" w:cs="Garamond"/>
                <w:bCs/>
                <w:lang w:eastAsia="ru-RU"/>
              </w:rPr>
              <w:lastRenderedPageBreak/>
              <w:t>6.2.4.</w:t>
            </w:r>
            <w:r w:rsidRPr="00C564C3">
              <w:rPr>
                <w:rFonts w:ascii="Garamond" w:hAnsi="Garamond" w:cs="Garamond"/>
                <w:bCs/>
                <w:lang w:eastAsia="ru-RU"/>
              </w:rPr>
              <w:tab/>
              <w:t xml:space="preserve">установление системы и порядка применения имущественных </w:t>
            </w:r>
            <w:r w:rsidRPr="00667923">
              <w:rPr>
                <w:rFonts w:ascii="Garamond" w:hAnsi="Garamond" w:cs="Garamond"/>
                <w:bCs/>
                <w:highlight w:val="yellow"/>
                <w:lang w:eastAsia="ru-RU"/>
              </w:rPr>
              <w:t>и иных санкций в отношении субъектов оптового рынка, в том числе исключение из их состава</w:t>
            </w:r>
            <w:r w:rsidRPr="00C564C3">
              <w:rPr>
                <w:rFonts w:ascii="Garamond" w:hAnsi="Garamond" w:cs="Garamond"/>
                <w:bCs/>
                <w:lang w:eastAsia="ru-RU"/>
              </w:rPr>
              <w:t>;</w:t>
            </w:r>
          </w:p>
          <w:p w14:paraId="44556EE4" w14:textId="77777777" w:rsidR="00E6575F" w:rsidRPr="00E6575F" w:rsidRDefault="00E6575F" w:rsidP="00797814">
            <w:pPr>
              <w:widowControl w:val="0"/>
              <w:spacing w:before="120" w:after="120" w:line="240" w:lineRule="auto"/>
              <w:jc w:val="both"/>
              <w:rPr>
                <w:rFonts w:ascii="Garamond" w:hAnsi="Garamond" w:cs="Garamond"/>
                <w:bCs/>
                <w:lang w:eastAsia="ru-RU"/>
              </w:rPr>
            </w:pPr>
            <w:r w:rsidRPr="00E6575F">
              <w:rPr>
                <w:rFonts w:ascii="Garamond" w:hAnsi="Garamond" w:cs="Garamond"/>
                <w:bCs/>
                <w:lang w:eastAsia="ru-RU"/>
              </w:rPr>
              <w:t>6.2.5.</w:t>
            </w:r>
            <w:r w:rsidRPr="00E6575F">
              <w:rPr>
                <w:rFonts w:ascii="Garamond" w:hAnsi="Garamond" w:cs="Garamond"/>
                <w:bCs/>
                <w:lang w:eastAsia="ru-RU"/>
              </w:rPr>
              <w:tab/>
              <w:t>участие в подготовке проектов правил оптового и розничных рынков и предложений о внесении в них изменений;</w:t>
            </w:r>
          </w:p>
          <w:p w14:paraId="1C8BEE3B" w14:textId="285CD947" w:rsidR="00E6575F" w:rsidRPr="00C564C3" w:rsidRDefault="00E6575F" w:rsidP="00797814">
            <w:pPr>
              <w:widowControl w:val="0"/>
              <w:spacing w:before="120" w:after="120" w:line="240" w:lineRule="auto"/>
              <w:jc w:val="both"/>
              <w:rPr>
                <w:rFonts w:ascii="Garamond" w:hAnsi="Garamond" w:cs="Garamond"/>
                <w:bCs/>
                <w:lang w:eastAsia="ru-RU"/>
              </w:rPr>
            </w:pPr>
            <w:r w:rsidRPr="00C564C3">
              <w:rPr>
                <w:rFonts w:ascii="Garamond" w:hAnsi="Garamond" w:cs="Garamond"/>
                <w:bCs/>
                <w:lang w:eastAsia="ru-RU"/>
              </w:rPr>
              <w:t>6.2.6.</w:t>
            </w:r>
            <w:r w:rsidRPr="00C564C3">
              <w:rPr>
                <w:rFonts w:ascii="Garamond" w:hAnsi="Garamond" w:cs="Garamond"/>
                <w:bCs/>
                <w:lang w:eastAsia="ru-RU"/>
              </w:rPr>
              <w:tab/>
              <w:t xml:space="preserve"> </w:t>
            </w:r>
            <w:r w:rsidRPr="00667923">
              <w:rPr>
                <w:rFonts w:ascii="Garamond" w:hAnsi="Garamond" w:cs="Garamond"/>
                <w:bCs/>
                <w:highlight w:val="yellow"/>
                <w:lang w:eastAsia="ru-RU"/>
              </w:rPr>
              <w:t xml:space="preserve">осуществление контроля за соблюдением правил и регламентов оптового рынка субъектами оптового рынка </w:t>
            </w:r>
            <w:r w:rsidR="00230D33" w:rsidRPr="00856D37">
              <w:rPr>
                <w:rFonts w:ascii="Garamond" w:hAnsi="Garamond"/>
                <w:bCs/>
                <w:highlight w:val="yellow"/>
              </w:rPr>
              <w:t>–</w:t>
            </w:r>
            <w:r w:rsidRPr="00667923">
              <w:rPr>
                <w:rFonts w:ascii="Garamond" w:hAnsi="Garamond" w:cs="Garamond"/>
                <w:bCs/>
                <w:highlight w:val="yellow"/>
                <w:lang w:eastAsia="ru-RU"/>
              </w:rPr>
              <w:t xml:space="preserve"> участниками обращения электрической энергии и (или) мощности, организациями коммерческой инфраструктуры, организацией по управлению единой национальной (общероссийской) электрической сетью, субъектами оптового рынка, оказывающими услуги по управлению изменением режима потребления электрической энергии;</w:t>
            </w:r>
          </w:p>
          <w:p w14:paraId="3F3F1943" w14:textId="77777777" w:rsidR="00E6575F" w:rsidRPr="00667923" w:rsidRDefault="00E6575F" w:rsidP="00797814">
            <w:pPr>
              <w:widowControl w:val="0"/>
              <w:spacing w:before="120" w:after="120" w:line="240" w:lineRule="auto"/>
              <w:jc w:val="both"/>
              <w:rPr>
                <w:rFonts w:ascii="Garamond" w:hAnsi="Garamond" w:cs="Garamond"/>
                <w:bCs/>
                <w:highlight w:val="yellow"/>
                <w:lang w:eastAsia="ru-RU"/>
              </w:rPr>
            </w:pPr>
            <w:r w:rsidRPr="00C564C3">
              <w:rPr>
                <w:rFonts w:ascii="Garamond" w:hAnsi="Garamond" w:cs="Garamond"/>
                <w:bCs/>
                <w:lang w:eastAsia="ru-RU"/>
              </w:rPr>
              <w:t>6.2.7.</w:t>
            </w:r>
            <w:r w:rsidRPr="00C564C3">
              <w:rPr>
                <w:rFonts w:ascii="Garamond" w:hAnsi="Garamond" w:cs="Garamond"/>
                <w:bCs/>
                <w:lang w:eastAsia="ru-RU"/>
              </w:rPr>
              <w:tab/>
            </w:r>
            <w:r w:rsidRPr="00667923">
              <w:rPr>
                <w:rFonts w:ascii="Garamond" w:hAnsi="Garamond" w:cs="Garamond"/>
                <w:bCs/>
                <w:highlight w:val="yellow"/>
                <w:lang w:eastAsia="ru-RU"/>
              </w:rPr>
              <w:t>установление платы за внесение записей в реестр атрибутов генерации, платы за предоставление доступа к информационной системе, используемой для ведения реестра атрибутов генерации, платы за использование функциональных возможностей информационной системы, используемой для ведения реестра атрибутов генерации, и платы за предоставление сведений, содержащихся в реестре атрибутов генерации (за исключением сведений, доступ к которым по решению Правительства Российской Федерации предоставляется без взимания платы);</w:t>
            </w:r>
          </w:p>
          <w:p w14:paraId="72B8F248" w14:textId="77777777" w:rsidR="00E6575F" w:rsidRPr="00667923" w:rsidRDefault="00E6575F" w:rsidP="00797814">
            <w:pPr>
              <w:widowControl w:val="0"/>
              <w:spacing w:before="120" w:after="120" w:line="240" w:lineRule="auto"/>
              <w:jc w:val="both"/>
              <w:rPr>
                <w:rFonts w:ascii="Garamond" w:hAnsi="Garamond" w:cs="Garamond"/>
                <w:bCs/>
                <w:highlight w:val="yellow"/>
                <w:lang w:eastAsia="ru-RU"/>
              </w:rPr>
            </w:pPr>
            <w:r w:rsidRPr="00667923">
              <w:rPr>
                <w:rFonts w:ascii="Garamond" w:hAnsi="Garamond" w:cs="Garamond"/>
                <w:bCs/>
                <w:highlight w:val="yellow"/>
                <w:lang w:eastAsia="ru-RU"/>
              </w:rPr>
              <w:t>6.2.8.</w:t>
            </w:r>
            <w:r w:rsidRPr="00667923">
              <w:rPr>
                <w:rFonts w:ascii="Garamond" w:hAnsi="Garamond" w:cs="Garamond"/>
                <w:bCs/>
                <w:highlight w:val="yellow"/>
                <w:lang w:eastAsia="ru-RU"/>
              </w:rPr>
              <w:tab/>
              <w:t>установление платы за осуществление квалификации генерирующих объектов, которая может быть дифференцирована в зависимости от характеристик генерирующего объекта (в том числе таких, как установленная генерирующая мощность, используемые источник энергии и технология производства электрической энергии);</w:t>
            </w:r>
          </w:p>
          <w:p w14:paraId="3C33B748" w14:textId="77777777" w:rsidR="00E6575F" w:rsidRPr="00667923" w:rsidRDefault="00E6575F" w:rsidP="00797814">
            <w:pPr>
              <w:widowControl w:val="0"/>
              <w:spacing w:before="120" w:after="120" w:line="240" w:lineRule="auto"/>
              <w:jc w:val="both"/>
              <w:rPr>
                <w:rFonts w:ascii="Garamond" w:hAnsi="Garamond" w:cs="Garamond"/>
                <w:bCs/>
                <w:highlight w:val="yellow"/>
                <w:lang w:eastAsia="ru-RU"/>
              </w:rPr>
            </w:pPr>
            <w:r w:rsidRPr="00667923">
              <w:rPr>
                <w:rFonts w:ascii="Garamond" w:hAnsi="Garamond" w:cs="Garamond"/>
                <w:bCs/>
                <w:highlight w:val="yellow"/>
                <w:lang w:eastAsia="ru-RU"/>
              </w:rPr>
              <w:t>6.2.9.</w:t>
            </w:r>
            <w:r w:rsidRPr="00667923">
              <w:rPr>
                <w:rFonts w:ascii="Garamond" w:hAnsi="Garamond" w:cs="Garamond"/>
                <w:bCs/>
                <w:highlight w:val="yellow"/>
                <w:lang w:eastAsia="ru-RU"/>
              </w:rPr>
              <w:tab/>
              <w:t>разработка стандартной формы договора о ведении реестра атрибутов генерации;</w:t>
            </w:r>
          </w:p>
          <w:p w14:paraId="270B1A34" w14:textId="704BDC54" w:rsidR="00E6575F" w:rsidRPr="00667923" w:rsidRDefault="00264EE2" w:rsidP="00797814">
            <w:pPr>
              <w:widowControl w:val="0"/>
              <w:spacing w:before="120" w:after="120" w:line="240" w:lineRule="auto"/>
              <w:jc w:val="both"/>
              <w:rPr>
                <w:rFonts w:ascii="Garamond" w:hAnsi="Garamond" w:cs="Garamond"/>
                <w:bCs/>
                <w:highlight w:val="yellow"/>
                <w:lang w:eastAsia="ru-RU"/>
              </w:rPr>
            </w:pPr>
            <w:r>
              <w:rPr>
                <w:rFonts w:ascii="Garamond" w:hAnsi="Garamond" w:cs="Garamond"/>
                <w:bCs/>
                <w:highlight w:val="yellow"/>
                <w:lang w:eastAsia="ru-RU"/>
              </w:rPr>
              <w:t>6.2.10.</w:t>
            </w:r>
            <w:r>
              <w:rPr>
                <w:rFonts w:ascii="Garamond" w:hAnsi="Garamond" w:cs="Garamond"/>
                <w:bCs/>
                <w:highlight w:val="yellow"/>
                <w:lang w:eastAsia="ru-RU"/>
              </w:rPr>
              <w:tab/>
            </w:r>
            <w:r w:rsidR="00E6575F" w:rsidRPr="00667923">
              <w:rPr>
                <w:rFonts w:ascii="Garamond" w:hAnsi="Garamond" w:cs="Garamond"/>
                <w:bCs/>
                <w:highlight w:val="yellow"/>
                <w:lang w:eastAsia="ru-RU"/>
              </w:rPr>
              <w:t>мониторинг ценовой ситуации на оптовом и розничных рынках, в том числе на основе первичных статистических данных, содержащихся в формах федерального статистического наблюдения, и иной информации, предоставляемой федеральными органами исполнительной власти в установленном ими порядке;</w:t>
            </w:r>
          </w:p>
          <w:p w14:paraId="6FF8F695" w14:textId="49A82E38" w:rsidR="00E6575F" w:rsidRPr="00667923" w:rsidRDefault="00E6575F" w:rsidP="00797814">
            <w:pPr>
              <w:widowControl w:val="0"/>
              <w:spacing w:before="120" w:after="120" w:line="240" w:lineRule="auto"/>
              <w:jc w:val="both"/>
              <w:rPr>
                <w:rFonts w:ascii="Garamond" w:hAnsi="Garamond" w:cs="Garamond"/>
                <w:bCs/>
                <w:highlight w:val="yellow"/>
                <w:lang w:eastAsia="ru-RU"/>
              </w:rPr>
            </w:pPr>
            <w:r w:rsidRPr="00667923">
              <w:rPr>
                <w:rFonts w:ascii="Garamond" w:hAnsi="Garamond" w:cs="Garamond"/>
                <w:bCs/>
                <w:highlight w:val="yellow"/>
                <w:lang w:eastAsia="ru-RU"/>
              </w:rPr>
              <w:lastRenderedPageBreak/>
              <w:t>6.2.11.</w:t>
            </w:r>
            <w:r w:rsidRPr="00667923">
              <w:rPr>
                <w:rFonts w:ascii="Garamond" w:hAnsi="Garamond" w:cs="Garamond"/>
                <w:bCs/>
                <w:highlight w:val="yellow"/>
                <w:lang w:eastAsia="ru-RU"/>
              </w:rPr>
              <w:tab/>
              <w:t>проведение в соответствии с установленными Правительством Российской Федерации правилами вывода объектов электроэнергетики в ремонт и из эксплуатации</w:t>
            </w:r>
            <w:r w:rsidR="004B7296">
              <w:rPr>
                <w:rFonts w:ascii="Garamond" w:hAnsi="Garamond" w:cs="Garamond"/>
                <w:bCs/>
                <w:highlight w:val="yellow"/>
                <w:lang w:eastAsia="ru-RU"/>
              </w:rPr>
              <w:t>,</w:t>
            </w:r>
            <w:r w:rsidRPr="00667923">
              <w:rPr>
                <w:rFonts w:ascii="Garamond" w:hAnsi="Garamond" w:cs="Garamond"/>
                <w:bCs/>
                <w:highlight w:val="yellow"/>
                <w:lang w:eastAsia="ru-RU"/>
              </w:rPr>
              <w:t xml:space="preserve"> оценки экономических последствий для потребителей на оптовом и розничных рынках электрической энергии (мощности)</w:t>
            </w:r>
            <w:r w:rsidR="004B7296">
              <w:rPr>
                <w:rFonts w:ascii="Garamond" w:hAnsi="Garamond" w:cs="Garamond"/>
                <w:bCs/>
                <w:highlight w:val="yellow"/>
                <w:lang w:eastAsia="ru-RU"/>
              </w:rPr>
              <w:t>,</w:t>
            </w:r>
            <w:r w:rsidRPr="00667923">
              <w:rPr>
                <w:rFonts w:ascii="Garamond" w:hAnsi="Garamond" w:cs="Garamond"/>
                <w:bCs/>
                <w:highlight w:val="yellow"/>
                <w:lang w:eastAsia="ru-RU"/>
              </w:rPr>
              <w:t xml:space="preserve"> реализации мероприятий по обеспечению вывода из эксплуатации объекта электроэнергетики, в отношении которого уполномоченным Правительством Российской Федерации федеральным органом исполнительной власти рассматривается вопрос о предъявлении требования о приостановлении вывода его из эксплуатации или о продолжении функционирования данного объекта;</w:t>
            </w:r>
          </w:p>
          <w:p w14:paraId="3D18AD16" w14:textId="77777777" w:rsidR="00E6575F" w:rsidRPr="00667923" w:rsidRDefault="00E6575F" w:rsidP="00797814">
            <w:pPr>
              <w:widowControl w:val="0"/>
              <w:spacing w:before="120" w:after="120" w:line="240" w:lineRule="auto"/>
              <w:jc w:val="both"/>
              <w:rPr>
                <w:rFonts w:ascii="Garamond" w:hAnsi="Garamond" w:cs="Garamond"/>
                <w:bCs/>
                <w:highlight w:val="yellow"/>
                <w:lang w:eastAsia="ru-RU"/>
              </w:rPr>
            </w:pPr>
            <w:r w:rsidRPr="00667923">
              <w:rPr>
                <w:rFonts w:ascii="Garamond" w:hAnsi="Garamond" w:cs="Garamond"/>
                <w:bCs/>
                <w:highlight w:val="yellow"/>
                <w:lang w:eastAsia="ru-RU"/>
              </w:rPr>
              <w:t>6.2.12.</w:t>
            </w:r>
            <w:r w:rsidRPr="00667923">
              <w:rPr>
                <w:rFonts w:ascii="Garamond" w:hAnsi="Garamond" w:cs="Garamond"/>
                <w:bCs/>
                <w:highlight w:val="yellow"/>
                <w:lang w:eastAsia="ru-RU"/>
              </w:rPr>
              <w:tab/>
              <w:t>оценка экономических последствий применения на оптовом и розничных рынках результатов научно-технической и инновационной деятельности в сфере электроэнергетики;</w:t>
            </w:r>
          </w:p>
          <w:p w14:paraId="76B501AD" w14:textId="77777777" w:rsidR="00E6575F" w:rsidRPr="00E6575F" w:rsidRDefault="00E6575F" w:rsidP="00797814">
            <w:pPr>
              <w:widowControl w:val="0"/>
              <w:spacing w:before="120" w:after="120" w:line="240" w:lineRule="auto"/>
              <w:jc w:val="both"/>
              <w:rPr>
                <w:rFonts w:ascii="Garamond" w:hAnsi="Garamond" w:cs="Garamond"/>
                <w:bCs/>
                <w:lang w:eastAsia="ru-RU"/>
              </w:rPr>
            </w:pPr>
            <w:r w:rsidRPr="00667923">
              <w:rPr>
                <w:rFonts w:ascii="Garamond" w:hAnsi="Garamond" w:cs="Garamond"/>
                <w:bCs/>
                <w:highlight w:val="yellow"/>
                <w:lang w:eastAsia="ru-RU"/>
              </w:rPr>
              <w:t>6.2.13.</w:t>
            </w:r>
            <w:r w:rsidRPr="00E6575F">
              <w:rPr>
                <w:rFonts w:ascii="Garamond" w:hAnsi="Garamond" w:cs="Garamond"/>
                <w:bCs/>
                <w:lang w:eastAsia="ru-RU"/>
              </w:rPr>
              <w:tab/>
              <w:t>признание генерирующих объектов функционирующими на основе использования возобновляемых источников энергии квалифицированными генерирующими объектами в случаях, предусмотренных постановлением Правительства Российской Федерации;</w:t>
            </w:r>
          </w:p>
          <w:p w14:paraId="190E3E24" w14:textId="77777777" w:rsidR="00E6575F" w:rsidRPr="00E6575F" w:rsidRDefault="00E6575F" w:rsidP="00797814">
            <w:pPr>
              <w:widowControl w:val="0"/>
              <w:spacing w:before="120" w:after="120" w:line="240" w:lineRule="auto"/>
              <w:jc w:val="both"/>
              <w:rPr>
                <w:rFonts w:ascii="Garamond" w:hAnsi="Garamond" w:cs="Garamond"/>
                <w:b/>
                <w:bCs/>
                <w:lang w:eastAsia="ru-RU"/>
              </w:rPr>
            </w:pPr>
          </w:p>
        </w:tc>
      </w:tr>
      <w:tr w:rsidR="00771E79" w:rsidRPr="00771E79" w14:paraId="384A80EB" w14:textId="77777777" w:rsidTr="00771E79">
        <w:trPr>
          <w:trHeight w:val="435"/>
        </w:trPr>
        <w:tc>
          <w:tcPr>
            <w:tcW w:w="389" w:type="pct"/>
            <w:shd w:val="clear" w:color="auto" w:fill="auto"/>
            <w:tcMar>
              <w:left w:w="57" w:type="dxa"/>
              <w:right w:w="57" w:type="dxa"/>
            </w:tcMar>
            <w:vAlign w:val="center"/>
          </w:tcPr>
          <w:p w14:paraId="11AF8578" w14:textId="77777777" w:rsidR="00771E79" w:rsidRPr="00771E79" w:rsidRDefault="00771E79" w:rsidP="00771E79">
            <w:pPr>
              <w:spacing w:after="0"/>
              <w:jc w:val="center"/>
              <w:rPr>
                <w:rFonts w:ascii="Garamond" w:hAnsi="Garamond" w:cs="Garamond"/>
                <w:b/>
                <w:bCs/>
                <w:lang w:eastAsia="ru-RU"/>
              </w:rPr>
            </w:pPr>
            <w:r w:rsidRPr="00771E79">
              <w:rPr>
                <w:rFonts w:ascii="Garamond" w:hAnsi="Garamond"/>
                <w:b/>
              </w:rPr>
              <w:lastRenderedPageBreak/>
              <w:t>§7</w:t>
            </w:r>
          </w:p>
        </w:tc>
        <w:tc>
          <w:tcPr>
            <w:tcW w:w="2449" w:type="pct"/>
            <w:shd w:val="clear" w:color="auto" w:fill="auto"/>
            <w:vAlign w:val="center"/>
          </w:tcPr>
          <w:p w14:paraId="15A0059E" w14:textId="77777777" w:rsidR="00771E79" w:rsidRPr="00771E79" w:rsidRDefault="00771E79" w:rsidP="00797814">
            <w:pPr>
              <w:widowControl w:val="0"/>
              <w:spacing w:before="120" w:after="120" w:line="240" w:lineRule="auto"/>
              <w:jc w:val="center"/>
              <w:rPr>
                <w:rFonts w:ascii="Garamond" w:hAnsi="Garamond" w:cs="Garamond"/>
                <w:b/>
                <w:bCs/>
                <w:lang w:eastAsia="ru-RU"/>
              </w:rPr>
            </w:pPr>
            <w:r w:rsidRPr="00771E79">
              <w:rPr>
                <w:rFonts w:ascii="Garamond" w:hAnsi="Garamond"/>
                <w:b/>
              </w:rPr>
              <w:t>СОДЕРЖАНИЕ И ПОРЯДОК ОПЛАТЫ УСЛУГ</w:t>
            </w:r>
            <w:r w:rsidRPr="00114AED">
              <w:rPr>
                <w:rFonts w:ascii="Garamond" w:hAnsi="Garamond"/>
                <w:b/>
                <w:highlight w:val="yellow"/>
              </w:rPr>
              <w:t>И</w:t>
            </w:r>
            <w:r w:rsidRPr="00771E79">
              <w:rPr>
                <w:rFonts w:ascii="Garamond" w:hAnsi="Garamond"/>
                <w:b/>
              </w:rPr>
              <w:t xml:space="preserve"> КО</w:t>
            </w:r>
          </w:p>
        </w:tc>
        <w:tc>
          <w:tcPr>
            <w:tcW w:w="2162" w:type="pct"/>
            <w:shd w:val="clear" w:color="auto" w:fill="auto"/>
            <w:vAlign w:val="center"/>
          </w:tcPr>
          <w:p w14:paraId="37043AA4" w14:textId="77777777" w:rsidR="00771E79" w:rsidRPr="00771E79" w:rsidRDefault="00771E79" w:rsidP="00797814">
            <w:pPr>
              <w:widowControl w:val="0"/>
              <w:spacing w:before="120" w:after="120" w:line="240" w:lineRule="auto"/>
              <w:jc w:val="center"/>
              <w:rPr>
                <w:rFonts w:ascii="Garamond" w:hAnsi="Garamond" w:cs="Garamond"/>
                <w:b/>
                <w:bCs/>
                <w:lang w:eastAsia="ru-RU"/>
              </w:rPr>
            </w:pPr>
            <w:r w:rsidRPr="00771E79">
              <w:rPr>
                <w:rFonts w:ascii="Garamond" w:hAnsi="Garamond"/>
                <w:b/>
              </w:rPr>
              <w:t>СОДЕРЖАНИЕ И ПОРЯДОК ОПЛАТЫ УСЛУГ КО</w:t>
            </w:r>
          </w:p>
        </w:tc>
      </w:tr>
      <w:tr w:rsidR="00771E79" w:rsidRPr="00771E79" w14:paraId="271555C1" w14:textId="77777777" w:rsidTr="00771E79">
        <w:trPr>
          <w:trHeight w:val="435"/>
        </w:trPr>
        <w:tc>
          <w:tcPr>
            <w:tcW w:w="389" w:type="pct"/>
            <w:shd w:val="clear" w:color="auto" w:fill="auto"/>
            <w:tcMar>
              <w:left w:w="57" w:type="dxa"/>
              <w:right w:w="57" w:type="dxa"/>
            </w:tcMar>
          </w:tcPr>
          <w:p w14:paraId="1D407AF5" w14:textId="77777777" w:rsidR="00771E79" w:rsidRPr="00771E79" w:rsidRDefault="00771E79" w:rsidP="00771E79">
            <w:pPr>
              <w:widowControl w:val="0"/>
              <w:spacing w:before="120" w:after="120"/>
              <w:jc w:val="center"/>
              <w:rPr>
                <w:rFonts w:ascii="Garamond" w:hAnsi="Garamond"/>
                <w:bCs/>
              </w:rPr>
            </w:pPr>
            <w:r w:rsidRPr="00771E79">
              <w:rPr>
                <w:rFonts w:ascii="Garamond" w:hAnsi="Garamond"/>
                <w:b/>
                <w:lang w:eastAsia="ru-RU"/>
              </w:rPr>
              <w:t>7.1</w:t>
            </w:r>
          </w:p>
        </w:tc>
        <w:tc>
          <w:tcPr>
            <w:tcW w:w="2449" w:type="pct"/>
            <w:shd w:val="clear" w:color="auto" w:fill="auto"/>
          </w:tcPr>
          <w:p w14:paraId="4DB9DCB3" w14:textId="77777777" w:rsidR="00771E79" w:rsidRPr="00771E79" w:rsidRDefault="00771E79" w:rsidP="00797814">
            <w:pPr>
              <w:widowControl w:val="0"/>
              <w:tabs>
                <w:tab w:val="left" w:pos="1077"/>
              </w:tabs>
              <w:spacing w:before="120" w:after="120" w:line="240" w:lineRule="auto"/>
              <w:ind w:firstLine="601"/>
              <w:jc w:val="both"/>
              <w:outlineLvl w:val="1"/>
              <w:rPr>
                <w:rFonts w:ascii="Garamond" w:hAnsi="Garamond"/>
                <w:bCs/>
              </w:rPr>
            </w:pPr>
            <w:r w:rsidRPr="00771E79">
              <w:rPr>
                <w:rFonts w:ascii="Garamond" w:hAnsi="Garamond"/>
                <w:bCs/>
              </w:rPr>
              <w:t xml:space="preserve">В соответствии с пунктами </w:t>
            </w:r>
            <w:r w:rsidRPr="00114AED">
              <w:rPr>
                <w:rFonts w:ascii="Garamond" w:hAnsi="Garamond"/>
                <w:bCs/>
                <w:highlight w:val="yellow"/>
              </w:rPr>
              <w:t>3</w:t>
            </w:r>
            <w:r w:rsidRPr="00771E79">
              <w:rPr>
                <w:rFonts w:ascii="Garamond" w:hAnsi="Garamond"/>
                <w:bCs/>
              </w:rPr>
              <w:t xml:space="preserve">,7 статьи 33 Федерального закона от 26 марта 2003 года № 35-ФЗ «Об электроэнергетике» в порядке и на условиях, предусмотренных настоящим Договором и Регламентами оптового рынка, КО оказывает Участнику оптового рынка </w:t>
            </w:r>
            <w:r w:rsidRPr="00114AED">
              <w:rPr>
                <w:rFonts w:ascii="Garamond" w:hAnsi="Garamond"/>
                <w:bCs/>
                <w:highlight w:val="yellow"/>
              </w:rPr>
              <w:t>услугу</w:t>
            </w:r>
            <w:r w:rsidRPr="00771E79">
              <w:rPr>
                <w:rFonts w:ascii="Garamond" w:hAnsi="Garamond"/>
                <w:bCs/>
              </w:rPr>
              <w:t xml:space="preserve"> по организации </w:t>
            </w:r>
            <w:r w:rsidRPr="00114AED">
              <w:rPr>
                <w:rFonts w:ascii="Garamond" w:hAnsi="Garamond"/>
                <w:bCs/>
                <w:highlight w:val="yellow"/>
              </w:rPr>
              <w:t>оптовой</w:t>
            </w:r>
            <w:r w:rsidRPr="00771E79">
              <w:rPr>
                <w:rFonts w:ascii="Garamond" w:hAnsi="Garamond"/>
                <w:bCs/>
                <w:highlight w:val="lightGray"/>
              </w:rPr>
              <w:t xml:space="preserve"> </w:t>
            </w:r>
            <w:r w:rsidRPr="00771E79">
              <w:rPr>
                <w:rFonts w:ascii="Garamond" w:hAnsi="Garamond"/>
                <w:bCs/>
              </w:rPr>
              <w:t xml:space="preserve">торговли </w:t>
            </w:r>
            <w:r w:rsidRPr="00114AED">
              <w:rPr>
                <w:rFonts w:ascii="Garamond" w:hAnsi="Garamond"/>
                <w:bCs/>
                <w:highlight w:val="yellow"/>
              </w:rPr>
              <w:t>электрической энергией, мощностью и иными допущенными к обращению на оптовом рынке товарами и услугами</w:t>
            </w:r>
            <w:r w:rsidRPr="00771E79">
              <w:rPr>
                <w:rFonts w:ascii="Garamond" w:hAnsi="Garamond"/>
                <w:bCs/>
              </w:rPr>
              <w:t>, а Участник оптового рынка обязуется оплачивать указанную услугу.</w:t>
            </w:r>
          </w:p>
          <w:p w14:paraId="6E5494BE" w14:textId="77777777" w:rsidR="00771E79" w:rsidRPr="00771E79" w:rsidRDefault="00771E79" w:rsidP="00797814">
            <w:pPr>
              <w:widowControl w:val="0"/>
              <w:tabs>
                <w:tab w:val="left" w:pos="1077"/>
              </w:tabs>
              <w:spacing w:before="120" w:after="120" w:line="240" w:lineRule="auto"/>
              <w:ind w:firstLine="601"/>
              <w:jc w:val="both"/>
              <w:outlineLvl w:val="1"/>
              <w:rPr>
                <w:rFonts w:ascii="Garamond" w:hAnsi="Garamond"/>
                <w:bCs/>
              </w:rPr>
            </w:pPr>
            <w:r w:rsidRPr="00771E79">
              <w:rPr>
                <w:rFonts w:ascii="Garamond" w:hAnsi="Garamond"/>
                <w:bCs/>
              </w:rPr>
              <w:t>При оказании услуг</w:t>
            </w:r>
            <w:r w:rsidRPr="00114AED">
              <w:rPr>
                <w:rFonts w:ascii="Garamond" w:hAnsi="Garamond"/>
                <w:bCs/>
                <w:highlight w:val="yellow"/>
              </w:rPr>
              <w:t>и</w:t>
            </w:r>
            <w:r w:rsidRPr="00771E79">
              <w:rPr>
                <w:rFonts w:ascii="Garamond" w:hAnsi="Garamond"/>
                <w:bCs/>
              </w:rPr>
              <w:t>, указанн</w:t>
            </w:r>
            <w:r w:rsidRPr="00114AED">
              <w:rPr>
                <w:rFonts w:ascii="Garamond" w:hAnsi="Garamond"/>
                <w:bCs/>
                <w:highlight w:val="yellow"/>
              </w:rPr>
              <w:t>ой</w:t>
            </w:r>
            <w:r w:rsidRPr="00771E79">
              <w:rPr>
                <w:rFonts w:ascii="Garamond" w:hAnsi="Garamond"/>
                <w:bCs/>
              </w:rPr>
              <w:t xml:space="preserve"> в настоящем пункте настоящего Договора, КО осуществляет одно или несколько следующих действий в целях организации оптовой торговли электрической энергией, мощностью и иными допущенными к обращению на оптовом рынке товарами и услугами:</w:t>
            </w:r>
          </w:p>
          <w:p w14:paraId="3DDB356F" w14:textId="77777777" w:rsidR="00771E79" w:rsidRPr="00771E79" w:rsidRDefault="00771E79" w:rsidP="00797814">
            <w:pPr>
              <w:widowControl w:val="0"/>
              <w:tabs>
                <w:tab w:val="left" w:pos="1077"/>
                <w:tab w:val="num" w:pos="1276"/>
              </w:tabs>
              <w:spacing w:before="120" w:after="120" w:line="240" w:lineRule="auto"/>
              <w:ind w:firstLine="601"/>
              <w:jc w:val="both"/>
              <w:rPr>
                <w:rFonts w:ascii="Garamond" w:hAnsi="Garamond"/>
                <w:bCs/>
              </w:rPr>
            </w:pPr>
            <w:r w:rsidRPr="00771E79">
              <w:rPr>
                <w:rFonts w:ascii="Garamond" w:hAnsi="Garamond"/>
                <w:bCs/>
              </w:rPr>
              <w:t>…</w:t>
            </w:r>
          </w:p>
          <w:p w14:paraId="1D9DB945" w14:textId="77777777" w:rsidR="00771E79" w:rsidRPr="00771E79" w:rsidRDefault="00771E79" w:rsidP="00797814">
            <w:pPr>
              <w:widowControl w:val="0"/>
              <w:tabs>
                <w:tab w:val="left" w:pos="1077"/>
              </w:tabs>
              <w:spacing w:before="120" w:after="120" w:line="240" w:lineRule="auto"/>
              <w:ind w:firstLine="601"/>
              <w:jc w:val="both"/>
              <w:outlineLvl w:val="1"/>
              <w:rPr>
                <w:rFonts w:ascii="Garamond" w:hAnsi="Garamond"/>
                <w:bCs/>
              </w:rPr>
            </w:pPr>
          </w:p>
        </w:tc>
        <w:tc>
          <w:tcPr>
            <w:tcW w:w="2162" w:type="pct"/>
            <w:shd w:val="clear" w:color="auto" w:fill="auto"/>
            <w:vAlign w:val="center"/>
          </w:tcPr>
          <w:p w14:paraId="46D94CA8" w14:textId="77777777" w:rsidR="00771E79" w:rsidRPr="00771E79" w:rsidRDefault="00771E79" w:rsidP="00797814">
            <w:pPr>
              <w:widowControl w:val="0"/>
              <w:tabs>
                <w:tab w:val="left" w:pos="1077"/>
                <w:tab w:val="num" w:pos="1276"/>
              </w:tabs>
              <w:spacing w:before="120" w:after="120" w:line="240" w:lineRule="auto"/>
              <w:ind w:firstLine="601"/>
              <w:jc w:val="both"/>
              <w:rPr>
                <w:rFonts w:ascii="Garamond" w:hAnsi="Garamond"/>
                <w:bCs/>
              </w:rPr>
            </w:pPr>
            <w:r w:rsidRPr="00771E79">
              <w:rPr>
                <w:rFonts w:ascii="Garamond" w:hAnsi="Garamond"/>
                <w:bCs/>
              </w:rPr>
              <w:lastRenderedPageBreak/>
              <w:t xml:space="preserve">В соответствии с пунктами </w:t>
            </w:r>
            <w:r w:rsidRPr="00667923">
              <w:rPr>
                <w:rFonts w:ascii="Garamond" w:hAnsi="Garamond"/>
                <w:bCs/>
                <w:highlight w:val="yellow"/>
              </w:rPr>
              <w:t>3.1</w:t>
            </w:r>
            <w:r w:rsidRPr="00771E79">
              <w:rPr>
                <w:rFonts w:ascii="Garamond" w:hAnsi="Garamond"/>
                <w:bCs/>
              </w:rPr>
              <w:t xml:space="preserve">,7 статьи 33 Федерального закона от 26 марта 2003 года № 35-ФЗ «Об электроэнергетике» в порядке и на условиях, предусмотренных настоящим Договором и Регламентами оптового рынка, КО оказывает Участнику оптового рынка </w:t>
            </w:r>
            <w:r w:rsidRPr="00114AED">
              <w:rPr>
                <w:rFonts w:ascii="Garamond" w:hAnsi="Garamond"/>
                <w:bCs/>
                <w:highlight w:val="yellow"/>
              </w:rPr>
              <w:t>услуги</w:t>
            </w:r>
            <w:r w:rsidRPr="00771E79">
              <w:rPr>
                <w:rFonts w:ascii="Garamond" w:hAnsi="Garamond"/>
                <w:bCs/>
              </w:rPr>
              <w:t xml:space="preserve"> по организации торговли </w:t>
            </w:r>
            <w:r w:rsidRPr="00114AED">
              <w:rPr>
                <w:rFonts w:ascii="Garamond" w:hAnsi="Garamond"/>
                <w:bCs/>
                <w:highlight w:val="yellow"/>
              </w:rPr>
              <w:t>на оптовом рынке в части, связанной с заключением и организацией исполнения сделок по обращению электрической энергии, мощности и иных объектов торговли, обращение которых допускается на оптовом рынке</w:t>
            </w:r>
            <w:r w:rsidRPr="00771E79">
              <w:rPr>
                <w:rFonts w:ascii="Garamond" w:hAnsi="Garamond"/>
                <w:bCs/>
              </w:rPr>
              <w:t>, а Участник оптового рынка обязуется оплачивать указанные услуги.</w:t>
            </w:r>
          </w:p>
          <w:p w14:paraId="195E928A" w14:textId="2DEA4590" w:rsidR="00771E79" w:rsidRPr="00771E79" w:rsidRDefault="00771E79" w:rsidP="00797814">
            <w:pPr>
              <w:widowControl w:val="0"/>
              <w:tabs>
                <w:tab w:val="left" w:pos="1077"/>
                <w:tab w:val="num" w:pos="1276"/>
              </w:tabs>
              <w:spacing w:before="120" w:after="120" w:line="240" w:lineRule="auto"/>
              <w:ind w:firstLine="601"/>
              <w:jc w:val="both"/>
              <w:rPr>
                <w:rFonts w:ascii="Garamond" w:hAnsi="Garamond"/>
                <w:bCs/>
              </w:rPr>
            </w:pPr>
            <w:r w:rsidRPr="00856D37">
              <w:rPr>
                <w:rFonts w:ascii="Garamond" w:hAnsi="Garamond"/>
                <w:bCs/>
                <w:highlight w:val="yellow"/>
              </w:rPr>
              <w:t>В соответствии с пунктами 3.1,7 статьи 33 Федерального закона от 26 марта 2003 года № 35-ФЗ «Об электроэнергетике» в порядке и на условиях, предусм</w:t>
            </w:r>
            <w:r w:rsidR="009F06F5">
              <w:rPr>
                <w:rFonts w:ascii="Garamond" w:hAnsi="Garamond"/>
                <w:bCs/>
                <w:highlight w:val="yellow"/>
              </w:rPr>
              <w:t>отренных настоящим Договором и р</w:t>
            </w:r>
            <w:r w:rsidRPr="00856D37">
              <w:rPr>
                <w:rFonts w:ascii="Garamond" w:hAnsi="Garamond"/>
                <w:bCs/>
                <w:highlight w:val="yellow"/>
              </w:rPr>
              <w:t xml:space="preserve">егламентами оптового рынка, КО оказывает Субъекту оптового </w:t>
            </w:r>
            <w:r w:rsidRPr="00856D37">
              <w:rPr>
                <w:rFonts w:ascii="Garamond" w:hAnsi="Garamond"/>
                <w:bCs/>
                <w:highlight w:val="yellow"/>
              </w:rPr>
              <w:lastRenderedPageBreak/>
              <w:t>рынка – исполнителю услуг по управлению изменением режима потребления электрической энергии, лицу, имеющему намерение принять участие в конкурентном отборе исполнителей услуг по управлению изменением режима потребления электрической энергии, услуги по организации торговли на оптовом рынке в части, связанной с заключением и организацией исполнения сделок по оказанию услуг по управлению изменением режима потребления электрической энергии, а соответствующее лицо обязуется оплачивать указанные услуги.</w:t>
            </w:r>
          </w:p>
          <w:p w14:paraId="5C2872E0" w14:textId="77777777" w:rsidR="00771E79" w:rsidRPr="00771E79" w:rsidRDefault="00771E79" w:rsidP="00797814">
            <w:pPr>
              <w:widowControl w:val="0"/>
              <w:tabs>
                <w:tab w:val="left" w:pos="1077"/>
                <w:tab w:val="num" w:pos="1276"/>
              </w:tabs>
              <w:spacing w:before="120" w:after="120" w:line="240" w:lineRule="auto"/>
              <w:ind w:firstLine="601"/>
              <w:jc w:val="both"/>
              <w:rPr>
                <w:rFonts w:ascii="Garamond" w:hAnsi="Garamond"/>
                <w:bCs/>
              </w:rPr>
            </w:pPr>
            <w:r w:rsidRPr="00771E79">
              <w:rPr>
                <w:rFonts w:ascii="Garamond" w:hAnsi="Garamond"/>
                <w:bCs/>
              </w:rPr>
              <w:t>При оказании услуг, указанных в настоящем пункте настоящего Договора, КО осуществляет одно или несколько следующих действий в целях организации оптовой торговли электрической энергией, мощностью и иными допущенными к обращению на оптовом рынке товарами и услугами:</w:t>
            </w:r>
          </w:p>
          <w:p w14:paraId="16CBE4CD" w14:textId="77777777" w:rsidR="00771E79" w:rsidRPr="00771E79" w:rsidRDefault="00771E79" w:rsidP="00797814">
            <w:pPr>
              <w:widowControl w:val="0"/>
              <w:tabs>
                <w:tab w:val="left" w:pos="1077"/>
                <w:tab w:val="num" w:pos="1276"/>
              </w:tabs>
              <w:spacing w:before="120" w:after="120" w:line="240" w:lineRule="auto"/>
              <w:ind w:firstLine="601"/>
              <w:jc w:val="both"/>
              <w:rPr>
                <w:rFonts w:ascii="Garamond" w:hAnsi="Garamond"/>
                <w:bCs/>
              </w:rPr>
            </w:pPr>
            <w:r w:rsidRPr="00771E79">
              <w:rPr>
                <w:rFonts w:ascii="Garamond" w:hAnsi="Garamond"/>
                <w:bCs/>
              </w:rPr>
              <w:t>…</w:t>
            </w:r>
          </w:p>
        </w:tc>
      </w:tr>
      <w:tr w:rsidR="00771E79" w:rsidRPr="00771E79" w14:paraId="06B123ED" w14:textId="77777777" w:rsidTr="00771E79">
        <w:trPr>
          <w:trHeight w:val="435"/>
        </w:trPr>
        <w:tc>
          <w:tcPr>
            <w:tcW w:w="389" w:type="pct"/>
            <w:shd w:val="clear" w:color="auto" w:fill="auto"/>
            <w:tcMar>
              <w:left w:w="57" w:type="dxa"/>
              <w:right w:w="57" w:type="dxa"/>
            </w:tcMar>
          </w:tcPr>
          <w:p w14:paraId="78879950" w14:textId="77777777" w:rsidR="00771E79" w:rsidRPr="00771E79" w:rsidRDefault="00771E79" w:rsidP="00771E79">
            <w:pPr>
              <w:widowControl w:val="0"/>
              <w:spacing w:before="120" w:after="120"/>
              <w:jc w:val="center"/>
              <w:rPr>
                <w:rFonts w:ascii="Garamond" w:hAnsi="Garamond"/>
                <w:b/>
                <w:lang w:eastAsia="ru-RU"/>
              </w:rPr>
            </w:pPr>
            <w:r w:rsidRPr="00771E79">
              <w:rPr>
                <w:rFonts w:ascii="Garamond" w:hAnsi="Garamond"/>
                <w:b/>
                <w:lang w:eastAsia="ru-RU"/>
              </w:rPr>
              <w:lastRenderedPageBreak/>
              <w:t>7.1.1</w:t>
            </w:r>
          </w:p>
        </w:tc>
        <w:tc>
          <w:tcPr>
            <w:tcW w:w="2449" w:type="pct"/>
            <w:shd w:val="clear" w:color="auto" w:fill="auto"/>
          </w:tcPr>
          <w:p w14:paraId="051187DB" w14:textId="77777777" w:rsidR="00771E79" w:rsidRPr="00771E79" w:rsidRDefault="00771E79" w:rsidP="00797814">
            <w:pPr>
              <w:widowControl w:val="0"/>
              <w:tabs>
                <w:tab w:val="left" w:pos="1077"/>
              </w:tabs>
              <w:spacing w:before="120" w:after="120" w:line="240" w:lineRule="auto"/>
              <w:ind w:firstLine="601"/>
              <w:jc w:val="both"/>
              <w:outlineLvl w:val="1"/>
              <w:rPr>
                <w:rFonts w:ascii="Garamond" w:hAnsi="Garamond"/>
                <w:b/>
                <w:bCs/>
              </w:rPr>
            </w:pPr>
            <w:r w:rsidRPr="00771E79">
              <w:rPr>
                <w:rFonts w:ascii="Garamond" w:hAnsi="Garamond"/>
                <w:b/>
                <w:bCs/>
              </w:rPr>
              <w:t>Добавить абзац</w:t>
            </w:r>
          </w:p>
        </w:tc>
        <w:tc>
          <w:tcPr>
            <w:tcW w:w="2162" w:type="pct"/>
            <w:shd w:val="clear" w:color="auto" w:fill="auto"/>
            <w:vAlign w:val="center"/>
          </w:tcPr>
          <w:p w14:paraId="0C957E5B" w14:textId="77777777" w:rsidR="00771E79" w:rsidRPr="00771E79" w:rsidRDefault="00771E79" w:rsidP="00797814">
            <w:pPr>
              <w:widowControl w:val="0"/>
              <w:tabs>
                <w:tab w:val="left" w:pos="1077"/>
                <w:tab w:val="num" w:pos="1276"/>
              </w:tabs>
              <w:spacing w:before="120" w:after="120" w:line="240" w:lineRule="auto"/>
              <w:ind w:firstLine="601"/>
              <w:jc w:val="both"/>
              <w:rPr>
                <w:rFonts w:ascii="Garamond" w:hAnsi="Garamond"/>
                <w:bCs/>
              </w:rPr>
            </w:pPr>
            <w:r w:rsidRPr="00771E79">
              <w:rPr>
                <w:rFonts w:ascii="Garamond" w:hAnsi="Garamond"/>
                <w:bCs/>
              </w:rPr>
              <w:t>…</w:t>
            </w:r>
          </w:p>
          <w:p w14:paraId="5E1D1976" w14:textId="77777777" w:rsidR="00771E79" w:rsidRPr="00771E79" w:rsidRDefault="00771E79" w:rsidP="00797814">
            <w:pPr>
              <w:widowControl w:val="0"/>
              <w:tabs>
                <w:tab w:val="left" w:pos="1077"/>
                <w:tab w:val="num" w:pos="1276"/>
              </w:tabs>
              <w:spacing w:before="120" w:after="120" w:line="240" w:lineRule="auto"/>
              <w:ind w:firstLine="601"/>
              <w:jc w:val="both"/>
              <w:rPr>
                <w:rFonts w:ascii="Garamond" w:hAnsi="Garamond"/>
                <w:bCs/>
              </w:rPr>
            </w:pPr>
            <w:r w:rsidRPr="00856D37">
              <w:rPr>
                <w:rFonts w:ascii="Garamond" w:hAnsi="Garamond"/>
                <w:bCs/>
                <w:highlight w:val="yellow"/>
              </w:rPr>
              <w:t>- определение стоимости оказанных услуг по управлению изменением режима потребления электрической энергии.</w:t>
            </w:r>
          </w:p>
          <w:p w14:paraId="1D66AABF" w14:textId="77777777" w:rsidR="00771E79" w:rsidRPr="00771E79" w:rsidRDefault="00771E79" w:rsidP="00797814">
            <w:pPr>
              <w:widowControl w:val="0"/>
              <w:tabs>
                <w:tab w:val="left" w:pos="1077"/>
                <w:tab w:val="num" w:pos="1276"/>
              </w:tabs>
              <w:spacing w:before="120" w:after="120" w:line="240" w:lineRule="auto"/>
              <w:ind w:firstLine="601"/>
              <w:jc w:val="both"/>
              <w:rPr>
                <w:rFonts w:ascii="Garamond" w:hAnsi="Garamond"/>
                <w:bCs/>
              </w:rPr>
            </w:pPr>
          </w:p>
        </w:tc>
      </w:tr>
      <w:tr w:rsidR="00771E79" w:rsidRPr="00771E79" w14:paraId="4A2D80E0" w14:textId="77777777" w:rsidTr="00771E79">
        <w:trPr>
          <w:trHeight w:val="435"/>
        </w:trPr>
        <w:tc>
          <w:tcPr>
            <w:tcW w:w="389" w:type="pct"/>
            <w:shd w:val="clear" w:color="auto" w:fill="auto"/>
            <w:tcMar>
              <w:left w:w="57" w:type="dxa"/>
              <w:right w:w="57" w:type="dxa"/>
            </w:tcMar>
          </w:tcPr>
          <w:p w14:paraId="54BBF9F6" w14:textId="77777777" w:rsidR="00771E79" w:rsidRPr="00771E79" w:rsidRDefault="00771E79" w:rsidP="00771E79">
            <w:pPr>
              <w:widowControl w:val="0"/>
              <w:spacing w:before="120" w:after="120"/>
              <w:jc w:val="center"/>
              <w:rPr>
                <w:rFonts w:ascii="Garamond" w:hAnsi="Garamond"/>
                <w:b/>
                <w:lang w:eastAsia="ru-RU"/>
              </w:rPr>
            </w:pPr>
            <w:r w:rsidRPr="00771E79">
              <w:rPr>
                <w:rFonts w:ascii="Garamond" w:hAnsi="Garamond"/>
                <w:b/>
                <w:lang w:eastAsia="ru-RU"/>
              </w:rPr>
              <w:t>7.1.2</w:t>
            </w:r>
          </w:p>
        </w:tc>
        <w:tc>
          <w:tcPr>
            <w:tcW w:w="2449" w:type="pct"/>
            <w:shd w:val="clear" w:color="auto" w:fill="auto"/>
          </w:tcPr>
          <w:p w14:paraId="4A713B6B" w14:textId="77777777" w:rsidR="00771E79" w:rsidRPr="00771E79" w:rsidRDefault="00771E79" w:rsidP="00797814">
            <w:pPr>
              <w:widowControl w:val="0"/>
              <w:tabs>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7.1.2. организация подписания, внесения изменений и расторжения договоров, обеспечивающих </w:t>
            </w:r>
            <w:r w:rsidRPr="00856D37">
              <w:rPr>
                <w:rFonts w:ascii="Garamond" w:hAnsi="Garamond"/>
                <w:bCs/>
                <w:highlight w:val="yellow"/>
              </w:rPr>
              <w:t>куплю-продажу электрической энергии и мощности на оптовом рынке, в том числе заключение от имени и за счет Участников оптового рынка договоров купли-продажи (поставки) электрической энергии и (или) мощности на оптовом рынке в случаях, предусмотренных настоящим Договором</w:t>
            </w:r>
            <w:r w:rsidRPr="00771E79">
              <w:rPr>
                <w:rFonts w:ascii="Garamond" w:hAnsi="Garamond"/>
                <w:bCs/>
              </w:rPr>
              <w:t>;</w:t>
            </w:r>
          </w:p>
          <w:p w14:paraId="750144AB" w14:textId="77777777" w:rsidR="00771E79" w:rsidRPr="00771E79" w:rsidRDefault="00771E79" w:rsidP="00797814">
            <w:pPr>
              <w:widowControl w:val="0"/>
              <w:tabs>
                <w:tab w:val="left" w:pos="1077"/>
              </w:tabs>
              <w:spacing w:before="120" w:after="120" w:line="240" w:lineRule="auto"/>
              <w:ind w:firstLine="601"/>
              <w:jc w:val="both"/>
              <w:outlineLvl w:val="1"/>
              <w:rPr>
                <w:rFonts w:ascii="Garamond" w:hAnsi="Garamond"/>
                <w:bCs/>
              </w:rPr>
            </w:pPr>
          </w:p>
        </w:tc>
        <w:tc>
          <w:tcPr>
            <w:tcW w:w="2162" w:type="pct"/>
            <w:shd w:val="clear" w:color="auto" w:fill="auto"/>
          </w:tcPr>
          <w:p w14:paraId="4CB45B4B" w14:textId="77777777" w:rsidR="00771E79" w:rsidRPr="00771E79" w:rsidRDefault="00771E79" w:rsidP="00797814">
            <w:pPr>
              <w:widowControl w:val="0"/>
              <w:tabs>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7.1.2. организация подписания, внесения изменений и расторжения договоров, обеспечивающих </w:t>
            </w:r>
            <w:r w:rsidRPr="00856D37">
              <w:rPr>
                <w:rFonts w:ascii="Garamond" w:hAnsi="Garamond"/>
                <w:bCs/>
                <w:highlight w:val="yellow"/>
              </w:rPr>
              <w:t>осуществление торговли электрической энергией и (или) мощностью, иными товарами и услугами, обращение которых осуществляется на оптовом рынке, в том числе заключение, внесение изменений и расторжение в качестве коммерческого представителя от имени субъектов оптового рынка указанных договоров в случаях, предусмотренных настоящим Договором и Регламентом коммерческого представительства на оптовом рынке (Приложение № 31)</w:t>
            </w:r>
            <w:r w:rsidRPr="00771E79">
              <w:rPr>
                <w:rFonts w:ascii="Garamond" w:hAnsi="Garamond"/>
                <w:bCs/>
              </w:rPr>
              <w:t>;</w:t>
            </w:r>
          </w:p>
          <w:p w14:paraId="3E1F19CC" w14:textId="77777777" w:rsidR="00771E79" w:rsidRPr="00771E79" w:rsidRDefault="00771E79" w:rsidP="00797814">
            <w:pPr>
              <w:widowControl w:val="0"/>
              <w:tabs>
                <w:tab w:val="left" w:pos="1077"/>
                <w:tab w:val="num" w:pos="1276"/>
              </w:tabs>
              <w:spacing w:before="120" w:after="120" w:line="240" w:lineRule="auto"/>
              <w:ind w:firstLine="601"/>
              <w:jc w:val="both"/>
              <w:rPr>
                <w:rFonts w:ascii="Garamond" w:hAnsi="Garamond"/>
                <w:bCs/>
              </w:rPr>
            </w:pPr>
          </w:p>
        </w:tc>
      </w:tr>
      <w:tr w:rsidR="00771E79" w:rsidRPr="00771E79" w14:paraId="7DBB2873" w14:textId="77777777" w:rsidTr="00771E79">
        <w:trPr>
          <w:trHeight w:val="435"/>
        </w:trPr>
        <w:tc>
          <w:tcPr>
            <w:tcW w:w="389" w:type="pct"/>
            <w:shd w:val="clear" w:color="auto" w:fill="auto"/>
            <w:tcMar>
              <w:left w:w="57" w:type="dxa"/>
              <w:right w:w="57" w:type="dxa"/>
            </w:tcMar>
          </w:tcPr>
          <w:p w14:paraId="4EB5DC14" w14:textId="77777777" w:rsidR="00771E79" w:rsidRPr="00771E79" w:rsidRDefault="00771E79" w:rsidP="00771E79">
            <w:pPr>
              <w:widowControl w:val="0"/>
              <w:spacing w:before="120" w:after="120"/>
              <w:jc w:val="center"/>
              <w:rPr>
                <w:rFonts w:ascii="Garamond" w:hAnsi="Garamond"/>
                <w:b/>
                <w:lang w:eastAsia="ru-RU"/>
              </w:rPr>
            </w:pPr>
            <w:r w:rsidRPr="00771E79">
              <w:rPr>
                <w:rFonts w:ascii="Garamond" w:hAnsi="Garamond"/>
                <w:b/>
                <w:lang w:eastAsia="ru-RU"/>
              </w:rPr>
              <w:t>7.1.4</w:t>
            </w:r>
          </w:p>
        </w:tc>
        <w:tc>
          <w:tcPr>
            <w:tcW w:w="2449" w:type="pct"/>
            <w:shd w:val="clear" w:color="auto" w:fill="auto"/>
          </w:tcPr>
          <w:p w14:paraId="31C8C8C7" w14:textId="77777777" w:rsidR="00771E79" w:rsidRPr="00771E79" w:rsidRDefault="00771E79" w:rsidP="00797814">
            <w:pPr>
              <w:widowControl w:val="0"/>
              <w:tabs>
                <w:tab w:val="left" w:pos="1077"/>
                <w:tab w:val="num" w:pos="1276"/>
              </w:tabs>
              <w:spacing w:before="120" w:after="120" w:line="240" w:lineRule="auto"/>
              <w:ind w:firstLine="601"/>
              <w:jc w:val="both"/>
              <w:rPr>
                <w:rFonts w:ascii="Garamond" w:hAnsi="Garamond"/>
                <w:bCs/>
              </w:rPr>
            </w:pPr>
            <w:r w:rsidRPr="00771E79">
              <w:rPr>
                <w:rFonts w:ascii="Garamond" w:hAnsi="Garamond" w:cs="Arial Unicode MS"/>
              </w:rPr>
              <w:t>7.1.4. ор</w:t>
            </w:r>
            <w:r w:rsidRPr="00771E79">
              <w:rPr>
                <w:rFonts w:ascii="Garamond" w:hAnsi="Garamond"/>
                <w:bCs/>
              </w:rPr>
              <w:t>ганизацию системы измерений и сбора информации о фактическом производстве электрической энергии и мощности и об их потреблении на оптовом рынке:</w:t>
            </w:r>
          </w:p>
          <w:p w14:paraId="7ECB4824" w14:textId="77777777" w:rsidR="00771E79" w:rsidRPr="00771E79" w:rsidRDefault="00771E79" w:rsidP="00797814">
            <w:pPr>
              <w:widowControl w:val="0"/>
              <w:tabs>
                <w:tab w:val="left" w:pos="1077"/>
                <w:tab w:val="num" w:pos="1276"/>
              </w:tabs>
              <w:spacing w:before="120" w:after="120" w:line="240" w:lineRule="auto"/>
              <w:ind w:firstLine="601"/>
              <w:jc w:val="both"/>
              <w:rPr>
                <w:rFonts w:ascii="Garamond" w:hAnsi="Garamond"/>
                <w:bCs/>
              </w:rPr>
            </w:pPr>
            <w:r w:rsidRPr="00771E79">
              <w:rPr>
                <w:rFonts w:ascii="Garamond" w:hAnsi="Garamond"/>
                <w:bCs/>
              </w:rPr>
              <w:lastRenderedPageBreak/>
              <w:t xml:space="preserve">- определение технических требований к </w:t>
            </w:r>
            <w:r w:rsidRPr="00856D37">
              <w:rPr>
                <w:rFonts w:ascii="Garamond" w:hAnsi="Garamond"/>
                <w:bCs/>
                <w:highlight w:val="yellow"/>
              </w:rPr>
              <w:t>системам коммерческого учета и</w:t>
            </w:r>
            <w:r w:rsidRPr="00771E79">
              <w:rPr>
                <w:rFonts w:ascii="Garamond" w:hAnsi="Garamond"/>
                <w:bCs/>
              </w:rPr>
              <w:t xml:space="preserve"> требований к информационному обмену между </w:t>
            </w:r>
            <w:r w:rsidRPr="00856D37">
              <w:rPr>
                <w:rFonts w:ascii="Garamond" w:hAnsi="Garamond"/>
                <w:bCs/>
                <w:highlight w:val="yellow"/>
              </w:rPr>
              <w:t>участниками оптового рынка, между участниками</w:t>
            </w:r>
            <w:r w:rsidRPr="00771E79">
              <w:rPr>
                <w:rFonts w:ascii="Garamond" w:hAnsi="Garamond"/>
                <w:bCs/>
              </w:rPr>
              <w:t xml:space="preserve"> оптового рынка </w:t>
            </w:r>
            <w:r w:rsidRPr="00856D37">
              <w:rPr>
                <w:rFonts w:ascii="Garamond" w:hAnsi="Garamond"/>
                <w:bCs/>
                <w:highlight w:val="yellow"/>
              </w:rPr>
              <w:t>и ФСК</w:t>
            </w:r>
            <w:r w:rsidRPr="00771E79">
              <w:rPr>
                <w:rFonts w:ascii="Garamond" w:hAnsi="Garamond"/>
                <w:bCs/>
              </w:rPr>
              <w:t>;</w:t>
            </w:r>
          </w:p>
          <w:p w14:paraId="579B82B7" w14:textId="77777777" w:rsidR="00771E79" w:rsidRPr="00771E79" w:rsidRDefault="00771E79" w:rsidP="00797814">
            <w:pPr>
              <w:widowControl w:val="0"/>
              <w:tabs>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 организацию сбора </w:t>
            </w:r>
            <w:r w:rsidRPr="00DF5959">
              <w:rPr>
                <w:rFonts w:ascii="Garamond" w:hAnsi="Garamond"/>
                <w:bCs/>
                <w:highlight w:val="yellow"/>
              </w:rPr>
              <w:t>данных коммерческого учета о почасовых объемах производства и потребления электрической энергии</w:t>
            </w:r>
            <w:r w:rsidRPr="00771E79">
              <w:rPr>
                <w:rFonts w:ascii="Garamond" w:hAnsi="Garamond"/>
                <w:bCs/>
              </w:rPr>
              <w:t>;</w:t>
            </w:r>
          </w:p>
          <w:p w14:paraId="03F28738" w14:textId="77777777" w:rsidR="00771E79" w:rsidRPr="00771E79" w:rsidRDefault="00771E79" w:rsidP="00797814">
            <w:pPr>
              <w:widowControl w:val="0"/>
              <w:tabs>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 организацию порядка расчета фактических объемов производства/потребления электрической энергии </w:t>
            </w:r>
            <w:r w:rsidRPr="00C51296">
              <w:rPr>
                <w:rFonts w:ascii="Garamond" w:hAnsi="Garamond"/>
                <w:bCs/>
              </w:rPr>
              <w:t>и мощности</w:t>
            </w:r>
            <w:r w:rsidRPr="00771E79">
              <w:rPr>
                <w:rFonts w:ascii="Garamond" w:hAnsi="Garamond"/>
                <w:bCs/>
              </w:rPr>
              <w:t xml:space="preserve"> в </w:t>
            </w:r>
            <w:r w:rsidRPr="00DF5959">
              <w:rPr>
                <w:rFonts w:ascii="Garamond" w:hAnsi="Garamond"/>
                <w:bCs/>
                <w:highlight w:val="yellow"/>
              </w:rPr>
              <w:t>точках</w:t>
            </w:r>
            <w:r w:rsidRPr="00771E79">
              <w:rPr>
                <w:rFonts w:ascii="Garamond" w:hAnsi="Garamond"/>
                <w:bCs/>
              </w:rPr>
              <w:t xml:space="preserve"> </w:t>
            </w:r>
            <w:r w:rsidRPr="00DF5959">
              <w:rPr>
                <w:rFonts w:ascii="Garamond" w:hAnsi="Garamond"/>
                <w:bCs/>
                <w:highlight w:val="yellow"/>
              </w:rPr>
              <w:t>(</w:t>
            </w:r>
            <w:r w:rsidRPr="00771E79">
              <w:rPr>
                <w:rFonts w:ascii="Garamond" w:hAnsi="Garamond"/>
                <w:bCs/>
              </w:rPr>
              <w:t>группах точек</w:t>
            </w:r>
            <w:r w:rsidRPr="00DF5959">
              <w:rPr>
                <w:rFonts w:ascii="Garamond" w:hAnsi="Garamond"/>
                <w:bCs/>
                <w:highlight w:val="yellow"/>
              </w:rPr>
              <w:t>)</w:t>
            </w:r>
            <w:r w:rsidRPr="00771E79">
              <w:rPr>
                <w:rFonts w:ascii="Garamond" w:hAnsi="Garamond"/>
                <w:bCs/>
              </w:rPr>
              <w:t xml:space="preserve"> поставки </w:t>
            </w:r>
            <w:r w:rsidRPr="00DF5959">
              <w:rPr>
                <w:rFonts w:ascii="Garamond" w:hAnsi="Garamond"/>
                <w:bCs/>
                <w:highlight w:val="yellow"/>
              </w:rPr>
              <w:t>в течение расчетного периода</w:t>
            </w:r>
            <w:r w:rsidRPr="00771E79">
              <w:rPr>
                <w:rFonts w:ascii="Garamond" w:hAnsi="Garamond"/>
                <w:bCs/>
              </w:rPr>
              <w:t xml:space="preserve"> и применение </w:t>
            </w:r>
            <w:r w:rsidRPr="00DF5959">
              <w:rPr>
                <w:rFonts w:ascii="Garamond" w:hAnsi="Garamond"/>
                <w:bCs/>
                <w:highlight w:val="yellow"/>
              </w:rPr>
              <w:t>замещающей информации</w:t>
            </w:r>
            <w:r w:rsidRPr="00771E79">
              <w:rPr>
                <w:rFonts w:ascii="Garamond" w:hAnsi="Garamond"/>
                <w:bCs/>
              </w:rPr>
              <w:t>;</w:t>
            </w:r>
          </w:p>
          <w:p w14:paraId="0A3A0F91" w14:textId="77777777" w:rsidR="00771E79" w:rsidRPr="00771E79" w:rsidRDefault="00771E79" w:rsidP="00797814">
            <w:pPr>
              <w:widowControl w:val="0"/>
              <w:tabs>
                <w:tab w:val="left" w:pos="1077"/>
                <w:tab w:val="num" w:pos="1276"/>
              </w:tabs>
              <w:spacing w:before="120" w:after="120" w:line="240" w:lineRule="auto"/>
              <w:ind w:firstLine="601"/>
              <w:jc w:val="both"/>
              <w:rPr>
                <w:rFonts w:ascii="Garamond" w:hAnsi="Garamond"/>
                <w:bCs/>
              </w:rPr>
            </w:pPr>
            <w:r w:rsidRPr="00DF5959">
              <w:rPr>
                <w:rFonts w:ascii="Garamond" w:hAnsi="Garamond"/>
                <w:bCs/>
                <w:highlight w:val="yellow"/>
              </w:rPr>
              <w:t>- определение для Участника оптового рынка фактических объемов покупки/продажи электрической энергии и мощности, в том числе почасовых объемов (количества) производства/потребления электрической энергии и мощности на оптовом рынке;</w:t>
            </w:r>
          </w:p>
          <w:p w14:paraId="7073E532" w14:textId="77777777" w:rsidR="00771E79" w:rsidRPr="00771E79" w:rsidRDefault="00771E79" w:rsidP="00797814">
            <w:pPr>
              <w:widowControl w:val="0"/>
              <w:tabs>
                <w:tab w:val="left" w:pos="1077"/>
                <w:tab w:val="num" w:pos="1276"/>
              </w:tabs>
              <w:spacing w:before="120" w:after="120" w:line="240" w:lineRule="auto"/>
              <w:ind w:firstLine="601"/>
              <w:jc w:val="both"/>
              <w:rPr>
                <w:rFonts w:ascii="Garamond" w:hAnsi="Garamond"/>
                <w:bCs/>
              </w:rPr>
            </w:pPr>
          </w:p>
        </w:tc>
        <w:tc>
          <w:tcPr>
            <w:tcW w:w="2162" w:type="pct"/>
            <w:shd w:val="clear" w:color="auto" w:fill="auto"/>
          </w:tcPr>
          <w:p w14:paraId="292C9FDC" w14:textId="77777777" w:rsidR="00771E79" w:rsidRPr="00771E79" w:rsidRDefault="00771E79" w:rsidP="00797814">
            <w:pPr>
              <w:widowControl w:val="0"/>
              <w:tabs>
                <w:tab w:val="left" w:pos="1077"/>
                <w:tab w:val="num" w:pos="1276"/>
              </w:tabs>
              <w:spacing w:before="120" w:after="120" w:line="240" w:lineRule="auto"/>
              <w:ind w:firstLine="601"/>
              <w:jc w:val="both"/>
              <w:rPr>
                <w:rFonts w:ascii="Garamond" w:hAnsi="Garamond"/>
                <w:bCs/>
              </w:rPr>
            </w:pPr>
            <w:r w:rsidRPr="00771E79">
              <w:rPr>
                <w:rFonts w:ascii="Garamond" w:hAnsi="Garamond" w:cs="Arial Unicode MS"/>
              </w:rPr>
              <w:lastRenderedPageBreak/>
              <w:t>7.1.4. ор</w:t>
            </w:r>
            <w:r w:rsidRPr="00771E79">
              <w:rPr>
                <w:rFonts w:ascii="Garamond" w:hAnsi="Garamond"/>
                <w:bCs/>
              </w:rPr>
              <w:t>ганизацию системы измерений и сбора информации о фактическом производстве электрической энергии и мощности и об их потреблении на оптовом рынке:</w:t>
            </w:r>
          </w:p>
          <w:p w14:paraId="2FFD7598" w14:textId="77777777" w:rsidR="00771E79" w:rsidRPr="00771E79" w:rsidRDefault="00771E79" w:rsidP="00797814">
            <w:pPr>
              <w:widowControl w:val="0"/>
              <w:tabs>
                <w:tab w:val="left" w:pos="1077"/>
                <w:tab w:val="num" w:pos="1276"/>
              </w:tabs>
              <w:spacing w:before="120" w:after="120" w:line="240" w:lineRule="auto"/>
              <w:ind w:firstLine="601"/>
              <w:jc w:val="both"/>
              <w:rPr>
                <w:rFonts w:ascii="Garamond" w:hAnsi="Garamond"/>
                <w:bCs/>
              </w:rPr>
            </w:pPr>
            <w:r w:rsidRPr="00771E79">
              <w:rPr>
                <w:rFonts w:ascii="Garamond" w:hAnsi="Garamond"/>
                <w:bCs/>
              </w:rPr>
              <w:lastRenderedPageBreak/>
              <w:t xml:space="preserve">- определение технических требований к </w:t>
            </w:r>
            <w:r w:rsidRPr="00856D37">
              <w:rPr>
                <w:rFonts w:ascii="Garamond" w:hAnsi="Garamond"/>
                <w:bCs/>
                <w:highlight w:val="yellow"/>
              </w:rPr>
              <w:t>средствам измерений, техническим устройствам без измерительной функции, используемым субъектами оптового рынка, а также контроля за их исполнением,</w:t>
            </w:r>
            <w:r w:rsidRPr="00856D37" w:rsidDel="00D945C1">
              <w:rPr>
                <w:rFonts w:ascii="Garamond" w:hAnsi="Garamond"/>
                <w:bCs/>
              </w:rPr>
              <w:t xml:space="preserve"> </w:t>
            </w:r>
            <w:r w:rsidRPr="00393AAA">
              <w:rPr>
                <w:rFonts w:ascii="Garamond" w:hAnsi="Garamond"/>
                <w:bCs/>
              </w:rPr>
              <w:t>требований</w:t>
            </w:r>
            <w:r w:rsidRPr="00771E79">
              <w:rPr>
                <w:rFonts w:ascii="Garamond" w:hAnsi="Garamond"/>
                <w:bCs/>
              </w:rPr>
              <w:t xml:space="preserve"> к информационному обмену между </w:t>
            </w:r>
            <w:r w:rsidRPr="00856D37">
              <w:rPr>
                <w:rFonts w:ascii="Garamond" w:hAnsi="Garamond"/>
                <w:bCs/>
                <w:highlight w:val="yellow"/>
              </w:rPr>
              <w:t>субъектами</w:t>
            </w:r>
            <w:r w:rsidRPr="00771E79">
              <w:rPr>
                <w:rFonts w:ascii="Garamond" w:hAnsi="Garamond"/>
                <w:bCs/>
              </w:rPr>
              <w:t xml:space="preserve"> оптового рынка;</w:t>
            </w:r>
          </w:p>
          <w:p w14:paraId="29950450" w14:textId="77777777" w:rsidR="00771E79" w:rsidRPr="00771E79" w:rsidRDefault="00771E79" w:rsidP="00797814">
            <w:pPr>
              <w:widowControl w:val="0"/>
              <w:tabs>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 организацию сбора </w:t>
            </w:r>
            <w:r w:rsidRPr="00DF5959">
              <w:rPr>
                <w:rFonts w:ascii="Garamond" w:hAnsi="Garamond"/>
                <w:bCs/>
                <w:highlight w:val="yellow"/>
              </w:rPr>
              <w:t>и согласования данных коммерческого учета</w:t>
            </w:r>
            <w:r w:rsidRPr="00771E79">
              <w:rPr>
                <w:rFonts w:ascii="Garamond" w:hAnsi="Garamond"/>
                <w:bCs/>
              </w:rPr>
              <w:t>;</w:t>
            </w:r>
          </w:p>
          <w:p w14:paraId="54D33E76" w14:textId="50F32C30" w:rsidR="00771E79" w:rsidRDefault="00771E79" w:rsidP="00797814">
            <w:pPr>
              <w:widowControl w:val="0"/>
              <w:tabs>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 организацию порядка расчета фактических объемов производства/потребления электрической энергии </w:t>
            </w:r>
            <w:r w:rsidR="00B12F13">
              <w:rPr>
                <w:rFonts w:ascii="Garamond" w:hAnsi="Garamond"/>
                <w:bCs/>
              </w:rPr>
              <w:t xml:space="preserve">и мощности </w:t>
            </w:r>
            <w:r w:rsidRPr="00771E79">
              <w:rPr>
                <w:rFonts w:ascii="Garamond" w:hAnsi="Garamond"/>
                <w:bCs/>
              </w:rPr>
              <w:t xml:space="preserve">в группах точек поставки </w:t>
            </w:r>
            <w:r w:rsidRPr="00DF5959">
              <w:rPr>
                <w:rFonts w:ascii="Garamond" w:hAnsi="Garamond"/>
                <w:bCs/>
                <w:highlight w:val="yellow"/>
              </w:rPr>
              <w:t>каждого Участника оптового рынка за расчетный период</w:t>
            </w:r>
            <w:r w:rsidRPr="00DF5959">
              <w:rPr>
                <w:rFonts w:ascii="Garamond" w:hAnsi="Garamond"/>
                <w:bCs/>
              </w:rPr>
              <w:t xml:space="preserve"> </w:t>
            </w:r>
            <w:r w:rsidRPr="00771E79">
              <w:rPr>
                <w:rFonts w:ascii="Garamond" w:hAnsi="Garamond"/>
                <w:bCs/>
              </w:rPr>
              <w:t xml:space="preserve">и применение </w:t>
            </w:r>
            <w:r w:rsidRPr="00DF5959">
              <w:rPr>
                <w:rFonts w:ascii="Garamond" w:hAnsi="Garamond"/>
                <w:bCs/>
                <w:highlight w:val="yellow"/>
              </w:rPr>
              <w:t>замещающих методов расчета</w:t>
            </w:r>
            <w:r w:rsidRPr="00393AAA">
              <w:rPr>
                <w:rFonts w:ascii="Garamond" w:hAnsi="Garamond"/>
                <w:bCs/>
                <w:highlight w:val="lightGray"/>
              </w:rPr>
              <w:t>;</w:t>
            </w:r>
          </w:p>
          <w:p w14:paraId="4710270F" w14:textId="77777777" w:rsidR="00B12F13" w:rsidRPr="00771E79" w:rsidRDefault="00B12F13" w:rsidP="00797814">
            <w:pPr>
              <w:widowControl w:val="0"/>
              <w:tabs>
                <w:tab w:val="left" w:pos="1077"/>
                <w:tab w:val="num" w:pos="1276"/>
              </w:tabs>
              <w:spacing w:before="120" w:after="120" w:line="240" w:lineRule="auto"/>
              <w:ind w:firstLine="601"/>
              <w:jc w:val="both"/>
              <w:rPr>
                <w:rFonts w:ascii="Garamond" w:hAnsi="Garamond"/>
                <w:bCs/>
              </w:rPr>
            </w:pPr>
            <w:r w:rsidRPr="00BA7FDF">
              <w:rPr>
                <w:rFonts w:ascii="Garamond" w:hAnsi="Garamond"/>
                <w:bCs/>
                <w:highlight w:val="yellow"/>
              </w:rPr>
              <w:t>- формирование данных коммерческого учета, используемых для целей определения объема оказанных услуг по управлению изменением режима потребления электрической энергии</w:t>
            </w:r>
            <w:r w:rsidR="00836B71" w:rsidRPr="00BA7FDF">
              <w:rPr>
                <w:rFonts w:ascii="Garamond" w:hAnsi="Garamond"/>
                <w:bCs/>
                <w:highlight w:val="yellow"/>
              </w:rPr>
              <w:t>;</w:t>
            </w:r>
          </w:p>
          <w:p w14:paraId="51B73D65" w14:textId="77777777" w:rsidR="00771E79" w:rsidRPr="00771E79" w:rsidRDefault="00771E79" w:rsidP="00797814">
            <w:pPr>
              <w:widowControl w:val="0"/>
              <w:tabs>
                <w:tab w:val="left" w:pos="1077"/>
                <w:tab w:val="num" w:pos="1276"/>
              </w:tabs>
              <w:spacing w:before="120" w:after="120" w:line="240" w:lineRule="auto"/>
              <w:ind w:firstLine="601"/>
              <w:jc w:val="both"/>
              <w:rPr>
                <w:rFonts w:ascii="Garamond" w:hAnsi="Garamond"/>
                <w:bCs/>
              </w:rPr>
            </w:pPr>
          </w:p>
        </w:tc>
      </w:tr>
      <w:tr w:rsidR="00771E79" w:rsidRPr="00771E79" w14:paraId="37FEE403" w14:textId="77777777" w:rsidTr="00771E79">
        <w:trPr>
          <w:trHeight w:val="435"/>
        </w:trPr>
        <w:tc>
          <w:tcPr>
            <w:tcW w:w="389" w:type="pct"/>
            <w:shd w:val="clear" w:color="auto" w:fill="auto"/>
            <w:tcMar>
              <w:left w:w="57" w:type="dxa"/>
              <w:right w:w="57" w:type="dxa"/>
            </w:tcMar>
          </w:tcPr>
          <w:p w14:paraId="100BBF0A" w14:textId="77777777" w:rsidR="00771E79" w:rsidRPr="00771E79" w:rsidRDefault="00771E79" w:rsidP="00771E79">
            <w:pPr>
              <w:widowControl w:val="0"/>
              <w:spacing w:before="120" w:after="120"/>
              <w:jc w:val="center"/>
              <w:rPr>
                <w:rFonts w:ascii="Garamond" w:hAnsi="Garamond"/>
                <w:b/>
                <w:lang w:eastAsia="ru-RU"/>
              </w:rPr>
            </w:pPr>
            <w:r w:rsidRPr="00771E79">
              <w:rPr>
                <w:rFonts w:ascii="Garamond" w:hAnsi="Garamond"/>
                <w:b/>
                <w:lang w:eastAsia="ru-RU"/>
              </w:rPr>
              <w:lastRenderedPageBreak/>
              <w:t>7.1.7</w:t>
            </w:r>
          </w:p>
        </w:tc>
        <w:tc>
          <w:tcPr>
            <w:tcW w:w="2449" w:type="pct"/>
            <w:shd w:val="clear" w:color="auto" w:fill="auto"/>
          </w:tcPr>
          <w:p w14:paraId="2DAC8E78" w14:textId="77777777" w:rsidR="00771E79" w:rsidRPr="00771E79" w:rsidRDefault="00771E79" w:rsidP="00797814">
            <w:pPr>
              <w:widowControl w:val="0"/>
              <w:tabs>
                <w:tab w:val="left" w:pos="1077"/>
                <w:tab w:val="num" w:pos="1276"/>
              </w:tabs>
              <w:spacing w:before="120" w:after="120" w:line="240" w:lineRule="auto"/>
              <w:ind w:firstLine="601"/>
              <w:jc w:val="both"/>
              <w:rPr>
                <w:rFonts w:ascii="Garamond" w:hAnsi="Garamond" w:cs="Arial Unicode MS"/>
                <w:b/>
              </w:rPr>
            </w:pPr>
            <w:r w:rsidRPr="00771E79">
              <w:rPr>
                <w:rFonts w:ascii="Garamond" w:hAnsi="Garamond" w:cs="Arial Unicode MS"/>
                <w:b/>
              </w:rPr>
              <w:t>Добавить пункт</w:t>
            </w:r>
          </w:p>
        </w:tc>
        <w:tc>
          <w:tcPr>
            <w:tcW w:w="2162" w:type="pct"/>
            <w:shd w:val="clear" w:color="auto" w:fill="auto"/>
          </w:tcPr>
          <w:p w14:paraId="4FE24F09" w14:textId="77777777" w:rsidR="00771E79" w:rsidRPr="00771E79" w:rsidRDefault="00771E79" w:rsidP="00797814">
            <w:pPr>
              <w:widowControl w:val="0"/>
              <w:tabs>
                <w:tab w:val="left" w:pos="1077"/>
                <w:tab w:val="num" w:pos="1276"/>
              </w:tabs>
              <w:spacing w:before="120" w:after="120" w:line="240" w:lineRule="auto"/>
              <w:ind w:firstLine="601"/>
              <w:jc w:val="both"/>
              <w:rPr>
                <w:rFonts w:ascii="Garamond" w:hAnsi="Garamond" w:cs="Arial Unicode MS"/>
              </w:rPr>
            </w:pPr>
            <w:r w:rsidRPr="00D6469C">
              <w:rPr>
                <w:rFonts w:ascii="Garamond" w:eastAsia="Arial Unicode MS" w:hAnsi="Garamond"/>
                <w:highlight w:val="yellow"/>
              </w:rPr>
              <w:t>- Проведение предусмотренной настоящим Договором процедуры регистрации объекта регулирования, регистрации изменений объекта регулирования.</w:t>
            </w:r>
          </w:p>
        </w:tc>
      </w:tr>
      <w:tr w:rsidR="00771E79" w:rsidRPr="00771E79" w14:paraId="6F24C7EE" w14:textId="77777777" w:rsidTr="00771E79">
        <w:trPr>
          <w:trHeight w:val="435"/>
        </w:trPr>
        <w:tc>
          <w:tcPr>
            <w:tcW w:w="389" w:type="pct"/>
            <w:shd w:val="clear" w:color="auto" w:fill="auto"/>
            <w:tcMar>
              <w:left w:w="57" w:type="dxa"/>
              <w:right w:w="57" w:type="dxa"/>
            </w:tcMar>
          </w:tcPr>
          <w:p w14:paraId="487E1577" w14:textId="77777777" w:rsidR="00771E79" w:rsidRPr="00771E79" w:rsidRDefault="00771E79" w:rsidP="00771E79">
            <w:pPr>
              <w:widowControl w:val="0"/>
              <w:spacing w:before="120" w:after="120"/>
              <w:jc w:val="center"/>
              <w:rPr>
                <w:rFonts w:ascii="Garamond" w:hAnsi="Garamond"/>
                <w:b/>
                <w:lang w:eastAsia="ru-RU"/>
              </w:rPr>
            </w:pPr>
            <w:r w:rsidRPr="00771E79">
              <w:rPr>
                <w:rFonts w:ascii="Garamond" w:hAnsi="Garamond"/>
                <w:b/>
                <w:lang w:eastAsia="ru-RU"/>
              </w:rPr>
              <w:t>7.2</w:t>
            </w:r>
          </w:p>
        </w:tc>
        <w:tc>
          <w:tcPr>
            <w:tcW w:w="2449" w:type="pct"/>
            <w:shd w:val="clear" w:color="auto" w:fill="auto"/>
          </w:tcPr>
          <w:p w14:paraId="280A4FEC"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7.2. </w:t>
            </w:r>
            <w:r w:rsidRPr="00273774">
              <w:rPr>
                <w:rFonts w:ascii="Garamond" w:hAnsi="Garamond"/>
                <w:bCs/>
              </w:rPr>
              <w:t>Услуг</w:t>
            </w:r>
            <w:r w:rsidRPr="001D52A7">
              <w:rPr>
                <w:rFonts w:ascii="Garamond" w:hAnsi="Garamond"/>
                <w:bCs/>
                <w:highlight w:val="yellow"/>
              </w:rPr>
              <w:t>а</w:t>
            </w:r>
            <w:r w:rsidRPr="00771E79">
              <w:rPr>
                <w:rFonts w:ascii="Garamond" w:hAnsi="Garamond"/>
                <w:bCs/>
              </w:rPr>
              <w:t xml:space="preserve"> КО, </w:t>
            </w:r>
            <w:r w:rsidRPr="00273774">
              <w:rPr>
                <w:rFonts w:ascii="Garamond" w:hAnsi="Garamond"/>
                <w:bCs/>
              </w:rPr>
              <w:t>оказываем</w:t>
            </w:r>
            <w:r w:rsidRPr="001D52A7">
              <w:rPr>
                <w:rFonts w:ascii="Garamond" w:hAnsi="Garamond"/>
                <w:bCs/>
                <w:highlight w:val="yellow"/>
              </w:rPr>
              <w:t>ая</w:t>
            </w:r>
            <w:r w:rsidRPr="00771E79">
              <w:rPr>
                <w:rFonts w:ascii="Garamond" w:hAnsi="Garamond"/>
                <w:bCs/>
              </w:rPr>
              <w:t xml:space="preserve"> Участнику оптового рынка в соответствии с условиями настоящего Договора, </w:t>
            </w:r>
            <w:r w:rsidRPr="00273774">
              <w:rPr>
                <w:rFonts w:ascii="Garamond" w:hAnsi="Garamond"/>
                <w:bCs/>
              </w:rPr>
              <w:t>оплачива</w:t>
            </w:r>
            <w:r w:rsidRPr="001D52A7">
              <w:rPr>
                <w:rFonts w:ascii="Garamond" w:hAnsi="Garamond"/>
                <w:bCs/>
                <w:highlight w:val="yellow"/>
              </w:rPr>
              <w:t>е</w:t>
            </w:r>
            <w:r w:rsidRPr="00273774">
              <w:rPr>
                <w:rFonts w:ascii="Garamond" w:hAnsi="Garamond"/>
                <w:bCs/>
              </w:rPr>
              <w:t>тся</w:t>
            </w:r>
            <w:r w:rsidRPr="00771E79">
              <w:rPr>
                <w:rFonts w:ascii="Garamond" w:hAnsi="Garamond"/>
                <w:bCs/>
              </w:rPr>
              <w:t xml:space="preserve"> по тарифу, установленному уполномоченным федеральным органом исполнительной власти в области государственного регулирования цен (тарифов).</w:t>
            </w:r>
          </w:p>
          <w:p w14:paraId="2EA8D479" w14:textId="77777777" w:rsidR="00771E79" w:rsidRPr="00771E79" w:rsidRDefault="00771E79" w:rsidP="00797814">
            <w:pPr>
              <w:widowControl w:val="0"/>
              <w:tabs>
                <w:tab w:val="left" w:pos="1077"/>
                <w:tab w:val="num" w:pos="1276"/>
              </w:tabs>
              <w:spacing w:before="120" w:after="120" w:line="240" w:lineRule="auto"/>
              <w:ind w:firstLine="601"/>
              <w:jc w:val="both"/>
              <w:rPr>
                <w:rFonts w:ascii="Garamond" w:hAnsi="Garamond" w:cs="Arial Unicode MS"/>
                <w:b/>
              </w:rPr>
            </w:pPr>
          </w:p>
        </w:tc>
        <w:tc>
          <w:tcPr>
            <w:tcW w:w="2162" w:type="pct"/>
            <w:shd w:val="clear" w:color="auto" w:fill="auto"/>
          </w:tcPr>
          <w:p w14:paraId="1DEBE13A"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7.2. </w:t>
            </w:r>
            <w:r w:rsidRPr="00273774">
              <w:rPr>
                <w:rFonts w:ascii="Garamond" w:hAnsi="Garamond"/>
                <w:bCs/>
              </w:rPr>
              <w:t>Услуг</w:t>
            </w:r>
            <w:r w:rsidRPr="001D52A7">
              <w:rPr>
                <w:rFonts w:ascii="Garamond" w:hAnsi="Garamond"/>
                <w:bCs/>
                <w:highlight w:val="yellow"/>
              </w:rPr>
              <w:t>и</w:t>
            </w:r>
            <w:r w:rsidRPr="00771E79">
              <w:rPr>
                <w:rFonts w:ascii="Garamond" w:hAnsi="Garamond"/>
                <w:bCs/>
              </w:rPr>
              <w:t xml:space="preserve"> КО, </w:t>
            </w:r>
            <w:r w:rsidRPr="00273774">
              <w:rPr>
                <w:rFonts w:ascii="Garamond" w:hAnsi="Garamond"/>
                <w:bCs/>
              </w:rPr>
              <w:t>оказываем</w:t>
            </w:r>
            <w:r w:rsidRPr="001D52A7">
              <w:rPr>
                <w:rFonts w:ascii="Garamond" w:hAnsi="Garamond"/>
                <w:bCs/>
                <w:highlight w:val="yellow"/>
              </w:rPr>
              <w:t>ые</w:t>
            </w:r>
            <w:r w:rsidRPr="00771E79">
              <w:rPr>
                <w:rFonts w:ascii="Garamond" w:hAnsi="Garamond"/>
                <w:bCs/>
              </w:rPr>
              <w:t xml:space="preserve"> Участнику оптового рынка </w:t>
            </w:r>
            <w:r w:rsidRPr="001D52A7">
              <w:rPr>
                <w:rFonts w:ascii="Garamond" w:hAnsi="Garamond"/>
                <w:bCs/>
                <w:highlight w:val="yellow"/>
              </w:rPr>
              <w:t>в части организации торговли электрической энергией и мощностью,</w:t>
            </w:r>
            <w:r w:rsidRPr="00771E79">
              <w:rPr>
                <w:rFonts w:ascii="Garamond" w:hAnsi="Garamond"/>
                <w:bCs/>
              </w:rPr>
              <w:t xml:space="preserve"> в соответствии с условиями настоящего Договора, </w:t>
            </w:r>
            <w:r w:rsidRPr="00273774">
              <w:rPr>
                <w:rFonts w:ascii="Garamond" w:hAnsi="Garamond"/>
                <w:bCs/>
              </w:rPr>
              <w:t>оплачива</w:t>
            </w:r>
            <w:r w:rsidRPr="001D52A7">
              <w:rPr>
                <w:rFonts w:ascii="Garamond" w:hAnsi="Garamond"/>
                <w:bCs/>
                <w:highlight w:val="yellow"/>
              </w:rPr>
              <w:t>ю</w:t>
            </w:r>
            <w:r w:rsidRPr="00273774">
              <w:rPr>
                <w:rFonts w:ascii="Garamond" w:hAnsi="Garamond"/>
                <w:bCs/>
              </w:rPr>
              <w:t>тся</w:t>
            </w:r>
            <w:r w:rsidRPr="00771E79">
              <w:rPr>
                <w:rFonts w:ascii="Garamond" w:hAnsi="Garamond"/>
                <w:bCs/>
              </w:rPr>
              <w:t xml:space="preserve"> по тарифу, установленному уполномоченным федеральным органом исполнительной власти в области государственного регулирования цен (тарифов).</w:t>
            </w:r>
          </w:p>
          <w:p w14:paraId="7D2C3B8B"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1D52A7">
              <w:rPr>
                <w:rFonts w:ascii="Garamond" w:hAnsi="Garamond"/>
                <w:bCs/>
                <w:highlight w:val="yellow"/>
              </w:rPr>
              <w:t>Услуги КО по организации торговли на оптовом рынке в части, связанной с заключением и организацией исполнения сделок по оказанию услуг по управлению изменением режима потребления электрической энергии, оплачиваются по тарифам, определенным в соответствии с законодательством Российской Федерации.</w:t>
            </w:r>
          </w:p>
          <w:p w14:paraId="24F53CA8"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eastAsia="Arial Unicode MS" w:hAnsi="Garamond"/>
                <w:highlight w:val="yellow"/>
              </w:rPr>
            </w:pPr>
          </w:p>
        </w:tc>
      </w:tr>
      <w:tr w:rsidR="00771E79" w:rsidRPr="00771E79" w14:paraId="051289AE" w14:textId="77777777" w:rsidTr="00771E79">
        <w:trPr>
          <w:trHeight w:val="435"/>
        </w:trPr>
        <w:tc>
          <w:tcPr>
            <w:tcW w:w="389" w:type="pct"/>
            <w:shd w:val="clear" w:color="auto" w:fill="auto"/>
            <w:tcMar>
              <w:left w:w="57" w:type="dxa"/>
              <w:right w:w="57" w:type="dxa"/>
            </w:tcMar>
          </w:tcPr>
          <w:p w14:paraId="7116D990" w14:textId="77777777" w:rsidR="00771E79" w:rsidRPr="00771E79" w:rsidRDefault="00771E79" w:rsidP="00771E79">
            <w:pPr>
              <w:widowControl w:val="0"/>
              <w:spacing w:before="120" w:after="120"/>
              <w:jc w:val="center"/>
              <w:rPr>
                <w:rFonts w:ascii="Garamond" w:hAnsi="Garamond"/>
                <w:b/>
                <w:lang w:eastAsia="ru-RU"/>
              </w:rPr>
            </w:pPr>
            <w:r w:rsidRPr="00771E79">
              <w:rPr>
                <w:rFonts w:ascii="Garamond" w:hAnsi="Garamond"/>
                <w:b/>
                <w:lang w:eastAsia="ru-RU"/>
              </w:rPr>
              <w:t>7.3</w:t>
            </w:r>
          </w:p>
        </w:tc>
        <w:tc>
          <w:tcPr>
            <w:tcW w:w="2449" w:type="pct"/>
            <w:shd w:val="clear" w:color="auto" w:fill="auto"/>
          </w:tcPr>
          <w:p w14:paraId="14A55CEE"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7.3. Порядок расчета размера платы за </w:t>
            </w:r>
            <w:r w:rsidRPr="001D52A7">
              <w:rPr>
                <w:rFonts w:ascii="Garamond" w:hAnsi="Garamond"/>
                <w:bCs/>
                <w:highlight w:val="yellow"/>
              </w:rPr>
              <w:t>услугу</w:t>
            </w:r>
            <w:r w:rsidRPr="00771E79">
              <w:rPr>
                <w:rFonts w:ascii="Garamond" w:hAnsi="Garamond"/>
                <w:bCs/>
              </w:rPr>
              <w:t xml:space="preserve"> устанавливается настоящим Договором, регламентами оптового рынка в соответствии с </w:t>
            </w:r>
            <w:r w:rsidRPr="00771E79">
              <w:rPr>
                <w:rFonts w:ascii="Garamond" w:hAnsi="Garamond"/>
                <w:bCs/>
              </w:rPr>
              <w:lastRenderedPageBreak/>
              <w:t xml:space="preserve">законодательством Российской Федерации. </w:t>
            </w:r>
          </w:p>
          <w:p w14:paraId="26EAD46E" w14:textId="77777777" w:rsidR="00771E79" w:rsidRPr="00771E79" w:rsidRDefault="00771E79" w:rsidP="00797814">
            <w:pPr>
              <w:widowControl w:val="0"/>
              <w:tabs>
                <w:tab w:val="left" w:pos="1077"/>
                <w:tab w:val="num" w:pos="1276"/>
              </w:tabs>
              <w:spacing w:before="120" w:after="120" w:line="240" w:lineRule="auto"/>
              <w:ind w:firstLine="601"/>
              <w:jc w:val="both"/>
              <w:rPr>
                <w:rFonts w:ascii="Garamond" w:hAnsi="Garamond"/>
                <w:bCs/>
              </w:rPr>
            </w:pPr>
          </w:p>
        </w:tc>
        <w:tc>
          <w:tcPr>
            <w:tcW w:w="2162" w:type="pct"/>
            <w:shd w:val="clear" w:color="auto" w:fill="auto"/>
          </w:tcPr>
          <w:p w14:paraId="19E43BC2"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lastRenderedPageBreak/>
              <w:t xml:space="preserve">7.3. Порядок расчета размера платы </w:t>
            </w:r>
            <w:r w:rsidRPr="00617173">
              <w:rPr>
                <w:rFonts w:ascii="Garamond" w:hAnsi="Garamond"/>
                <w:bCs/>
              </w:rPr>
              <w:t xml:space="preserve">за </w:t>
            </w:r>
            <w:r w:rsidRPr="001D52A7">
              <w:rPr>
                <w:rFonts w:ascii="Garamond" w:hAnsi="Garamond"/>
                <w:bCs/>
                <w:highlight w:val="yellow"/>
              </w:rPr>
              <w:t>услуги КО</w:t>
            </w:r>
            <w:r w:rsidRPr="00771E79">
              <w:rPr>
                <w:rFonts w:ascii="Garamond" w:hAnsi="Garamond"/>
                <w:bCs/>
              </w:rPr>
              <w:t xml:space="preserve"> устанавливается настоящим Договором, регламентами оптового </w:t>
            </w:r>
            <w:r w:rsidRPr="00771E79">
              <w:rPr>
                <w:rFonts w:ascii="Garamond" w:hAnsi="Garamond"/>
                <w:bCs/>
              </w:rPr>
              <w:lastRenderedPageBreak/>
              <w:t xml:space="preserve">рынка в соответствии с законодательством Российской Федерации. </w:t>
            </w:r>
          </w:p>
          <w:p w14:paraId="63D53301" w14:textId="77777777" w:rsidR="00771E79" w:rsidRPr="00771E79" w:rsidRDefault="00771E79" w:rsidP="00797814">
            <w:pPr>
              <w:widowControl w:val="0"/>
              <w:tabs>
                <w:tab w:val="left" w:pos="1077"/>
                <w:tab w:val="num" w:pos="1276"/>
              </w:tabs>
              <w:spacing w:before="120" w:after="120" w:line="240" w:lineRule="auto"/>
              <w:ind w:firstLine="601"/>
              <w:jc w:val="both"/>
              <w:rPr>
                <w:rFonts w:ascii="Garamond" w:hAnsi="Garamond"/>
                <w:bCs/>
              </w:rPr>
            </w:pPr>
          </w:p>
        </w:tc>
      </w:tr>
      <w:tr w:rsidR="00771E79" w:rsidRPr="00771E79" w14:paraId="442D417F" w14:textId="77777777" w:rsidTr="00771E79">
        <w:trPr>
          <w:trHeight w:val="435"/>
        </w:trPr>
        <w:tc>
          <w:tcPr>
            <w:tcW w:w="389" w:type="pct"/>
            <w:shd w:val="clear" w:color="auto" w:fill="auto"/>
            <w:tcMar>
              <w:left w:w="57" w:type="dxa"/>
              <w:right w:w="57" w:type="dxa"/>
            </w:tcMar>
          </w:tcPr>
          <w:p w14:paraId="3338834C" w14:textId="77777777" w:rsidR="00771E79" w:rsidRPr="00771E79" w:rsidRDefault="00771E79" w:rsidP="00771E79">
            <w:pPr>
              <w:widowControl w:val="0"/>
              <w:spacing w:before="120" w:after="120"/>
              <w:jc w:val="center"/>
              <w:rPr>
                <w:rFonts w:ascii="Garamond" w:hAnsi="Garamond"/>
                <w:b/>
                <w:lang w:eastAsia="ru-RU"/>
              </w:rPr>
            </w:pPr>
            <w:r w:rsidRPr="00771E79">
              <w:rPr>
                <w:rFonts w:ascii="Garamond" w:hAnsi="Garamond"/>
                <w:b/>
                <w:lang w:eastAsia="ru-RU"/>
              </w:rPr>
              <w:lastRenderedPageBreak/>
              <w:t>7.4</w:t>
            </w:r>
          </w:p>
        </w:tc>
        <w:tc>
          <w:tcPr>
            <w:tcW w:w="2449" w:type="pct"/>
            <w:shd w:val="clear" w:color="auto" w:fill="auto"/>
          </w:tcPr>
          <w:p w14:paraId="1A11BF19"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7.4. Расчетным периодом для оплаты услуг</w:t>
            </w:r>
            <w:r w:rsidRPr="00C304E8">
              <w:rPr>
                <w:rFonts w:ascii="Garamond" w:hAnsi="Garamond"/>
                <w:bCs/>
                <w:highlight w:val="yellow"/>
              </w:rPr>
              <w:t>и</w:t>
            </w:r>
            <w:r w:rsidRPr="00771E79">
              <w:rPr>
                <w:rFonts w:ascii="Garamond" w:hAnsi="Garamond"/>
                <w:bCs/>
              </w:rPr>
              <w:t xml:space="preserve"> КО является календарный месяц.</w:t>
            </w:r>
          </w:p>
          <w:p w14:paraId="35DCD64F"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c>
          <w:tcPr>
            <w:tcW w:w="2162" w:type="pct"/>
            <w:shd w:val="clear" w:color="auto" w:fill="auto"/>
          </w:tcPr>
          <w:p w14:paraId="74165F53"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7.4. Расчетным периодом для оплаты услуг КО является календарный месяц</w:t>
            </w:r>
            <w:r w:rsidRPr="00C304E8">
              <w:rPr>
                <w:rFonts w:ascii="Garamond" w:hAnsi="Garamond"/>
                <w:bCs/>
                <w:highlight w:val="yellow"/>
              </w:rPr>
              <w:t>, за исключением оплаты услуг, указанных в пункте 7.1.7 настоящего Договора</w:t>
            </w:r>
            <w:r w:rsidRPr="00C304E8">
              <w:rPr>
                <w:rFonts w:ascii="Garamond" w:hAnsi="Garamond"/>
                <w:bCs/>
              </w:rPr>
              <w:t>.</w:t>
            </w:r>
          </w:p>
          <w:p w14:paraId="1953F00F"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r>
      <w:tr w:rsidR="00771E79" w:rsidRPr="00771E79" w14:paraId="6DDBF83D" w14:textId="77777777" w:rsidTr="00771E79">
        <w:trPr>
          <w:trHeight w:val="435"/>
        </w:trPr>
        <w:tc>
          <w:tcPr>
            <w:tcW w:w="389" w:type="pct"/>
            <w:shd w:val="clear" w:color="auto" w:fill="auto"/>
            <w:tcMar>
              <w:left w:w="57" w:type="dxa"/>
              <w:right w:w="57" w:type="dxa"/>
            </w:tcMar>
          </w:tcPr>
          <w:p w14:paraId="17367B02" w14:textId="77777777" w:rsidR="00771E79" w:rsidRPr="00771E79" w:rsidRDefault="00771E79" w:rsidP="00771E79">
            <w:pPr>
              <w:widowControl w:val="0"/>
              <w:spacing w:before="120" w:after="120"/>
              <w:jc w:val="center"/>
              <w:rPr>
                <w:rFonts w:ascii="Garamond" w:hAnsi="Garamond"/>
                <w:b/>
                <w:lang w:eastAsia="ru-RU"/>
              </w:rPr>
            </w:pPr>
            <w:r w:rsidRPr="00771E79">
              <w:rPr>
                <w:rFonts w:ascii="Garamond" w:hAnsi="Garamond"/>
                <w:b/>
                <w:lang w:eastAsia="ru-RU"/>
              </w:rPr>
              <w:t>7.5</w:t>
            </w:r>
          </w:p>
        </w:tc>
        <w:tc>
          <w:tcPr>
            <w:tcW w:w="2449" w:type="pct"/>
            <w:shd w:val="clear" w:color="auto" w:fill="auto"/>
          </w:tcPr>
          <w:p w14:paraId="2019B559"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7.5. </w:t>
            </w:r>
            <w:r w:rsidRPr="00C304E8">
              <w:rPr>
                <w:rFonts w:ascii="Garamond" w:hAnsi="Garamond"/>
                <w:bCs/>
                <w:highlight w:val="yellow"/>
              </w:rPr>
              <w:t>Участник</w:t>
            </w:r>
            <w:r w:rsidRPr="00771E79">
              <w:rPr>
                <w:rFonts w:ascii="Garamond" w:hAnsi="Garamond"/>
                <w:bCs/>
              </w:rPr>
              <w:t xml:space="preserve"> оптового рынка осуществляет оплату услуг</w:t>
            </w:r>
            <w:r w:rsidRPr="00C304E8">
              <w:rPr>
                <w:rFonts w:ascii="Garamond" w:hAnsi="Garamond"/>
                <w:bCs/>
                <w:highlight w:val="yellow"/>
              </w:rPr>
              <w:t>и</w:t>
            </w:r>
            <w:r w:rsidRPr="00771E79">
              <w:rPr>
                <w:rFonts w:ascii="Garamond" w:hAnsi="Garamond"/>
                <w:bCs/>
              </w:rPr>
              <w:t xml:space="preserve"> КО в сроки и в порядке, предусмотренные настоящим Договором, Регламентом финансовых расчетов на оптовом рынке (Приложение № 16 к настоящему Договору).</w:t>
            </w:r>
          </w:p>
          <w:p w14:paraId="154EE4F6"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c>
          <w:tcPr>
            <w:tcW w:w="2162" w:type="pct"/>
            <w:shd w:val="clear" w:color="auto" w:fill="auto"/>
          </w:tcPr>
          <w:p w14:paraId="0EB26BBD"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rPr>
              <w:t xml:space="preserve">7.5. </w:t>
            </w:r>
            <w:r w:rsidRPr="00C304E8">
              <w:rPr>
                <w:rFonts w:ascii="Garamond" w:hAnsi="Garamond"/>
                <w:highlight w:val="yellow"/>
              </w:rPr>
              <w:t>Субъект</w:t>
            </w:r>
            <w:r w:rsidRPr="00771E79">
              <w:rPr>
                <w:rFonts w:ascii="Garamond" w:hAnsi="Garamond"/>
              </w:rPr>
              <w:t xml:space="preserve"> оптового рынка осуществляет оплату услуг КО в сроки и в порядке, предусмотренные настоящим Договором, Регламентом финансовых расчетов на оптовом рынке (Приложение № 16 к настоящему Договору).</w:t>
            </w:r>
          </w:p>
        </w:tc>
      </w:tr>
      <w:tr w:rsidR="00771E79" w:rsidRPr="00771E79" w14:paraId="1FF4176C" w14:textId="77777777" w:rsidTr="00771E79">
        <w:trPr>
          <w:trHeight w:val="435"/>
        </w:trPr>
        <w:tc>
          <w:tcPr>
            <w:tcW w:w="389" w:type="pct"/>
            <w:shd w:val="clear" w:color="auto" w:fill="auto"/>
            <w:tcMar>
              <w:left w:w="57" w:type="dxa"/>
              <w:right w:w="57" w:type="dxa"/>
            </w:tcMar>
          </w:tcPr>
          <w:p w14:paraId="2ACF4069" w14:textId="77777777" w:rsidR="00771E79" w:rsidRPr="00771E79" w:rsidRDefault="00771E79" w:rsidP="00771E79">
            <w:pPr>
              <w:widowControl w:val="0"/>
              <w:spacing w:before="120" w:after="120"/>
              <w:jc w:val="center"/>
              <w:rPr>
                <w:rFonts w:ascii="Garamond" w:hAnsi="Garamond"/>
                <w:b/>
                <w:lang w:eastAsia="ru-RU"/>
              </w:rPr>
            </w:pPr>
            <w:r w:rsidRPr="00771E79">
              <w:rPr>
                <w:rFonts w:ascii="Garamond" w:hAnsi="Garamond"/>
                <w:b/>
                <w:lang w:eastAsia="ru-RU"/>
              </w:rPr>
              <w:t>7.6</w:t>
            </w:r>
          </w:p>
        </w:tc>
        <w:tc>
          <w:tcPr>
            <w:tcW w:w="2449" w:type="pct"/>
            <w:shd w:val="clear" w:color="auto" w:fill="auto"/>
          </w:tcPr>
          <w:p w14:paraId="6BE6C68C"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7.6. Оплата услуг</w:t>
            </w:r>
            <w:r w:rsidRPr="001D36A5">
              <w:rPr>
                <w:rFonts w:ascii="Garamond" w:hAnsi="Garamond"/>
                <w:bCs/>
                <w:highlight w:val="yellow"/>
              </w:rPr>
              <w:t>и</w:t>
            </w:r>
            <w:r w:rsidRPr="00771E79">
              <w:rPr>
                <w:rFonts w:ascii="Garamond" w:hAnsi="Garamond"/>
                <w:bCs/>
              </w:rPr>
              <w:t xml:space="preserve"> КО производится денежными средствами в сроки и порядке, </w:t>
            </w:r>
            <w:r w:rsidRPr="001D36A5">
              <w:rPr>
                <w:rFonts w:ascii="Garamond" w:hAnsi="Garamond"/>
                <w:bCs/>
                <w:highlight w:val="yellow"/>
              </w:rPr>
              <w:t>предусмотренные</w:t>
            </w:r>
            <w:r w:rsidRPr="00771E79">
              <w:rPr>
                <w:rFonts w:ascii="Garamond" w:hAnsi="Garamond"/>
                <w:bCs/>
              </w:rPr>
              <w:t xml:space="preserve"> Регламентом финансовых расчетов на оптовом рынке (Приложение № 16 к настоящему Договору).</w:t>
            </w:r>
          </w:p>
          <w:p w14:paraId="0F5BD0DD"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c>
          <w:tcPr>
            <w:tcW w:w="2162" w:type="pct"/>
            <w:shd w:val="clear" w:color="auto" w:fill="auto"/>
          </w:tcPr>
          <w:p w14:paraId="50686642"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7.6. Оплата услуг КО </w:t>
            </w:r>
            <w:r w:rsidRPr="001D36A5">
              <w:rPr>
                <w:rFonts w:ascii="Garamond" w:hAnsi="Garamond"/>
                <w:bCs/>
                <w:highlight w:val="yellow"/>
              </w:rPr>
              <w:t>(за исключением оплаты услуг, указанных в пункте 7.1.7 настоящего Договора)</w:t>
            </w:r>
            <w:r w:rsidRPr="00771E79">
              <w:rPr>
                <w:rFonts w:ascii="Garamond" w:hAnsi="Garamond"/>
                <w:bCs/>
              </w:rPr>
              <w:t xml:space="preserve"> производится денежными средствами в сроки и порядке, </w:t>
            </w:r>
            <w:r w:rsidRPr="001D36A5">
              <w:rPr>
                <w:rFonts w:ascii="Garamond" w:hAnsi="Garamond"/>
                <w:bCs/>
                <w:highlight w:val="yellow"/>
              </w:rPr>
              <w:t>предусмотренными</w:t>
            </w:r>
            <w:r w:rsidRPr="00771E79">
              <w:rPr>
                <w:rFonts w:ascii="Garamond" w:hAnsi="Garamond"/>
                <w:bCs/>
              </w:rPr>
              <w:t xml:space="preserve"> Регламентом финансовых расчетов на оптовом рынке (Приложение № 16 к настоящему Договору). </w:t>
            </w:r>
            <w:r w:rsidRPr="001D36A5">
              <w:rPr>
                <w:rFonts w:ascii="Garamond" w:hAnsi="Garamond"/>
                <w:bCs/>
                <w:highlight w:val="yellow"/>
              </w:rPr>
              <w:t>Оплата услуг КО, указанных в пункте 7.1.7 настоящего Договора, производится денежными средствами на расчетный счет КО, указанный в выставленном счете на оплату.</w:t>
            </w:r>
          </w:p>
          <w:p w14:paraId="5027BFC0"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rPr>
            </w:pPr>
          </w:p>
        </w:tc>
      </w:tr>
      <w:tr w:rsidR="00771E79" w:rsidRPr="00771E79" w14:paraId="6509F422" w14:textId="77777777" w:rsidTr="00771E79">
        <w:trPr>
          <w:trHeight w:val="435"/>
        </w:trPr>
        <w:tc>
          <w:tcPr>
            <w:tcW w:w="389" w:type="pct"/>
            <w:shd w:val="clear" w:color="auto" w:fill="auto"/>
            <w:tcMar>
              <w:left w:w="57" w:type="dxa"/>
              <w:right w:w="57" w:type="dxa"/>
            </w:tcMar>
          </w:tcPr>
          <w:p w14:paraId="72334892" w14:textId="77777777" w:rsidR="00771E79" w:rsidRPr="00771E79" w:rsidRDefault="00771E79" w:rsidP="00771E79">
            <w:pPr>
              <w:widowControl w:val="0"/>
              <w:spacing w:before="120" w:after="120"/>
              <w:jc w:val="center"/>
              <w:rPr>
                <w:rFonts w:ascii="Garamond" w:hAnsi="Garamond"/>
                <w:b/>
                <w:lang w:eastAsia="ru-RU"/>
              </w:rPr>
            </w:pPr>
            <w:r w:rsidRPr="00771E79">
              <w:rPr>
                <w:rFonts w:ascii="Garamond" w:hAnsi="Garamond"/>
                <w:b/>
                <w:lang w:eastAsia="ru-RU"/>
              </w:rPr>
              <w:t>7.7</w:t>
            </w:r>
          </w:p>
        </w:tc>
        <w:tc>
          <w:tcPr>
            <w:tcW w:w="2449" w:type="pct"/>
            <w:shd w:val="clear" w:color="auto" w:fill="auto"/>
          </w:tcPr>
          <w:p w14:paraId="34740E0A"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7.7. Счета на оплату услуг КО выставляются в порядке, предусмотренном Регламентом финансовых расчетов на оптовом рынке (Приложение № 16 к настоящему Договору). </w:t>
            </w:r>
          </w:p>
          <w:p w14:paraId="634B58FE"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c>
          <w:tcPr>
            <w:tcW w:w="2162" w:type="pct"/>
            <w:shd w:val="clear" w:color="auto" w:fill="auto"/>
          </w:tcPr>
          <w:p w14:paraId="5CA1ED6D" w14:textId="3327D0FE"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7.7. Счета на оплату услуг КО выставляются в порядке, предусмотренном Регламентом финансовых расчетов на оптовом рынке (Приложение № 16 к настоящему Договору). </w:t>
            </w:r>
            <w:r w:rsidRPr="001D36A5">
              <w:rPr>
                <w:rFonts w:ascii="Garamond" w:hAnsi="Garamond"/>
                <w:bCs/>
                <w:highlight w:val="yellow"/>
              </w:rPr>
              <w:t xml:space="preserve">Счета на оплату услуг КО, указанных в п. 7.1.7 </w:t>
            </w:r>
            <w:r w:rsidR="00A5137C" w:rsidRPr="001D36A5">
              <w:rPr>
                <w:rFonts w:ascii="Garamond" w:hAnsi="Garamond"/>
                <w:bCs/>
                <w:highlight w:val="yellow"/>
              </w:rPr>
              <w:t>настоящего</w:t>
            </w:r>
            <w:r w:rsidR="00A5137C" w:rsidRPr="001D36A5">
              <w:rPr>
                <w:rFonts w:ascii="Garamond" w:hAnsi="Garamond"/>
                <w:bCs/>
                <w:highlight w:val="yellow"/>
              </w:rPr>
              <w:t xml:space="preserve"> </w:t>
            </w:r>
            <w:r w:rsidRPr="001D36A5">
              <w:rPr>
                <w:rFonts w:ascii="Garamond" w:hAnsi="Garamond"/>
                <w:bCs/>
                <w:highlight w:val="yellow"/>
              </w:rPr>
              <w:t>Договора, выставляются путем их размещения в сети Интернет с использованием веб-интерфейса «Персональная страница заявителя по процессам допуска на ОРЭМ» в порядке, установленном Положением о порядке получения статуса субъекта оптового рынка и ведения реестра субъектов оптового рынка (Приложение № 1.1 к Договору), без заверения печатью организации и</w:t>
            </w:r>
            <w:r w:rsidR="00A5137C">
              <w:rPr>
                <w:rFonts w:ascii="Garamond" w:hAnsi="Garamond"/>
                <w:bCs/>
                <w:highlight w:val="yellow"/>
              </w:rPr>
              <w:t xml:space="preserve"> применения электронной подписи.</w:t>
            </w:r>
          </w:p>
          <w:p w14:paraId="4B1E50AE"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r>
      <w:tr w:rsidR="00771E79" w:rsidRPr="00771E79" w14:paraId="66F45551" w14:textId="77777777" w:rsidTr="00771E79">
        <w:trPr>
          <w:trHeight w:val="435"/>
        </w:trPr>
        <w:tc>
          <w:tcPr>
            <w:tcW w:w="389" w:type="pct"/>
            <w:shd w:val="clear" w:color="auto" w:fill="auto"/>
            <w:tcMar>
              <w:left w:w="57" w:type="dxa"/>
              <w:right w:w="57" w:type="dxa"/>
            </w:tcMar>
          </w:tcPr>
          <w:p w14:paraId="49E79CC9" w14:textId="77777777" w:rsidR="00771E79" w:rsidRPr="00771E79" w:rsidRDefault="00771E79" w:rsidP="00771E79">
            <w:pPr>
              <w:widowControl w:val="0"/>
              <w:spacing w:before="120" w:after="120"/>
              <w:jc w:val="center"/>
              <w:rPr>
                <w:rFonts w:ascii="Garamond" w:hAnsi="Garamond"/>
                <w:b/>
                <w:lang w:eastAsia="ru-RU"/>
              </w:rPr>
            </w:pPr>
            <w:r w:rsidRPr="00771E79">
              <w:rPr>
                <w:rFonts w:ascii="Garamond" w:hAnsi="Garamond"/>
                <w:b/>
                <w:lang w:eastAsia="ru-RU"/>
              </w:rPr>
              <w:lastRenderedPageBreak/>
              <w:t>7.8</w:t>
            </w:r>
          </w:p>
        </w:tc>
        <w:tc>
          <w:tcPr>
            <w:tcW w:w="2449" w:type="pct"/>
            <w:shd w:val="clear" w:color="auto" w:fill="auto"/>
          </w:tcPr>
          <w:p w14:paraId="55769C17"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7.8. По окончании расчетного периода КО и Участник оптового рынка подписывают Акт об оказании услуг</w:t>
            </w:r>
            <w:r w:rsidRPr="001D36A5">
              <w:rPr>
                <w:rFonts w:ascii="Garamond" w:hAnsi="Garamond"/>
                <w:bCs/>
                <w:highlight w:val="yellow"/>
              </w:rPr>
              <w:t>и</w:t>
            </w:r>
            <w:r w:rsidRPr="00771E79">
              <w:rPr>
                <w:rFonts w:ascii="Garamond" w:hAnsi="Garamond"/>
                <w:bCs/>
              </w:rPr>
              <w:t xml:space="preserve"> (приложение к Регламенту финансовых расчетов на оптовом рынке электроэнергии). Два экземпляра Акта об оказании услуг</w:t>
            </w:r>
            <w:r w:rsidRPr="00C704F0">
              <w:rPr>
                <w:rFonts w:ascii="Garamond" w:hAnsi="Garamond"/>
                <w:bCs/>
                <w:highlight w:val="yellow"/>
              </w:rPr>
              <w:t>и</w:t>
            </w:r>
            <w:r w:rsidRPr="00771E79">
              <w:rPr>
                <w:rFonts w:ascii="Garamond" w:hAnsi="Garamond"/>
                <w:bCs/>
              </w:rPr>
              <w:t xml:space="preserve"> и счет-фактура </w:t>
            </w:r>
            <w:r w:rsidRPr="00C704F0">
              <w:rPr>
                <w:rFonts w:ascii="Garamond" w:hAnsi="Garamond"/>
                <w:bCs/>
                <w:highlight w:val="yellow"/>
              </w:rPr>
              <w:t>на оплату услуги</w:t>
            </w:r>
            <w:r w:rsidRPr="00771E79">
              <w:rPr>
                <w:rFonts w:ascii="Garamond" w:hAnsi="Garamond"/>
                <w:bCs/>
              </w:rPr>
              <w:t xml:space="preserve"> составляются с учетом требований законодательства о бухгалтерском учете и законодательства РФ о налогах и сборах, подписываются и направляются КО Участнику оптового рынка для подписания </w:t>
            </w:r>
            <w:r w:rsidRPr="00C704F0">
              <w:rPr>
                <w:rFonts w:ascii="Garamond" w:hAnsi="Garamond"/>
                <w:bCs/>
                <w:highlight w:val="yellow"/>
              </w:rPr>
              <w:t>и оплаты</w:t>
            </w:r>
            <w:r w:rsidRPr="00771E79">
              <w:rPr>
                <w:rFonts w:ascii="Garamond" w:hAnsi="Garamond"/>
                <w:bCs/>
              </w:rPr>
              <w:t xml:space="preserve"> не позднее 17 (семнадцатого) числа месяца, следующего за расчетным, в электронном виде с использованием электронной подписи и не позднее 25 (двадцать пятого) числа месяца, следующего за расчетным, на бумажном носителе с наличием подписи уполномоченного лица в счете-фактуре и подписи уполномоченного лица в Актах об оказании услуг.</w:t>
            </w:r>
          </w:p>
          <w:p w14:paraId="424F0CBA"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В случае заключения </w:t>
            </w:r>
            <w:r w:rsidRPr="00C704F0">
              <w:rPr>
                <w:rFonts w:ascii="Garamond" w:hAnsi="Garamond"/>
                <w:bCs/>
                <w:highlight w:val="yellow"/>
              </w:rPr>
              <w:t>у</w:t>
            </w:r>
            <w:r w:rsidRPr="00771E79">
              <w:rPr>
                <w:rFonts w:ascii="Garamond" w:hAnsi="Garamond"/>
                <w:bCs/>
              </w:rPr>
              <w:t>частником оптового рынка и КО соглашения об обмене документами в электронной форме через операторов электронного документооборота, предусматривающего направление Актов об оказании услуги и (или) счетов-фактур в электронной форме, соответствующие документы направляются в электронной форме в соответствии с указанным соглашением в порядке, установленном законодательством Российской Федерации и этим соглашением, без направления на бумажном носителе, а в случаях, предусмотренных указанным соглашением, – на бумажном носителе.</w:t>
            </w:r>
          </w:p>
          <w:p w14:paraId="6DA80466"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c>
          <w:tcPr>
            <w:tcW w:w="2162" w:type="pct"/>
            <w:shd w:val="clear" w:color="auto" w:fill="auto"/>
          </w:tcPr>
          <w:p w14:paraId="61BDAC2C"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7.8. По окончании расчетного периода КО и Участник оптового рынка подписывают Акт об оказании услуг </w:t>
            </w:r>
            <w:r w:rsidRPr="00C704F0">
              <w:rPr>
                <w:rFonts w:ascii="Garamond" w:hAnsi="Garamond"/>
                <w:bCs/>
                <w:highlight w:val="yellow"/>
              </w:rPr>
              <w:t>в части организации торговли электрической энергией и мощностью</w:t>
            </w:r>
            <w:r w:rsidRPr="00771E79">
              <w:rPr>
                <w:rFonts w:ascii="Garamond" w:hAnsi="Garamond"/>
                <w:bCs/>
              </w:rPr>
              <w:t xml:space="preserve"> (приложение к Регламенту финансовых расчетов на оптовом рынке электроэнергии). Два экземпляра Акта об оказании услуг и счет-фактура составляются с учетом требований законодательства о бухгалтерском учете и законодательства РФ о налогах и сборах, подписываются и направляются КО Участнику оптового рынка для подписания </w:t>
            </w:r>
            <w:r w:rsidRPr="00C704F0">
              <w:rPr>
                <w:rFonts w:ascii="Garamond" w:hAnsi="Garamond"/>
                <w:bCs/>
                <w:highlight w:val="yellow"/>
              </w:rPr>
              <w:t>Акта об оказании услуг</w:t>
            </w:r>
            <w:r w:rsidRPr="00771E79">
              <w:rPr>
                <w:rFonts w:ascii="Garamond" w:hAnsi="Garamond"/>
                <w:bCs/>
              </w:rPr>
              <w:t xml:space="preserve"> не позднее 17 (семнадцатого) числа месяца, следующего за расчетным, в электронном виде с использованием электронной подписи и не позднее 25 (двадцать пятого) числа месяца, следующего за расчетным, на бумажном носителе с наличием подписи уполномоченного лица в счете-фактуре и подписи уполномоченного лица в Актах об оказании услуг.</w:t>
            </w:r>
          </w:p>
          <w:p w14:paraId="4482FC36" w14:textId="358BC8F4" w:rsidR="00771E79" w:rsidRPr="00C704F0" w:rsidRDefault="00771E79" w:rsidP="00797814">
            <w:pPr>
              <w:widowControl w:val="0"/>
              <w:tabs>
                <w:tab w:val="num" w:pos="709"/>
                <w:tab w:val="left" w:pos="1077"/>
                <w:tab w:val="num" w:pos="1276"/>
              </w:tabs>
              <w:spacing w:before="120" w:after="120" w:line="240" w:lineRule="auto"/>
              <w:ind w:firstLine="601"/>
              <w:jc w:val="both"/>
              <w:rPr>
                <w:rFonts w:ascii="Garamond" w:hAnsi="Garamond"/>
                <w:bCs/>
                <w:highlight w:val="yellow"/>
              </w:rPr>
            </w:pPr>
            <w:r w:rsidRPr="00C704F0">
              <w:rPr>
                <w:rFonts w:ascii="Garamond" w:hAnsi="Garamond"/>
                <w:bCs/>
                <w:highlight w:val="yellow"/>
              </w:rPr>
              <w:t>По окончании расчетного периода КО и Субъект оптового рынка – исполнитель услуг по управлению изменением режима потребления электрической энергии по</w:t>
            </w:r>
            <w:r w:rsidR="0096675D">
              <w:rPr>
                <w:rFonts w:ascii="Garamond" w:hAnsi="Garamond"/>
                <w:bCs/>
                <w:highlight w:val="yellow"/>
              </w:rPr>
              <w:t>дписывают Акт об оказании услуг</w:t>
            </w:r>
            <w:r w:rsidRPr="00C704F0">
              <w:rPr>
                <w:rFonts w:ascii="Garamond" w:hAnsi="Garamond"/>
                <w:bCs/>
                <w:highlight w:val="yellow"/>
              </w:rPr>
              <w:t xml:space="preserve"> в части управления изменением режима потребления (за исключением услуг, указанных в п. 7.1.7 настоящего Договора) (приложение к Регламенту финансовых расчетов на оптовом рынке электроэнергии). Два экземпляра Акта об оказании услуг и счет-фактура  составляются с учетом требований законодательства о бухгалтерском учете и законодательства РФ о налогах и сборах, подписываются и направляются КО Субъекту оптового рынка – исполнителю услуг по управлению изменением режима потребления электрической энергии, для подписания Акта оказания услуги не позднее 17 (семнадцатого) числа месяца, следующего за расчетным, в электронном виде с использованием электронной подписи и не позднее 25 (двадцать пятого) числа месяца, следующего за расчетным, на бумажном носителе с наличием подписи уполномоченного лица в счете-фактуре и подписи уполномоченного лица в Актах об оказании услуг.</w:t>
            </w:r>
          </w:p>
          <w:p w14:paraId="7012707E" w14:textId="77777777" w:rsidR="00771E79" w:rsidRPr="00C704F0" w:rsidRDefault="00771E79" w:rsidP="00797814">
            <w:pPr>
              <w:widowControl w:val="0"/>
              <w:tabs>
                <w:tab w:val="num" w:pos="709"/>
                <w:tab w:val="left" w:pos="1077"/>
                <w:tab w:val="num" w:pos="1276"/>
              </w:tabs>
              <w:spacing w:before="120" w:after="120" w:line="240" w:lineRule="auto"/>
              <w:ind w:firstLine="601"/>
              <w:jc w:val="both"/>
              <w:rPr>
                <w:rFonts w:ascii="Garamond" w:hAnsi="Garamond"/>
                <w:bCs/>
                <w:highlight w:val="yellow"/>
              </w:rPr>
            </w:pPr>
            <w:r w:rsidRPr="00C704F0">
              <w:rPr>
                <w:rFonts w:ascii="Garamond" w:hAnsi="Garamond"/>
                <w:bCs/>
                <w:highlight w:val="yellow"/>
              </w:rPr>
              <w:t>КО направляет:</w:t>
            </w:r>
          </w:p>
          <w:p w14:paraId="0E72798D" w14:textId="77777777" w:rsidR="00771E79" w:rsidRPr="00C704F0" w:rsidRDefault="00771E79" w:rsidP="00797814">
            <w:pPr>
              <w:widowControl w:val="0"/>
              <w:tabs>
                <w:tab w:val="num" w:pos="709"/>
                <w:tab w:val="left" w:pos="1077"/>
                <w:tab w:val="num" w:pos="1276"/>
              </w:tabs>
              <w:spacing w:before="120" w:after="120" w:line="240" w:lineRule="auto"/>
              <w:ind w:firstLine="601"/>
              <w:jc w:val="both"/>
              <w:rPr>
                <w:rFonts w:ascii="Garamond" w:hAnsi="Garamond"/>
                <w:bCs/>
                <w:highlight w:val="yellow"/>
              </w:rPr>
            </w:pPr>
            <w:r w:rsidRPr="00C704F0">
              <w:rPr>
                <w:rFonts w:ascii="Garamond" w:hAnsi="Garamond"/>
                <w:bCs/>
                <w:highlight w:val="yellow"/>
              </w:rPr>
              <w:t xml:space="preserve">- счет-фактуру в течение 5 (пяти) календарных дней со дня </w:t>
            </w:r>
            <w:r w:rsidRPr="00C704F0">
              <w:rPr>
                <w:rFonts w:ascii="Garamond" w:hAnsi="Garamond"/>
                <w:bCs/>
                <w:highlight w:val="yellow"/>
              </w:rPr>
              <w:lastRenderedPageBreak/>
              <w:t>оплаты услуг, указанных в п. 7.1.7 настоящего Договора;</w:t>
            </w:r>
          </w:p>
          <w:p w14:paraId="58ADDFBA" w14:textId="4DBD7019" w:rsidR="00771E79" w:rsidRPr="00C04C49" w:rsidRDefault="00771E79" w:rsidP="00797814">
            <w:pPr>
              <w:widowControl w:val="0"/>
              <w:tabs>
                <w:tab w:val="num" w:pos="709"/>
                <w:tab w:val="left" w:pos="1077"/>
                <w:tab w:val="num" w:pos="1276"/>
              </w:tabs>
              <w:spacing w:before="120" w:after="120" w:line="240" w:lineRule="auto"/>
              <w:ind w:firstLine="601"/>
              <w:jc w:val="both"/>
              <w:rPr>
                <w:rFonts w:ascii="Garamond" w:hAnsi="Garamond"/>
                <w:bCs/>
                <w:highlight w:val="yellow"/>
              </w:rPr>
            </w:pPr>
            <w:r w:rsidRPr="00C04C49">
              <w:rPr>
                <w:rFonts w:ascii="Garamond" w:hAnsi="Garamond"/>
                <w:bCs/>
                <w:highlight w:val="yellow"/>
              </w:rPr>
              <w:t>- Акт об оказании услуг, указанных в пункте 7.1.7 настоящего Договора</w:t>
            </w:r>
            <w:r w:rsidR="0096675D">
              <w:rPr>
                <w:rFonts w:ascii="Garamond" w:hAnsi="Garamond"/>
                <w:bCs/>
                <w:highlight w:val="yellow"/>
              </w:rPr>
              <w:t>,</w:t>
            </w:r>
            <w:r w:rsidR="003C092D">
              <w:rPr>
                <w:rFonts w:ascii="Garamond" w:hAnsi="Garamond"/>
                <w:bCs/>
                <w:highlight w:val="yellow"/>
              </w:rPr>
              <w:t xml:space="preserve"> по форме 7 к п</w:t>
            </w:r>
            <w:r w:rsidRPr="00C04C49">
              <w:rPr>
                <w:rFonts w:ascii="Garamond" w:hAnsi="Garamond"/>
                <w:bCs/>
                <w:highlight w:val="yellow"/>
              </w:rPr>
              <w:t xml:space="preserve">риложению 9 к Положению о порядке получения статуса субъекта оптового рынка и ведения реестра субъектов оптового рынка (Приложение № 1.1 к </w:t>
            </w:r>
            <w:r w:rsidR="003C092D" w:rsidRPr="00C04C49">
              <w:rPr>
                <w:rFonts w:ascii="Garamond" w:hAnsi="Garamond"/>
                <w:bCs/>
                <w:highlight w:val="yellow"/>
              </w:rPr>
              <w:t>настоящему</w:t>
            </w:r>
            <w:r w:rsidR="003C092D" w:rsidRPr="00C04C49">
              <w:rPr>
                <w:rFonts w:ascii="Garamond" w:hAnsi="Garamond"/>
                <w:bCs/>
                <w:highlight w:val="yellow"/>
              </w:rPr>
              <w:t xml:space="preserve"> </w:t>
            </w:r>
            <w:r w:rsidRPr="00C04C49">
              <w:rPr>
                <w:rFonts w:ascii="Garamond" w:hAnsi="Garamond"/>
                <w:bCs/>
                <w:highlight w:val="yellow"/>
              </w:rPr>
              <w:t>Договору) и счет-фактуру в течение 5 (пяти) календарных дней с даты направления уведомлений или с даты прекращения процедуры регистрации объекта регулирования, изменений объекта регулирования в соотв</w:t>
            </w:r>
            <w:r w:rsidR="003C092D">
              <w:rPr>
                <w:rFonts w:ascii="Garamond" w:hAnsi="Garamond"/>
                <w:bCs/>
                <w:highlight w:val="yellow"/>
              </w:rPr>
              <w:t>етствии с пунктами 3.10 и 3.11 п</w:t>
            </w:r>
            <w:r w:rsidRPr="00C04C49">
              <w:rPr>
                <w:rFonts w:ascii="Garamond" w:hAnsi="Garamond"/>
                <w:bCs/>
                <w:highlight w:val="yellow"/>
              </w:rPr>
              <w:t xml:space="preserve">риложения 9 к Положению о порядке получения статуса субъекта оптового рынка и ведения реестра субъектов оптового рынка (Приложение № 1.1 к настоящему Договору). </w:t>
            </w:r>
          </w:p>
          <w:p w14:paraId="216CC3AE" w14:textId="77777777" w:rsidR="00771E79" w:rsidRPr="00C04C49" w:rsidRDefault="00771E79" w:rsidP="00797814">
            <w:pPr>
              <w:widowControl w:val="0"/>
              <w:tabs>
                <w:tab w:val="num" w:pos="709"/>
                <w:tab w:val="left" w:pos="1077"/>
                <w:tab w:val="num" w:pos="1276"/>
              </w:tabs>
              <w:spacing w:before="120" w:after="120" w:line="240" w:lineRule="auto"/>
              <w:ind w:firstLine="601"/>
              <w:jc w:val="both"/>
              <w:rPr>
                <w:rFonts w:ascii="Garamond" w:hAnsi="Garamond"/>
                <w:bCs/>
                <w:highlight w:val="yellow"/>
              </w:rPr>
            </w:pPr>
            <w:r w:rsidRPr="00C04C49">
              <w:rPr>
                <w:rFonts w:ascii="Garamond" w:hAnsi="Garamond"/>
                <w:bCs/>
                <w:highlight w:val="yellow"/>
              </w:rPr>
              <w:t>В случае если лицо, указанное в абзаце 2 пункта 7.1 настоящего Договора, не направит КО подписанный со своей стороны Акт об оказании услуг в течение 14 (четырнадцати) календарных дней, услуги считаются принятыми.</w:t>
            </w:r>
          </w:p>
          <w:p w14:paraId="649BAD45"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В случае заключения </w:t>
            </w:r>
            <w:r w:rsidRPr="00C04C49">
              <w:rPr>
                <w:rFonts w:ascii="Garamond" w:hAnsi="Garamond"/>
                <w:bCs/>
                <w:highlight w:val="yellow"/>
              </w:rPr>
              <w:t>У</w:t>
            </w:r>
            <w:r w:rsidRPr="00771E79">
              <w:rPr>
                <w:rFonts w:ascii="Garamond" w:hAnsi="Garamond"/>
                <w:bCs/>
              </w:rPr>
              <w:t xml:space="preserve">частником оптового рынка, </w:t>
            </w:r>
            <w:r w:rsidRPr="00C04C49">
              <w:rPr>
                <w:rFonts w:ascii="Garamond" w:hAnsi="Garamond"/>
                <w:bCs/>
                <w:highlight w:val="yellow"/>
              </w:rPr>
              <w:t>Субъектом оптового рынка – исполнителем услуг по управлению изменением режима потребления электрической энергии, лицом, имеющим намерение принять участие в конкурентном отборе исполнителей услуг по управлению изменением режима потребления электрической энергии,</w:t>
            </w:r>
            <w:r w:rsidRPr="00771E79">
              <w:rPr>
                <w:rFonts w:ascii="Garamond" w:hAnsi="Garamond"/>
                <w:bCs/>
              </w:rPr>
              <w:t xml:space="preserve"> и КО соглашения об обмене документами в электронной форме через операторов электронного документооборота, предусматривающего направление Актов об оказании услуги и (или) счетов-фактур в электронной форме, соответствующие документы направляются в электронной форме в соответствии с указанным соглашением в порядке, установленном законодательством Российской Федерации и этим соглашением, без направления на бумажном носителе, а в случаях, предусмотренных указанным соглашением, – на бумажном носителе.</w:t>
            </w:r>
          </w:p>
          <w:p w14:paraId="43531FB6"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r>
      <w:tr w:rsidR="00771E79" w:rsidRPr="00771E79" w14:paraId="4D74B5E0" w14:textId="77777777" w:rsidTr="00771E79">
        <w:trPr>
          <w:trHeight w:val="435"/>
        </w:trPr>
        <w:tc>
          <w:tcPr>
            <w:tcW w:w="389" w:type="pct"/>
            <w:shd w:val="clear" w:color="auto" w:fill="auto"/>
            <w:tcMar>
              <w:left w:w="57" w:type="dxa"/>
              <w:right w:w="57" w:type="dxa"/>
            </w:tcMar>
          </w:tcPr>
          <w:p w14:paraId="4679FA37" w14:textId="77777777" w:rsidR="00771E79" w:rsidRPr="00771E79" w:rsidRDefault="00771E79" w:rsidP="00771E79">
            <w:pPr>
              <w:widowControl w:val="0"/>
              <w:spacing w:before="120" w:after="120"/>
              <w:jc w:val="center"/>
              <w:rPr>
                <w:rFonts w:ascii="Garamond" w:hAnsi="Garamond"/>
                <w:b/>
                <w:lang w:eastAsia="ru-RU"/>
              </w:rPr>
            </w:pPr>
            <w:r w:rsidRPr="00771E79">
              <w:rPr>
                <w:rFonts w:ascii="Garamond" w:hAnsi="Garamond"/>
                <w:b/>
                <w:lang w:eastAsia="ru-RU"/>
              </w:rPr>
              <w:lastRenderedPageBreak/>
              <w:t>7.9</w:t>
            </w:r>
          </w:p>
        </w:tc>
        <w:tc>
          <w:tcPr>
            <w:tcW w:w="2449" w:type="pct"/>
            <w:shd w:val="clear" w:color="auto" w:fill="auto"/>
          </w:tcPr>
          <w:p w14:paraId="5080D823"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7.9. По письменному запросу Участника оптового рынка, представленному на бумажном носителе, но не чаще чем один раз в календарный год, КО направляет Участнику оптового рынка на бумажном носителе копии документов, подтверждающих полномочия лиц, </w:t>
            </w:r>
            <w:r w:rsidRPr="00771E79">
              <w:rPr>
                <w:rFonts w:ascii="Garamond" w:hAnsi="Garamond"/>
                <w:bCs/>
              </w:rPr>
              <w:lastRenderedPageBreak/>
              <w:t>подписывающих первичные учетные документы от имени КО (приказы о назначении на должность, приказы о передаче полномочий, надлежащим образом оформленные доверенности и др.), заверенные подписью уполномоченного лица.</w:t>
            </w:r>
          </w:p>
          <w:p w14:paraId="79F08D7B"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В случае изменения лиц, уполномоченных на подписание первичных учетных документов, КО направляет Участнику оптового рынка на бумажном носителе документы, подтверждающие полномочия новых подписантов, одновременно с направлением подписанных ими первичных документов.</w:t>
            </w:r>
          </w:p>
          <w:p w14:paraId="1C708E90"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В случае если </w:t>
            </w:r>
            <w:r w:rsidRPr="00C04C49">
              <w:rPr>
                <w:rFonts w:ascii="Garamond" w:hAnsi="Garamond"/>
                <w:bCs/>
                <w:highlight w:val="yellow"/>
              </w:rPr>
              <w:t>у</w:t>
            </w:r>
            <w:r w:rsidRPr="00771E79">
              <w:rPr>
                <w:rFonts w:ascii="Garamond" w:hAnsi="Garamond"/>
                <w:bCs/>
              </w:rPr>
              <w:t>частником оптового рынка и КО заключено соглашение об обмене документами в электронной форме через операторов электронного документооборота, документы, подтверждающие полномочия лиц, подписывающих документы, обращение которых урегулировано этим соглашением, предоставляются в порядке, предусмотренном этим соглашением, если такой порядок в нем предусмотрен.</w:t>
            </w:r>
          </w:p>
          <w:p w14:paraId="2519ECED"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c>
          <w:tcPr>
            <w:tcW w:w="2162" w:type="pct"/>
            <w:shd w:val="clear" w:color="auto" w:fill="auto"/>
          </w:tcPr>
          <w:p w14:paraId="6EA305EE" w14:textId="5D8EDC2E"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lastRenderedPageBreak/>
              <w:t xml:space="preserve">7.9. По письменному запросу Участника оптового рынка, </w:t>
            </w:r>
            <w:r w:rsidRPr="00C04C49">
              <w:rPr>
                <w:rFonts w:ascii="Garamond" w:hAnsi="Garamond"/>
                <w:bCs/>
                <w:highlight w:val="yellow"/>
              </w:rPr>
              <w:t>Субъекта оптового рынка – исполнителя услуг по управлению изменением режима потребления электрической энергии,</w:t>
            </w:r>
            <w:r w:rsidRPr="00771E79">
              <w:rPr>
                <w:rFonts w:ascii="Garamond" w:hAnsi="Garamond"/>
                <w:bCs/>
              </w:rPr>
              <w:t xml:space="preserve"> представленному на бумажном носителе, но не чаще чем один раз в </w:t>
            </w:r>
            <w:r w:rsidRPr="00771E79">
              <w:rPr>
                <w:rFonts w:ascii="Garamond" w:hAnsi="Garamond"/>
                <w:bCs/>
              </w:rPr>
              <w:lastRenderedPageBreak/>
              <w:t xml:space="preserve">календарный год, КО направляет Участнику оптового рынка, </w:t>
            </w:r>
            <w:r w:rsidRPr="00C04C49">
              <w:rPr>
                <w:rFonts w:ascii="Garamond" w:hAnsi="Garamond"/>
                <w:bCs/>
                <w:highlight w:val="yellow"/>
              </w:rPr>
              <w:t>Субъекту оптового рынка – исполнителю услуг по управлению изменением режима потребления электрической энергии</w:t>
            </w:r>
            <w:r w:rsidR="00B56103">
              <w:rPr>
                <w:rFonts w:ascii="Garamond" w:hAnsi="Garamond"/>
                <w:bCs/>
              </w:rPr>
              <w:t xml:space="preserve"> </w:t>
            </w:r>
            <w:r w:rsidRPr="00771E79">
              <w:rPr>
                <w:rFonts w:ascii="Garamond" w:hAnsi="Garamond"/>
                <w:bCs/>
              </w:rPr>
              <w:t>на бумажном носителе копии документов, подтверждающих полномочия лиц, подписывающих первичные учетные документы от имени КО (приказы о назначении на должность, приказы о передаче полномочий, надлежащим образом оформленные доверенности и др.), заверенные подписью уполномоченного лица.</w:t>
            </w:r>
          </w:p>
          <w:p w14:paraId="7F276063" w14:textId="21BC19FE"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В случае изменения лиц, уполномоченных на подписание первичных учетных документов, КО направляет Участнику оптового рынка, </w:t>
            </w:r>
            <w:r w:rsidRPr="00C04C49">
              <w:rPr>
                <w:rFonts w:ascii="Garamond" w:hAnsi="Garamond"/>
                <w:bCs/>
                <w:highlight w:val="yellow"/>
              </w:rPr>
              <w:t>Субъекту оптового рынка – исполнителю услуг по управлению изменением режима потребления электрической энергии</w:t>
            </w:r>
            <w:r w:rsidR="001737AD">
              <w:rPr>
                <w:rFonts w:ascii="Garamond" w:hAnsi="Garamond"/>
                <w:bCs/>
              </w:rPr>
              <w:t xml:space="preserve"> </w:t>
            </w:r>
            <w:r w:rsidRPr="00771E79">
              <w:rPr>
                <w:rFonts w:ascii="Garamond" w:hAnsi="Garamond"/>
                <w:bCs/>
              </w:rPr>
              <w:t>на бумажном носителе документы, подтверждающие полномочия новых подписантов, одновременно с направлением подписанных ими первичных документов.</w:t>
            </w:r>
          </w:p>
          <w:p w14:paraId="24A9A995"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В случае если </w:t>
            </w:r>
            <w:r w:rsidRPr="00C04C49">
              <w:rPr>
                <w:rFonts w:ascii="Garamond" w:hAnsi="Garamond"/>
                <w:bCs/>
                <w:highlight w:val="yellow"/>
              </w:rPr>
              <w:t>У</w:t>
            </w:r>
            <w:r w:rsidRPr="00771E79">
              <w:rPr>
                <w:rFonts w:ascii="Garamond" w:hAnsi="Garamond"/>
                <w:bCs/>
              </w:rPr>
              <w:t xml:space="preserve">частником оптового рынка, </w:t>
            </w:r>
            <w:r w:rsidRPr="00C04C49">
              <w:rPr>
                <w:rFonts w:ascii="Garamond" w:hAnsi="Garamond"/>
                <w:bCs/>
                <w:highlight w:val="yellow"/>
              </w:rPr>
              <w:t>Субъектом оптового рынка – исполнителем услуг по управлению изменением режима потребления электрической энергии</w:t>
            </w:r>
            <w:r w:rsidRPr="00771E79">
              <w:rPr>
                <w:rFonts w:ascii="Garamond" w:hAnsi="Garamond"/>
                <w:bCs/>
              </w:rPr>
              <w:t xml:space="preserve"> и КО заключено соглашение об обмене документами в электронной форме через операторов электронного документооборота, документы, подтверждающие полномочия лиц, подписывающих документы, обращение которых урегулировано этим соглашением, предоставляются в порядке, предусмотренном этим соглашением, если такой порядок в нем предусмотрен.</w:t>
            </w:r>
          </w:p>
          <w:p w14:paraId="1BDB7719"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r>
      <w:tr w:rsidR="00771E79" w:rsidRPr="00771E79" w14:paraId="4EDB36EB" w14:textId="77777777" w:rsidTr="00771E79">
        <w:trPr>
          <w:trHeight w:val="435"/>
        </w:trPr>
        <w:tc>
          <w:tcPr>
            <w:tcW w:w="389" w:type="pct"/>
            <w:shd w:val="clear" w:color="auto" w:fill="auto"/>
            <w:tcMar>
              <w:left w:w="57" w:type="dxa"/>
              <w:right w:w="57" w:type="dxa"/>
            </w:tcMar>
          </w:tcPr>
          <w:p w14:paraId="11722A45" w14:textId="77777777" w:rsidR="00771E79" w:rsidRPr="00771E79" w:rsidRDefault="00771E79" w:rsidP="00771E79">
            <w:pPr>
              <w:widowControl w:val="0"/>
              <w:spacing w:before="120" w:after="120"/>
              <w:jc w:val="center"/>
              <w:rPr>
                <w:rFonts w:ascii="Garamond" w:hAnsi="Garamond"/>
                <w:b/>
                <w:lang w:eastAsia="ru-RU"/>
              </w:rPr>
            </w:pPr>
            <w:r w:rsidRPr="00771E79">
              <w:rPr>
                <w:rFonts w:ascii="Garamond" w:hAnsi="Garamond"/>
                <w:b/>
                <w:lang w:eastAsia="ru-RU"/>
              </w:rPr>
              <w:lastRenderedPageBreak/>
              <w:t>7.10</w:t>
            </w:r>
          </w:p>
        </w:tc>
        <w:tc>
          <w:tcPr>
            <w:tcW w:w="2449" w:type="pct"/>
            <w:shd w:val="clear" w:color="auto" w:fill="auto"/>
          </w:tcPr>
          <w:p w14:paraId="63CC4F03"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В случае неподписания Участником оптового рынка вышеуказанного Акта об оказании услуги и непредоставления до окончания месяца, следующего за расчетным, в КО на бумажном носителе мотивированного отказа от его подписания (далее – отказ) либо в электронной форме с применением электронной подписи в порядке, установленном заключенным </w:t>
            </w:r>
            <w:r w:rsidRPr="004912D8">
              <w:rPr>
                <w:rFonts w:ascii="Garamond" w:hAnsi="Garamond"/>
                <w:bCs/>
                <w:highlight w:val="yellow"/>
              </w:rPr>
              <w:t>у</w:t>
            </w:r>
            <w:r w:rsidRPr="00771E79">
              <w:rPr>
                <w:rFonts w:ascii="Garamond" w:hAnsi="Garamond"/>
                <w:bCs/>
              </w:rPr>
              <w:t xml:space="preserve">частником оптового рынка и КО соглашением об обмене документами в электронной форме через операторов электронного документооборота, без направления на бумажном носителе, а в случаях, предусмотренных указанным соглашением, – на бумажном носителе, при наличии у КО достаточных и необходимых доказательств получения Участником оптового рынка </w:t>
            </w:r>
            <w:r w:rsidRPr="00771E79">
              <w:rPr>
                <w:rFonts w:ascii="Garamond" w:hAnsi="Garamond"/>
                <w:bCs/>
              </w:rPr>
              <w:lastRenderedPageBreak/>
              <w:t>указанных документов Акт об оказании услуги считается согласованным Участником оптового рынка, а обязательства КО – исполненными в расчетном периоде надлежащим образом в полном объеме.</w:t>
            </w:r>
          </w:p>
          <w:p w14:paraId="30001DE7"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В случае если </w:t>
            </w:r>
            <w:r w:rsidRPr="004912D8">
              <w:rPr>
                <w:rFonts w:ascii="Garamond" w:hAnsi="Garamond"/>
                <w:bCs/>
                <w:highlight w:val="yellow"/>
              </w:rPr>
              <w:t>у</w:t>
            </w:r>
            <w:r w:rsidRPr="00771E79">
              <w:rPr>
                <w:rFonts w:ascii="Garamond" w:hAnsi="Garamond"/>
                <w:bCs/>
              </w:rPr>
              <w:t>частником оптового рынка и КО заключено соглашение об обмене документами в электронной форме через операторов электронного документооборота, которым предусмотрен обмен вышеуказанными Актами об оказании услуги, положения пунктов 7.14, 7.16 настоящего Договора применяются в части, не урегулированной указанным соглашением.</w:t>
            </w:r>
          </w:p>
          <w:p w14:paraId="0F87EB68"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c>
          <w:tcPr>
            <w:tcW w:w="2162" w:type="pct"/>
            <w:shd w:val="clear" w:color="auto" w:fill="auto"/>
          </w:tcPr>
          <w:p w14:paraId="6C5EA901" w14:textId="2F0FDD2F"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lastRenderedPageBreak/>
              <w:t xml:space="preserve">В случае неподписания Участником оптового рынка, </w:t>
            </w:r>
            <w:r w:rsidRPr="004912D8">
              <w:rPr>
                <w:rFonts w:ascii="Garamond" w:hAnsi="Garamond"/>
                <w:bCs/>
                <w:highlight w:val="yellow"/>
              </w:rPr>
              <w:t>Субъектом оптового рынка – исполнителем услуг по управлению изменением режима потребления электрической энергии</w:t>
            </w:r>
            <w:r w:rsidRPr="00771E79">
              <w:rPr>
                <w:rFonts w:ascii="Garamond" w:hAnsi="Garamond"/>
                <w:bCs/>
              </w:rPr>
              <w:t xml:space="preserve"> вышеуказанного Акта об оказании услуги и непредоставления до окончания месяца, следующего за расчетным, в КО на бумажном носителе мотивированного отказа от его подписания (далее – отказ) либо в электронной форме с применением электронной подписи в порядке, установленном заключенным </w:t>
            </w:r>
            <w:r w:rsidRPr="004912D8">
              <w:rPr>
                <w:rFonts w:ascii="Garamond" w:hAnsi="Garamond"/>
                <w:bCs/>
                <w:highlight w:val="yellow"/>
              </w:rPr>
              <w:t>У</w:t>
            </w:r>
            <w:r w:rsidRPr="00771E79">
              <w:rPr>
                <w:rFonts w:ascii="Garamond" w:hAnsi="Garamond"/>
                <w:bCs/>
              </w:rPr>
              <w:t xml:space="preserve">частником оптового рынка, </w:t>
            </w:r>
            <w:r w:rsidRPr="004912D8">
              <w:rPr>
                <w:rFonts w:ascii="Garamond" w:hAnsi="Garamond"/>
                <w:bCs/>
                <w:highlight w:val="yellow"/>
              </w:rPr>
              <w:t>Субъектом оптового рынка – исполнителем услуг по управлению изменением режима потребления электрической энергии</w:t>
            </w:r>
            <w:r w:rsidRPr="00771E79">
              <w:rPr>
                <w:rFonts w:ascii="Garamond" w:hAnsi="Garamond"/>
                <w:bCs/>
              </w:rPr>
              <w:t xml:space="preserve"> и КО </w:t>
            </w:r>
            <w:r w:rsidRPr="00771E79">
              <w:rPr>
                <w:rFonts w:ascii="Garamond" w:hAnsi="Garamond"/>
                <w:bCs/>
              </w:rPr>
              <w:lastRenderedPageBreak/>
              <w:t xml:space="preserve">соглашением об обмене документами в электронной форме через операторов электронного документооборота, без направления на бумажном носителе, а в случаях, предусмотренных указанным соглашением, – на бумажном носителе, при наличии у КО достаточных и необходимых доказательств получения Участником оптового рынка, </w:t>
            </w:r>
            <w:r w:rsidRPr="004912D8">
              <w:rPr>
                <w:rFonts w:ascii="Garamond" w:hAnsi="Garamond"/>
                <w:bCs/>
                <w:highlight w:val="yellow"/>
              </w:rPr>
              <w:t>Субъектом оптового рынка – исполнителем услуг по управлению изменением режима потребления электрической энергии</w:t>
            </w:r>
            <w:r w:rsidRPr="00771E79">
              <w:rPr>
                <w:rFonts w:ascii="Garamond" w:hAnsi="Garamond"/>
                <w:bCs/>
              </w:rPr>
              <w:t xml:space="preserve"> указанных документов Акт об оказании услуги считается согласованным Участником оптового рынка, </w:t>
            </w:r>
            <w:r w:rsidRPr="004912D8">
              <w:rPr>
                <w:rFonts w:ascii="Garamond" w:hAnsi="Garamond"/>
                <w:bCs/>
                <w:highlight w:val="yellow"/>
              </w:rPr>
              <w:t>Субъектом оптового рынка – исполнителем услуг по управлению изменением режима потребления электрической энергии</w:t>
            </w:r>
            <w:r w:rsidR="0050529A" w:rsidRPr="0050529A">
              <w:rPr>
                <w:rFonts w:ascii="Garamond" w:hAnsi="Garamond"/>
                <w:bCs/>
                <w:highlight w:val="yellow"/>
              </w:rPr>
              <w:t>,</w:t>
            </w:r>
            <w:r w:rsidRPr="00771E79">
              <w:rPr>
                <w:rFonts w:ascii="Garamond" w:hAnsi="Garamond"/>
                <w:bCs/>
              </w:rPr>
              <w:t xml:space="preserve"> а обязательства КО – исполненными в расчетном периоде надлежащим образом в полном объеме.</w:t>
            </w:r>
          </w:p>
          <w:p w14:paraId="06867C5C"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В случае если </w:t>
            </w:r>
            <w:r w:rsidRPr="004912D8">
              <w:rPr>
                <w:rFonts w:ascii="Garamond" w:hAnsi="Garamond"/>
                <w:bCs/>
                <w:highlight w:val="yellow"/>
              </w:rPr>
              <w:t>У</w:t>
            </w:r>
            <w:r w:rsidRPr="00771E79">
              <w:rPr>
                <w:rFonts w:ascii="Garamond" w:hAnsi="Garamond"/>
                <w:bCs/>
              </w:rPr>
              <w:t xml:space="preserve">частником оптового рынка, </w:t>
            </w:r>
            <w:r w:rsidRPr="004912D8">
              <w:rPr>
                <w:rFonts w:ascii="Garamond" w:hAnsi="Garamond"/>
                <w:bCs/>
                <w:highlight w:val="yellow"/>
              </w:rPr>
              <w:t>Субъектом оптового рынка – исполнителем услуг по управлению изменением режима потребления электрической энергии</w:t>
            </w:r>
            <w:r w:rsidRPr="00771E79">
              <w:rPr>
                <w:rFonts w:ascii="Garamond" w:hAnsi="Garamond"/>
                <w:bCs/>
              </w:rPr>
              <w:t xml:space="preserve"> и КО заключено соглашение об обмене документами в электронной форме через операторов электронного документооборота, которым предусмотрен обмен вышеуказанными Актами об оказании услуги, положения пунктов 7.14, 7.16 настоящего Договора применяются в части, не урегулированной указанным соглашением.</w:t>
            </w:r>
          </w:p>
          <w:p w14:paraId="705D8599"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r>
      <w:tr w:rsidR="00771E79" w:rsidRPr="00771E79" w14:paraId="45D2B1A6" w14:textId="77777777" w:rsidTr="00771E79">
        <w:trPr>
          <w:trHeight w:val="435"/>
        </w:trPr>
        <w:tc>
          <w:tcPr>
            <w:tcW w:w="389" w:type="pct"/>
            <w:shd w:val="clear" w:color="auto" w:fill="auto"/>
            <w:tcMar>
              <w:left w:w="57" w:type="dxa"/>
              <w:right w:w="57" w:type="dxa"/>
            </w:tcMar>
          </w:tcPr>
          <w:p w14:paraId="4AD6A46C" w14:textId="77777777" w:rsidR="00771E79" w:rsidRPr="00771E79" w:rsidRDefault="00771E79" w:rsidP="00771E79">
            <w:pPr>
              <w:widowControl w:val="0"/>
              <w:spacing w:before="120" w:after="120"/>
              <w:jc w:val="center"/>
              <w:rPr>
                <w:rFonts w:ascii="Garamond" w:hAnsi="Garamond"/>
                <w:b/>
                <w:lang w:eastAsia="ru-RU"/>
              </w:rPr>
            </w:pPr>
            <w:r w:rsidRPr="00771E79">
              <w:rPr>
                <w:rFonts w:ascii="Garamond" w:hAnsi="Garamond"/>
                <w:b/>
                <w:lang w:eastAsia="ru-RU"/>
              </w:rPr>
              <w:lastRenderedPageBreak/>
              <w:t>7.11</w:t>
            </w:r>
          </w:p>
        </w:tc>
        <w:tc>
          <w:tcPr>
            <w:tcW w:w="2449" w:type="pct"/>
            <w:shd w:val="clear" w:color="auto" w:fill="auto"/>
          </w:tcPr>
          <w:p w14:paraId="276E8EEA"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7.11. Акты сверки расчетов за оказанн</w:t>
            </w:r>
            <w:r w:rsidRPr="00896633">
              <w:rPr>
                <w:rFonts w:ascii="Garamond" w:hAnsi="Garamond"/>
                <w:bCs/>
                <w:highlight w:val="yellow"/>
              </w:rPr>
              <w:t>ую</w:t>
            </w:r>
            <w:r w:rsidRPr="00771E79">
              <w:rPr>
                <w:rFonts w:ascii="Garamond" w:hAnsi="Garamond"/>
                <w:bCs/>
              </w:rPr>
              <w:t xml:space="preserve"> </w:t>
            </w:r>
            <w:proofErr w:type="gramStart"/>
            <w:r w:rsidRPr="00771E79">
              <w:rPr>
                <w:rFonts w:ascii="Garamond" w:hAnsi="Garamond"/>
                <w:bCs/>
              </w:rPr>
              <w:t xml:space="preserve">КО </w:t>
            </w:r>
            <w:r w:rsidRPr="00896633">
              <w:rPr>
                <w:rFonts w:ascii="Garamond" w:hAnsi="Garamond"/>
                <w:bCs/>
                <w:highlight w:val="yellow"/>
              </w:rPr>
              <w:t>услугу</w:t>
            </w:r>
            <w:proofErr w:type="gramEnd"/>
            <w:r w:rsidRPr="00771E79">
              <w:rPr>
                <w:rFonts w:ascii="Garamond" w:hAnsi="Garamond"/>
                <w:bCs/>
              </w:rPr>
              <w:t xml:space="preserve"> подписываются один раз в квартал.</w:t>
            </w:r>
          </w:p>
          <w:p w14:paraId="576D6C04"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Не позднее 20 (двадцатого) числа месяца, следующего за последним месяцем квартала, КО формирует и направляет </w:t>
            </w:r>
            <w:r w:rsidRPr="00896633">
              <w:rPr>
                <w:rFonts w:ascii="Garamond" w:hAnsi="Garamond"/>
                <w:bCs/>
                <w:highlight w:val="yellow"/>
              </w:rPr>
              <w:t>Участнику оптового рынка</w:t>
            </w:r>
            <w:r w:rsidRPr="00771E79">
              <w:rPr>
                <w:rFonts w:ascii="Garamond" w:hAnsi="Garamond"/>
                <w:bCs/>
              </w:rPr>
              <w:t xml:space="preserve"> на согласование и подписание два экземпляра Акта сверки расчетов за </w:t>
            </w:r>
            <w:r w:rsidRPr="00896633">
              <w:rPr>
                <w:rFonts w:ascii="Garamond" w:hAnsi="Garamond"/>
                <w:bCs/>
                <w:highlight w:val="yellow"/>
              </w:rPr>
              <w:t>оказанную услугу</w:t>
            </w:r>
            <w:r w:rsidRPr="00771E79">
              <w:rPr>
                <w:rFonts w:ascii="Garamond" w:hAnsi="Garamond"/>
                <w:bCs/>
              </w:rPr>
              <w:t xml:space="preserve"> (приложение к Регламенту финансовых расчетов на оптовом рынке электроэнергии) в электронном виде с применением электронной подписи и не позднее 25 (двадцать пятого) числа месяца, следующего за последним месяцем квартала, – на бумажном носителе с подписью уполномоченного лица. Не позднее 5 (пяти) рабочих дней с даты получения </w:t>
            </w:r>
            <w:r w:rsidRPr="00896633">
              <w:rPr>
                <w:rFonts w:ascii="Garamond" w:hAnsi="Garamond"/>
                <w:bCs/>
                <w:highlight w:val="yellow"/>
              </w:rPr>
              <w:t>Участником оптового рынка</w:t>
            </w:r>
            <w:r w:rsidRPr="00771E79">
              <w:rPr>
                <w:rFonts w:ascii="Garamond" w:hAnsi="Garamond"/>
                <w:bCs/>
              </w:rPr>
              <w:t xml:space="preserve"> от КО Акта сверки расчетов за </w:t>
            </w:r>
            <w:r w:rsidRPr="00896633">
              <w:rPr>
                <w:rFonts w:ascii="Garamond" w:hAnsi="Garamond"/>
                <w:bCs/>
                <w:highlight w:val="yellow"/>
              </w:rPr>
              <w:t>оказанную услугу Участник оптового рынка</w:t>
            </w:r>
            <w:r w:rsidRPr="00771E79">
              <w:rPr>
                <w:rFonts w:ascii="Garamond" w:hAnsi="Garamond"/>
                <w:bCs/>
              </w:rPr>
              <w:t xml:space="preserve"> предоставляет </w:t>
            </w:r>
            <w:proofErr w:type="gramStart"/>
            <w:r w:rsidRPr="00771E79">
              <w:rPr>
                <w:rFonts w:ascii="Garamond" w:hAnsi="Garamond"/>
                <w:bCs/>
              </w:rPr>
              <w:t>в КО</w:t>
            </w:r>
            <w:proofErr w:type="gramEnd"/>
            <w:r w:rsidRPr="00771E79">
              <w:rPr>
                <w:rFonts w:ascii="Garamond" w:hAnsi="Garamond"/>
                <w:bCs/>
              </w:rPr>
              <w:t xml:space="preserve"> подписанный со своей стороны электронной подписью экземпляр указанного Акта либо мотивированный </w:t>
            </w:r>
            <w:r w:rsidRPr="00771E79">
              <w:rPr>
                <w:rFonts w:ascii="Garamond" w:hAnsi="Garamond"/>
                <w:bCs/>
              </w:rPr>
              <w:lastRenderedPageBreak/>
              <w:t>отказ от подписания (далее – отказ).</w:t>
            </w:r>
          </w:p>
          <w:p w14:paraId="1BD5BA76"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c>
          <w:tcPr>
            <w:tcW w:w="2162" w:type="pct"/>
            <w:shd w:val="clear" w:color="auto" w:fill="auto"/>
          </w:tcPr>
          <w:p w14:paraId="715EEEA5"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lastRenderedPageBreak/>
              <w:t>7.11. Акты сверки расчетов за оказанн</w:t>
            </w:r>
            <w:r w:rsidRPr="00896633">
              <w:rPr>
                <w:rFonts w:ascii="Garamond" w:hAnsi="Garamond"/>
                <w:bCs/>
                <w:highlight w:val="yellow"/>
              </w:rPr>
              <w:t>ые</w:t>
            </w:r>
            <w:r w:rsidRPr="00771E79">
              <w:rPr>
                <w:rFonts w:ascii="Garamond" w:hAnsi="Garamond"/>
                <w:bCs/>
              </w:rPr>
              <w:t xml:space="preserve"> </w:t>
            </w:r>
            <w:proofErr w:type="gramStart"/>
            <w:r w:rsidRPr="00771E79">
              <w:rPr>
                <w:rFonts w:ascii="Garamond" w:hAnsi="Garamond"/>
                <w:bCs/>
              </w:rPr>
              <w:t xml:space="preserve">КО </w:t>
            </w:r>
            <w:r w:rsidRPr="00896633">
              <w:rPr>
                <w:rFonts w:ascii="Garamond" w:hAnsi="Garamond"/>
                <w:bCs/>
                <w:highlight w:val="yellow"/>
              </w:rPr>
              <w:t>услуги</w:t>
            </w:r>
            <w:proofErr w:type="gramEnd"/>
            <w:r w:rsidRPr="00771E79">
              <w:rPr>
                <w:rFonts w:ascii="Garamond" w:hAnsi="Garamond"/>
                <w:bCs/>
              </w:rPr>
              <w:t xml:space="preserve"> подписываются один раз в квартал.</w:t>
            </w:r>
          </w:p>
          <w:p w14:paraId="61F62F78"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Не позднее 20 (двадцатого) числа месяца, следующего за последним месяцем квартала, КО формирует и направляет </w:t>
            </w:r>
            <w:r w:rsidRPr="00896633">
              <w:rPr>
                <w:rFonts w:ascii="Garamond" w:hAnsi="Garamond"/>
                <w:bCs/>
                <w:highlight w:val="yellow"/>
              </w:rPr>
              <w:t>лицу, указанному в п. 7.1 настоящего Договора,</w:t>
            </w:r>
            <w:r w:rsidRPr="00771E79">
              <w:rPr>
                <w:rFonts w:ascii="Garamond" w:hAnsi="Garamond"/>
                <w:bCs/>
              </w:rPr>
              <w:t xml:space="preserve"> на согласование и подписание два экземпляра Акта сверки расчетов за </w:t>
            </w:r>
            <w:r w:rsidRPr="00896633">
              <w:rPr>
                <w:rFonts w:ascii="Garamond" w:hAnsi="Garamond"/>
                <w:bCs/>
                <w:highlight w:val="yellow"/>
              </w:rPr>
              <w:t>оказанные услуги</w:t>
            </w:r>
            <w:r w:rsidRPr="00771E79">
              <w:rPr>
                <w:rFonts w:ascii="Garamond" w:hAnsi="Garamond"/>
                <w:bCs/>
              </w:rPr>
              <w:t xml:space="preserve"> (приложение к Регламенту финансовых расчетов на оптовом рынке электроэнергии) в электронном виде с применением электронной подписи и не позднее 25 (двадцать пятого) числа месяца, следующего за последним месяцем квартала, – на бумажном носителе с подписью уполномоченного лица. Не позднее 5 (пяти) рабочих дней с даты получения </w:t>
            </w:r>
            <w:r w:rsidRPr="00896633">
              <w:rPr>
                <w:rFonts w:ascii="Garamond" w:hAnsi="Garamond"/>
                <w:bCs/>
                <w:highlight w:val="yellow"/>
              </w:rPr>
              <w:t>лицом, указанным в п. 7.1 настоящего Договора,</w:t>
            </w:r>
            <w:r w:rsidRPr="00771E79">
              <w:rPr>
                <w:rFonts w:ascii="Garamond" w:hAnsi="Garamond"/>
                <w:bCs/>
              </w:rPr>
              <w:t xml:space="preserve"> от КО Акта сверки расчетов за </w:t>
            </w:r>
            <w:r w:rsidRPr="00896633">
              <w:rPr>
                <w:rFonts w:ascii="Garamond" w:hAnsi="Garamond"/>
                <w:bCs/>
                <w:highlight w:val="yellow"/>
              </w:rPr>
              <w:t xml:space="preserve">оказанные </w:t>
            </w:r>
            <w:r w:rsidRPr="00896633">
              <w:rPr>
                <w:rFonts w:ascii="Garamond" w:hAnsi="Garamond"/>
                <w:bCs/>
                <w:highlight w:val="yellow"/>
              </w:rPr>
              <w:lastRenderedPageBreak/>
              <w:t>услуги, указанное лицо</w:t>
            </w:r>
            <w:r w:rsidRPr="00771E79">
              <w:rPr>
                <w:rFonts w:ascii="Garamond" w:hAnsi="Garamond"/>
                <w:bCs/>
              </w:rPr>
              <w:t xml:space="preserve"> предоставляет </w:t>
            </w:r>
            <w:proofErr w:type="gramStart"/>
            <w:r w:rsidRPr="00771E79">
              <w:rPr>
                <w:rFonts w:ascii="Garamond" w:hAnsi="Garamond"/>
                <w:bCs/>
              </w:rPr>
              <w:t>в КО</w:t>
            </w:r>
            <w:proofErr w:type="gramEnd"/>
            <w:r w:rsidRPr="00771E79">
              <w:rPr>
                <w:rFonts w:ascii="Garamond" w:hAnsi="Garamond"/>
                <w:bCs/>
              </w:rPr>
              <w:t xml:space="preserve"> подписанный со своей стороны электронной подписью экземпляр указанного Акта либо мотивированный отказ от подписания (далее – отказ).</w:t>
            </w:r>
          </w:p>
          <w:p w14:paraId="3C87EE6D"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r>
      <w:tr w:rsidR="00771E79" w:rsidRPr="00771E79" w14:paraId="38ABE188" w14:textId="77777777" w:rsidTr="00771E79">
        <w:trPr>
          <w:trHeight w:val="435"/>
        </w:trPr>
        <w:tc>
          <w:tcPr>
            <w:tcW w:w="389" w:type="pct"/>
            <w:shd w:val="clear" w:color="auto" w:fill="auto"/>
            <w:tcMar>
              <w:left w:w="57" w:type="dxa"/>
              <w:right w:w="57" w:type="dxa"/>
            </w:tcMar>
          </w:tcPr>
          <w:p w14:paraId="3EF61648" w14:textId="77777777" w:rsidR="00771E79" w:rsidRPr="00771E79" w:rsidRDefault="00771E79" w:rsidP="00771E79">
            <w:pPr>
              <w:widowControl w:val="0"/>
              <w:spacing w:before="120" w:after="120"/>
              <w:jc w:val="center"/>
              <w:rPr>
                <w:rFonts w:ascii="Garamond" w:hAnsi="Garamond"/>
                <w:b/>
                <w:lang w:eastAsia="ru-RU"/>
              </w:rPr>
            </w:pPr>
            <w:r w:rsidRPr="00771E79">
              <w:rPr>
                <w:rFonts w:ascii="Garamond" w:hAnsi="Garamond"/>
                <w:b/>
                <w:lang w:eastAsia="ru-RU"/>
              </w:rPr>
              <w:lastRenderedPageBreak/>
              <w:t>7.12</w:t>
            </w:r>
          </w:p>
        </w:tc>
        <w:tc>
          <w:tcPr>
            <w:tcW w:w="2449" w:type="pct"/>
            <w:shd w:val="clear" w:color="auto" w:fill="auto"/>
          </w:tcPr>
          <w:p w14:paraId="01C18DFE"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7.12. В случае неподписания </w:t>
            </w:r>
            <w:r w:rsidRPr="00DD73C2">
              <w:rPr>
                <w:rFonts w:ascii="Garamond" w:hAnsi="Garamond"/>
                <w:bCs/>
                <w:highlight w:val="yellow"/>
              </w:rPr>
              <w:t>Участником оптового рынка</w:t>
            </w:r>
            <w:r w:rsidRPr="00771E79">
              <w:rPr>
                <w:rFonts w:ascii="Garamond" w:hAnsi="Garamond"/>
                <w:bCs/>
              </w:rPr>
              <w:t xml:space="preserve"> Акта сверки расчетов за </w:t>
            </w:r>
            <w:r w:rsidRPr="00DD73C2">
              <w:rPr>
                <w:rFonts w:ascii="Garamond" w:hAnsi="Garamond"/>
                <w:bCs/>
                <w:highlight w:val="yellow"/>
              </w:rPr>
              <w:t>оказанную услугу</w:t>
            </w:r>
            <w:r w:rsidRPr="00771E79">
              <w:rPr>
                <w:rFonts w:ascii="Garamond" w:hAnsi="Garamond"/>
                <w:bCs/>
              </w:rPr>
              <w:t xml:space="preserve"> и непредоставления </w:t>
            </w:r>
            <w:proofErr w:type="gramStart"/>
            <w:r w:rsidRPr="00771E79">
              <w:rPr>
                <w:rFonts w:ascii="Garamond" w:hAnsi="Garamond"/>
                <w:bCs/>
              </w:rPr>
              <w:t>в КО</w:t>
            </w:r>
            <w:proofErr w:type="gramEnd"/>
            <w:r w:rsidRPr="00771E79">
              <w:rPr>
                <w:rFonts w:ascii="Garamond" w:hAnsi="Garamond"/>
                <w:bCs/>
              </w:rPr>
              <w:t xml:space="preserve"> мотивированного отказа в течение 10 (Десяти) рабочих дней с даты получения </w:t>
            </w:r>
            <w:r w:rsidRPr="00DD73C2">
              <w:rPr>
                <w:rFonts w:ascii="Garamond" w:hAnsi="Garamond"/>
                <w:bCs/>
                <w:highlight w:val="yellow"/>
              </w:rPr>
              <w:t>Участником оптового рынка</w:t>
            </w:r>
            <w:r w:rsidRPr="00771E79">
              <w:rPr>
                <w:rFonts w:ascii="Garamond" w:hAnsi="Garamond"/>
                <w:bCs/>
              </w:rPr>
              <w:t xml:space="preserve"> вышеуказанного документа и при наличии в КО достаточных и необходимых доказательств получения </w:t>
            </w:r>
            <w:r w:rsidRPr="00DD73C2">
              <w:rPr>
                <w:rFonts w:ascii="Garamond" w:hAnsi="Garamond"/>
                <w:bCs/>
                <w:highlight w:val="yellow"/>
              </w:rPr>
              <w:t>Участником оптового рынка указанного акта</w:t>
            </w:r>
            <w:r w:rsidRPr="00771E79">
              <w:rPr>
                <w:rFonts w:ascii="Garamond" w:hAnsi="Garamond"/>
                <w:bCs/>
              </w:rPr>
              <w:t xml:space="preserve"> Акт сверки расчетов за оказанные услуги считается согласованным/акцептованном Участником оптового рынка.</w:t>
            </w:r>
          </w:p>
          <w:p w14:paraId="797107D6"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c>
          <w:tcPr>
            <w:tcW w:w="2162" w:type="pct"/>
            <w:shd w:val="clear" w:color="auto" w:fill="auto"/>
          </w:tcPr>
          <w:p w14:paraId="0046904A"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7.12. В случае неподписания </w:t>
            </w:r>
            <w:r w:rsidRPr="00DD73C2">
              <w:rPr>
                <w:rFonts w:ascii="Garamond" w:hAnsi="Garamond"/>
                <w:bCs/>
                <w:highlight w:val="yellow"/>
              </w:rPr>
              <w:t>лицом, указанным в п. 7.1 настоящего Договора,</w:t>
            </w:r>
            <w:r w:rsidRPr="00771E79">
              <w:rPr>
                <w:rFonts w:ascii="Garamond" w:hAnsi="Garamond"/>
                <w:bCs/>
              </w:rPr>
              <w:t xml:space="preserve"> Акта сверки расчетов за </w:t>
            </w:r>
            <w:r w:rsidRPr="00DD73C2">
              <w:rPr>
                <w:rFonts w:ascii="Garamond" w:hAnsi="Garamond"/>
                <w:bCs/>
                <w:highlight w:val="yellow"/>
              </w:rPr>
              <w:t>оказанные услуги</w:t>
            </w:r>
            <w:r w:rsidRPr="00771E79">
              <w:rPr>
                <w:rFonts w:ascii="Garamond" w:hAnsi="Garamond"/>
                <w:bCs/>
              </w:rPr>
              <w:t xml:space="preserve"> и непредоставления в КО мотивированного отказа в течение 10 (Десяти) рабочих дней с даты получения </w:t>
            </w:r>
            <w:r w:rsidRPr="00DD73C2">
              <w:rPr>
                <w:rFonts w:ascii="Garamond" w:hAnsi="Garamond"/>
                <w:bCs/>
                <w:highlight w:val="yellow"/>
              </w:rPr>
              <w:t>лицом, указанным в п. 7.1 настоящего Договора,</w:t>
            </w:r>
            <w:r w:rsidRPr="00771E79">
              <w:rPr>
                <w:rFonts w:ascii="Garamond" w:hAnsi="Garamond"/>
                <w:bCs/>
              </w:rPr>
              <w:t xml:space="preserve"> вышеуказанного документа и при наличии в КО достаточных и необходимых доказательств получения </w:t>
            </w:r>
            <w:r w:rsidRPr="00DD73C2">
              <w:rPr>
                <w:rFonts w:ascii="Garamond" w:hAnsi="Garamond"/>
                <w:bCs/>
                <w:highlight w:val="yellow"/>
              </w:rPr>
              <w:t>указанным лицом такого акта</w:t>
            </w:r>
            <w:r w:rsidRPr="00771E79">
              <w:rPr>
                <w:rFonts w:ascii="Garamond" w:hAnsi="Garamond"/>
                <w:bCs/>
              </w:rPr>
              <w:t>, Акт сверки расчетов за оказанные услуги считается согласованным/акцептованным лицом, указанным в п. 7.1 настоящего Договора.</w:t>
            </w:r>
          </w:p>
          <w:p w14:paraId="2E1A0E85"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r>
      <w:tr w:rsidR="00771E79" w:rsidRPr="00771E79" w14:paraId="44C0DD37" w14:textId="77777777" w:rsidTr="00771E79">
        <w:trPr>
          <w:trHeight w:val="435"/>
        </w:trPr>
        <w:tc>
          <w:tcPr>
            <w:tcW w:w="389" w:type="pct"/>
            <w:shd w:val="clear" w:color="auto" w:fill="auto"/>
            <w:tcMar>
              <w:left w:w="57" w:type="dxa"/>
              <w:right w:w="57" w:type="dxa"/>
            </w:tcMar>
          </w:tcPr>
          <w:p w14:paraId="34F7DEC5" w14:textId="77777777" w:rsidR="00771E79" w:rsidRPr="00771E79" w:rsidRDefault="00771E79" w:rsidP="00771E79">
            <w:pPr>
              <w:widowControl w:val="0"/>
              <w:spacing w:before="120" w:after="120"/>
              <w:jc w:val="center"/>
              <w:rPr>
                <w:rFonts w:ascii="Garamond" w:hAnsi="Garamond"/>
                <w:b/>
                <w:lang w:eastAsia="ru-RU"/>
              </w:rPr>
            </w:pPr>
            <w:r w:rsidRPr="00771E79">
              <w:rPr>
                <w:rFonts w:ascii="Garamond" w:hAnsi="Garamond"/>
                <w:b/>
                <w:lang w:eastAsia="ru-RU"/>
              </w:rPr>
              <w:t>7.13</w:t>
            </w:r>
          </w:p>
        </w:tc>
        <w:tc>
          <w:tcPr>
            <w:tcW w:w="2449" w:type="pct"/>
            <w:shd w:val="clear" w:color="auto" w:fill="auto"/>
          </w:tcPr>
          <w:p w14:paraId="242A0688"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7.13. Отказы, указанные в пп. </w:t>
            </w:r>
            <w:r w:rsidRPr="00896633">
              <w:rPr>
                <w:rFonts w:ascii="Garamond" w:hAnsi="Garamond"/>
                <w:bCs/>
                <w:highlight w:val="yellow"/>
              </w:rPr>
              <w:t>7.11</w:t>
            </w:r>
            <w:r w:rsidRPr="00771E79">
              <w:rPr>
                <w:rFonts w:ascii="Garamond" w:hAnsi="Garamond"/>
                <w:bCs/>
              </w:rPr>
              <w:t>, 7.12 настоящего Договора, считаются мотивированными, если содержат следующую информацию:</w:t>
            </w:r>
          </w:p>
          <w:p w14:paraId="7B495683"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 точную ссылку на дату составления и номер счета, счета-фактуры, извещения или другого документа, предусмотренного документооборотом между </w:t>
            </w:r>
            <w:r w:rsidRPr="00A76ADF">
              <w:rPr>
                <w:rFonts w:ascii="Garamond" w:hAnsi="Garamond"/>
                <w:bCs/>
                <w:highlight w:val="yellow"/>
              </w:rPr>
              <w:t>Участником оптового рынка</w:t>
            </w:r>
            <w:r w:rsidRPr="00771E79">
              <w:rPr>
                <w:rFonts w:ascii="Garamond" w:hAnsi="Garamond"/>
                <w:bCs/>
              </w:rPr>
              <w:t xml:space="preserve"> и КО;</w:t>
            </w:r>
          </w:p>
          <w:p w14:paraId="4788C7E4"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позицию, по которой возникли разногласия;</w:t>
            </w:r>
          </w:p>
          <w:p w14:paraId="656949AC"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обоснование возникшего разногласия;</w:t>
            </w:r>
          </w:p>
          <w:p w14:paraId="133C2F24"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 рассчитанный </w:t>
            </w:r>
            <w:r w:rsidRPr="00A76ADF">
              <w:rPr>
                <w:rFonts w:ascii="Garamond" w:hAnsi="Garamond"/>
                <w:bCs/>
                <w:highlight w:val="yellow"/>
              </w:rPr>
              <w:t>Участником оптового рынка</w:t>
            </w:r>
            <w:r w:rsidRPr="00771E79">
              <w:rPr>
                <w:rFonts w:ascii="Garamond" w:hAnsi="Garamond"/>
                <w:bCs/>
              </w:rPr>
              <w:t xml:space="preserve"> размер платы за полученные услуги.</w:t>
            </w:r>
          </w:p>
          <w:p w14:paraId="06E941E3"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c>
          <w:tcPr>
            <w:tcW w:w="2162" w:type="pct"/>
            <w:shd w:val="clear" w:color="auto" w:fill="auto"/>
          </w:tcPr>
          <w:p w14:paraId="3D9151B8"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7.13. Отказы, указанные в пп. </w:t>
            </w:r>
            <w:r w:rsidRPr="00A76ADF">
              <w:rPr>
                <w:rFonts w:ascii="Garamond" w:hAnsi="Garamond"/>
                <w:bCs/>
                <w:highlight w:val="yellow"/>
              </w:rPr>
              <w:t>7.10</w:t>
            </w:r>
            <w:r w:rsidRPr="00771E79">
              <w:rPr>
                <w:rFonts w:ascii="Garamond" w:hAnsi="Garamond"/>
                <w:bCs/>
              </w:rPr>
              <w:t>, 7.12 настоящего Договора, считаются мотивированными, если содержат следующую информацию:</w:t>
            </w:r>
          </w:p>
          <w:p w14:paraId="0AF8D8CA"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точную ссылку на дату составления и номер счета, счета-фактуры, извещения или другого документа, предусмотренного документооборотом между </w:t>
            </w:r>
            <w:r w:rsidRPr="00A76ADF">
              <w:rPr>
                <w:rFonts w:ascii="Garamond" w:hAnsi="Garamond"/>
                <w:bCs/>
                <w:highlight w:val="yellow"/>
              </w:rPr>
              <w:t>лицом, указанным в п. 7.1 настоящего Договора,</w:t>
            </w:r>
            <w:r w:rsidRPr="00771E79">
              <w:rPr>
                <w:rFonts w:ascii="Garamond" w:hAnsi="Garamond"/>
                <w:bCs/>
              </w:rPr>
              <w:t xml:space="preserve"> и КО;</w:t>
            </w:r>
          </w:p>
          <w:p w14:paraId="07A161CD"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позицию, по которой возникли разногласия;</w:t>
            </w:r>
          </w:p>
          <w:p w14:paraId="5531B396"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обоснование возникшего разногласия;</w:t>
            </w:r>
          </w:p>
          <w:p w14:paraId="6EC37195"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рассчитанный </w:t>
            </w:r>
            <w:r w:rsidRPr="00A76ADF">
              <w:rPr>
                <w:rFonts w:ascii="Garamond" w:hAnsi="Garamond"/>
                <w:bCs/>
                <w:highlight w:val="yellow"/>
              </w:rPr>
              <w:t>лицом, указанным в п. 7.1 настоящего Договора,</w:t>
            </w:r>
            <w:r w:rsidRPr="00771E79">
              <w:rPr>
                <w:rFonts w:ascii="Garamond" w:hAnsi="Garamond"/>
                <w:bCs/>
              </w:rPr>
              <w:t xml:space="preserve"> размер платы за полученные услуги.</w:t>
            </w:r>
          </w:p>
          <w:p w14:paraId="5AE95724"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r>
      <w:tr w:rsidR="00771E79" w:rsidRPr="00771E79" w14:paraId="365F46FE" w14:textId="77777777" w:rsidTr="00771E79">
        <w:trPr>
          <w:trHeight w:val="435"/>
        </w:trPr>
        <w:tc>
          <w:tcPr>
            <w:tcW w:w="389" w:type="pct"/>
            <w:shd w:val="clear" w:color="auto" w:fill="auto"/>
            <w:tcMar>
              <w:left w:w="57" w:type="dxa"/>
              <w:right w:w="57" w:type="dxa"/>
            </w:tcMar>
          </w:tcPr>
          <w:p w14:paraId="35F3585B" w14:textId="77777777" w:rsidR="00771E79" w:rsidRPr="00771E79" w:rsidRDefault="00771E79" w:rsidP="00771E79">
            <w:pPr>
              <w:widowControl w:val="0"/>
              <w:spacing w:before="120" w:after="120"/>
              <w:jc w:val="center"/>
              <w:rPr>
                <w:rFonts w:ascii="Garamond" w:hAnsi="Garamond"/>
                <w:b/>
                <w:lang w:eastAsia="ru-RU"/>
              </w:rPr>
            </w:pPr>
            <w:r w:rsidRPr="00771E79">
              <w:rPr>
                <w:rFonts w:ascii="Garamond" w:hAnsi="Garamond"/>
                <w:b/>
                <w:lang w:eastAsia="ru-RU"/>
              </w:rPr>
              <w:t>7.14</w:t>
            </w:r>
          </w:p>
        </w:tc>
        <w:tc>
          <w:tcPr>
            <w:tcW w:w="2449" w:type="pct"/>
            <w:shd w:val="clear" w:color="auto" w:fill="auto"/>
          </w:tcPr>
          <w:p w14:paraId="53915893"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7.14. К мотивированному отказу должны прилагаться документы на бумажном носителе, обосновывающие требования </w:t>
            </w:r>
            <w:r w:rsidRPr="00A76ADF">
              <w:rPr>
                <w:rFonts w:ascii="Garamond" w:hAnsi="Garamond"/>
                <w:bCs/>
                <w:highlight w:val="yellow"/>
              </w:rPr>
              <w:t>Участника оптового рынка</w:t>
            </w:r>
            <w:r w:rsidRPr="00A76ADF">
              <w:rPr>
                <w:rFonts w:ascii="Garamond" w:hAnsi="Garamond"/>
                <w:bCs/>
              </w:rPr>
              <w:t>.</w:t>
            </w:r>
          </w:p>
          <w:p w14:paraId="09FFDE1E"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c>
          <w:tcPr>
            <w:tcW w:w="2162" w:type="pct"/>
            <w:shd w:val="clear" w:color="auto" w:fill="auto"/>
          </w:tcPr>
          <w:p w14:paraId="37F8C8CA"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7.14. К мотивированному отказу должны прилагаться документы на бумажном носителе, обосновывающие требования </w:t>
            </w:r>
            <w:r w:rsidRPr="00A76ADF">
              <w:rPr>
                <w:rFonts w:ascii="Garamond" w:hAnsi="Garamond"/>
                <w:bCs/>
                <w:highlight w:val="yellow"/>
              </w:rPr>
              <w:t>лица, указанного в п. 7.1 настоящего Договора</w:t>
            </w:r>
            <w:r w:rsidRPr="00A76ADF">
              <w:rPr>
                <w:rFonts w:ascii="Garamond" w:hAnsi="Garamond"/>
                <w:bCs/>
              </w:rPr>
              <w:t>.</w:t>
            </w:r>
          </w:p>
          <w:p w14:paraId="5E3BC772"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r>
      <w:tr w:rsidR="00771E79" w:rsidRPr="00771E79" w14:paraId="5AD08DDB" w14:textId="77777777" w:rsidTr="00771E79">
        <w:trPr>
          <w:trHeight w:val="435"/>
        </w:trPr>
        <w:tc>
          <w:tcPr>
            <w:tcW w:w="389" w:type="pct"/>
            <w:shd w:val="clear" w:color="auto" w:fill="auto"/>
            <w:tcMar>
              <w:left w:w="57" w:type="dxa"/>
              <w:right w:w="57" w:type="dxa"/>
            </w:tcMar>
          </w:tcPr>
          <w:p w14:paraId="00334B4E" w14:textId="77777777" w:rsidR="00771E79" w:rsidRPr="00771E79" w:rsidRDefault="00771E79" w:rsidP="00771E79">
            <w:pPr>
              <w:widowControl w:val="0"/>
              <w:spacing w:before="120" w:after="120"/>
              <w:jc w:val="center"/>
              <w:rPr>
                <w:rFonts w:ascii="Garamond" w:hAnsi="Garamond"/>
                <w:b/>
                <w:lang w:eastAsia="ru-RU"/>
              </w:rPr>
            </w:pPr>
            <w:r w:rsidRPr="00771E79">
              <w:rPr>
                <w:rFonts w:ascii="Garamond" w:hAnsi="Garamond"/>
                <w:b/>
                <w:lang w:eastAsia="ru-RU"/>
              </w:rPr>
              <w:lastRenderedPageBreak/>
              <w:t>7.15</w:t>
            </w:r>
          </w:p>
        </w:tc>
        <w:tc>
          <w:tcPr>
            <w:tcW w:w="2449" w:type="pct"/>
            <w:shd w:val="clear" w:color="auto" w:fill="auto"/>
          </w:tcPr>
          <w:p w14:paraId="4ADC9852"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7.15. Рассмотрение мотивированного отказа </w:t>
            </w:r>
            <w:r w:rsidRPr="00FC1089">
              <w:rPr>
                <w:rFonts w:ascii="Garamond" w:hAnsi="Garamond"/>
                <w:bCs/>
                <w:highlight w:val="yellow"/>
              </w:rPr>
              <w:t>Участника оптового рынка</w:t>
            </w:r>
            <w:r w:rsidRPr="00771E79">
              <w:rPr>
                <w:rFonts w:ascii="Garamond" w:hAnsi="Garamond"/>
                <w:bCs/>
              </w:rPr>
              <w:t xml:space="preserve"> производится КО в течение 10 (десяти) рабочих дней с даты получения </w:t>
            </w:r>
            <w:r w:rsidRPr="00FC1089">
              <w:rPr>
                <w:rFonts w:ascii="Garamond" w:hAnsi="Garamond"/>
                <w:bCs/>
                <w:highlight w:val="yellow"/>
              </w:rPr>
              <w:t>мотивированного отказа Участника оптового рынка</w:t>
            </w:r>
            <w:r w:rsidRPr="00FC1089">
              <w:rPr>
                <w:rFonts w:ascii="Garamond" w:hAnsi="Garamond"/>
                <w:bCs/>
              </w:rPr>
              <w:t>.</w:t>
            </w:r>
          </w:p>
          <w:p w14:paraId="0BCC6958"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c>
          <w:tcPr>
            <w:tcW w:w="2162" w:type="pct"/>
            <w:shd w:val="clear" w:color="auto" w:fill="auto"/>
          </w:tcPr>
          <w:p w14:paraId="3BF217E1"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7.16. Рассмотрение мотивированного отказа производится КО в течение 10 (десяти) рабочих дней с даты </w:t>
            </w:r>
            <w:r w:rsidRPr="00FC1089">
              <w:rPr>
                <w:rFonts w:ascii="Garamond" w:hAnsi="Garamond"/>
                <w:bCs/>
                <w:highlight w:val="yellow"/>
              </w:rPr>
              <w:t>его</w:t>
            </w:r>
            <w:r w:rsidRPr="00771E79">
              <w:rPr>
                <w:rFonts w:ascii="Garamond" w:hAnsi="Garamond"/>
                <w:bCs/>
              </w:rPr>
              <w:t xml:space="preserve"> получения.</w:t>
            </w:r>
          </w:p>
          <w:p w14:paraId="518AF472"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r>
      <w:tr w:rsidR="00771E79" w:rsidRPr="00771E79" w14:paraId="30C52EA0" w14:textId="77777777" w:rsidTr="00771E79">
        <w:trPr>
          <w:trHeight w:val="435"/>
        </w:trPr>
        <w:tc>
          <w:tcPr>
            <w:tcW w:w="389" w:type="pct"/>
            <w:shd w:val="clear" w:color="auto" w:fill="auto"/>
            <w:tcMar>
              <w:left w:w="57" w:type="dxa"/>
              <w:right w:w="57" w:type="dxa"/>
            </w:tcMar>
          </w:tcPr>
          <w:p w14:paraId="0DDEFF9A" w14:textId="77777777" w:rsidR="00771E79" w:rsidRPr="00771E79" w:rsidRDefault="00771E79" w:rsidP="00771E79">
            <w:pPr>
              <w:widowControl w:val="0"/>
              <w:spacing w:before="120" w:after="120"/>
              <w:jc w:val="center"/>
              <w:rPr>
                <w:rFonts w:ascii="Garamond" w:hAnsi="Garamond"/>
                <w:b/>
                <w:lang w:eastAsia="ru-RU"/>
              </w:rPr>
            </w:pPr>
            <w:r w:rsidRPr="00771E79">
              <w:rPr>
                <w:rFonts w:ascii="Garamond" w:hAnsi="Garamond"/>
                <w:b/>
                <w:lang w:eastAsia="ru-RU"/>
              </w:rPr>
              <w:t>7.16</w:t>
            </w:r>
          </w:p>
        </w:tc>
        <w:tc>
          <w:tcPr>
            <w:tcW w:w="2449" w:type="pct"/>
            <w:shd w:val="clear" w:color="auto" w:fill="auto"/>
          </w:tcPr>
          <w:p w14:paraId="3F005FC8"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7.16. Не позднее десятого рабочего дня с даты получения мотивированного отказа </w:t>
            </w:r>
            <w:r w:rsidRPr="00FC1089">
              <w:rPr>
                <w:rFonts w:ascii="Garamond" w:hAnsi="Garamond"/>
                <w:bCs/>
                <w:highlight w:val="yellow"/>
              </w:rPr>
              <w:t>Участника оптового рынка</w:t>
            </w:r>
            <w:r w:rsidRPr="00771E79">
              <w:rPr>
                <w:rFonts w:ascii="Garamond" w:hAnsi="Garamond"/>
                <w:bCs/>
              </w:rPr>
              <w:t xml:space="preserve"> КО направляет </w:t>
            </w:r>
            <w:r w:rsidRPr="00FC1089">
              <w:rPr>
                <w:rFonts w:ascii="Garamond" w:hAnsi="Garamond"/>
                <w:bCs/>
                <w:highlight w:val="yellow"/>
              </w:rPr>
              <w:t>Участнику оптового рынка</w:t>
            </w:r>
            <w:r w:rsidRPr="00771E79">
              <w:rPr>
                <w:rFonts w:ascii="Garamond" w:hAnsi="Garamond"/>
                <w:bCs/>
              </w:rPr>
              <w:t xml:space="preserve"> заключение о результатах рассмотрения его мотивированного отказа на бумажном носителе и (или) в электронном виде с применением электронной подписи.</w:t>
            </w:r>
          </w:p>
          <w:p w14:paraId="0C675546"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c>
          <w:tcPr>
            <w:tcW w:w="2162" w:type="pct"/>
            <w:shd w:val="clear" w:color="auto" w:fill="auto"/>
          </w:tcPr>
          <w:p w14:paraId="733F1B32"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7.16. Не позднее десятого рабочего дня с даты получения мотивированного отказа КО направляет </w:t>
            </w:r>
            <w:r w:rsidRPr="00FC1089">
              <w:rPr>
                <w:rFonts w:ascii="Garamond" w:hAnsi="Garamond"/>
                <w:bCs/>
                <w:highlight w:val="yellow"/>
              </w:rPr>
              <w:t>лицу, указанному в п. 7.1 настоящего Договора,</w:t>
            </w:r>
            <w:r w:rsidRPr="00771E79">
              <w:rPr>
                <w:rFonts w:ascii="Garamond" w:hAnsi="Garamond"/>
                <w:bCs/>
              </w:rPr>
              <w:t xml:space="preserve"> заключение о результатах рассмотрения его мотивированного отказа на бумажном носителе и (или) в электронном виде с применением электронной подписи.</w:t>
            </w:r>
          </w:p>
          <w:p w14:paraId="570332EA"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r>
      <w:tr w:rsidR="00771E79" w:rsidRPr="00771E79" w14:paraId="482AF71C" w14:textId="77777777" w:rsidTr="00771E79">
        <w:trPr>
          <w:trHeight w:val="435"/>
        </w:trPr>
        <w:tc>
          <w:tcPr>
            <w:tcW w:w="389" w:type="pct"/>
            <w:shd w:val="clear" w:color="auto" w:fill="auto"/>
            <w:tcMar>
              <w:left w:w="57" w:type="dxa"/>
              <w:right w:w="57" w:type="dxa"/>
            </w:tcMar>
          </w:tcPr>
          <w:p w14:paraId="179A6E05" w14:textId="77777777" w:rsidR="00771E79" w:rsidRPr="00771E79" w:rsidRDefault="00771E79" w:rsidP="00771E79">
            <w:pPr>
              <w:widowControl w:val="0"/>
              <w:spacing w:before="120" w:after="120"/>
              <w:jc w:val="center"/>
              <w:rPr>
                <w:rFonts w:ascii="Garamond" w:hAnsi="Garamond"/>
                <w:b/>
                <w:lang w:eastAsia="ru-RU"/>
              </w:rPr>
            </w:pPr>
            <w:r w:rsidRPr="00771E79">
              <w:rPr>
                <w:rFonts w:ascii="Garamond" w:hAnsi="Garamond"/>
                <w:b/>
                <w:lang w:eastAsia="ru-RU"/>
              </w:rPr>
              <w:t>7.17</w:t>
            </w:r>
          </w:p>
        </w:tc>
        <w:tc>
          <w:tcPr>
            <w:tcW w:w="2449" w:type="pct"/>
            <w:shd w:val="clear" w:color="auto" w:fill="auto"/>
          </w:tcPr>
          <w:p w14:paraId="1A7B6AA5" w14:textId="77777777" w:rsid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7.17. В случае согласия КО с </w:t>
            </w:r>
            <w:r w:rsidRPr="00FC1089">
              <w:rPr>
                <w:rFonts w:ascii="Garamond" w:hAnsi="Garamond"/>
                <w:bCs/>
                <w:highlight w:val="yellow"/>
              </w:rPr>
              <w:t>Участником оптового рынка</w:t>
            </w:r>
            <w:r w:rsidRPr="00771E79">
              <w:rPr>
                <w:rFonts w:ascii="Garamond" w:hAnsi="Garamond"/>
                <w:bCs/>
              </w:rPr>
              <w:t xml:space="preserve"> по причинам и суммам разногласий и при необходимости КО производит перерасчет соответствующих требований и направляет </w:t>
            </w:r>
            <w:r w:rsidRPr="00FC1089">
              <w:rPr>
                <w:rFonts w:ascii="Garamond" w:hAnsi="Garamond"/>
                <w:bCs/>
                <w:highlight w:val="yellow"/>
              </w:rPr>
              <w:t>Продавцу</w:t>
            </w:r>
            <w:r w:rsidRPr="00771E79">
              <w:rPr>
                <w:rFonts w:ascii="Garamond" w:hAnsi="Garamond"/>
                <w:bCs/>
              </w:rPr>
              <w:t xml:space="preserve"> заключение о результатах рассмотрения отказа, содержащее:</w:t>
            </w:r>
          </w:p>
          <w:p w14:paraId="0BB6F198" w14:textId="77777777" w:rsidR="00A778F3" w:rsidRPr="00A778F3" w:rsidRDefault="00A778F3" w:rsidP="00797814">
            <w:pPr>
              <w:widowControl w:val="0"/>
              <w:tabs>
                <w:tab w:val="left" w:pos="1077"/>
                <w:tab w:val="num" w:pos="1276"/>
                <w:tab w:val="num" w:pos="1440"/>
              </w:tabs>
              <w:spacing w:before="120" w:after="120" w:line="240" w:lineRule="auto"/>
              <w:ind w:left="601"/>
              <w:jc w:val="both"/>
              <w:outlineLvl w:val="3"/>
              <w:rPr>
                <w:rFonts w:ascii="Garamond" w:hAnsi="Garamond"/>
                <w:bCs/>
              </w:rPr>
            </w:pPr>
            <w:r w:rsidRPr="00A778F3">
              <w:rPr>
                <w:rFonts w:ascii="Garamond" w:hAnsi="Garamond"/>
                <w:bCs/>
              </w:rPr>
              <w:t xml:space="preserve">- точную ссылку на дату составления и номер Акта приема-передачи электрической энергии и (или) Акта сверки расчетов, счета, счета-фактуры, извещения или другого документа, предусмотренного документооборотом между </w:t>
            </w:r>
            <w:r w:rsidRPr="008D706E">
              <w:rPr>
                <w:rFonts w:ascii="Garamond" w:hAnsi="Garamond"/>
                <w:bCs/>
                <w:highlight w:val="yellow"/>
              </w:rPr>
              <w:t>Участником оптового рынка</w:t>
            </w:r>
            <w:r w:rsidRPr="00A778F3">
              <w:rPr>
                <w:rFonts w:ascii="Garamond" w:hAnsi="Garamond"/>
                <w:bCs/>
              </w:rPr>
              <w:t xml:space="preserve"> и КО; </w:t>
            </w:r>
          </w:p>
          <w:p w14:paraId="045F09CC" w14:textId="77777777" w:rsidR="00A778F3" w:rsidRPr="00A778F3" w:rsidRDefault="00A778F3" w:rsidP="00797814">
            <w:pPr>
              <w:widowControl w:val="0"/>
              <w:tabs>
                <w:tab w:val="left" w:pos="1077"/>
                <w:tab w:val="num" w:pos="1276"/>
                <w:tab w:val="num" w:pos="1440"/>
              </w:tabs>
              <w:spacing w:before="120" w:after="120" w:line="240" w:lineRule="auto"/>
              <w:ind w:left="601"/>
              <w:jc w:val="both"/>
              <w:outlineLvl w:val="3"/>
              <w:rPr>
                <w:rFonts w:ascii="Garamond" w:hAnsi="Garamond"/>
                <w:bCs/>
              </w:rPr>
            </w:pPr>
            <w:r w:rsidRPr="00A778F3">
              <w:rPr>
                <w:rFonts w:ascii="Garamond" w:hAnsi="Garamond"/>
                <w:bCs/>
              </w:rPr>
              <w:t>- позицию, по которой произведен перерасчет;</w:t>
            </w:r>
          </w:p>
          <w:p w14:paraId="4D0785B7" w14:textId="77777777" w:rsidR="00A778F3" w:rsidRPr="00A778F3" w:rsidRDefault="00A778F3" w:rsidP="00797814">
            <w:pPr>
              <w:widowControl w:val="0"/>
              <w:tabs>
                <w:tab w:val="left" w:pos="1077"/>
                <w:tab w:val="num" w:pos="1276"/>
                <w:tab w:val="num" w:pos="1440"/>
              </w:tabs>
              <w:spacing w:before="120" w:after="120" w:line="240" w:lineRule="auto"/>
              <w:ind w:left="601"/>
              <w:jc w:val="both"/>
              <w:outlineLvl w:val="3"/>
              <w:rPr>
                <w:rFonts w:ascii="Garamond" w:hAnsi="Garamond"/>
                <w:bCs/>
              </w:rPr>
            </w:pPr>
            <w:r w:rsidRPr="00A778F3">
              <w:rPr>
                <w:rFonts w:ascii="Garamond" w:hAnsi="Garamond"/>
                <w:bCs/>
              </w:rPr>
              <w:t>- обоснование перерасчета;</w:t>
            </w:r>
          </w:p>
          <w:p w14:paraId="34A19692" w14:textId="77777777" w:rsidR="00A778F3" w:rsidRPr="00A778F3" w:rsidRDefault="00A778F3" w:rsidP="00797814">
            <w:pPr>
              <w:widowControl w:val="0"/>
              <w:tabs>
                <w:tab w:val="left" w:pos="1077"/>
                <w:tab w:val="num" w:pos="1276"/>
                <w:tab w:val="num" w:pos="1440"/>
              </w:tabs>
              <w:spacing w:before="120" w:after="120" w:line="240" w:lineRule="auto"/>
              <w:ind w:left="601"/>
              <w:jc w:val="both"/>
              <w:outlineLvl w:val="3"/>
              <w:rPr>
                <w:rFonts w:ascii="Garamond" w:hAnsi="Garamond"/>
                <w:bCs/>
              </w:rPr>
            </w:pPr>
            <w:r w:rsidRPr="00A778F3">
              <w:rPr>
                <w:rFonts w:ascii="Garamond" w:hAnsi="Garamond"/>
                <w:bCs/>
              </w:rPr>
              <w:t>- рассчитанный КО новый размер требований/обязательств;</w:t>
            </w:r>
          </w:p>
          <w:p w14:paraId="361A37C1" w14:textId="77777777" w:rsidR="00A778F3" w:rsidRPr="00A778F3" w:rsidRDefault="00A778F3" w:rsidP="00797814">
            <w:pPr>
              <w:widowControl w:val="0"/>
              <w:tabs>
                <w:tab w:val="left" w:pos="1077"/>
                <w:tab w:val="num" w:pos="1276"/>
                <w:tab w:val="num" w:pos="1440"/>
              </w:tabs>
              <w:spacing w:before="120" w:after="120" w:line="240" w:lineRule="auto"/>
              <w:ind w:left="601"/>
              <w:jc w:val="both"/>
              <w:outlineLvl w:val="3"/>
              <w:rPr>
                <w:rFonts w:ascii="Garamond" w:hAnsi="Garamond"/>
                <w:bCs/>
              </w:rPr>
            </w:pPr>
            <w:r w:rsidRPr="00A778F3">
              <w:rPr>
                <w:rFonts w:ascii="Garamond" w:hAnsi="Garamond"/>
                <w:bCs/>
              </w:rPr>
              <w:t xml:space="preserve">- сумму дебиторской/кредиторской задолженности </w:t>
            </w:r>
            <w:r w:rsidRPr="008D706E">
              <w:rPr>
                <w:rFonts w:ascii="Garamond" w:hAnsi="Garamond"/>
                <w:bCs/>
                <w:highlight w:val="yellow"/>
              </w:rPr>
              <w:t>Участника оптового рынка</w:t>
            </w:r>
            <w:r w:rsidRPr="00A778F3">
              <w:rPr>
                <w:rFonts w:ascii="Garamond" w:hAnsi="Garamond"/>
                <w:bCs/>
              </w:rPr>
              <w:t>, возникающей в результате проведения перерасчета.</w:t>
            </w:r>
          </w:p>
          <w:p w14:paraId="26D9C35A" w14:textId="77777777" w:rsidR="00A778F3" w:rsidRPr="00A778F3" w:rsidRDefault="00A778F3" w:rsidP="00797814">
            <w:pPr>
              <w:widowControl w:val="0"/>
              <w:tabs>
                <w:tab w:val="left" w:pos="1077"/>
                <w:tab w:val="num" w:pos="1276"/>
              </w:tabs>
              <w:spacing w:before="120" w:after="120" w:line="240" w:lineRule="auto"/>
              <w:jc w:val="both"/>
              <w:outlineLvl w:val="3"/>
              <w:rPr>
                <w:rFonts w:ascii="Garamond" w:hAnsi="Garamond"/>
                <w:bCs/>
              </w:rPr>
            </w:pPr>
            <w:r w:rsidRPr="00A778F3">
              <w:rPr>
                <w:rFonts w:ascii="Garamond" w:hAnsi="Garamond"/>
                <w:bCs/>
              </w:rPr>
              <w:t xml:space="preserve">При этом к заключению о результатах рассмотрения отказа прилагается новый Акт приема-передачи электрической энергии и (или) Акт сверки расчетов, которые должны быть подписаны </w:t>
            </w:r>
            <w:r w:rsidRPr="008D706E">
              <w:rPr>
                <w:rFonts w:ascii="Garamond" w:hAnsi="Garamond"/>
                <w:bCs/>
                <w:highlight w:val="yellow"/>
              </w:rPr>
              <w:t>Участником оптового рынка</w:t>
            </w:r>
            <w:r w:rsidRPr="00A778F3">
              <w:rPr>
                <w:rFonts w:ascii="Garamond" w:hAnsi="Garamond"/>
                <w:bCs/>
              </w:rPr>
              <w:t xml:space="preserve"> в порядке, предусмотренном пп. 7.9―7.12 настоящего Договора.</w:t>
            </w:r>
          </w:p>
          <w:p w14:paraId="0B281E2D" w14:textId="77777777" w:rsidR="00A778F3" w:rsidRPr="00A778F3" w:rsidRDefault="00A778F3" w:rsidP="00797814">
            <w:pPr>
              <w:widowControl w:val="0"/>
              <w:spacing w:before="120" w:after="120" w:line="240" w:lineRule="auto"/>
              <w:jc w:val="both"/>
              <w:outlineLvl w:val="2"/>
              <w:rPr>
                <w:rFonts w:ascii="Garamond" w:hAnsi="Garamond"/>
                <w:b/>
                <w:color w:val="000000"/>
              </w:rPr>
            </w:pPr>
            <w:r w:rsidRPr="00A778F3">
              <w:rPr>
                <w:rFonts w:ascii="Garamond" w:hAnsi="Garamond"/>
                <w:color w:val="000000"/>
              </w:rPr>
              <w:t xml:space="preserve">КО в случае несогласия с отказом направляет </w:t>
            </w:r>
            <w:r w:rsidRPr="008D706E">
              <w:rPr>
                <w:rFonts w:ascii="Garamond" w:hAnsi="Garamond"/>
                <w:color w:val="000000"/>
                <w:highlight w:val="yellow"/>
              </w:rPr>
              <w:t>Участнику оптового рынка</w:t>
            </w:r>
            <w:r w:rsidRPr="00A778F3">
              <w:rPr>
                <w:rFonts w:ascii="Garamond" w:hAnsi="Garamond"/>
                <w:color w:val="000000"/>
              </w:rPr>
              <w:t xml:space="preserve"> заключение о результатах рассмотрения отказа, содержащее:</w:t>
            </w:r>
          </w:p>
          <w:p w14:paraId="1D1A6CF5" w14:textId="77777777" w:rsidR="00A778F3" w:rsidRPr="00A778F3" w:rsidRDefault="00A778F3" w:rsidP="00797814">
            <w:pPr>
              <w:widowControl w:val="0"/>
              <w:tabs>
                <w:tab w:val="left" w:pos="1077"/>
                <w:tab w:val="num" w:pos="1276"/>
                <w:tab w:val="num" w:pos="1418"/>
              </w:tabs>
              <w:spacing w:before="120" w:after="120" w:line="240" w:lineRule="auto"/>
              <w:ind w:left="601"/>
              <w:jc w:val="both"/>
              <w:outlineLvl w:val="3"/>
              <w:rPr>
                <w:rFonts w:ascii="Garamond" w:hAnsi="Garamond"/>
                <w:bCs/>
              </w:rPr>
            </w:pPr>
            <w:r w:rsidRPr="00A778F3">
              <w:rPr>
                <w:rFonts w:ascii="Garamond" w:hAnsi="Garamond"/>
                <w:bCs/>
              </w:rPr>
              <w:t>- расчеты КО;</w:t>
            </w:r>
          </w:p>
          <w:p w14:paraId="19D2A6DB" w14:textId="77777777" w:rsidR="00A778F3" w:rsidRPr="00A778F3" w:rsidRDefault="00A778F3" w:rsidP="00797814">
            <w:pPr>
              <w:widowControl w:val="0"/>
              <w:tabs>
                <w:tab w:val="left" w:pos="1077"/>
                <w:tab w:val="num" w:pos="1276"/>
                <w:tab w:val="num" w:pos="1418"/>
              </w:tabs>
              <w:spacing w:before="120" w:after="120" w:line="240" w:lineRule="auto"/>
              <w:ind w:left="601"/>
              <w:jc w:val="both"/>
              <w:outlineLvl w:val="3"/>
              <w:rPr>
                <w:rFonts w:ascii="Garamond" w:hAnsi="Garamond"/>
                <w:bCs/>
              </w:rPr>
            </w:pPr>
            <w:r w:rsidRPr="00A778F3">
              <w:rPr>
                <w:rFonts w:ascii="Garamond" w:hAnsi="Garamond"/>
                <w:bCs/>
              </w:rPr>
              <w:lastRenderedPageBreak/>
              <w:t>- документы, обосновывающие позицию КО.</w:t>
            </w:r>
          </w:p>
          <w:p w14:paraId="4157EDB6" w14:textId="77777777" w:rsidR="00A778F3" w:rsidRPr="00771E79" w:rsidRDefault="00A778F3" w:rsidP="00797814">
            <w:pPr>
              <w:widowControl w:val="0"/>
              <w:tabs>
                <w:tab w:val="num" w:pos="709"/>
                <w:tab w:val="left" w:pos="1077"/>
                <w:tab w:val="num" w:pos="1276"/>
              </w:tabs>
              <w:spacing w:before="120" w:after="120" w:line="240" w:lineRule="auto"/>
              <w:ind w:firstLine="601"/>
              <w:jc w:val="both"/>
              <w:rPr>
                <w:rFonts w:ascii="Garamond" w:hAnsi="Garamond"/>
                <w:bCs/>
              </w:rPr>
            </w:pPr>
          </w:p>
          <w:p w14:paraId="654723E6" w14:textId="77777777" w:rsidR="00771E79" w:rsidRPr="00771E79" w:rsidRDefault="00771E79" w:rsidP="00797814">
            <w:pPr>
              <w:pStyle w:val="40"/>
              <w:keepNext w:val="0"/>
              <w:widowControl w:val="0"/>
              <w:numPr>
                <w:ilvl w:val="0"/>
                <w:numId w:val="0"/>
              </w:numPr>
              <w:tabs>
                <w:tab w:val="left" w:pos="1077"/>
                <w:tab w:val="num" w:pos="1276"/>
                <w:tab w:val="num" w:pos="1418"/>
              </w:tabs>
              <w:spacing w:before="120" w:after="120" w:line="240" w:lineRule="auto"/>
              <w:ind w:left="1728" w:hanging="648"/>
              <w:rPr>
                <w:rFonts w:ascii="Garamond" w:hAnsi="Garamond"/>
                <w:bCs w:val="0"/>
              </w:rPr>
            </w:pPr>
          </w:p>
        </w:tc>
        <w:tc>
          <w:tcPr>
            <w:tcW w:w="2162" w:type="pct"/>
            <w:shd w:val="clear" w:color="auto" w:fill="auto"/>
          </w:tcPr>
          <w:p w14:paraId="75392503" w14:textId="77777777" w:rsid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lastRenderedPageBreak/>
              <w:t xml:space="preserve">7.17. В случае согласия КО с </w:t>
            </w:r>
            <w:r w:rsidRPr="00FC1089">
              <w:rPr>
                <w:rFonts w:ascii="Garamond" w:hAnsi="Garamond"/>
                <w:bCs/>
                <w:highlight w:val="yellow"/>
              </w:rPr>
              <w:t>лицом, указанным в п. 7.1 настоящего Договора,</w:t>
            </w:r>
            <w:r w:rsidRPr="00771E79">
              <w:rPr>
                <w:rFonts w:ascii="Garamond" w:hAnsi="Garamond"/>
                <w:bCs/>
              </w:rPr>
              <w:t xml:space="preserve"> по причинам и суммам разногласий и при необходимости КО производит перерасчет соответствующих требований и направляет </w:t>
            </w:r>
            <w:r w:rsidRPr="00FC1089">
              <w:rPr>
                <w:rFonts w:ascii="Garamond" w:hAnsi="Garamond"/>
                <w:bCs/>
                <w:highlight w:val="yellow"/>
              </w:rPr>
              <w:t>указанному лицу</w:t>
            </w:r>
            <w:r w:rsidRPr="00771E79">
              <w:rPr>
                <w:rFonts w:ascii="Garamond" w:hAnsi="Garamond"/>
                <w:bCs/>
              </w:rPr>
              <w:t xml:space="preserve"> заключение о результатах рассмотрения отказа, содержащее:</w:t>
            </w:r>
          </w:p>
          <w:p w14:paraId="2C4DEAF6" w14:textId="77777777" w:rsidR="00A778F3" w:rsidRPr="00A778F3" w:rsidRDefault="00A778F3" w:rsidP="00797814">
            <w:pPr>
              <w:widowControl w:val="0"/>
              <w:tabs>
                <w:tab w:val="left" w:pos="1077"/>
                <w:tab w:val="num" w:pos="1440"/>
              </w:tabs>
              <w:spacing w:before="120" w:after="120" w:line="240" w:lineRule="auto"/>
              <w:ind w:left="601"/>
              <w:jc w:val="both"/>
              <w:outlineLvl w:val="3"/>
              <w:rPr>
                <w:rFonts w:ascii="Garamond" w:hAnsi="Garamond"/>
                <w:bCs/>
              </w:rPr>
            </w:pPr>
            <w:r w:rsidRPr="00A778F3">
              <w:rPr>
                <w:rFonts w:ascii="Garamond" w:hAnsi="Garamond"/>
                <w:bCs/>
              </w:rPr>
              <w:t xml:space="preserve">- точную ссылку на дату составления и номер Акта приема-передачи электрической энергии и (или) Акта сверки расчетов, счета, счета-фактуры, извещения или другого документа, предусмотренного документооборотом между </w:t>
            </w:r>
            <w:r w:rsidRPr="008D706E">
              <w:rPr>
                <w:rFonts w:ascii="Garamond" w:hAnsi="Garamond"/>
                <w:bCs/>
                <w:highlight w:val="yellow"/>
              </w:rPr>
              <w:t>лицом, указанным в п. 7.1 настоящего Договора,</w:t>
            </w:r>
            <w:r w:rsidRPr="00A778F3">
              <w:rPr>
                <w:rFonts w:ascii="Garamond" w:hAnsi="Garamond"/>
                <w:bCs/>
              </w:rPr>
              <w:t xml:space="preserve"> и КО; </w:t>
            </w:r>
          </w:p>
          <w:p w14:paraId="443BB768" w14:textId="77777777" w:rsidR="00A778F3" w:rsidRPr="00A778F3" w:rsidRDefault="00A778F3" w:rsidP="00797814">
            <w:pPr>
              <w:widowControl w:val="0"/>
              <w:tabs>
                <w:tab w:val="left" w:pos="1077"/>
                <w:tab w:val="num" w:pos="1440"/>
              </w:tabs>
              <w:spacing w:before="120" w:after="120" w:line="240" w:lineRule="auto"/>
              <w:ind w:left="601"/>
              <w:jc w:val="both"/>
              <w:outlineLvl w:val="3"/>
              <w:rPr>
                <w:rFonts w:ascii="Garamond" w:hAnsi="Garamond"/>
                <w:bCs/>
              </w:rPr>
            </w:pPr>
            <w:r w:rsidRPr="00A778F3">
              <w:rPr>
                <w:rFonts w:ascii="Garamond" w:hAnsi="Garamond"/>
                <w:bCs/>
              </w:rPr>
              <w:t>- позицию, по которой произведен перерасчет;</w:t>
            </w:r>
          </w:p>
          <w:p w14:paraId="41F7FB08" w14:textId="77777777" w:rsidR="00A778F3" w:rsidRPr="00A778F3" w:rsidRDefault="00A778F3" w:rsidP="00797814">
            <w:pPr>
              <w:widowControl w:val="0"/>
              <w:tabs>
                <w:tab w:val="left" w:pos="1077"/>
                <w:tab w:val="num" w:pos="1440"/>
              </w:tabs>
              <w:spacing w:before="120" w:after="120" w:line="240" w:lineRule="auto"/>
              <w:ind w:left="601"/>
              <w:jc w:val="both"/>
              <w:outlineLvl w:val="3"/>
              <w:rPr>
                <w:rFonts w:ascii="Garamond" w:hAnsi="Garamond"/>
                <w:bCs/>
              </w:rPr>
            </w:pPr>
            <w:r w:rsidRPr="00A778F3">
              <w:rPr>
                <w:rFonts w:ascii="Garamond" w:hAnsi="Garamond"/>
                <w:bCs/>
              </w:rPr>
              <w:t>- обоснование перерасчета;</w:t>
            </w:r>
          </w:p>
          <w:p w14:paraId="61662B1C" w14:textId="77777777" w:rsidR="00A778F3" w:rsidRPr="00A778F3" w:rsidRDefault="00A778F3" w:rsidP="00797814">
            <w:pPr>
              <w:widowControl w:val="0"/>
              <w:tabs>
                <w:tab w:val="left" w:pos="1077"/>
                <w:tab w:val="num" w:pos="1440"/>
              </w:tabs>
              <w:spacing w:before="120" w:after="120" w:line="240" w:lineRule="auto"/>
              <w:ind w:left="601"/>
              <w:jc w:val="both"/>
              <w:outlineLvl w:val="3"/>
              <w:rPr>
                <w:rFonts w:ascii="Garamond" w:hAnsi="Garamond"/>
                <w:bCs/>
              </w:rPr>
            </w:pPr>
            <w:r w:rsidRPr="00A778F3">
              <w:rPr>
                <w:rFonts w:ascii="Garamond" w:hAnsi="Garamond"/>
                <w:bCs/>
              </w:rPr>
              <w:t>- рассчитанный КО новый размер требований/обязательств;</w:t>
            </w:r>
          </w:p>
          <w:p w14:paraId="2790BCC5" w14:textId="77777777" w:rsidR="00A778F3" w:rsidRPr="00A778F3" w:rsidRDefault="00A778F3" w:rsidP="00797814">
            <w:pPr>
              <w:widowControl w:val="0"/>
              <w:tabs>
                <w:tab w:val="left" w:pos="1077"/>
                <w:tab w:val="num" w:pos="1440"/>
              </w:tabs>
              <w:spacing w:before="120" w:after="120" w:line="240" w:lineRule="auto"/>
              <w:ind w:left="601"/>
              <w:jc w:val="both"/>
              <w:outlineLvl w:val="3"/>
              <w:rPr>
                <w:rFonts w:ascii="Garamond" w:hAnsi="Garamond"/>
                <w:bCs/>
              </w:rPr>
            </w:pPr>
            <w:r w:rsidRPr="00A778F3">
              <w:rPr>
                <w:rFonts w:ascii="Garamond" w:hAnsi="Garamond"/>
                <w:bCs/>
              </w:rPr>
              <w:t xml:space="preserve">- сумму дебиторской/кредиторской задолженности </w:t>
            </w:r>
            <w:r w:rsidRPr="008D706E">
              <w:rPr>
                <w:rFonts w:ascii="Garamond" w:hAnsi="Garamond"/>
                <w:bCs/>
                <w:highlight w:val="yellow"/>
              </w:rPr>
              <w:t>лица, указанного в п. 7.1 настоящего Договора</w:t>
            </w:r>
            <w:r w:rsidRPr="00A778F3">
              <w:rPr>
                <w:rFonts w:ascii="Garamond" w:hAnsi="Garamond"/>
                <w:bCs/>
              </w:rPr>
              <w:t>, возникающей в результате проведения перерасчета.</w:t>
            </w:r>
          </w:p>
          <w:p w14:paraId="76A6A51C" w14:textId="77777777" w:rsidR="00A778F3" w:rsidRPr="00A778F3" w:rsidRDefault="00A778F3" w:rsidP="00797814">
            <w:pPr>
              <w:widowControl w:val="0"/>
              <w:tabs>
                <w:tab w:val="left" w:pos="1077"/>
              </w:tabs>
              <w:spacing w:before="120" w:after="120" w:line="240" w:lineRule="auto"/>
              <w:ind w:left="82"/>
              <w:jc w:val="both"/>
              <w:outlineLvl w:val="3"/>
              <w:rPr>
                <w:rFonts w:ascii="Garamond" w:hAnsi="Garamond"/>
                <w:bCs/>
              </w:rPr>
            </w:pPr>
            <w:r w:rsidRPr="00A778F3">
              <w:rPr>
                <w:rFonts w:ascii="Garamond" w:hAnsi="Garamond"/>
                <w:bCs/>
              </w:rPr>
              <w:t xml:space="preserve">При этом к заключению о результатах рассмотрения отказа прилагается новый Акт приема-передачи электрической энергии и (или) Акт сверки расчетов, которые должны быть подписаны </w:t>
            </w:r>
            <w:r w:rsidRPr="008D706E">
              <w:rPr>
                <w:rFonts w:ascii="Garamond" w:hAnsi="Garamond"/>
                <w:bCs/>
                <w:highlight w:val="yellow"/>
              </w:rPr>
              <w:t>лицом, указанным в п. 7.1 настоящего Договора,</w:t>
            </w:r>
            <w:r w:rsidRPr="00A778F3">
              <w:rPr>
                <w:rFonts w:ascii="Garamond" w:hAnsi="Garamond"/>
                <w:bCs/>
              </w:rPr>
              <w:t xml:space="preserve"> в порядке, предусмотренном пп. 7.9―7.12 настоящего Договора.</w:t>
            </w:r>
          </w:p>
          <w:p w14:paraId="72191150" w14:textId="77777777" w:rsidR="00A778F3" w:rsidRPr="00A778F3" w:rsidRDefault="00A778F3" w:rsidP="00797814">
            <w:pPr>
              <w:widowControl w:val="0"/>
              <w:spacing w:before="120" w:after="120" w:line="240" w:lineRule="auto"/>
              <w:jc w:val="both"/>
              <w:outlineLvl w:val="2"/>
              <w:rPr>
                <w:rFonts w:ascii="Garamond" w:hAnsi="Garamond"/>
                <w:b/>
                <w:color w:val="000000"/>
              </w:rPr>
            </w:pPr>
            <w:r w:rsidRPr="00A778F3">
              <w:rPr>
                <w:rFonts w:ascii="Garamond" w:hAnsi="Garamond"/>
                <w:color w:val="000000"/>
              </w:rPr>
              <w:lastRenderedPageBreak/>
              <w:t xml:space="preserve">КО в случае несогласия с отказом направляет </w:t>
            </w:r>
            <w:r w:rsidRPr="008D706E">
              <w:rPr>
                <w:rFonts w:ascii="Garamond" w:hAnsi="Garamond"/>
                <w:color w:val="000000"/>
                <w:highlight w:val="yellow"/>
              </w:rPr>
              <w:t>лицу, указанному в п. 7.1 настоящего Договора,</w:t>
            </w:r>
            <w:r w:rsidRPr="00A778F3">
              <w:rPr>
                <w:rFonts w:ascii="Garamond" w:hAnsi="Garamond"/>
                <w:color w:val="000000"/>
              </w:rPr>
              <w:t xml:space="preserve"> заключение о результатах рассмотрения отказа, содержащее:</w:t>
            </w:r>
          </w:p>
          <w:p w14:paraId="46BA2ADD" w14:textId="77777777" w:rsidR="00A778F3" w:rsidRPr="00A778F3" w:rsidRDefault="00A778F3" w:rsidP="00797814">
            <w:pPr>
              <w:widowControl w:val="0"/>
              <w:tabs>
                <w:tab w:val="left" w:pos="1077"/>
                <w:tab w:val="num" w:pos="1418"/>
              </w:tabs>
              <w:spacing w:before="120" w:after="120" w:line="240" w:lineRule="auto"/>
              <w:ind w:left="601"/>
              <w:jc w:val="both"/>
              <w:outlineLvl w:val="3"/>
              <w:rPr>
                <w:rFonts w:ascii="Garamond" w:hAnsi="Garamond"/>
                <w:bCs/>
              </w:rPr>
            </w:pPr>
            <w:r w:rsidRPr="00A778F3">
              <w:rPr>
                <w:rFonts w:ascii="Garamond" w:hAnsi="Garamond"/>
                <w:bCs/>
              </w:rPr>
              <w:t>- расчеты КО;</w:t>
            </w:r>
          </w:p>
          <w:p w14:paraId="6F0B436A" w14:textId="77777777" w:rsidR="00A778F3" w:rsidRPr="00A778F3" w:rsidRDefault="00A778F3" w:rsidP="00797814">
            <w:pPr>
              <w:widowControl w:val="0"/>
              <w:tabs>
                <w:tab w:val="left" w:pos="1077"/>
                <w:tab w:val="num" w:pos="1418"/>
              </w:tabs>
              <w:spacing w:before="120" w:after="120" w:line="240" w:lineRule="auto"/>
              <w:ind w:left="601"/>
              <w:jc w:val="both"/>
              <w:outlineLvl w:val="3"/>
              <w:rPr>
                <w:rFonts w:ascii="Garamond" w:hAnsi="Garamond"/>
                <w:bCs/>
              </w:rPr>
            </w:pPr>
            <w:r w:rsidRPr="00A778F3">
              <w:rPr>
                <w:rFonts w:ascii="Garamond" w:hAnsi="Garamond"/>
                <w:bCs/>
              </w:rPr>
              <w:t>- документы, обосновывающие позицию КО.</w:t>
            </w:r>
          </w:p>
          <w:p w14:paraId="378A1A97" w14:textId="7BFD7312" w:rsidR="00771E79" w:rsidRPr="00771E79" w:rsidRDefault="00771E79" w:rsidP="008D706E">
            <w:pPr>
              <w:pStyle w:val="40"/>
              <w:keepNext w:val="0"/>
              <w:widowControl w:val="0"/>
              <w:numPr>
                <w:ilvl w:val="0"/>
                <w:numId w:val="0"/>
              </w:numPr>
              <w:tabs>
                <w:tab w:val="left" w:pos="1077"/>
                <w:tab w:val="num" w:pos="1276"/>
                <w:tab w:val="num" w:pos="1418"/>
              </w:tabs>
              <w:spacing w:before="120" w:after="120" w:line="240" w:lineRule="auto"/>
              <w:rPr>
                <w:rFonts w:ascii="Garamond" w:hAnsi="Garamond"/>
                <w:bCs w:val="0"/>
              </w:rPr>
            </w:pPr>
          </w:p>
        </w:tc>
      </w:tr>
      <w:tr w:rsidR="00771E79" w:rsidRPr="00771E79" w14:paraId="3D13269A" w14:textId="77777777" w:rsidTr="00771E79">
        <w:trPr>
          <w:trHeight w:val="435"/>
        </w:trPr>
        <w:tc>
          <w:tcPr>
            <w:tcW w:w="389" w:type="pct"/>
            <w:shd w:val="clear" w:color="auto" w:fill="auto"/>
            <w:tcMar>
              <w:left w:w="57" w:type="dxa"/>
              <w:right w:w="57" w:type="dxa"/>
            </w:tcMar>
          </w:tcPr>
          <w:p w14:paraId="3356C85C" w14:textId="77777777" w:rsidR="00771E79" w:rsidRPr="00771E79" w:rsidRDefault="00771E79" w:rsidP="00771E79">
            <w:pPr>
              <w:widowControl w:val="0"/>
              <w:spacing w:before="120" w:after="120"/>
              <w:jc w:val="center"/>
              <w:rPr>
                <w:rFonts w:ascii="Garamond" w:hAnsi="Garamond"/>
                <w:b/>
                <w:lang w:eastAsia="ru-RU"/>
              </w:rPr>
            </w:pPr>
            <w:r w:rsidRPr="00771E79">
              <w:rPr>
                <w:rFonts w:ascii="Garamond" w:hAnsi="Garamond"/>
                <w:b/>
                <w:lang w:eastAsia="ru-RU"/>
              </w:rPr>
              <w:lastRenderedPageBreak/>
              <w:t>7.18</w:t>
            </w:r>
          </w:p>
        </w:tc>
        <w:tc>
          <w:tcPr>
            <w:tcW w:w="2449" w:type="pct"/>
            <w:shd w:val="clear" w:color="auto" w:fill="auto"/>
          </w:tcPr>
          <w:p w14:paraId="23514D70"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7.18. Сумма дебиторской/кредиторской задолженности </w:t>
            </w:r>
            <w:r w:rsidRPr="00D57ED6">
              <w:rPr>
                <w:rFonts w:ascii="Garamond" w:hAnsi="Garamond"/>
                <w:bCs/>
                <w:highlight w:val="yellow"/>
              </w:rPr>
              <w:t>Участника оптового рынка</w:t>
            </w:r>
            <w:r w:rsidRPr="00771E79">
              <w:rPr>
                <w:rFonts w:ascii="Garamond" w:hAnsi="Garamond"/>
                <w:bCs/>
              </w:rPr>
              <w:t>, возникающая в результате проведения перерасчета суммы оплаты оказанных услуг КО, учитывается при проведении расчетов в следующем расчетном периоде.</w:t>
            </w:r>
          </w:p>
          <w:p w14:paraId="01147744"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c>
          <w:tcPr>
            <w:tcW w:w="2162" w:type="pct"/>
            <w:shd w:val="clear" w:color="auto" w:fill="auto"/>
          </w:tcPr>
          <w:p w14:paraId="09301A50"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7.18. Сумма дебиторской/кредиторской задолженности </w:t>
            </w:r>
            <w:r w:rsidRPr="00D57ED6">
              <w:rPr>
                <w:rFonts w:ascii="Garamond" w:hAnsi="Garamond"/>
                <w:bCs/>
                <w:highlight w:val="yellow"/>
              </w:rPr>
              <w:t>лица, указанного в п. 7.1 настоящего Договора</w:t>
            </w:r>
            <w:r w:rsidRPr="00771E79">
              <w:rPr>
                <w:rFonts w:ascii="Garamond" w:hAnsi="Garamond"/>
                <w:bCs/>
              </w:rPr>
              <w:t>, возникающая в результате проведения перерасчета суммы оплаты оказанных услуг КО, учитывается при проведении расчетов в следующем расчетном периоде.</w:t>
            </w:r>
          </w:p>
          <w:p w14:paraId="156E21CB"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r>
      <w:tr w:rsidR="00771E79" w:rsidRPr="00771E79" w14:paraId="594C3AB4" w14:textId="77777777" w:rsidTr="00771E79">
        <w:trPr>
          <w:trHeight w:val="435"/>
        </w:trPr>
        <w:tc>
          <w:tcPr>
            <w:tcW w:w="389" w:type="pct"/>
            <w:shd w:val="clear" w:color="auto" w:fill="auto"/>
            <w:tcMar>
              <w:left w:w="57" w:type="dxa"/>
              <w:right w:w="57" w:type="dxa"/>
            </w:tcMar>
          </w:tcPr>
          <w:p w14:paraId="22BCA678" w14:textId="77777777" w:rsidR="00771E79" w:rsidRPr="00771E79" w:rsidRDefault="00771E79" w:rsidP="00771E79">
            <w:pPr>
              <w:widowControl w:val="0"/>
              <w:spacing w:before="120" w:after="120"/>
              <w:jc w:val="center"/>
              <w:rPr>
                <w:rFonts w:ascii="Garamond" w:hAnsi="Garamond"/>
                <w:b/>
                <w:lang w:eastAsia="ru-RU"/>
              </w:rPr>
            </w:pPr>
            <w:r w:rsidRPr="00771E79">
              <w:rPr>
                <w:rFonts w:ascii="Garamond" w:hAnsi="Garamond"/>
                <w:b/>
                <w:lang w:eastAsia="ru-RU"/>
              </w:rPr>
              <w:t>7.19</w:t>
            </w:r>
          </w:p>
        </w:tc>
        <w:tc>
          <w:tcPr>
            <w:tcW w:w="2449" w:type="pct"/>
            <w:shd w:val="clear" w:color="auto" w:fill="auto"/>
          </w:tcPr>
          <w:p w14:paraId="3A4B1486"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7.19. В случае несогласия с заключением КО, предусмотренным пунктами 7.16―7.17 настоящего Договора, </w:t>
            </w:r>
            <w:r w:rsidRPr="00D57ED6">
              <w:rPr>
                <w:rFonts w:ascii="Garamond" w:hAnsi="Garamond"/>
                <w:bCs/>
                <w:highlight w:val="yellow"/>
              </w:rPr>
              <w:t>Участник оптового рынка</w:t>
            </w:r>
            <w:r w:rsidRPr="00771E79">
              <w:rPr>
                <w:rFonts w:ascii="Garamond" w:hAnsi="Garamond"/>
                <w:bCs/>
              </w:rPr>
              <w:t xml:space="preserve"> в целях досудебного урегулирования возникшего спора должен направить </w:t>
            </w:r>
            <w:proofErr w:type="gramStart"/>
            <w:r w:rsidRPr="00771E79">
              <w:rPr>
                <w:rFonts w:ascii="Garamond" w:hAnsi="Garamond"/>
                <w:bCs/>
              </w:rPr>
              <w:t>в КО</w:t>
            </w:r>
            <w:proofErr w:type="gramEnd"/>
            <w:r w:rsidRPr="00771E79">
              <w:rPr>
                <w:rFonts w:ascii="Garamond" w:hAnsi="Garamond"/>
                <w:bCs/>
              </w:rPr>
              <w:t xml:space="preserve"> претензию в порядке и сроки, предусмотренные Положением о претензионным (досудебном) порядке урегулирования споров (Приложение № Д 8 к настоящему Договору).</w:t>
            </w:r>
          </w:p>
          <w:p w14:paraId="6D5F24BB"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c>
          <w:tcPr>
            <w:tcW w:w="2162" w:type="pct"/>
            <w:shd w:val="clear" w:color="auto" w:fill="auto"/>
          </w:tcPr>
          <w:p w14:paraId="761101C8"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7.19. В случае несогласия с заключением КО, предусмотренным пунктами 7.16―7.17 настоящего Договора, </w:t>
            </w:r>
            <w:r w:rsidRPr="00D57ED6">
              <w:rPr>
                <w:rFonts w:ascii="Garamond" w:hAnsi="Garamond"/>
                <w:bCs/>
                <w:highlight w:val="yellow"/>
              </w:rPr>
              <w:t>лицо, указанное в п. 7.1 настоящего Договора,</w:t>
            </w:r>
            <w:r w:rsidRPr="00771E79">
              <w:rPr>
                <w:rFonts w:ascii="Garamond" w:hAnsi="Garamond"/>
                <w:bCs/>
              </w:rPr>
              <w:t xml:space="preserve"> в целях досудебного урегулирования возникшего спора должен направить </w:t>
            </w:r>
            <w:proofErr w:type="gramStart"/>
            <w:r w:rsidRPr="00771E79">
              <w:rPr>
                <w:rFonts w:ascii="Garamond" w:hAnsi="Garamond"/>
                <w:bCs/>
              </w:rPr>
              <w:t>в КО</w:t>
            </w:r>
            <w:proofErr w:type="gramEnd"/>
            <w:r w:rsidRPr="00771E79">
              <w:rPr>
                <w:rFonts w:ascii="Garamond" w:hAnsi="Garamond"/>
                <w:bCs/>
              </w:rPr>
              <w:t xml:space="preserve"> претензию в порядке и сроки, предусмотренные Положением о претензионным (досудебном) порядке урегулирования споров (Приложение № Д 8 к настоящему Договору).</w:t>
            </w:r>
          </w:p>
          <w:p w14:paraId="057E4C92"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r>
      <w:tr w:rsidR="00771E79" w:rsidRPr="00771E79" w14:paraId="13491A25" w14:textId="77777777" w:rsidTr="00771E79">
        <w:trPr>
          <w:trHeight w:val="435"/>
        </w:trPr>
        <w:tc>
          <w:tcPr>
            <w:tcW w:w="389" w:type="pct"/>
            <w:shd w:val="clear" w:color="auto" w:fill="auto"/>
            <w:tcMar>
              <w:left w:w="57" w:type="dxa"/>
              <w:right w:w="57" w:type="dxa"/>
            </w:tcMar>
          </w:tcPr>
          <w:p w14:paraId="5C74F809" w14:textId="77777777" w:rsidR="00771E79" w:rsidRPr="00771E79" w:rsidRDefault="00771E79" w:rsidP="00771E79">
            <w:pPr>
              <w:widowControl w:val="0"/>
              <w:spacing w:before="120" w:after="120"/>
              <w:jc w:val="center"/>
              <w:rPr>
                <w:rFonts w:ascii="Garamond" w:hAnsi="Garamond"/>
                <w:b/>
                <w:lang w:eastAsia="ru-RU"/>
              </w:rPr>
            </w:pPr>
            <w:r w:rsidRPr="00771E79">
              <w:rPr>
                <w:rFonts w:ascii="Garamond" w:hAnsi="Garamond"/>
                <w:b/>
                <w:lang w:eastAsia="ru-RU"/>
              </w:rPr>
              <w:t>7.21</w:t>
            </w:r>
          </w:p>
        </w:tc>
        <w:tc>
          <w:tcPr>
            <w:tcW w:w="2449" w:type="pct"/>
            <w:shd w:val="clear" w:color="auto" w:fill="auto"/>
          </w:tcPr>
          <w:p w14:paraId="0E5C59A6"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7.21. В случае неоплаты Участником оптового рынка услуги, оказанной КО, применяются санкции, установленные Регламентами оптового рынка.</w:t>
            </w:r>
          </w:p>
          <w:p w14:paraId="07E7E9C2"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c>
          <w:tcPr>
            <w:tcW w:w="2162" w:type="pct"/>
            <w:shd w:val="clear" w:color="auto" w:fill="auto"/>
          </w:tcPr>
          <w:p w14:paraId="66FF70A5"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7.21. В случае неоплаты Участником оптового рынка, </w:t>
            </w:r>
            <w:r w:rsidRPr="00D57ED6">
              <w:rPr>
                <w:rFonts w:ascii="Garamond" w:hAnsi="Garamond"/>
                <w:bCs/>
                <w:highlight w:val="yellow"/>
              </w:rPr>
              <w:t>Субъектом оптового рынка – исполнителем услуг по управлению изменением режима потребления электрической энергии</w:t>
            </w:r>
            <w:r w:rsidRPr="00771E79">
              <w:rPr>
                <w:rFonts w:ascii="Garamond" w:hAnsi="Garamond"/>
                <w:bCs/>
              </w:rPr>
              <w:t xml:space="preserve"> услуги, оказанной КО, применяются санкции, установленные Регламентами оптового рынка.</w:t>
            </w:r>
          </w:p>
          <w:p w14:paraId="70915A7B"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r>
      <w:tr w:rsidR="00771E79" w:rsidRPr="00771E79" w14:paraId="75B9636A" w14:textId="77777777" w:rsidTr="00771E79">
        <w:trPr>
          <w:trHeight w:val="435"/>
        </w:trPr>
        <w:tc>
          <w:tcPr>
            <w:tcW w:w="389" w:type="pct"/>
            <w:shd w:val="clear" w:color="auto" w:fill="auto"/>
            <w:tcMar>
              <w:left w:w="57" w:type="dxa"/>
              <w:right w:w="57" w:type="dxa"/>
            </w:tcMar>
          </w:tcPr>
          <w:p w14:paraId="767CC1D9" w14:textId="77777777" w:rsidR="00771E79" w:rsidRPr="00771E79" w:rsidRDefault="00771E79" w:rsidP="00771E79">
            <w:pPr>
              <w:widowControl w:val="0"/>
              <w:spacing w:before="120" w:after="120"/>
              <w:jc w:val="center"/>
              <w:rPr>
                <w:rFonts w:ascii="Garamond" w:hAnsi="Garamond"/>
                <w:b/>
                <w:lang w:eastAsia="ru-RU"/>
              </w:rPr>
            </w:pPr>
            <w:r w:rsidRPr="00771E79">
              <w:rPr>
                <w:rFonts w:ascii="Garamond" w:hAnsi="Garamond"/>
                <w:b/>
                <w:lang w:eastAsia="ru-RU"/>
              </w:rPr>
              <w:t>7.23</w:t>
            </w:r>
          </w:p>
        </w:tc>
        <w:tc>
          <w:tcPr>
            <w:tcW w:w="2449" w:type="pct"/>
            <w:shd w:val="clear" w:color="auto" w:fill="auto"/>
          </w:tcPr>
          <w:p w14:paraId="2B259BD1"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t xml:space="preserve">7.23. В случае лишения Наблюдательным советом Совета рынка Участника оптового рынка статуса субъекта оптового рынка электроэнергии, плата за услугу КО </w:t>
            </w:r>
            <w:r w:rsidRPr="00633CC8">
              <w:rPr>
                <w:rFonts w:ascii="Garamond" w:hAnsi="Garamond"/>
                <w:bCs/>
                <w:highlight w:val="yellow"/>
              </w:rPr>
              <w:t>не взимается</w:t>
            </w:r>
            <w:r w:rsidRPr="00771E79">
              <w:rPr>
                <w:rFonts w:ascii="Garamond" w:hAnsi="Garamond"/>
                <w:bCs/>
              </w:rPr>
              <w:t xml:space="preserve"> АО «АТС» с даты лишения статуса субъекта оптового рынка электроэнергии.</w:t>
            </w:r>
          </w:p>
          <w:p w14:paraId="5CD76FAD"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c>
          <w:tcPr>
            <w:tcW w:w="2162" w:type="pct"/>
            <w:shd w:val="clear" w:color="auto" w:fill="auto"/>
          </w:tcPr>
          <w:p w14:paraId="4FE41604"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r w:rsidRPr="00771E79">
              <w:rPr>
                <w:rFonts w:ascii="Garamond" w:hAnsi="Garamond"/>
                <w:bCs/>
              </w:rPr>
              <w:lastRenderedPageBreak/>
              <w:t xml:space="preserve">7.23. В случае лишения Наблюдательным советом Совета рынка Участника оптового рынка, </w:t>
            </w:r>
            <w:r w:rsidRPr="00633CC8">
              <w:rPr>
                <w:rFonts w:ascii="Garamond" w:hAnsi="Garamond"/>
                <w:bCs/>
                <w:highlight w:val="yellow"/>
              </w:rPr>
              <w:t>Субъекта оптового рынка – исполнителя услуг по управлению изменением режима потребления электрической энергии</w:t>
            </w:r>
            <w:r w:rsidRPr="00633CC8">
              <w:rPr>
                <w:rFonts w:ascii="Garamond" w:hAnsi="Garamond"/>
                <w:bCs/>
              </w:rPr>
              <w:t xml:space="preserve"> </w:t>
            </w:r>
            <w:r w:rsidRPr="00AB2536">
              <w:rPr>
                <w:rFonts w:ascii="Garamond" w:hAnsi="Garamond"/>
                <w:bCs/>
              </w:rPr>
              <w:t>статуса субъекта оптового рынка электроэнергии,</w:t>
            </w:r>
            <w:r w:rsidRPr="00771E79">
              <w:rPr>
                <w:rFonts w:ascii="Garamond" w:hAnsi="Garamond"/>
                <w:bCs/>
              </w:rPr>
              <w:t xml:space="preserve"> плата за услуги КО </w:t>
            </w:r>
            <w:r w:rsidRPr="00633CC8">
              <w:rPr>
                <w:rFonts w:ascii="Garamond" w:hAnsi="Garamond"/>
                <w:bCs/>
                <w:highlight w:val="yellow"/>
              </w:rPr>
              <w:t>не начисляется</w:t>
            </w:r>
            <w:r w:rsidRPr="00771E79">
              <w:rPr>
                <w:rFonts w:ascii="Garamond" w:hAnsi="Garamond"/>
                <w:bCs/>
              </w:rPr>
              <w:t xml:space="preserve"> АО «АТС» с даты </w:t>
            </w:r>
            <w:r w:rsidRPr="00771E79">
              <w:rPr>
                <w:rFonts w:ascii="Garamond" w:hAnsi="Garamond"/>
                <w:bCs/>
              </w:rPr>
              <w:lastRenderedPageBreak/>
              <w:t>лишения статуса субъекта оптового рынка электроэнергии</w:t>
            </w:r>
            <w:r w:rsidR="00383B57" w:rsidRPr="00633CC8">
              <w:rPr>
                <w:rFonts w:ascii="Garamond" w:hAnsi="Garamond"/>
                <w:bCs/>
                <w:highlight w:val="yellow"/>
              </w:rPr>
              <w:t>,</w:t>
            </w:r>
            <w:r w:rsidRPr="00633CC8">
              <w:rPr>
                <w:rFonts w:ascii="Garamond" w:hAnsi="Garamond"/>
                <w:bCs/>
                <w:highlight w:val="yellow"/>
              </w:rPr>
              <w:t xml:space="preserve"> за исключением услуг КО, указанных в пункте 7.1.7 настоящего Договора</w:t>
            </w:r>
            <w:r w:rsidRPr="00633CC8">
              <w:rPr>
                <w:rFonts w:ascii="Garamond" w:hAnsi="Garamond"/>
                <w:bCs/>
              </w:rPr>
              <w:t>.</w:t>
            </w:r>
          </w:p>
          <w:p w14:paraId="7C2D6CF1" w14:textId="77777777" w:rsidR="00771E79" w:rsidRPr="00771E79" w:rsidRDefault="00771E79" w:rsidP="00797814">
            <w:pPr>
              <w:widowControl w:val="0"/>
              <w:tabs>
                <w:tab w:val="num" w:pos="709"/>
                <w:tab w:val="left" w:pos="1077"/>
                <w:tab w:val="num" w:pos="1276"/>
              </w:tabs>
              <w:spacing w:before="120" w:after="120" w:line="240" w:lineRule="auto"/>
              <w:ind w:firstLine="601"/>
              <w:jc w:val="both"/>
              <w:rPr>
                <w:rFonts w:ascii="Garamond" w:hAnsi="Garamond"/>
                <w:bCs/>
              </w:rPr>
            </w:pPr>
          </w:p>
        </w:tc>
      </w:tr>
      <w:tr w:rsidR="00771E79" w:rsidRPr="00771E79" w14:paraId="30577AC0" w14:textId="77777777" w:rsidTr="00771E79">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27E21A" w14:textId="67B75CAC" w:rsidR="00771E79" w:rsidRPr="00771E79" w:rsidRDefault="00633CC8" w:rsidP="00771E79">
            <w:pPr>
              <w:spacing w:after="0"/>
              <w:jc w:val="center"/>
              <w:rPr>
                <w:rFonts w:ascii="Garamond" w:hAnsi="Garamond" w:cs="Garamond"/>
                <w:b/>
                <w:bCs/>
              </w:rPr>
            </w:pPr>
            <w:r>
              <w:rPr>
                <w:rFonts w:ascii="Garamond" w:hAnsi="Garamond" w:cs="Garamond"/>
                <w:b/>
                <w:bCs/>
              </w:rPr>
              <w:lastRenderedPageBreak/>
              <w:t>8.1</w:t>
            </w:r>
          </w:p>
        </w:tc>
        <w:tc>
          <w:tcPr>
            <w:tcW w:w="2449" w:type="pct"/>
            <w:tcBorders>
              <w:top w:val="single" w:sz="4" w:space="0" w:color="auto"/>
              <w:left w:val="single" w:sz="4" w:space="0" w:color="auto"/>
              <w:bottom w:val="single" w:sz="4" w:space="0" w:color="auto"/>
              <w:right w:val="single" w:sz="4" w:space="0" w:color="auto"/>
            </w:tcBorders>
          </w:tcPr>
          <w:p w14:paraId="6919DE61" w14:textId="77777777" w:rsidR="00771E79" w:rsidRPr="00771E79" w:rsidRDefault="00771E79" w:rsidP="00797814">
            <w:pPr>
              <w:widowControl w:val="0"/>
              <w:tabs>
                <w:tab w:val="num" w:pos="1004"/>
              </w:tabs>
              <w:overflowPunct w:val="0"/>
              <w:autoSpaceDE w:val="0"/>
              <w:autoSpaceDN w:val="0"/>
              <w:adjustRightInd w:val="0"/>
              <w:spacing w:before="120" w:after="120" w:line="240" w:lineRule="auto"/>
              <w:ind w:left="51"/>
              <w:jc w:val="both"/>
              <w:textAlignment w:val="baseline"/>
              <w:rPr>
                <w:rFonts w:ascii="Garamond" w:hAnsi="Garamond"/>
              </w:rPr>
            </w:pPr>
            <w:r w:rsidRPr="00771E79">
              <w:rPr>
                <w:rFonts w:ascii="Garamond" w:hAnsi="Garamond"/>
              </w:rPr>
              <w:t xml:space="preserve">ЦФР оказывает </w:t>
            </w:r>
            <w:r w:rsidRPr="00633CC8">
              <w:rPr>
                <w:rFonts w:ascii="Garamond" w:hAnsi="Garamond"/>
                <w:highlight w:val="yellow"/>
              </w:rPr>
              <w:t>Участнику оптового рынка</w:t>
            </w:r>
            <w:r w:rsidRPr="00771E79">
              <w:rPr>
                <w:rFonts w:ascii="Garamond" w:hAnsi="Garamond"/>
              </w:rPr>
              <w:t xml:space="preserve"> комплексную услугу по расчету требований и обязательств </w:t>
            </w:r>
            <w:r w:rsidRPr="00633CC8">
              <w:rPr>
                <w:rFonts w:ascii="Garamond" w:hAnsi="Garamond"/>
                <w:highlight w:val="yellow"/>
              </w:rPr>
              <w:t>Участников оптового рынка, СО и ФСК,</w:t>
            </w:r>
            <w:r w:rsidRPr="00771E79">
              <w:rPr>
                <w:rFonts w:ascii="Garamond" w:hAnsi="Garamond"/>
              </w:rPr>
              <w:t xml:space="preserve"> а также выступает на оптовом рынке унифицированной стороной по сделкам и заключает на оптовом рынке от своего имени договоры, обеспечивающие оптовую торговлю электрической энергией и мощностью в соответствии со стандартными формами и (или) предварительными условиями, предусмотренными настоящим Договором. Комплексная услуга заключается в осуществлении ЦФР деятельности, указанной в пункте 8.2 настоящего Договора.</w:t>
            </w:r>
          </w:p>
          <w:p w14:paraId="20750E66" w14:textId="77777777" w:rsidR="00771E79" w:rsidRPr="00771E79" w:rsidRDefault="00771E79" w:rsidP="00797814">
            <w:pPr>
              <w:pStyle w:val="a7"/>
              <w:widowControl w:val="0"/>
              <w:spacing w:before="120" w:after="120"/>
              <w:ind w:firstLine="567"/>
              <w:rPr>
                <w:b/>
                <w:color w:val="000000"/>
                <w:szCs w:val="22"/>
                <w:lang w:val="ru-RU"/>
              </w:rPr>
            </w:pPr>
          </w:p>
        </w:tc>
        <w:tc>
          <w:tcPr>
            <w:tcW w:w="2162" w:type="pct"/>
            <w:tcBorders>
              <w:top w:val="single" w:sz="4" w:space="0" w:color="auto"/>
              <w:left w:val="single" w:sz="4" w:space="0" w:color="auto"/>
              <w:bottom w:val="single" w:sz="4" w:space="0" w:color="auto"/>
              <w:right w:val="single" w:sz="4" w:space="0" w:color="auto"/>
            </w:tcBorders>
          </w:tcPr>
          <w:p w14:paraId="45B62CC1" w14:textId="02DB2141" w:rsidR="00771E79" w:rsidRPr="00771E79" w:rsidRDefault="00771E79" w:rsidP="00797814">
            <w:pPr>
              <w:widowControl w:val="0"/>
              <w:tabs>
                <w:tab w:val="num" w:pos="1004"/>
              </w:tabs>
              <w:overflowPunct w:val="0"/>
              <w:autoSpaceDE w:val="0"/>
              <w:autoSpaceDN w:val="0"/>
              <w:adjustRightInd w:val="0"/>
              <w:spacing w:before="120" w:after="120" w:line="240" w:lineRule="auto"/>
              <w:ind w:left="51"/>
              <w:jc w:val="both"/>
              <w:textAlignment w:val="baseline"/>
              <w:rPr>
                <w:rFonts w:ascii="Garamond" w:hAnsi="Garamond"/>
              </w:rPr>
            </w:pPr>
            <w:r w:rsidRPr="00771E79">
              <w:rPr>
                <w:rFonts w:ascii="Garamond" w:hAnsi="Garamond"/>
              </w:rPr>
              <w:t xml:space="preserve">ЦФР оказывает </w:t>
            </w:r>
            <w:r w:rsidRPr="00633CC8">
              <w:rPr>
                <w:rFonts w:ascii="Garamond" w:hAnsi="Garamond"/>
                <w:highlight w:val="yellow"/>
              </w:rPr>
              <w:t>субъекту оптового рынка, являющем</w:t>
            </w:r>
            <w:r w:rsidR="00633CC8">
              <w:rPr>
                <w:rFonts w:ascii="Garamond" w:hAnsi="Garamond"/>
                <w:highlight w:val="yellow"/>
              </w:rPr>
              <w:t>уся участником оптового рынка и (</w:t>
            </w:r>
            <w:r w:rsidRPr="00633CC8">
              <w:rPr>
                <w:rFonts w:ascii="Garamond" w:hAnsi="Garamond"/>
                <w:highlight w:val="yellow"/>
              </w:rPr>
              <w:t>или</w:t>
            </w:r>
            <w:r w:rsidR="00633CC8">
              <w:rPr>
                <w:rFonts w:ascii="Garamond" w:hAnsi="Garamond"/>
                <w:highlight w:val="yellow"/>
              </w:rPr>
              <w:t>)</w:t>
            </w:r>
            <w:r w:rsidRPr="00633CC8">
              <w:rPr>
                <w:rFonts w:ascii="Garamond" w:hAnsi="Garamond"/>
                <w:highlight w:val="yellow"/>
              </w:rPr>
              <w:t xml:space="preserve"> исполнителем услуг по </w:t>
            </w:r>
            <w:r w:rsidRPr="00633CC8">
              <w:rPr>
                <w:rFonts w:ascii="Garamond" w:hAnsi="Garamond"/>
                <w:highlight w:val="yellow"/>
                <w:lang w:eastAsia="ru-RU"/>
              </w:rPr>
              <w:t xml:space="preserve"> управлению изменением режима потребления электрической энергии, (далее в настоящем Разделе и нормах настоящего Договора, касающихся оказания ЦФР комплексной услуги,  при упоминании отдельно субъекта оптового рынка, являющегося участником оптового рынка, - Участник оптового рынка) СО и ФСК,</w:t>
            </w:r>
            <w:r w:rsidRPr="00771E79">
              <w:rPr>
                <w:rFonts w:ascii="Garamond" w:hAnsi="Garamond"/>
                <w:lang w:eastAsia="ru-RU"/>
              </w:rPr>
              <w:t xml:space="preserve"> </w:t>
            </w:r>
            <w:r w:rsidRPr="00771E79">
              <w:rPr>
                <w:rFonts w:ascii="Garamond" w:hAnsi="Garamond"/>
              </w:rPr>
              <w:t xml:space="preserve">комплексную услугу по расчету требований и обязательств </w:t>
            </w:r>
            <w:r w:rsidRPr="00771E79">
              <w:rPr>
                <w:rFonts w:ascii="Garamond" w:hAnsi="Garamond"/>
                <w:lang w:eastAsia="ru-RU"/>
              </w:rPr>
              <w:t xml:space="preserve"> </w:t>
            </w:r>
            <w:r w:rsidRPr="00633CC8">
              <w:rPr>
                <w:rFonts w:ascii="Garamond" w:hAnsi="Garamond"/>
                <w:highlight w:val="yellow"/>
                <w:lang w:eastAsia="ru-RU"/>
              </w:rPr>
              <w:t>по договорам, заключаемым на оптовом рынке</w:t>
            </w:r>
            <w:r w:rsidRPr="00771E79">
              <w:rPr>
                <w:rFonts w:ascii="Garamond" w:hAnsi="Garamond"/>
                <w:lang w:eastAsia="ru-RU"/>
              </w:rPr>
              <w:t xml:space="preserve">, </w:t>
            </w:r>
            <w:r w:rsidRPr="00771E79">
              <w:rPr>
                <w:rFonts w:ascii="Garamond" w:hAnsi="Garamond"/>
              </w:rPr>
              <w:t>а также выступает на оптовом рынке унифицированной стороной по сделкам и заключает на оптовом рынке от своего имени договоры, обеспечивающие оптовую торговлю электрической энергией и мощностью</w:t>
            </w:r>
            <w:r w:rsidRPr="00633CC8">
              <w:rPr>
                <w:rFonts w:ascii="Garamond" w:hAnsi="Garamond"/>
                <w:color w:val="000000"/>
                <w:highlight w:val="yellow"/>
              </w:rPr>
              <w:t>,</w:t>
            </w:r>
            <w:r w:rsidRPr="00633CC8">
              <w:rPr>
                <w:rFonts w:ascii="Garamond" w:hAnsi="Garamond"/>
                <w:highlight w:val="yellow"/>
              </w:rPr>
              <w:t xml:space="preserve"> оказание услуг по управлению изменением режима потребления электрической энергии,</w:t>
            </w:r>
            <w:r w:rsidRPr="00771E79">
              <w:rPr>
                <w:rFonts w:ascii="Garamond" w:hAnsi="Garamond"/>
              </w:rPr>
              <w:t xml:space="preserve"> в соответствии со стандартными формами и (или) предварительными условиями, предусмотренными настоящим Договором. </w:t>
            </w:r>
          </w:p>
          <w:p w14:paraId="19A37F4D" w14:textId="0725A07E" w:rsidR="00771E79" w:rsidRPr="00633CC8" w:rsidRDefault="00771E79" w:rsidP="00633CC8">
            <w:pPr>
              <w:widowControl w:val="0"/>
              <w:tabs>
                <w:tab w:val="num" w:pos="1004"/>
              </w:tabs>
              <w:overflowPunct w:val="0"/>
              <w:autoSpaceDE w:val="0"/>
              <w:autoSpaceDN w:val="0"/>
              <w:adjustRightInd w:val="0"/>
              <w:spacing w:before="120" w:after="120" w:line="240" w:lineRule="auto"/>
              <w:ind w:left="51"/>
              <w:jc w:val="both"/>
              <w:textAlignment w:val="baseline"/>
              <w:rPr>
                <w:rFonts w:ascii="Garamond" w:hAnsi="Garamond"/>
              </w:rPr>
            </w:pPr>
            <w:r w:rsidRPr="00633CC8">
              <w:rPr>
                <w:rFonts w:ascii="Garamond" w:hAnsi="Garamond"/>
                <w:highlight w:val="yellow"/>
              </w:rPr>
              <w:t>Комплексная услуга заключается в осуществлении ЦФР деятельности, указанной в пункте 8.2 настоящего Договора. Перечень действий, осуществляемых ЦФР в рамках оказания комплексной услуги СО и ФСК, определяется отдельными договорами, заключенными между ЦФР  и СО, ЦФР и ФСК.</w:t>
            </w:r>
          </w:p>
        </w:tc>
      </w:tr>
      <w:tr w:rsidR="00771E79" w:rsidRPr="00383B57" w14:paraId="63F1196E" w14:textId="77777777" w:rsidTr="00771E79">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0CE00F" w14:textId="6FE304EC" w:rsidR="00771E79" w:rsidRPr="00383B57" w:rsidRDefault="00264535" w:rsidP="00771E79">
            <w:pPr>
              <w:spacing w:after="0"/>
              <w:jc w:val="center"/>
              <w:rPr>
                <w:rFonts w:ascii="Garamond" w:hAnsi="Garamond" w:cs="Garamond"/>
                <w:b/>
                <w:bCs/>
              </w:rPr>
            </w:pPr>
            <w:r>
              <w:rPr>
                <w:rFonts w:ascii="Garamond" w:hAnsi="Garamond" w:cs="Garamond"/>
                <w:b/>
                <w:bCs/>
              </w:rPr>
              <w:t>8.2.7</w:t>
            </w:r>
          </w:p>
        </w:tc>
        <w:tc>
          <w:tcPr>
            <w:tcW w:w="2449" w:type="pct"/>
            <w:tcBorders>
              <w:top w:val="single" w:sz="4" w:space="0" w:color="auto"/>
              <w:left w:val="single" w:sz="4" w:space="0" w:color="auto"/>
              <w:bottom w:val="single" w:sz="4" w:space="0" w:color="auto"/>
              <w:right w:val="single" w:sz="4" w:space="0" w:color="auto"/>
            </w:tcBorders>
          </w:tcPr>
          <w:p w14:paraId="33FC5DCA" w14:textId="77777777" w:rsidR="00383B57" w:rsidRPr="00383B57" w:rsidRDefault="00383B57" w:rsidP="00797814">
            <w:pPr>
              <w:widowControl w:val="0"/>
              <w:overflowPunct w:val="0"/>
              <w:autoSpaceDE w:val="0"/>
              <w:autoSpaceDN w:val="0"/>
              <w:adjustRightInd w:val="0"/>
              <w:spacing w:before="120" w:after="120" w:line="240" w:lineRule="auto"/>
              <w:jc w:val="both"/>
              <w:textAlignment w:val="baseline"/>
              <w:outlineLvl w:val="3"/>
              <w:rPr>
                <w:rFonts w:ascii="Garamond" w:eastAsia="Times New Roman" w:hAnsi="Garamond"/>
                <w:i/>
                <w:szCs w:val="20"/>
              </w:rPr>
            </w:pPr>
            <w:r w:rsidRPr="00383B57">
              <w:rPr>
                <w:rFonts w:ascii="Garamond" w:eastAsia="Times New Roman" w:hAnsi="Garamond"/>
                <w:szCs w:val="20"/>
                <w:lang w:eastAsia="ru-RU"/>
              </w:rPr>
              <w:t xml:space="preserve">участие в проведении финансовых расчетов </w:t>
            </w:r>
            <w:r w:rsidRPr="00264535">
              <w:rPr>
                <w:rFonts w:ascii="Garamond" w:eastAsia="Times New Roman" w:hAnsi="Garamond"/>
                <w:szCs w:val="20"/>
                <w:highlight w:val="yellow"/>
                <w:lang w:eastAsia="ru-RU"/>
              </w:rPr>
              <w:t>Участника оптового рынка</w:t>
            </w:r>
            <w:r w:rsidRPr="00383B57">
              <w:rPr>
                <w:rFonts w:ascii="Garamond" w:eastAsia="Times New Roman" w:hAnsi="Garamond"/>
                <w:szCs w:val="20"/>
                <w:lang w:eastAsia="ru-RU"/>
              </w:rPr>
              <w:t>, в том числе формирование и направление на исполнение в кредитную организацию расчетных документов на оплату электрической энергии (мощности), услуг, штрафных санкций и осуществление контроля за их исполнением;</w:t>
            </w:r>
          </w:p>
          <w:p w14:paraId="73A6ED04" w14:textId="77777777" w:rsidR="00771E79" w:rsidRPr="00383B57" w:rsidRDefault="00771E79" w:rsidP="00797814">
            <w:pPr>
              <w:widowControl w:val="0"/>
              <w:tabs>
                <w:tab w:val="num" w:pos="1004"/>
              </w:tabs>
              <w:overflowPunct w:val="0"/>
              <w:autoSpaceDE w:val="0"/>
              <w:autoSpaceDN w:val="0"/>
              <w:adjustRightInd w:val="0"/>
              <w:spacing w:before="120" w:after="120" w:line="240" w:lineRule="auto"/>
              <w:ind w:left="51"/>
              <w:jc w:val="both"/>
              <w:textAlignment w:val="baseline"/>
              <w:rPr>
                <w:rFonts w:ascii="Garamond" w:hAnsi="Garamond"/>
              </w:rPr>
            </w:pPr>
          </w:p>
        </w:tc>
        <w:tc>
          <w:tcPr>
            <w:tcW w:w="2162" w:type="pct"/>
            <w:tcBorders>
              <w:top w:val="single" w:sz="4" w:space="0" w:color="auto"/>
              <w:left w:val="single" w:sz="4" w:space="0" w:color="auto"/>
              <w:bottom w:val="single" w:sz="4" w:space="0" w:color="auto"/>
              <w:right w:val="single" w:sz="4" w:space="0" w:color="auto"/>
            </w:tcBorders>
          </w:tcPr>
          <w:p w14:paraId="65DF9C1A" w14:textId="77777777" w:rsidR="00383B57" w:rsidRPr="00383B57" w:rsidRDefault="00383B57" w:rsidP="00797814">
            <w:pPr>
              <w:widowControl w:val="0"/>
              <w:overflowPunct w:val="0"/>
              <w:autoSpaceDE w:val="0"/>
              <w:autoSpaceDN w:val="0"/>
              <w:adjustRightInd w:val="0"/>
              <w:spacing w:before="120" w:after="120" w:line="240" w:lineRule="auto"/>
              <w:jc w:val="both"/>
              <w:textAlignment w:val="baseline"/>
              <w:outlineLvl w:val="3"/>
              <w:rPr>
                <w:rFonts w:ascii="Garamond" w:eastAsia="Times New Roman" w:hAnsi="Garamond"/>
                <w:i/>
                <w:szCs w:val="20"/>
              </w:rPr>
            </w:pPr>
            <w:r w:rsidRPr="00383B57">
              <w:rPr>
                <w:rFonts w:ascii="Garamond" w:eastAsia="Times New Roman" w:hAnsi="Garamond"/>
                <w:szCs w:val="20"/>
                <w:lang w:eastAsia="ru-RU"/>
              </w:rPr>
              <w:t>участие в проведении финансовых расчетов, в том числе формирование и направление на исполнение в кредитную организацию расчетных документов на оплату электрической энергии (мощности), услуг, штрафных санкций и осуществление контроля за их исполнением;</w:t>
            </w:r>
          </w:p>
          <w:p w14:paraId="4E746FC8" w14:textId="77777777" w:rsidR="00771E79" w:rsidRPr="00383B57" w:rsidRDefault="00771E79" w:rsidP="00797814">
            <w:pPr>
              <w:widowControl w:val="0"/>
              <w:tabs>
                <w:tab w:val="num" w:pos="1004"/>
              </w:tabs>
              <w:overflowPunct w:val="0"/>
              <w:autoSpaceDE w:val="0"/>
              <w:autoSpaceDN w:val="0"/>
              <w:adjustRightInd w:val="0"/>
              <w:spacing w:before="120" w:after="120" w:line="240" w:lineRule="auto"/>
              <w:ind w:left="51"/>
              <w:jc w:val="both"/>
              <w:textAlignment w:val="baseline"/>
              <w:rPr>
                <w:rFonts w:ascii="Garamond" w:hAnsi="Garamond"/>
              </w:rPr>
            </w:pPr>
          </w:p>
        </w:tc>
      </w:tr>
      <w:tr w:rsidR="00771E79" w:rsidRPr="00383B57" w14:paraId="120E528B" w14:textId="77777777" w:rsidTr="00771E79">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697FA2" w14:textId="49419F19" w:rsidR="00771E79" w:rsidRPr="00383B57" w:rsidRDefault="00F55623" w:rsidP="00771E79">
            <w:pPr>
              <w:spacing w:after="0"/>
              <w:jc w:val="center"/>
              <w:rPr>
                <w:rFonts w:ascii="Garamond" w:hAnsi="Garamond" w:cs="Garamond"/>
                <w:b/>
                <w:bCs/>
              </w:rPr>
            </w:pPr>
            <w:r>
              <w:rPr>
                <w:rFonts w:ascii="Garamond" w:hAnsi="Garamond" w:cs="Garamond"/>
                <w:b/>
                <w:bCs/>
              </w:rPr>
              <w:t>8.2.8</w:t>
            </w:r>
          </w:p>
        </w:tc>
        <w:tc>
          <w:tcPr>
            <w:tcW w:w="2449" w:type="pct"/>
            <w:tcBorders>
              <w:top w:val="single" w:sz="4" w:space="0" w:color="auto"/>
              <w:left w:val="single" w:sz="4" w:space="0" w:color="auto"/>
              <w:bottom w:val="single" w:sz="4" w:space="0" w:color="auto"/>
              <w:right w:val="single" w:sz="4" w:space="0" w:color="auto"/>
            </w:tcBorders>
          </w:tcPr>
          <w:p w14:paraId="71522830" w14:textId="77777777" w:rsidR="00383B57" w:rsidRPr="00383B57" w:rsidRDefault="00383B57" w:rsidP="00797814">
            <w:pPr>
              <w:widowControl w:val="0"/>
              <w:overflowPunct w:val="0"/>
              <w:autoSpaceDE w:val="0"/>
              <w:autoSpaceDN w:val="0"/>
              <w:adjustRightInd w:val="0"/>
              <w:spacing w:before="120" w:after="120" w:line="240" w:lineRule="auto"/>
              <w:ind w:left="51"/>
              <w:jc w:val="both"/>
              <w:textAlignment w:val="baseline"/>
              <w:outlineLvl w:val="3"/>
              <w:rPr>
                <w:rFonts w:ascii="Garamond" w:eastAsia="Times New Roman" w:hAnsi="Garamond"/>
                <w:i/>
                <w:szCs w:val="20"/>
              </w:rPr>
            </w:pPr>
            <w:r w:rsidRPr="00383B57">
              <w:rPr>
                <w:rFonts w:ascii="Garamond" w:eastAsia="Times New Roman" w:hAnsi="Garamond"/>
                <w:szCs w:val="20"/>
                <w:lang w:eastAsia="ru-RU"/>
              </w:rPr>
              <w:t xml:space="preserve">осуществление контроля за наличием и размером суммы и сроком </w:t>
            </w:r>
            <w:proofErr w:type="gramStart"/>
            <w:r w:rsidRPr="00383B57">
              <w:rPr>
                <w:rFonts w:ascii="Garamond" w:eastAsia="Times New Roman" w:hAnsi="Garamond"/>
                <w:szCs w:val="20"/>
                <w:lang w:eastAsia="ru-RU"/>
              </w:rPr>
              <w:t>действия</w:t>
            </w:r>
            <w:proofErr w:type="gramEnd"/>
            <w:r w:rsidRPr="00383B57">
              <w:rPr>
                <w:rFonts w:ascii="Garamond" w:eastAsia="Times New Roman" w:hAnsi="Garamond"/>
                <w:szCs w:val="20"/>
                <w:lang w:eastAsia="ru-RU"/>
              </w:rPr>
              <w:t xml:space="preserve"> предоставленного </w:t>
            </w:r>
            <w:r w:rsidRPr="00F55623">
              <w:rPr>
                <w:rFonts w:ascii="Garamond" w:eastAsia="Times New Roman" w:hAnsi="Garamond"/>
                <w:szCs w:val="20"/>
                <w:highlight w:val="yellow"/>
                <w:lang w:eastAsia="ru-RU"/>
              </w:rPr>
              <w:t>Участником оптового рынка</w:t>
            </w:r>
            <w:r w:rsidRPr="00383B57">
              <w:rPr>
                <w:rFonts w:ascii="Garamond" w:eastAsia="Times New Roman" w:hAnsi="Garamond"/>
                <w:szCs w:val="20"/>
                <w:lang w:eastAsia="ru-RU"/>
              </w:rPr>
              <w:t xml:space="preserve"> обеспечения исполнения </w:t>
            </w:r>
            <w:r w:rsidRPr="00383B57">
              <w:rPr>
                <w:rFonts w:ascii="Garamond" w:eastAsia="Times New Roman" w:hAnsi="Garamond"/>
                <w:szCs w:val="20"/>
                <w:lang w:eastAsia="ru-RU"/>
              </w:rPr>
              <w:lastRenderedPageBreak/>
              <w:t xml:space="preserve">обязательств по оплате электрической энергии (мощности) на оптовом рынке; </w:t>
            </w:r>
          </w:p>
          <w:p w14:paraId="77DCBE6F" w14:textId="77777777" w:rsidR="00771E79" w:rsidRPr="00383B57" w:rsidRDefault="00771E79" w:rsidP="00797814">
            <w:pPr>
              <w:widowControl w:val="0"/>
              <w:tabs>
                <w:tab w:val="num" w:pos="1004"/>
              </w:tabs>
              <w:overflowPunct w:val="0"/>
              <w:autoSpaceDE w:val="0"/>
              <w:autoSpaceDN w:val="0"/>
              <w:adjustRightInd w:val="0"/>
              <w:spacing w:before="120" w:after="120" w:line="240" w:lineRule="auto"/>
              <w:ind w:left="51"/>
              <w:jc w:val="both"/>
              <w:textAlignment w:val="baseline"/>
              <w:rPr>
                <w:rFonts w:ascii="Garamond" w:hAnsi="Garamond"/>
              </w:rPr>
            </w:pPr>
          </w:p>
        </w:tc>
        <w:tc>
          <w:tcPr>
            <w:tcW w:w="2162" w:type="pct"/>
            <w:tcBorders>
              <w:top w:val="single" w:sz="4" w:space="0" w:color="auto"/>
              <w:left w:val="single" w:sz="4" w:space="0" w:color="auto"/>
              <w:bottom w:val="single" w:sz="4" w:space="0" w:color="auto"/>
              <w:right w:val="single" w:sz="4" w:space="0" w:color="auto"/>
            </w:tcBorders>
          </w:tcPr>
          <w:p w14:paraId="6A82920C" w14:textId="77777777" w:rsidR="00383B57" w:rsidRPr="00383B57" w:rsidRDefault="00383B57" w:rsidP="00797814">
            <w:pPr>
              <w:widowControl w:val="0"/>
              <w:overflowPunct w:val="0"/>
              <w:autoSpaceDE w:val="0"/>
              <w:autoSpaceDN w:val="0"/>
              <w:adjustRightInd w:val="0"/>
              <w:spacing w:before="120" w:after="120" w:line="240" w:lineRule="auto"/>
              <w:ind w:left="51"/>
              <w:jc w:val="both"/>
              <w:textAlignment w:val="baseline"/>
              <w:outlineLvl w:val="3"/>
              <w:rPr>
                <w:rFonts w:ascii="Garamond" w:eastAsia="Times New Roman" w:hAnsi="Garamond"/>
                <w:i/>
                <w:szCs w:val="20"/>
              </w:rPr>
            </w:pPr>
            <w:r w:rsidRPr="00383B57">
              <w:rPr>
                <w:rFonts w:ascii="Garamond" w:eastAsia="Times New Roman" w:hAnsi="Garamond"/>
                <w:szCs w:val="20"/>
                <w:lang w:eastAsia="ru-RU"/>
              </w:rPr>
              <w:lastRenderedPageBreak/>
              <w:t xml:space="preserve">осуществление контроля за наличием и размером суммы и сроком действия предоставленного обеспечения исполнения обязательств </w:t>
            </w:r>
            <w:r w:rsidRPr="00383B57">
              <w:rPr>
                <w:rFonts w:ascii="Garamond" w:eastAsia="Times New Roman" w:hAnsi="Garamond"/>
                <w:szCs w:val="20"/>
                <w:lang w:eastAsia="ru-RU"/>
              </w:rPr>
              <w:lastRenderedPageBreak/>
              <w:t>по оплате электрической энергии (мощности) на оптовом рынке</w:t>
            </w:r>
            <w:r w:rsidRPr="00F55623">
              <w:rPr>
                <w:rFonts w:ascii="Garamond" w:eastAsia="Times New Roman" w:hAnsi="Garamond"/>
                <w:szCs w:val="20"/>
                <w:highlight w:val="yellow"/>
                <w:lang w:eastAsia="ru-RU"/>
              </w:rPr>
              <w:t>,</w:t>
            </w:r>
            <w:r w:rsidRPr="00383B57">
              <w:rPr>
                <w:rFonts w:ascii="Garamond" w:eastAsia="Times New Roman" w:hAnsi="Garamond"/>
                <w:szCs w:val="20"/>
                <w:highlight w:val="lightGray"/>
                <w:lang w:eastAsia="ru-RU"/>
              </w:rPr>
              <w:t xml:space="preserve"> </w:t>
            </w:r>
            <w:r w:rsidRPr="00F55623">
              <w:rPr>
                <w:rFonts w:ascii="Garamond" w:eastAsia="Times New Roman" w:hAnsi="Garamond"/>
                <w:szCs w:val="20"/>
                <w:highlight w:val="yellow"/>
                <w:lang w:eastAsia="ru-RU"/>
              </w:rPr>
              <w:t>услуг по управлению изменением режима потребления</w:t>
            </w:r>
            <w:r w:rsidRPr="00F55623">
              <w:rPr>
                <w:rFonts w:ascii="Garamond" w:eastAsia="Times New Roman" w:hAnsi="Garamond"/>
                <w:szCs w:val="20"/>
                <w:lang w:eastAsia="ru-RU"/>
              </w:rPr>
              <w:t>;</w:t>
            </w:r>
            <w:r w:rsidRPr="00383B57">
              <w:rPr>
                <w:rFonts w:ascii="Garamond" w:eastAsia="Times New Roman" w:hAnsi="Garamond"/>
                <w:szCs w:val="20"/>
                <w:lang w:eastAsia="ru-RU"/>
              </w:rPr>
              <w:t xml:space="preserve"> </w:t>
            </w:r>
          </w:p>
          <w:p w14:paraId="2E29BB97" w14:textId="77777777" w:rsidR="00771E79" w:rsidRPr="00383B57" w:rsidRDefault="00771E79" w:rsidP="00797814">
            <w:pPr>
              <w:widowControl w:val="0"/>
              <w:tabs>
                <w:tab w:val="num" w:pos="1004"/>
              </w:tabs>
              <w:overflowPunct w:val="0"/>
              <w:autoSpaceDE w:val="0"/>
              <w:autoSpaceDN w:val="0"/>
              <w:adjustRightInd w:val="0"/>
              <w:spacing w:before="120" w:after="120" w:line="240" w:lineRule="auto"/>
              <w:ind w:left="51"/>
              <w:jc w:val="both"/>
              <w:textAlignment w:val="baseline"/>
              <w:rPr>
                <w:rFonts w:ascii="Garamond" w:hAnsi="Garamond"/>
              </w:rPr>
            </w:pPr>
          </w:p>
        </w:tc>
      </w:tr>
      <w:tr w:rsidR="00985D18" w:rsidRPr="00985D18" w14:paraId="568FCAA4"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816B4C" w14:textId="7C8B371B" w:rsidR="00985D18" w:rsidRPr="00985D18" w:rsidRDefault="00F55623" w:rsidP="00B55372">
            <w:pPr>
              <w:spacing w:after="0"/>
              <w:jc w:val="center"/>
              <w:rPr>
                <w:rFonts w:ascii="Garamond" w:hAnsi="Garamond" w:cs="Garamond"/>
                <w:b/>
                <w:bCs/>
              </w:rPr>
            </w:pPr>
            <w:r>
              <w:rPr>
                <w:rFonts w:ascii="Garamond" w:hAnsi="Garamond" w:cs="Garamond"/>
                <w:b/>
                <w:bCs/>
              </w:rPr>
              <w:lastRenderedPageBreak/>
              <w:t>8.2.9</w:t>
            </w:r>
          </w:p>
        </w:tc>
        <w:tc>
          <w:tcPr>
            <w:tcW w:w="2449" w:type="pct"/>
            <w:tcBorders>
              <w:top w:val="single" w:sz="4" w:space="0" w:color="auto"/>
              <w:left w:val="single" w:sz="4" w:space="0" w:color="auto"/>
              <w:bottom w:val="single" w:sz="4" w:space="0" w:color="auto"/>
              <w:right w:val="single" w:sz="4" w:space="0" w:color="auto"/>
            </w:tcBorders>
          </w:tcPr>
          <w:p w14:paraId="61FE236A" w14:textId="77777777" w:rsidR="00985D18" w:rsidRPr="00985D18" w:rsidRDefault="00985D18" w:rsidP="00797814">
            <w:pPr>
              <w:widowControl w:val="0"/>
              <w:overflowPunct w:val="0"/>
              <w:autoSpaceDE w:val="0"/>
              <w:autoSpaceDN w:val="0"/>
              <w:adjustRightInd w:val="0"/>
              <w:spacing w:before="120" w:after="120" w:line="240" w:lineRule="auto"/>
              <w:ind w:left="51"/>
              <w:jc w:val="both"/>
              <w:textAlignment w:val="baseline"/>
              <w:rPr>
                <w:rFonts w:ascii="Garamond" w:hAnsi="Garamond"/>
              </w:rPr>
            </w:pPr>
            <w:r w:rsidRPr="00985D18">
              <w:rPr>
                <w:rFonts w:ascii="Garamond" w:hAnsi="Garamond"/>
              </w:rPr>
              <w:t xml:space="preserve">участие в проведении сверки задолженности </w:t>
            </w:r>
            <w:proofErr w:type="gramStart"/>
            <w:r w:rsidRPr="00985D18">
              <w:rPr>
                <w:rFonts w:ascii="Garamond" w:hAnsi="Garamond"/>
              </w:rPr>
              <w:t>по оплате</w:t>
            </w:r>
            <w:proofErr w:type="gramEnd"/>
            <w:r w:rsidRPr="00985D18">
              <w:rPr>
                <w:rFonts w:ascii="Garamond" w:hAnsi="Garamond"/>
              </w:rPr>
              <w:t xml:space="preserve"> купленной на оптовом рынке электрической энергии и (или) мощности, штрафных санкций и услуг, оказываемых Участнику оптового рынка, в порядке, предусмотренном договорами, обеспечивающими поставку электрической энергии и мощности на оптовом рынке;</w:t>
            </w:r>
          </w:p>
          <w:p w14:paraId="6DA18D6B" w14:textId="77777777" w:rsidR="00985D18" w:rsidRPr="00985D18" w:rsidRDefault="00985D18" w:rsidP="00797814">
            <w:pPr>
              <w:pStyle w:val="40"/>
              <w:keepNext w:val="0"/>
              <w:widowControl w:val="0"/>
              <w:numPr>
                <w:ilvl w:val="0"/>
                <w:numId w:val="0"/>
              </w:numPr>
              <w:overflowPunct w:val="0"/>
              <w:autoSpaceDE w:val="0"/>
              <w:autoSpaceDN w:val="0"/>
              <w:adjustRightInd w:val="0"/>
              <w:spacing w:before="120" w:after="120" w:line="240" w:lineRule="auto"/>
              <w:ind w:left="51"/>
              <w:textAlignment w:val="baseline"/>
              <w:rPr>
                <w:rFonts w:ascii="Garamond" w:hAnsi="Garamond"/>
                <w:i/>
                <w:sz w:val="22"/>
                <w:szCs w:val="22"/>
                <w:lang w:eastAsia="ru-RU"/>
              </w:rPr>
            </w:pPr>
          </w:p>
        </w:tc>
        <w:tc>
          <w:tcPr>
            <w:tcW w:w="2162" w:type="pct"/>
            <w:tcBorders>
              <w:top w:val="single" w:sz="4" w:space="0" w:color="auto"/>
              <w:left w:val="single" w:sz="4" w:space="0" w:color="auto"/>
              <w:bottom w:val="single" w:sz="4" w:space="0" w:color="auto"/>
              <w:right w:val="single" w:sz="4" w:space="0" w:color="auto"/>
            </w:tcBorders>
          </w:tcPr>
          <w:p w14:paraId="69BB41FF" w14:textId="47328C5D" w:rsidR="00985D18" w:rsidRPr="00985D18" w:rsidRDefault="00985D18" w:rsidP="00797814">
            <w:pPr>
              <w:widowControl w:val="0"/>
              <w:overflowPunct w:val="0"/>
              <w:autoSpaceDE w:val="0"/>
              <w:autoSpaceDN w:val="0"/>
              <w:adjustRightInd w:val="0"/>
              <w:spacing w:before="120" w:after="120" w:line="240" w:lineRule="auto"/>
              <w:ind w:left="51"/>
              <w:jc w:val="both"/>
              <w:textAlignment w:val="baseline"/>
              <w:rPr>
                <w:rFonts w:ascii="Garamond" w:hAnsi="Garamond"/>
              </w:rPr>
            </w:pPr>
            <w:r w:rsidRPr="00985D18">
              <w:rPr>
                <w:rFonts w:ascii="Garamond" w:hAnsi="Garamond"/>
              </w:rPr>
              <w:t xml:space="preserve">участие в проведении сверки задолженности </w:t>
            </w:r>
            <w:proofErr w:type="gramStart"/>
            <w:r w:rsidRPr="00985D18">
              <w:rPr>
                <w:rFonts w:ascii="Garamond" w:hAnsi="Garamond"/>
              </w:rPr>
              <w:t>по оплате</w:t>
            </w:r>
            <w:proofErr w:type="gramEnd"/>
            <w:r w:rsidRPr="00985D18">
              <w:rPr>
                <w:rFonts w:ascii="Garamond" w:hAnsi="Garamond"/>
              </w:rPr>
              <w:t xml:space="preserve"> купленной на оптовом рынке электрической энергии и (или) мощности, штрафных санкций и услуг, оказываемых</w:t>
            </w:r>
            <w:r w:rsidRPr="00985D18">
              <w:rPr>
                <w:rFonts w:ascii="Garamond" w:hAnsi="Garamond"/>
                <w:lang w:eastAsia="ru-RU"/>
              </w:rPr>
              <w:t xml:space="preserve"> на оптовом рынке</w:t>
            </w:r>
            <w:r w:rsidRPr="00985D18">
              <w:rPr>
                <w:rFonts w:ascii="Garamond" w:hAnsi="Garamond"/>
              </w:rPr>
              <w:t xml:space="preserve">, в порядке, предусмотренном договорами, обеспечивающими поставку электрической энергии и мощности, </w:t>
            </w:r>
            <w:r w:rsidR="00F55623">
              <w:rPr>
                <w:rFonts w:ascii="Garamond" w:hAnsi="Garamond"/>
                <w:highlight w:val="yellow"/>
              </w:rPr>
              <w:t>и (</w:t>
            </w:r>
            <w:r w:rsidRPr="00F55623">
              <w:rPr>
                <w:rFonts w:ascii="Garamond" w:hAnsi="Garamond"/>
                <w:highlight w:val="yellow"/>
              </w:rPr>
              <w:t>или</w:t>
            </w:r>
            <w:r w:rsidR="00F55623">
              <w:rPr>
                <w:rFonts w:ascii="Garamond" w:hAnsi="Garamond"/>
                <w:highlight w:val="yellow"/>
              </w:rPr>
              <w:t>)</w:t>
            </w:r>
            <w:r w:rsidRPr="00F55623">
              <w:rPr>
                <w:rFonts w:ascii="Garamond" w:hAnsi="Garamond"/>
                <w:highlight w:val="yellow"/>
              </w:rPr>
              <w:t xml:space="preserve"> оказание услуг по управлению изменением режима потребления электрической энергии</w:t>
            </w:r>
            <w:r w:rsidRPr="00985D18">
              <w:rPr>
                <w:rFonts w:ascii="Garamond" w:hAnsi="Garamond"/>
              </w:rPr>
              <w:t xml:space="preserve"> на оптовом рынке;</w:t>
            </w:r>
          </w:p>
          <w:p w14:paraId="4FDFC4DA" w14:textId="77777777" w:rsidR="00985D18" w:rsidRPr="00985D18" w:rsidRDefault="00985D18" w:rsidP="00797814">
            <w:pPr>
              <w:pStyle w:val="40"/>
              <w:keepNext w:val="0"/>
              <w:widowControl w:val="0"/>
              <w:numPr>
                <w:ilvl w:val="0"/>
                <w:numId w:val="0"/>
              </w:numPr>
              <w:overflowPunct w:val="0"/>
              <w:autoSpaceDE w:val="0"/>
              <w:autoSpaceDN w:val="0"/>
              <w:adjustRightInd w:val="0"/>
              <w:spacing w:before="120" w:after="120" w:line="240" w:lineRule="auto"/>
              <w:ind w:left="51"/>
              <w:textAlignment w:val="baseline"/>
              <w:rPr>
                <w:rFonts w:ascii="Garamond" w:hAnsi="Garamond"/>
                <w:i/>
                <w:sz w:val="22"/>
                <w:szCs w:val="22"/>
                <w:lang w:eastAsia="ru-RU"/>
              </w:rPr>
            </w:pPr>
          </w:p>
        </w:tc>
      </w:tr>
      <w:tr w:rsidR="00985D18" w:rsidRPr="00985D18" w14:paraId="2FECCE6C"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DE18C" w14:textId="7B57F9EE" w:rsidR="00985D18" w:rsidRPr="00985D18" w:rsidRDefault="00F545EE" w:rsidP="00B55372">
            <w:pPr>
              <w:spacing w:after="0"/>
              <w:jc w:val="center"/>
              <w:rPr>
                <w:rFonts w:ascii="Garamond" w:hAnsi="Garamond" w:cs="Garamond"/>
                <w:b/>
                <w:bCs/>
              </w:rPr>
            </w:pPr>
            <w:r>
              <w:rPr>
                <w:rFonts w:ascii="Garamond" w:hAnsi="Garamond" w:cs="Garamond"/>
                <w:b/>
                <w:bCs/>
              </w:rPr>
              <w:t>8.2.10</w:t>
            </w:r>
          </w:p>
        </w:tc>
        <w:tc>
          <w:tcPr>
            <w:tcW w:w="2449" w:type="pct"/>
            <w:tcBorders>
              <w:top w:val="single" w:sz="4" w:space="0" w:color="auto"/>
              <w:left w:val="single" w:sz="4" w:space="0" w:color="auto"/>
              <w:bottom w:val="single" w:sz="4" w:space="0" w:color="auto"/>
              <w:right w:val="single" w:sz="4" w:space="0" w:color="auto"/>
            </w:tcBorders>
          </w:tcPr>
          <w:p w14:paraId="5DA2AE3F" w14:textId="77777777" w:rsidR="00985D18" w:rsidRPr="00985D18" w:rsidRDefault="00985D18" w:rsidP="00797814">
            <w:pPr>
              <w:widowControl w:val="0"/>
              <w:overflowPunct w:val="0"/>
              <w:autoSpaceDE w:val="0"/>
              <w:autoSpaceDN w:val="0"/>
              <w:adjustRightInd w:val="0"/>
              <w:spacing w:before="120" w:after="120" w:line="240" w:lineRule="auto"/>
              <w:ind w:left="51"/>
              <w:jc w:val="both"/>
              <w:textAlignment w:val="baseline"/>
              <w:rPr>
                <w:rFonts w:ascii="Garamond" w:hAnsi="Garamond"/>
              </w:rPr>
            </w:pPr>
            <w:r w:rsidRPr="00985D18">
              <w:rPr>
                <w:rFonts w:ascii="Garamond" w:hAnsi="Garamond"/>
              </w:rPr>
              <w:t xml:space="preserve">осуществление сбора и обработки оперативной и отчетной информации </w:t>
            </w:r>
            <w:r w:rsidRPr="00F545EE">
              <w:rPr>
                <w:rFonts w:ascii="Garamond" w:hAnsi="Garamond"/>
                <w:highlight w:val="yellow"/>
              </w:rPr>
              <w:t>участников оптового рынка</w:t>
            </w:r>
            <w:r w:rsidRPr="00985D18">
              <w:rPr>
                <w:rFonts w:ascii="Garamond" w:hAnsi="Garamond"/>
              </w:rPr>
              <w:t xml:space="preserve"> об оплате полученной электрической энергии и (или) мощности, штрафных санкций и услуг, оказываемых </w:t>
            </w:r>
            <w:r w:rsidRPr="00F545EE">
              <w:rPr>
                <w:rFonts w:ascii="Garamond" w:hAnsi="Garamond"/>
                <w:highlight w:val="yellow"/>
              </w:rPr>
              <w:t>Участнику оптового рынка</w:t>
            </w:r>
            <w:r w:rsidRPr="00985D18">
              <w:rPr>
                <w:rFonts w:ascii="Garamond" w:hAnsi="Garamond"/>
              </w:rPr>
              <w:t xml:space="preserve"> по договорам, заключенным на оптовом рынке;</w:t>
            </w:r>
          </w:p>
          <w:p w14:paraId="4503806D" w14:textId="77777777" w:rsidR="00985D18" w:rsidRPr="00985D18" w:rsidRDefault="00985D18" w:rsidP="00797814">
            <w:pPr>
              <w:pStyle w:val="40"/>
              <w:keepNext w:val="0"/>
              <w:widowControl w:val="0"/>
              <w:numPr>
                <w:ilvl w:val="0"/>
                <w:numId w:val="0"/>
              </w:numPr>
              <w:overflowPunct w:val="0"/>
              <w:autoSpaceDE w:val="0"/>
              <w:autoSpaceDN w:val="0"/>
              <w:adjustRightInd w:val="0"/>
              <w:spacing w:before="120" w:after="120" w:line="240" w:lineRule="auto"/>
              <w:ind w:left="51"/>
              <w:textAlignment w:val="baseline"/>
              <w:rPr>
                <w:rFonts w:ascii="Garamond" w:hAnsi="Garamond"/>
                <w:i/>
                <w:sz w:val="22"/>
                <w:szCs w:val="22"/>
                <w:lang w:eastAsia="ru-RU"/>
              </w:rPr>
            </w:pPr>
          </w:p>
        </w:tc>
        <w:tc>
          <w:tcPr>
            <w:tcW w:w="2162" w:type="pct"/>
            <w:tcBorders>
              <w:top w:val="single" w:sz="4" w:space="0" w:color="auto"/>
              <w:left w:val="single" w:sz="4" w:space="0" w:color="auto"/>
              <w:bottom w:val="single" w:sz="4" w:space="0" w:color="auto"/>
              <w:right w:val="single" w:sz="4" w:space="0" w:color="auto"/>
            </w:tcBorders>
          </w:tcPr>
          <w:p w14:paraId="3262B1C3" w14:textId="69568EDE" w:rsidR="00985D18" w:rsidRPr="00985D18" w:rsidRDefault="00985D18" w:rsidP="00797814">
            <w:pPr>
              <w:widowControl w:val="0"/>
              <w:overflowPunct w:val="0"/>
              <w:autoSpaceDE w:val="0"/>
              <w:autoSpaceDN w:val="0"/>
              <w:adjustRightInd w:val="0"/>
              <w:spacing w:before="120" w:after="120" w:line="240" w:lineRule="auto"/>
              <w:ind w:left="34"/>
              <w:jc w:val="both"/>
              <w:textAlignment w:val="baseline"/>
              <w:rPr>
                <w:rFonts w:ascii="Garamond" w:hAnsi="Garamond"/>
              </w:rPr>
            </w:pPr>
            <w:r w:rsidRPr="00985D18">
              <w:rPr>
                <w:rFonts w:ascii="Garamond" w:hAnsi="Garamond"/>
              </w:rPr>
              <w:t>осуществление сбора и обработки опе</w:t>
            </w:r>
            <w:r w:rsidR="00F545EE">
              <w:rPr>
                <w:rFonts w:ascii="Garamond" w:hAnsi="Garamond"/>
              </w:rPr>
              <w:t xml:space="preserve">ративной и отчетной информации </w:t>
            </w:r>
            <w:r w:rsidRPr="00985D18">
              <w:rPr>
                <w:rFonts w:ascii="Garamond" w:hAnsi="Garamond"/>
              </w:rPr>
              <w:t>об оплате полученной электрической энергии и (или) мощности, штрафных санкций и услуг, оказываемых по договорам, заключенным на оптовом рынке;</w:t>
            </w:r>
          </w:p>
          <w:p w14:paraId="0F4A495B" w14:textId="77777777" w:rsidR="00985D18" w:rsidRPr="00985D18" w:rsidRDefault="00985D18" w:rsidP="00797814">
            <w:pPr>
              <w:pStyle w:val="40"/>
              <w:keepNext w:val="0"/>
              <w:widowControl w:val="0"/>
              <w:numPr>
                <w:ilvl w:val="0"/>
                <w:numId w:val="0"/>
              </w:numPr>
              <w:overflowPunct w:val="0"/>
              <w:autoSpaceDE w:val="0"/>
              <w:autoSpaceDN w:val="0"/>
              <w:adjustRightInd w:val="0"/>
              <w:spacing w:before="120" w:after="120" w:line="240" w:lineRule="auto"/>
              <w:ind w:left="51"/>
              <w:textAlignment w:val="baseline"/>
              <w:rPr>
                <w:rFonts w:ascii="Garamond" w:hAnsi="Garamond"/>
                <w:i/>
                <w:sz w:val="22"/>
                <w:szCs w:val="22"/>
                <w:lang w:eastAsia="ru-RU"/>
              </w:rPr>
            </w:pPr>
          </w:p>
        </w:tc>
      </w:tr>
      <w:tr w:rsidR="00985D18" w:rsidRPr="00985D18" w14:paraId="12B46F0D"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B7DF13" w14:textId="39CC67F1" w:rsidR="00985D18" w:rsidRPr="00985D18" w:rsidRDefault="00F545EE" w:rsidP="00B55372">
            <w:pPr>
              <w:spacing w:after="0"/>
              <w:jc w:val="center"/>
              <w:rPr>
                <w:rFonts w:ascii="Garamond" w:hAnsi="Garamond" w:cs="Garamond"/>
                <w:b/>
                <w:bCs/>
              </w:rPr>
            </w:pPr>
            <w:r>
              <w:rPr>
                <w:rFonts w:ascii="Garamond" w:hAnsi="Garamond" w:cs="Garamond"/>
                <w:b/>
                <w:bCs/>
              </w:rPr>
              <w:t>8.2.11</w:t>
            </w:r>
          </w:p>
        </w:tc>
        <w:tc>
          <w:tcPr>
            <w:tcW w:w="2449" w:type="pct"/>
            <w:tcBorders>
              <w:top w:val="single" w:sz="4" w:space="0" w:color="auto"/>
              <w:left w:val="single" w:sz="4" w:space="0" w:color="auto"/>
              <w:bottom w:val="single" w:sz="4" w:space="0" w:color="auto"/>
              <w:right w:val="single" w:sz="4" w:space="0" w:color="auto"/>
            </w:tcBorders>
          </w:tcPr>
          <w:p w14:paraId="6AF5AD92" w14:textId="77777777" w:rsidR="00985D18" w:rsidRPr="00985D18" w:rsidRDefault="00985D18" w:rsidP="00797814">
            <w:pPr>
              <w:widowControl w:val="0"/>
              <w:overflowPunct w:val="0"/>
              <w:autoSpaceDE w:val="0"/>
              <w:autoSpaceDN w:val="0"/>
              <w:adjustRightInd w:val="0"/>
              <w:spacing w:before="120" w:after="120" w:line="240" w:lineRule="auto"/>
              <w:ind w:left="193"/>
              <w:jc w:val="both"/>
              <w:textAlignment w:val="baseline"/>
              <w:rPr>
                <w:rFonts w:ascii="Garamond" w:hAnsi="Garamond"/>
              </w:rPr>
            </w:pPr>
            <w:r w:rsidRPr="00985D18">
              <w:rPr>
                <w:rFonts w:ascii="Garamond" w:hAnsi="Garamond"/>
                <w:lang w:eastAsia="ru-RU"/>
              </w:rPr>
              <w:t xml:space="preserve">осуществление контроля за наличием </w:t>
            </w:r>
            <w:r w:rsidRPr="00F545EE">
              <w:rPr>
                <w:rFonts w:ascii="Garamond" w:hAnsi="Garamond"/>
                <w:highlight w:val="yellow"/>
                <w:lang w:eastAsia="ru-RU"/>
              </w:rPr>
              <w:t>у</w:t>
            </w:r>
            <w:r w:rsidRPr="00985D18">
              <w:rPr>
                <w:rFonts w:ascii="Garamond" w:hAnsi="Garamond"/>
                <w:lang w:eastAsia="ru-RU"/>
              </w:rPr>
              <w:t xml:space="preserve"> </w:t>
            </w:r>
            <w:r w:rsidRPr="00F545EE">
              <w:rPr>
                <w:rFonts w:ascii="Garamond" w:hAnsi="Garamond"/>
                <w:highlight w:val="yellow"/>
                <w:lang w:eastAsia="ru-RU"/>
              </w:rPr>
              <w:t>Участника оптового рынка</w:t>
            </w:r>
            <w:r w:rsidRPr="00985D18">
              <w:rPr>
                <w:rFonts w:ascii="Garamond" w:hAnsi="Garamond"/>
                <w:lang w:eastAsia="ru-RU"/>
              </w:rPr>
              <w:t xml:space="preserve"> задолженности по </w:t>
            </w:r>
            <w:r w:rsidRPr="00985D18">
              <w:rPr>
                <w:rFonts w:ascii="Garamond" w:hAnsi="Garamond"/>
              </w:rPr>
              <w:t>договорам, обеспечивающим куплю-продажу электрической энергии и (или) мощности и оказание услуг на оптовом рынке, за исключением свободных двусторонних договоров купли-продажи электрической энергии и (или) мощности</w:t>
            </w:r>
          </w:p>
        </w:tc>
        <w:tc>
          <w:tcPr>
            <w:tcW w:w="2162" w:type="pct"/>
            <w:tcBorders>
              <w:top w:val="single" w:sz="4" w:space="0" w:color="auto"/>
              <w:left w:val="single" w:sz="4" w:space="0" w:color="auto"/>
              <w:bottom w:val="single" w:sz="4" w:space="0" w:color="auto"/>
              <w:right w:val="single" w:sz="4" w:space="0" w:color="auto"/>
            </w:tcBorders>
          </w:tcPr>
          <w:p w14:paraId="6E10B9CA" w14:textId="77777777" w:rsidR="00985D18" w:rsidRPr="00985D18" w:rsidRDefault="00985D18" w:rsidP="00797814">
            <w:pPr>
              <w:widowControl w:val="0"/>
              <w:overflowPunct w:val="0"/>
              <w:autoSpaceDE w:val="0"/>
              <w:autoSpaceDN w:val="0"/>
              <w:adjustRightInd w:val="0"/>
              <w:spacing w:before="120" w:after="120" w:line="240" w:lineRule="auto"/>
              <w:ind w:left="34"/>
              <w:jc w:val="both"/>
              <w:textAlignment w:val="baseline"/>
              <w:rPr>
                <w:rFonts w:ascii="Garamond" w:hAnsi="Garamond"/>
                <w:lang w:eastAsia="ru-RU"/>
              </w:rPr>
            </w:pPr>
            <w:r w:rsidRPr="00985D18">
              <w:rPr>
                <w:rFonts w:ascii="Garamond" w:hAnsi="Garamond"/>
                <w:lang w:eastAsia="ru-RU"/>
              </w:rPr>
              <w:t xml:space="preserve">осуществление контроля за наличием задолженности по </w:t>
            </w:r>
            <w:r w:rsidRPr="00985D18">
              <w:rPr>
                <w:rFonts w:ascii="Garamond" w:hAnsi="Garamond"/>
              </w:rPr>
              <w:t>договорам, обеспечивающим куплю-продажу электрической энергии и (или) мощности и оказание услуг на оптовом рынке, за исключением свободных двусторонних договоров купли-продажи электрической энергии и (или) мощности</w:t>
            </w:r>
          </w:p>
        </w:tc>
      </w:tr>
      <w:tr w:rsidR="00985D18" w:rsidRPr="00985D18" w14:paraId="18E58C04"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14F228" w14:textId="611A9EE4" w:rsidR="00985D18" w:rsidRPr="00985D18" w:rsidRDefault="00F545EE" w:rsidP="00B55372">
            <w:pPr>
              <w:spacing w:after="0"/>
              <w:jc w:val="center"/>
              <w:rPr>
                <w:rFonts w:ascii="Garamond" w:hAnsi="Garamond" w:cs="Garamond"/>
                <w:b/>
                <w:bCs/>
              </w:rPr>
            </w:pPr>
            <w:r>
              <w:rPr>
                <w:rFonts w:ascii="Garamond" w:hAnsi="Garamond" w:cs="Garamond"/>
                <w:b/>
                <w:bCs/>
              </w:rPr>
              <w:t>8.2.12</w:t>
            </w:r>
          </w:p>
        </w:tc>
        <w:tc>
          <w:tcPr>
            <w:tcW w:w="2449" w:type="pct"/>
            <w:tcBorders>
              <w:top w:val="single" w:sz="4" w:space="0" w:color="auto"/>
              <w:left w:val="single" w:sz="4" w:space="0" w:color="auto"/>
              <w:bottom w:val="single" w:sz="4" w:space="0" w:color="auto"/>
              <w:right w:val="single" w:sz="4" w:space="0" w:color="auto"/>
            </w:tcBorders>
          </w:tcPr>
          <w:p w14:paraId="519AB75B" w14:textId="77777777" w:rsidR="00985D18" w:rsidRPr="00985D18" w:rsidRDefault="00985D18" w:rsidP="00797814">
            <w:pPr>
              <w:widowControl w:val="0"/>
              <w:overflowPunct w:val="0"/>
              <w:autoSpaceDE w:val="0"/>
              <w:autoSpaceDN w:val="0"/>
              <w:adjustRightInd w:val="0"/>
              <w:spacing w:before="120" w:after="120" w:line="240" w:lineRule="auto"/>
              <w:ind w:left="193"/>
              <w:jc w:val="both"/>
              <w:textAlignment w:val="baseline"/>
              <w:rPr>
                <w:rFonts w:ascii="Garamond" w:hAnsi="Garamond"/>
              </w:rPr>
            </w:pPr>
            <w:r w:rsidRPr="00985D18">
              <w:rPr>
                <w:rFonts w:ascii="Garamond" w:hAnsi="Garamond"/>
              </w:rPr>
              <w:t xml:space="preserve">формирование и направление </w:t>
            </w:r>
            <w:r w:rsidRPr="00F545EE">
              <w:rPr>
                <w:rFonts w:ascii="Garamond" w:hAnsi="Garamond"/>
                <w:highlight w:val="yellow"/>
              </w:rPr>
              <w:t>Участнику оптового рынка</w:t>
            </w:r>
            <w:r w:rsidRPr="00F545EE">
              <w:rPr>
                <w:rFonts w:ascii="Garamond" w:hAnsi="Garamond"/>
              </w:rPr>
              <w:t xml:space="preserve"> </w:t>
            </w:r>
            <w:r w:rsidRPr="00985D18">
              <w:rPr>
                <w:rFonts w:ascii="Garamond" w:hAnsi="Garamond"/>
              </w:rPr>
              <w:t>и инфраструктурным организациям оптового рынка информации, касающейся расчетов на оптовом рынке, в соответствии с настоящим Договором;</w:t>
            </w:r>
          </w:p>
          <w:p w14:paraId="3778FB32" w14:textId="77777777" w:rsidR="00985D18" w:rsidRPr="00985D18" w:rsidRDefault="00985D18" w:rsidP="00797814">
            <w:pPr>
              <w:widowControl w:val="0"/>
              <w:overflowPunct w:val="0"/>
              <w:autoSpaceDE w:val="0"/>
              <w:autoSpaceDN w:val="0"/>
              <w:adjustRightInd w:val="0"/>
              <w:spacing w:before="120" w:after="120" w:line="240" w:lineRule="auto"/>
              <w:ind w:left="51"/>
              <w:jc w:val="both"/>
              <w:textAlignment w:val="baseline"/>
              <w:rPr>
                <w:rFonts w:ascii="Garamond" w:hAnsi="Garamond"/>
              </w:rPr>
            </w:pPr>
          </w:p>
        </w:tc>
        <w:tc>
          <w:tcPr>
            <w:tcW w:w="2162" w:type="pct"/>
            <w:tcBorders>
              <w:top w:val="single" w:sz="4" w:space="0" w:color="auto"/>
              <w:left w:val="single" w:sz="4" w:space="0" w:color="auto"/>
              <w:bottom w:val="single" w:sz="4" w:space="0" w:color="auto"/>
              <w:right w:val="single" w:sz="4" w:space="0" w:color="auto"/>
            </w:tcBorders>
          </w:tcPr>
          <w:p w14:paraId="37497E89" w14:textId="20258E4C" w:rsidR="00985D18" w:rsidRPr="00985D18" w:rsidRDefault="00985D18" w:rsidP="00797814">
            <w:pPr>
              <w:widowControl w:val="0"/>
              <w:overflowPunct w:val="0"/>
              <w:autoSpaceDE w:val="0"/>
              <w:autoSpaceDN w:val="0"/>
              <w:adjustRightInd w:val="0"/>
              <w:spacing w:before="120" w:after="120" w:line="240" w:lineRule="auto"/>
              <w:ind w:left="34"/>
              <w:jc w:val="both"/>
              <w:textAlignment w:val="baseline"/>
              <w:rPr>
                <w:rFonts w:ascii="Garamond" w:hAnsi="Garamond"/>
              </w:rPr>
            </w:pPr>
            <w:r w:rsidRPr="00985D18">
              <w:rPr>
                <w:rFonts w:ascii="Garamond" w:hAnsi="Garamond"/>
              </w:rPr>
              <w:t xml:space="preserve">формирование и направление </w:t>
            </w:r>
            <w:r w:rsidRPr="00F545EE">
              <w:rPr>
                <w:rFonts w:ascii="Garamond" w:hAnsi="Garamond"/>
                <w:highlight w:val="yellow"/>
              </w:rPr>
              <w:t>субъектам оптового рынка, являющим</w:t>
            </w:r>
            <w:r w:rsidR="00F545EE">
              <w:rPr>
                <w:rFonts w:ascii="Garamond" w:hAnsi="Garamond"/>
                <w:highlight w:val="yellow"/>
              </w:rPr>
              <w:t>ся участниками оптового рынка и (</w:t>
            </w:r>
            <w:r w:rsidRPr="00F545EE">
              <w:rPr>
                <w:rFonts w:ascii="Garamond" w:hAnsi="Garamond"/>
                <w:highlight w:val="yellow"/>
              </w:rPr>
              <w:t>или</w:t>
            </w:r>
            <w:r w:rsidR="00F545EE">
              <w:rPr>
                <w:rFonts w:ascii="Garamond" w:hAnsi="Garamond"/>
                <w:highlight w:val="yellow"/>
              </w:rPr>
              <w:t>)</w:t>
            </w:r>
            <w:r w:rsidRPr="00F545EE">
              <w:rPr>
                <w:rFonts w:ascii="Garamond" w:hAnsi="Garamond"/>
                <w:highlight w:val="yellow"/>
              </w:rPr>
              <w:t xml:space="preserve"> исполнителями услуг по управлению изменением режима потребления электрической энергии,</w:t>
            </w:r>
            <w:r w:rsidR="00F545EE">
              <w:rPr>
                <w:rFonts w:ascii="Garamond" w:hAnsi="Garamond"/>
              </w:rPr>
              <w:t xml:space="preserve"> </w:t>
            </w:r>
            <w:r w:rsidRPr="00985D18">
              <w:rPr>
                <w:rFonts w:ascii="Garamond" w:hAnsi="Garamond"/>
              </w:rPr>
              <w:t>и инфраструктурным организациям оптового рынка информации, касающейся расчетов на оптовом рынке, в соответствии с настоящим Договором;</w:t>
            </w:r>
          </w:p>
          <w:p w14:paraId="198831A7" w14:textId="77777777" w:rsidR="00985D18" w:rsidRPr="00985D18" w:rsidRDefault="00985D18" w:rsidP="00797814">
            <w:pPr>
              <w:widowControl w:val="0"/>
              <w:overflowPunct w:val="0"/>
              <w:autoSpaceDE w:val="0"/>
              <w:autoSpaceDN w:val="0"/>
              <w:adjustRightInd w:val="0"/>
              <w:spacing w:before="120" w:after="120" w:line="240" w:lineRule="auto"/>
              <w:ind w:left="34"/>
              <w:jc w:val="both"/>
              <w:textAlignment w:val="baseline"/>
              <w:rPr>
                <w:rFonts w:ascii="Garamond" w:hAnsi="Garamond"/>
              </w:rPr>
            </w:pPr>
          </w:p>
        </w:tc>
      </w:tr>
      <w:tr w:rsidR="00985D18" w:rsidRPr="00985D18" w14:paraId="6B0E35E3"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393FB5" w14:textId="56785F63" w:rsidR="00985D18" w:rsidRPr="00985D18" w:rsidRDefault="00FE475A" w:rsidP="00B55372">
            <w:pPr>
              <w:spacing w:after="0"/>
              <w:jc w:val="center"/>
              <w:rPr>
                <w:rFonts w:ascii="Garamond" w:hAnsi="Garamond" w:cs="Garamond"/>
                <w:b/>
                <w:bCs/>
              </w:rPr>
            </w:pPr>
            <w:r>
              <w:rPr>
                <w:rFonts w:ascii="Garamond" w:hAnsi="Garamond" w:cs="Garamond"/>
                <w:b/>
                <w:bCs/>
              </w:rPr>
              <w:t>8.2.17</w:t>
            </w:r>
          </w:p>
        </w:tc>
        <w:tc>
          <w:tcPr>
            <w:tcW w:w="2449" w:type="pct"/>
            <w:tcBorders>
              <w:top w:val="single" w:sz="4" w:space="0" w:color="auto"/>
              <w:left w:val="single" w:sz="4" w:space="0" w:color="auto"/>
              <w:bottom w:val="single" w:sz="4" w:space="0" w:color="auto"/>
              <w:right w:val="single" w:sz="4" w:space="0" w:color="auto"/>
            </w:tcBorders>
          </w:tcPr>
          <w:p w14:paraId="644DDCD1" w14:textId="77777777" w:rsidR="00985D18" w:rsidRPr="00985D18" w:rsidRDefault="00985D18" w:rsidP="00797814">
            <w:pPr>
              <w:widowControl w:val="0"/>
              <w:overflowPunct w:val="0"/>
              <w:autoSpaceDE w:val="0"/>
              <w:autoSpaceDN w:val="0"/>
              <w:adjustRightInd w:val="0"/>
              <w:spacing w:before="120" w:after="120" w:line="240" w:lineRule="auto"/>
              <w:ind w:left="51"/>
              <w:jc w:val="both"/>
              <w:textAlignment w:val="baseline"/>
              <w:rPr>
                <w:rFonts w:ascii="Garamond" w:hAnsi="Garamond"/>
              </w:rPr>
            </w:pPr>
            <w:r w:rsidRPr="00985D18">
              <w:rPr>
                <w:rFonts w:ascii="Garamond" w:hAnsi="Garamond"/>
              </w:rPr>
              <w:t xml:space="preserve">проведение мониторинга сведений о банкротствах </w:t>
            </w:r>
            <w:r w:rsidRPr="00FC597E">
              <w:rPr>
                <w:rFonts w:ascii="Garamond" w:hAnsi="Garamond"/>
                <w:highlight w:val="yellow"/>
              </w:rPr>
              <w:t>участников ОРЭМ</w:t>
            </w:r>
            <w:r w:rsidRPr="00985D18">
              <w:rPr>
                <w:rFonts w:ascii="Garamond" w:hAnsi="Garamond"/>
              </w:rPr>
              <w:t xml:space="preserve">, а также сведений, подлежащих опубликованию в соответствии с законодательством Российской Федерации о государственной регистрации юридических лиц, в </w:t>
            </w:r>
            <w:r w:rsidRPr="00985D18">
              <w:rPr>
                <w:rFonts w:ascii="Garamond" w:hAnsi="Garamond"/>
              </w:rPr>
              <w:lastRenderedPageBreak/>
              <w:t xml:space="preserve">соответствии с </w:t>
            </w:r>
            <w:r w:rsidRPr="00985D18">
              <w:rPr>
                <w:rFonts w:ascii="Garamond" w:hAnsi="Garamond"/>
                <w:i/>
              </w:rPr>
              <w:t>Регламентом финансовых расчетов на оптовом рынке электроэнергии</w:t>
            </w:r>
            <w:r w:rsidRPr="00985D18">
              <w:rPr>
                <w:rFonts w:ascii="Garamond" w:hAnsi="Garamond"/>
              </w:rPr>
              <w:t xml:space="preserve"> (Приложение № 16 к</w:t>
            </w:r>
          </w:p>
        </w:tc>
        <w:tc>
          <w:tcPr>
            <w:tcW w:w="2162" w:type="pct"/>
            <w:tcBorders>
              <w:top w:val="single" w:sz="4" w:space="0" w:color="auto"/>
              <w:left w:val="single" w:sz="4" w:space="0" w:color="auto"/>
              <w:bottom w:val="single" w:sz="4" w:space="0" w:color="auto"/>
              <w:right w:val="single" w:sz="4" w:space="0" w:color="auto"/>
            </w:tcBorders>
          </w:tcPr>
          <w:p w14:paraId="1A1D2481" w14:textId="3383510E" w:rsidR="00985D18" w:rsidRPr="00985D18" w:rsidRDefault="00985D18" w:rsidP="00797814">
            <w:pPr>
              <w:widowControl w:val="0"/>
              <w:overflowPunct w:val="0"/>
              <w:autoSpaceDE w:val="0"/>
              <w:autoSpaceDN w:val="0"/>
              <w:adjustRightInd w:val="0"/>
              <w:spacing w:before="120" w:after="120" w:line="240" w:lineRule="auto"/>
              <w:ind w:left="34"/>
              <w:jc w:val="both"/>
              <w:textAlignment w:val="baseline"/>
              <w:rPr>
                <w:rFonts w:ascii="Garamond" w:hAnsi="Garamond"/>
              </w:rPr>
            </w:pPr>
            <w:r w:rsidRPr="00985D18">
              <w:rPr>
                <w:rFonts w:ascii="Garamond" w:hAnsi="Garamond"/>
              </w:rPr>
              <w:lastRenderedPageBreak/>
              <w:t xml:space="preserve">проведение мониторинга сведений о банкротствах </w:t>
            </w:r>
            <w:r w:rsidRPr="00FC597E">
              <w:rPr>
                <w:rFonts w:ascii="Garamond" w:hAnsi="Garamond"/>
                <w:highlight w:val="yellow"/>
              </w:rPr>
              <w:t>субъектов оптового рынка, являющих</w:t>
            </w:r>
            <w:r w:rsidR="00F545EE">
              <w:rPr>
                <w:rFonts w:ascii="Garamond" w:hAnsi="Garamond"/>
                <w:highlight w:val="yellow"/>
              </w:rPr>
              <w:t>ся участниками оптового рынка и (</w:t>
            </w:r>
            <w:r w:rsidRPr="00FC597E">
              <w:rPr>
                <w:rFonts w:ascii="Garamond" w:hAnsi="Garamond"/>
                <w:highlight w:val="yellow"/>
              </w:rPr>
              <w:t>или</w:t>
            </w:r>
            <w:r w:rsidR="00F545EE">
              <w:rPr>
                <w:rFonts w:ascii="Garamond" w:hAnsi="Garamond"/>
                <w:highlight w:val="yellow"/>
              </w:rPr>
              <w:t>)</w:t>
            </w:r>
            <w:r w:rsidRPr="00FC597E">
              <w:rPr>
                <w:rFonts w:ascii="Garamond" w:hAnsi="Garamond"/>
                <w:highlight w:val="yellow"/>
              </w:rPr>
              <w:t xml:space="preserve"> исполнителями услуг по</w:t>
            </w:r>
            <w:r w:rsidRPr="00FC597E">
              <w:rPr>
                <w:rFonts w:ascii="Garamond" w:hAnsi="Garamond"/>
                <w:highlight w:val="yellow"/>
                <w:lang w:eastAsia="ru-RU"/>
              </w:rPr>
              <w:t xml:space="preserve"> управлению изменением режима </w:t>
            </w:r>
            <w:r w:rsidRPr="00FC597E">
              <w:rPr>
                <w:rFonts w:ascii="Garamond" w:hAnsi="Garamond"/>
                <w:highlight w:val="yellow"/>
                <w:lang w:eastAsia="ru-RU"/>
              </w:rPr>
              <w:lastRenderedPageBreak/>
              <w:t>потребления электрической энергии</w:t>
            </w:r>
            <w:r w:rsidRPr="00985D18">
              <w:rPr>
                <w:rFonts w:ascii="Garamond" w:hAnsi="Garamond"/>
                <w:lang w:eastAsia="ru-RU"/>
              </w:rPr>
              <w:t>,</w:t>
            </w:r>
            <w:r w:rsidRPr="00985D18">
              <w:rPr>
                <w:rFonts w:ascii="Garamond" w:hAnsi="Garamond"/>
              </w:rPr>
              <w:t xml:space="preserve"> а также сведений, подлежащих опубликованию в соответствии с законодательством Российской Федерации о государственной регистрации юридических лиц, в соответствии с </w:t>
            </w:r>
            <w:r w:rsidRPr="00985D18">
              <w:rPr>
                <w:rFonts w:ascii="Garamond" w:hAnsi="Garamond"/>
                <w:i/>
              </w:rPr>
              <w:t>Регламентом финансовых расчетов на оптовом рынке электроэнергии</w:t>
            </w:r>
            <w:r w:rsidRPr="00985D18">
              <w:rPr>
                <w:rFonts w:ascii="Garamond" w:hAnsi="Garamond"/>
              </w:rPr>
              <w:t xml:space="preserve"> (Приложение № 16 к настоящему Договору)</w:t>
            </w:r>
          </w:p>
        </w:tc>
      </w:tr>
      <w:tr w:rsidR="00985D18" w:rsidRPr="00985D18" w14:paraId="7BE5D85A"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363B2E" w14:textId="32F6C4BA" w:rsidR="00985D18" w:rsidRPr="00985D18" w:rsidRDefault="00FE475A" w:rsidP="00B55372">
            <w:pPr>
              <w:spacing w:after="0"/>
              <w:jc w:val="center"/>
              <w:rPr>
                <w:rFonts w:ascii="Garamond" w:hAnsi="Garamond" w:cs="Garamond"/>
                <w:b/>
                <w:bCs/>
              </w:rPr>
            </w:pPr>
            <w:r>
              <w:rPr>
                <w:rFonts w:ascii="Garamond" w:hAnsi="Garamond" w:cs="Garamond"/>
                <w:b/>
                <w:bCs/>
              </w:rPr>
              <w:lastRenderedPageBreak/>
              <w:t>8.3</w:t>
            </w:r>
          </w:p>
        </w:tc>
        <w:tc>
          <w:tcPr>
            <w:tcW w:w="2449" w:type="pct"/>
            <w:tcBorders>
              <w:top w:val="single" w:sz="4" w:space="0" w:color="auto"/>
              <w:left w:val="single" w:sz="4" w:space="0" w:color="auto"/>
              <w:bottom w:val="single" w:sz="4" w:space="0" w:color="auto"/>
              <w:right w:val="single" w:sz="4" w:space="0" w:color="auto"/>
            </w:tcBorders>
          </w:tcPr>
          <w:p w14:paraId="0A8914FA" w14:textId="77777777" w:rsidR="00985D18" w:rsidRPr="00985D18" w:rsidRDefault="00985D18" w:rsidP="00797814">
            <w:pPr>
              <w:widowControl w:val="0"/>
              <w:overflowPunct w:val="0"/>
              <w:autoSpaceDE w:val="0"/>
              <w:autoSpaceDN w:val="0"/>
              <w:adjustRightInd w:val="0"/>
              <w:spacing w:before="120" w:after="120" w:line="240" w:lineRule="auto"/>
              <w:ind w:left="51"/>
              <w:jc w:val="both"/>
              <w:textAlignment w:val="baseline"/>
              <w:rPr>
                <w:rFonts w:ascii="Garamond" w:hAnsi="Garamond"/>
              </w:rPr>
            </w:pPr>
            <w:r w:rsidRPr="00FE475A">
              <w:rPr>
                <w:rFonts w:ascii="Garamond" w:hAnsi="Garamond"/>
                <w:highlight w:val="yellow"/>
              </w:rPr>
              <w:t xml:space="preserve">Стоимость услуги ЦФР в расчетном периоде рассчитывается исходя из размера платы за услугу ЦФР, утвержденного Наблюдательным советом </w:t>
            </w:r>
            <w:r w:rsidRPr="00FE475A">
              <w:rPr>
                <w:rFonts w:ascii="Garamond" w:hAnsi="Garamond"/>
                <w:bCs/>
                <w:highlight w:val="yellow"/>
              </w:rPr>
              <w:t>Совета рынка</w:t>
            </w:r>
            <w:r w:rsidRPr="00FE475A">
              <w:rPr>
                <w:rFonts w:ascii="Garamond" w:hAnsi="Garamond"/>
                <w:highlight w:val="yellow"/>
              </w:rPr>
              <w:t>. Порядок расчета стоимости услуги устанавливается Регламентом финансовых расчетов на оптовом рынке (Приложение № 16 к настоящему Договору).</w:t>
            </w:r>
            <w:r w:rsidRPr="00985D18">
              <w:rPr>
                <w:rFonts w:ascii="Garamond" w:hAnsi="Garamond"/>
              </w:rPr>
              <w:t xml:space="preserve"> </w:t>
            </w:r>
          </w:p>
          <w:p w14:paraId="47F67650" w14:textId="77777777" w:rsidR="00985D18" w:rsidRPr="00985D18" w:rsidRDefault="00985D18" w:rsidP="00797814">
            <w:pPr>
              <w:widowControl w:val="0"/>
              <w:spacing w:before="120" w:after="120" w:line="240" w:lineRule="auto"/>
              <w:ind w:left="51"/>
              <w:jc w:val="both"/>
              <w:rPr>
                <w:rFonts w:ascii="Garamond" w:hAnsi="Garamond"/>
              </w:rPr>
            </w:pPr>
            <w:r w:rsidRPr="00985D18">
              <w:rPr>
                <w:rFonts w:ascii="Garamond" w:hAnsi="Garamond"/>
              </w:rPr>
              <w:t xml:space="preserve">В случае изменения Наблюдательным советом </w:t>
            </w:r>
            <w:r w:rsidRPr="00985D18">
              <w:rPr>
                <w:rFonts w:ascii="Garamond" w:hAnsi="Garamond"/>
                <w:bCs/>
              </w:rPr>
              <w:t xml:space="preserve">Совета рынка </w:t>
            </w:r>
            <w:r w:rsidRPr="002A336C">
              <w:rPr>
                <w:rFonts w:ascii="Garamond" w:hAnsi="Garamond"/>
              </w:rPr>
              <w:t xml:space="preserve">размера </w:t>
            </w:r>
            <w:r w:rsidRPr="00FE475A">
              <w:rPr>
                <w:rFonts w:ascii="Garamond" w:hAnsi="Garamond"/>
                <w:highlight w:val="yellow"/>
              </w:rPr>
              <w:t>платы за услугу ЦФР</w:t>
            </w:r>
            <w:r w:rsidRPr="00985D18">
              <w:rPr>
                <w:rFonts w:ascii="Garamond" w:hAnsi="Garamond"/>
              </w:rPr>
              <w:t xml:space="preserve"> в течение 5 (пяти) рабочих дней после принятия соответствующего решения Наблюдательным советом </w:t>
            </w:r>
            <w:r w:rsidRPr="00985D18">
              <w:rPr>
                <w:rFonts w:ascii="Garamond" w:hAnsi="Garamond"/>
                <w:bCs/>
              </w:rPr>
              <w:t>Совета рынка ЦФР размещает на своем официальном сайте соответствующую информацию</w:t>
            </w:r>
            <w:r w:rsidRPr="00985D18">
              <w:rPr>
                <w:rFonts w:ascii="Garamond" w:hAnsi="Garamond"/>
              </w:rPr>
              <w:t xml:space="preserve">. Стоимость услуги ЦФР рассчитывается в соответствии с вновь </w:t>
            </w:r>
            <w:r w:rsidRPr="00FE475A">
              <w:rPr>
                <w:rFonts w:ascii="Garamond" w:hAnsi="Garamond"/>
                <w:highlight w:val="yellow"/>
              </w:rPr>
              <w:t>утвержденным размером оплаты услуги</w:t>
            </w:r>
            <w:r w:rsidRPr="00985D18">
              <w:rPr>
                <w:rFonts w:ascii="Garamond" w:hAnsi="Garamond"/>
              </w:rPr>
              <w:t xml:space="preserve"> с даты, указанной в решении </w:t>
            </w:r>
            <w:r w:rsidRPr="00FE475A">
              <w:rPr>
                <w:rFonts w:ascii="Garamond" w:hAnsi="Garamond"/>
                <w:highlight w:val="yellow"/>
              </w:rPr>
              <w:t>об утверждении (изменении) размера платы за услугу ЦФР</w:t>
            </w:r>
            <w:r w:rsidRPr="00985D18">
              <w:rPr>
                <w:rFonts w:ascii="Garamond" w:hAnsi="Garamond"/>
              </w:rPr>
              <w:t>.</w:t>
            </w:r>
          </w:p>
          <w:p w14:paraId="5525BD71" w14:textId="77777777"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p>
        </w:tc>
        <w:tc>
          <w:tcPr>
            <w:tcW w:w="2162" w:type="pct"/>
            <w:tcBorders>
              <w:top w:val="single" w:sz="4" w:space="0" w:color="auto"/>
              <w:left w:val="single" w:sz="4" w:space="0" w:color="auto"/>
              <w:bottom w:val="single" w:sz="4" w:space="0" w:color="auto"/>
              <w:right w:val="single" w:sz="4" w:space="0" w:color="auto"/>
            </w:tcBorders>
          </w:tcPr>
          <w:p w14:paraId="23E184D9" w14:textId="77777777" w:rsidR="00985D18" w:rsidRPr="00985D18" w:rsidRDefault="00985D18" w:rsidP="00797814">
            <w:pPr>
              <w:widowControl w:val="0"/>
              <w:spacing w:before="120" w:after="120" w:line="240" w:lineRule="auto"/>
              <w:jc w:val="both"/>
              <w:rPr>
                <w:rFonts w:ascii="Garamond" w:hAnsi="Garamond"/>
                <w:highlight w:val="lightGray"/>
              </w:rPr>
            </w:pPr>
            <w:r w:rsidRPr="00FE475A">
              <w:rPr>
                <w:rFonts w:ascii="Garamond" w:hAnsi="Garamond"/>
                <w:highlight w:val="yellow"/>
              </w:rPr>
              <w:t>Стоимость услуги ЦФР в расчетном периоде определяется в порядке, предусмотренном Регламентом финансовых расчетов на оптовом рынке электроэнергии (Приложение № 16 к настоящему Договору), исходя из утвержденных Наблюдательным советом Совета рынка  составляющих для расчета стоимости комплексной услуги: размера платы за комплексную услугу для участника оптового рынка и ФСК, минимальной величины составляющей для расчета стоимости комплексной услуги для участника оптового рынка и ФСК, величины составляющей для расчета стоимости комплексной услуги для исполнителя услуг по управлению изменением режима потребления электрической энергии.</w:t>
            </w:r>
          </w:p>
          <w:p w14:paraId="1DB248C8" w14:textId="77777777" w:rsidR="00985D18" w:rsidRPr="00985D18" w:rsidRDefault="00985D18" w:rsidP="00797814">
            <w:pPr>
              <w:widowControl w:val="0"/>
              <w:spacing w:before="120" w:after="120" w:line="240" w:lineRule="auto"/>
              <w:jc w:val="both"/>
              <w:rPr>
                <w:rFonts w:ascii="Garamond" w:hAnsi="Garamond"/>
              </w:rPr>
            </w:pPr>
            <w:r w:rsidRPr="00985D18">
              <w:rPr>
                <w:rFonts w:ascii="Garamond" w:hAnsi="Garamond"/>
              </w:rPr>
              <w:t xml:space="preserve">В случае изменения Наблюдательным советом </w:t>
            </w:r>
            <w:r w:rsidRPr="00985D18">
              <w:rPr>
                <w:rFonts w:ascii="Garamond" w:hAnsi="Garamond"/>
                <w:bCs/>
              </w:rPr>
              <w:t xml:space="preserve">Совета рынка </w:t>
            </w:r>
            <w:r w:rsidRPr="00985D18">
              <w:rPr>
                <w:rFonts w:ascii="Garamond" w:hAnsi="Garamond"/>
              </w:rPr>
              <w:t xml:space="preserve">размера </w:t>
            </w:r>
            <w:r w:rsidRPr="00FE475A">
              <w:rPr>
                <w:rFonts w:ascii="Garamond" w:hAnsi="Garamond"/>
                <w:highlight w:val="yellow"/>
              </w:rPr>
              <w:t>указанных составляющих</w:t>
            </w:r>
            <w:r w:rsidRPr="00985D18">
              <w:rPr>
                <w:rFonts w:ascii="Garamond" w:hAnsi="Garamond"/>
              </w:rPr>
              <w:t xml:space="preserve"> в течение 5 (пяти) рабочих дней после принятия соответствующего решения Наблюдательным советом </w:t>
            </w:r>
            <w:r w:rsidRPr="00985D18">
              <w:rPr>
                <w:rFonts w:ascii="Garamond" w:hAnsi="Garamond"/>
                <w:bCs/>
              </w:rPr>
              <w:t>Совета рынка ЦФР размещает на своем официальном сайте соответствующую информацию</w:t>
            </w:r>
            <w:r w:rsidRPr="00985D18">
              <w:rPr>
                <w:rFonts w:ascii="Garamond" w:hAnsi="Garamond"/>
              </w:rPr>
              <w:t xml:space="preserve">. Стоимость услуги ЦФР рассчитывается в соответствии с вновь </w:t>
            </w:r>
            <w:r w:rsidRPr="00B94A10">
              <w:rPr>
                <w:rFonts w:ascii="Garamond" w:hAnsi="Garamond"/>
                <w:highlight w:val="yellow"/>
              </w:rPr>
              <w:t>утвержденными размерами величин</w:t>
            </w:r>
            <w:r w:rsidRPr="00985D18">
              <w:rPr>
                <w:rFonts w:ascii="Garamond" w:hAnsi="Garamond"/>
              </w:rPr>
              <w:t xml:space="preserve"> </w:t>
            </w:r>
            <w:r w:rsidRPr="002A336C">
              <w:rPr>
                <w:rFonts w:ascii="Garamond" w:hAnsi="Garamond"/>
              </w:rPr>
              <w:t>с даты, указанной в решении.</w:t>
            </w:r>
          </w:p>
          <w:p w14:paraId="5B9EF33A" w14:textId="77777777"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p>
        </w:tc>
      </w:tr>
      <w:tr w:rsidR="00985D18" w:rsidRPr="00985D18" w14:paraId="6F643910"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A9DE32" w14:textId="738B21A3" w:rsidR="00985D18" w:rsidRPr="00985D18" w:rsidRDefault="00B94A10" w:rsidP="00B55372">
            <w:pPr>
              <w:spacing w:after="0"/>
              <w:jc w:val="center"/>
              <w:rPr>
                <w:rFonts w:ascii="Garamond" w:hAnsi="Garamond" w:cs="Garamond"/>
                <w:b/>
                <w:bCs/>
              </w:rPr>
            </w:pPr>
            <w:r>
              <w:rPr>
                <w:rFonts w:ascii="Garamond" w:hAnsi="Garamond" w:cs="Garamond"/>
                <w:b/>
                <w:bCs/>
              </w:rPr>
              <w:t>8.5</w:t>
            </w:r>
          </w:p>
        </w:tc>
        <w:tc>
          <w:tcPr>
            <w:tcW w:w="2449" w:type="pct"/>
            <w:tcBorders>
              <w:top w:val="single" w:sz="4" w:space="0" w:color="auto"/>
              <w:left w:val="single" w:sz="4" w:space="0" w:color="auto"/>
              <w:bottom w:val="single" w:sz="4" w:space="0" w:color="auto"/>
              <w:right w:val="single" w:sz="4" w:space="0" w:color="auto"/>
            </w:tcBorders>
          </w:tcPr>
          <w:p w14:paraId="7EBDF469" w14:textId="77777777"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B94A10">
              <w:rPr>
                <w:rFonts w:ascii="Garamond" w:hAnsi="Garamond"/>
                <w:highlight w:val="yellow"/>
              </w:rPr>
              <w:t>Участник оптового рынка</w:t>
            </w:r>
            <w:r w:rsidRPr="00985D18">
              <w:rPr>
                <w:rFonts w:ascii="Garamond" w:hAnsi="Garamond"/>
              </w:rPr>
              <w:t xml:space="preserve"> осуществля</w:t>
            </w:r>
            <w:r w:rsidRPr="00B94A10">
              <w:rPr>
                <w:rFonts w:ascii="Garamond" w:hAnsi="Garamond"/>
                <w:highlight w:val="yellow"/>
              </w:rPr>
              <w:t>е</w:t>
            </w:r>
            <w:r w:rsidRPr="00985D18">
              <w:rPr>
                <w:rFonts w:ascii="Garamond" w:hAnsi="Garamond"/>
              </w:rPr>
              <w:t>т оплату услуги ЦФР в сроки и в порядке, предусмотренные настоящим Договором, Регламентом финансовых расчетов на оптовом рынке (Приложение № 16 к настоящему Договору).</w:t>
            </w:r>
          </w:p>
          <w:p w14:paraId="58564E96" w14:textId="77777777"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p>
        </w:tc>
        <w:tc>
          <w:tcPr>
            <w:tcW w:w="2162" w:type="pct"/>
            <w:tcBorders>
              <w:top w:val="single" w:sz="4" w:space="0" w:color="auto"/>
              <w:left w:val="single" w:sz="4" w:space="0" w:color="auto"/>
              <w:bottom w:val="single" w:sz="4" w:space="0" w:color="auto"/>
              <w:right w:val="single" w:sz="4" w:space="0" w:color="auto"/>
            </w:tcBorders>
          </w:tcPr>
          <w:p w14:paraId="0211C6CF" w14:textId="52636940"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B94A10">
              <w:rPr>
                <w:rFonts w:ascii="Garamond" w:hAnsi="Garamond"/>
                <w:highlight w:val="yellow"/>
              </w:rPr>
              <w:t>Субъекты оптового рынка, являющие</w:t>
            </w:r>
            <w:r w:rsidR="00702E14">
              <w:rPr>
                <w:rFonts w:ascii="Garamond" w:hAnsi="Garamond"/>
                <w:highlight w:val="yellow"/>
              </w:rPr>
              <w:t>ся участниками оптового рынка и (</w:t>
            </w:r>
            <w:r w:rsidRPr="00B94A10">
              <w:rPr>
                <w:rFonts w:ascii="Garamond" w:hAnsi="Garamond"/>
                <w:highlight w:val="yellow"/>
              </w:rPr>
              <w:t>или</w:t>
            </w:r>
            <w:r w:rsidR="00702E14">
              <w:rPr>
                <w:rFonts w:ascii="Garamond" w:hAnsi="Garamond"/>
                <w:highlight w:val="yellow"/>
              </w:rPr>
              <w:t>)</w:t>
            </w:r>
            <w:r w:rsidRPr="00B94A10">
              <w:rPr>
                <w:rFonts w:ascii="Garamond" w:hAnsi="Garamond"/>
                <w:highlight w:val="yellow"/>
              </w:rPr>
              <w:t xml:space="preserve"> исполнителями услуг по управлению изменением режима потребления электрической энергии, (далее в настоящем </w:t>
            </w:r>
            <w:proofErr w:type="gramStart"/>
            <w:r w:rsidRPr="00B94A10">
              <w:rPr>
                <w:rFonts w:ascii="Garamond" w:hAnsi="Garamond"/>
                <w:highlight w:val="yellow"/>
              </w:rPr>
              <w:t>Разделе  –</w:t>
            </w:r>
            <w:proofErr w:type="gramEnd"/>
            <w:r w:rsidRPr="00B94A10">
              <w:rPr>
                <w:rFonts w:ascii="Garamond" w:hAnsi="Garamond"/>
                <w:highlight w:val="yellow"/>
              </w:rPr>
              <w:t xml:space="preserve"> Заказчик, Заказчики)</w:t>
            </w:r>
            <w:r w:rsidRPr="00985D18">
              <w:rPr>
                <w:rFonts w:ascii="Garamond" w:hAnsi="Garamond"/>
              </w:rPr>
              <w:t xml:space="preserve"> осуществля</w:t>
            </w:r>
            <w:r w:rsidRPr="00B94A10">
              <w:rPr>
                <w:rFonts w:ascii="Garamond" w:hAnsi="Garamond"/>
                <w:highlight w:val="yellow"/>
              </w:rPr>
              <w:t>ю</w:t>
            </w:r>
            <w:r w:rsidRPr="00985D18">
              <w:rPr>
                <w:rFonts w:ascii="Garamond" w:hAnsi="Garamond"/>
              </w:rPr>
              <w:t xml:space="preserve">т оплату услуги ЦФР в сроки и в порядке, предусмотренные настоящим Договором, Регламентом финансовых расчетов на оптовом рынке </w:t>
            </w:r>
            <w:r w:rsidRPr="00B94A10">
              <w:rPr>
                <w:rFonts w:ascii="Garamond" w:hAnsi="Garamond"/>
                <w:highlight w:val="yellow"/>
              </w:rPr>
              <w:t>электроэнергии</w:t>
            </w:r>
            <w:r w:rsidRPr="00985D18">
              <w:rPr>
                <w:rFonts w:ascii="Garamond" w:hAnsi="Garamond"/>
              </w:rPr>
              <w:t xml:space="preserve"> (Приложение № 16 к настоящему Договору).</w:t>
            </w:r>
          </w:p>
          <w:p w14:paraId="7F049F67" w14:textId="77777777" w:rsidR="00985D18" w:rsidRPr="00985D18" w:rsidRDefault="00985D18" w:rsidP="00797814">
            <w:pPr>
              <w:widowControl w:val="0"/>
              <w:overflowPunct w:val="0"/>
              <w:autoSpaceDE w:val="0"/>
              <w:autoSpaceDN w:val="0"/>
              <w:adjustRightInd w:val="0"/>
              <w:spacing w:before="120" w:after="120" w:line="240" w:lineRule="auto"/>
              <w:jc w:val="both"/>
              <w:textAlignment w:val="baseline"/>
              <w:rPr>
                <w:rFonts w:ascii="Garamond" w:hAnsi="Garamond"/>
              </w:rPr>
            </w:pPr>
          </w:p>
        </w:tc>
      </w:tr>
      <w:tr w:rsidR="00985D18" w:rsidRPr="00985D18" w14:paraId="2BE01AE8"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EE1B50" w14:textId="10D3A228" w:rsidR="00985D18" w:rsidRPr="00985D18" w:rsidRDefault="005D1198" w:rsidP="00B55372">
            <w:pPr>
              <w:spacing w:after="0"/>
              <w:jc w:val="center"/>
              <w:rPr>
                <w:rFonts w:ascii="Garamond" w:hAnsi="Garamond" w:cs="Garamond"/>
                <w:b/>
                <w:bCs/>
              </w:rPr>
            </w:pPr>
            <w:r>
              <w:rPr>
                <w:rFonts w:ascii="Garamond" w:hAnsi="Garamond" w:cs="Garamond"/>
                <w:b/>
                <w:bCs/>
              </w:rPr>
              <w:t>8.7</w:t>
            </w:r>
          </w:p>
        </w:tc>
        <w:tc>
          <w:tcPr>
            <w:tcW w:w="2449" w:type="pct"/>
            <w:tcBorders>
              <w:top w:val="single" w:sz="4" w:space="0" w:color="auto"/>
              <w:left w:val="single" w:sz="4" w:space="0" w:color="auto"/>
              <w:bottom w:val="single" w:sz="4" w:space="0" w:color="auto"/>
              <w:right w:val="single" w:sz="4" w:space="0" w:color="auto"/>
            </w:tcBorders>
          </w:tcPr>
          <w:p w14:paraId="339AB9AF" w14:textId="77777777"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985D18">
              <w:rPr>
                <w:rFonts w:ascii="Garamond" w:hAnsi="Garamond"/>
              </w:rPr>
              <w:t xml:space="preserve">Стоимость услуги ЦФР, подлежащая оплате </w:t>
            </w:r>
            <w:r w:rsidRPr="005D1198">
              <w:rPr>
                <w:rFonts w:ascii="Garamond" w:hAnsi="Garamond"/>
                <w:highlight w:val="yellow"/>
              </w:rPr>
              <w:t>Участником оптового рынка</w:t>
            </w:r>
            <w:r w:rsidRPr="00985D18">
              <w:rPr>
                <w:rFonts w:ascii="Garamond" w:hAnsi="Garamond"/>
              </w:rPr>
              <w:t xml:space="preserve">, </w:t>
            </w:r>
            <w:r w:rsidRPr="00985D18">
              <w:rPr>
                <w:rFonts w:ascii="Garamond" w:hAnsi="Garamond"/>
              </w:rPr>
              <w:lastRenderedPageBreak/>
              <w:t xml:space="preserve">указывается ЦФР в счетах-фактурах, направляемых </w:t>
            </w:r>
            <w:r w:rsidRPr="005D1198">
              <w:rPr>
                <w:rFonts w:ascii="Garamond" w:hAnsi="Garamond"/>
                <w:highlight w:val="yellow"/>
              </w:rPr>
              <w:t>Участнику оптового рынка</w:t>
            </w:r>
            <w:r w:rsidRPr="00985D18">
              <w:rPr>
                <w:rFonts w:ascii="Garamond" w:hAnsi="Garamond"/>
              </w:rPr>
              <w:t xml:space="preserve"> в электронном виде с применением электронной подписи в соответствии с Соглашением о применении электронной подписи в торговой системе оптового рынка (Приложение № Д 7 к настоящему Договору) и на бумажном носителе с наличием подписи уполномоченного лица в счете-фактуре (за исключением случая, предусмотренного пунктом 8.8 настоящего Договора).</w:t>
            </w:r>
          </w:p>
          <w:p w14:paraId="51D23E86" w14:textId="77777777"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p>
        </w:tc>
        <w:tc>
          <w:tcPr>
            <w:tcW w:w="2162" w:type="pct"/>
            <w:tcBorders>
              <w:top w:val="single" w:sz="4" w:space="0" w:color="auto"/>
              <w:left w:val="single" w:sz="4" w:space="0" w:color="auto"/>
              <w:bottom w:val="single" w:sz="4" w:space="0" w:color="auto"/>
              <w:right w:val="single" w:sz="4" w:space="0" w:color="auto"/>
            </w:tcBorders>
          </w:tcPr>
          <w:p w14:paraId="09B56D41" w14:textId="77777777"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985D18">
              <w:rPr>
                <w:rFonts w:ascii="Garamond" w:hAnsi="Garamond"/>
              </w:rPr>
              <w:lastRenderedPageBreak/>
              <w:t xml:space="preserve">Стоимость услуги ЦФР, подлежащая оплате, указывается ЦФР в </w:t>
            </w:r>
            <w:r w:rsidRPr="00985D18">
              <w:rPr>
                <w:rFonts w:ascii="Garamond" w:hAnsi="Garamond"/>
              </w:rPr>
              <w:lastRenderedPageBreak/>
              <w:t xml:space="preserve">счетах-фактурах, направляемых </w:t>
            </w:r>
            <w:r w:rsidRPr="005D1198">
              <w:rPr>
                <w:rFonts w:ascii="Garamond" w:hAnsi="Garamond"/>
                <w:highlight w:val="yellow"/>
              </w:rPr>
              <w:t>Заказчику</w:t>
            </w:r>
            <w:r w:rsidRPr="00985D18">
              <w:rPr>
                <w:rFonts w:ascii="Garamond" w:hAnsi="Garamond"/>
              </w:rPr>
              <w:t xml:space="preserve"> в электронном виде с применением электронной подписи в соответствии с Соглашением о применении электронной подписи в торговой системе оптового рынка (Приложение № Д 7 к настоящему Договору) и на бумажном носителе с наличием подписи уполномоченного лица в счете-фактуре (за исключением случая, предусмотренного пунктом 8.8 настоящего Договора).</w:t>
            </w:r>
          </w:p>
          <w:p w14:paraId="102D1089" w14:textId="77777777" w:rsidR="00985D18" w:rsidRPr="00985D18" w:rsidRDefault="00985D18" w:rsidP="00797814">
            <w:pPr>
              <w:widowControl w:val="0"/>
              <w:overflowPunct w:val="0"/>
              <w:autoSpaceDE w:val="0"/>
              <w:autoSpaceDN w:val="0"/>
              <w:adjustRightInd w:val="0"/>
              <w:spacing w:before="120" w:after="120" w:line="240" w:lineRule="auto"/>
              <w:jc w:val="both"/>
              <w:textAlignment w:val="baseline"/>
              <w:rPr>
                <w:rFonts w:ascii="Garamond" w:hAnsi="Garamond"/>
              </w:rPr>
            </w:pPr>
          </w:p>
        </w:tc>
      </w:tr>
      <w:tr w:rsidR="00985D18" w:rsidRPr="00985D18" w14:paraId="6B7404AE"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750687" w14:textId="138F587E" w:rsidR="00985D18" w:rsidRPr="00985D18" w:rsidRDefault="00A0395F" w:rsidP="00B55372">
            <w:pPr>
              <w:spacing w:after="0"/>
              <w:jc w:val="center"/>
              <w:rPr>
                <w:rFonts w:ascii="Garamond" w:hAnsi="Garamond" w:cs="Garamond"/>
                <w:b/>
                <w:bCs/>
              </w:rPr>
            </w:pPr>
            <w:r>
              <w:rPr>
                <w:rFonts w:ascii="Garamond" w:hAnsi="Garamond" w:cs="Garamond"/>
                <w:b/>
                <w:bCs/>
              </w:rPr>
              <w:lastRenderedPageBreak/>
              <w:t>8.8</w:t>
            </w:r>
          </w:p>
        </w:tc>
        <w:tc>
          <w:tcPr>
            <w:tcW w:w="2449" w:type="pct"/>
            <w:tcBorders>
              <w:top w:val="single" w:sz="4" w:space="0" w:color="auto"/>
              <w:left w:val="single" w:sz="4" w:space="0" w:color="auto"/>
              <w:bottom w:val="single" w:sz="4" w:space="0" w:color="auto"/>
              <w:right w:val="single" w:sz="4" w:space="0" w:color="auto"/>
            </w:tcBorders>
          </w:tcPr>
          <w:p w14:paraId="5788577C" w14:textId="77777777"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985D18">
              <w:rPr>
                <w:rFonts w:ascii="Garamond" w:hAnsi="Garamond"/>
              </w:rPr>
              <w:t xml:space="preserve">По окончании расчетного периода ЦФР и </w:t>
            </w:r>
            <w:r w:rsidRPr="00A0395F">
              <w:rPr>
                <w:rFonts w:ascii="Garamond" w:hAnsi="Garamond"/>
                <w:highlight w:val="yellow"/>
              </w:rPr>
              <w:t>Участник оптового рынка</w:t>
            </w:r>
            <w:r w:rsidRPr="00985D18">
              <w:rPr>
                <w:rFonts w:ascii="Garamond" w:hAnsi="Garamond"/>
              </w:rPr>
              <w:t xml:space="preserve"> подписывают Акт об оказании услуги (приложение к Регламенту финансовых расчетов на оптовом рынке). Два экземпляра Акта об оказании услуги и счет-фактура составляются с учетом требований законодательства РФ о бухгалтерском учете и законодательства РФ о налогах и сборах, подписываются и направляются ЦФР для подписания и оплаты </w:t>
            </w:r>
            <w:r w:rsidRPr="00A0395F">
              <w:rPr>
                <w:rFonts w:ascii="Garamond" w:hAnsi="Garamond"/>
                <w:highlight w:val="yellow"/>
              </w:rPr>
              <w:t>Участнику оптового рынка</w:t>
            </w:r>
            <w:r w:rsidRPr="00985D18">
              <w:rPr>
                <w:rFonts w:ascii="Garamond" w:hAnsi="Garamond"/>
              </w:rPr>
              <w:t xml:space="preserve"> в срок не позднее 17 (семнадцатого) числа месяца, следующего за расчетным, в электронном виде с использованием электронной подписи и не позднее 25 (двадцать пятого) числа месяца, следующего за расчетным, на бумажном носителе с наличием подписи уполномоченного лица в счете-фактуре и подписи уполномоченного лица в Актах об оказании услуги.</w:t>
            </w:r>
          </w:p>
          <w:p w14:paraId="24912636" w14:textId="77777777" w:rsidR="00985D18" w:rsidRPr="00985D18" w:rsidRDefault="00985D18" w:rsidP="00797814">
            <w:pPr>
              <w:widowControl w:val="0"/>
              <w:tabs>
                <w:tab w:val="num" w:pos="1004"/>
              </w:tabs>
              <w:spacing w:before="120" w:after="120" w:line="240" w:lineRule="auto"/>
              <w:jc w:val="both"/>
              <w:rPr>
                <w:rFonts w:ascii="Garamond" w:hAnsi="Garamond"/>
              </w:rPr>
            </w:pPr>
            <w:r w:rsidRPr="00985D18">
              <w:rPr>
                <w:rFonts w:ascii="Garamond" w:hAnsi="Garamond"/>
              </w:rPr>
              <w:t xml:space="preserve">В случае заключения </w:t>
            </w:r>
            <w:r w:rsidRPr="00A0395F">
              <w:rPr>
                <w:rFonts w:ascii="Garamond" w:hAnsi="Garamond"/>
                <w:highlight w:val="yellow"/>
              </w:rPr>
              <w:t>Участником оптового рынка</w:t>
            </w:r>
            <w:r w:rsidRPr="00985D18">
              <w:rPr>
                <w:rFonts w:ascii="Garamond" w:hAnsi="Garamond"/>
              </w:rPr>
              <w:t xml:space="preserve"> и ЦФР соглашения об обмене документами в электронной форме через операторов электронного документооборота, предусматривающего направление Актов об оказании услуги и (или) счетов-фактур в электронной форме, соответствующие документы направляются в электронной форме в соответствии с указанным соглашением в порядке, установленном законодательством Российской Федерации и этим соглашением, без направления на бумажном носителе</w:t>
            </w:r>
            <w:r w:rsidRPr="00985D18">
              <w:rPr>
                <w:rFonts w:ascii="Garamond" w:hAnsi="Garamond"/>
                <w:bCs/>
                <w:lang w:eastAsia="ru-RU"/>
              </w:rPr>
              <w:t>, а в случаях, предусмотренных указанным соглашением, – на бумажном носителе</w:t>
            </w:r>
            <w:r w:rsidRPr="00985D18">
              <w:rPr>
                <w:rFonts w:ascii="Garamond" w:hAnsi="Garamond"/>
              </w:rPr>
              <w:t>.</w:t>
            </w:r>
          </w:p>
          <w:p w14:paraId="6F73AA40" w14:textId="77777777"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p>
        </w:tc>
        <w:tc>
          <w:tcPr>
            <w:tcW w:w="2162" w:type="pct"/>
            <w:tcBorders>
              <w:top w:val="single" w:sz="4" w:space="0" w:color="auto"/>
              <w:left w:val="single" w:sz="4" w:space="0" w:color="auto"/>
              <w:bottom w:val="single" w:sz="4" w:space="0" w:color="auto"/>
              <w:right w:val="single" w:sz="4" w:space="0" w:color="auto"/>
            </w:tcBorders>
          </w:tcPr>
          <w:p w14:paraId="435741C6" w14:textId="77777777"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985D18">
              <w:rPr>
                <w:rFonts w:ascii="Garamond" w:hAnsi="Garamond"/>
              </w:rPr>
              <w:t xml:space="preserve">По окончании расчетного периода ЦФР и </w:t>
            </w:r>
            <w:r w:rsidRPr="00A0395F">
              <w:rPr>
                <w:rFonts w:ascii="Garamond" w:hAnsi="Garamond"/>
                <w:highlight w:val="yellow"/>
              </w:rPr>
              <w:t>Заказчик</w:t>
            </w:r>
            <w:r w:rsidRPr="00985D18">
              <w:rPr>
                <w:rFonts w:ascii="Garamond" w:hAnsi="Garamond"/>
              </w:rPr>
              <w:t xml:space="preserve"> подписывают Акт об оказании услуги (по форме, являющейся приложением к Регламенту финансовых расчетов на оптовом рынке </w:t>
            </w:r>
            <w:r w:rsidRPr="00A0395F">
              <w:rPr>
                <w:rFonts w:ascii="Garamond" w:hAnsi="Garamond"/>
                <w:highlight w:val="yellow"/>
              </w:rPr>
              <w:t>электроэнергии</w:t>
            </w:r>
            <w:r w:rsidRPr="00985D18">
              <w:rPr>
                <w:rFonts w:ascii="Garamond" w:hAnsi="Garamond"/>
              </w:rPr>
              <w:t xml:space="preserve">). Два экземпляра Акта об оказании услуги и счет-фактура составляются с учетом требований законодательства РФ о бухгалтерском учете и законодательства РФ о налогах и сборах, подписываются и направляются ЦФР для подписания и оплаты </w:t>
            </w:r>
            <w:r w:rsidRPr="00A0395F">
              <w:rPr>
                <w:rFonts w:ascii="Garamond" w:hAnsi="Garamond"/>
                <w:highlight w:val="yellow"/>
              </w:rPr>
              <w:t>Заказчику</w:t>
            </w:r>
            <w:r w:rsidRPr="00985D18">
              <w:rPr>
                <w:rFonts w:ascii="Garamond" w:hAnsi="Garamond"/>
              </w:rPr>
              <w:t xml:space="preserve"> в срок не позднее 17 (семнадцатого) числа месяца, следующего за расчетным, в электронном виде с использованием электронной подписи и не позднее 25 (двадцать пятого) числа месяца, следующего за расчетным, на бумажном носителе с наличием подписи уполномоченного лица в счете-фактуре и подписи уполномоченного лица в Актах об оказании услуги.</w:t>
            </w:r>
          </w:p>
          <w:p w14:paraId="058331C2" w14:textId="77777777" w:rsidR="00985D18" w:rsidRPr="00985D18" w:rsidRDefault="00985D18" w:rsidP="00797814">
            <w:pPr>
              <w:widowControl w:val="0"/>
              <w:tabs>
                <w:tab w:val="num" w:pos="1004"/>
              </w:tabs>
              <w:spacing w:before="120" w:after="120" w:line="240" w:lineRule="auto"/>
              <w:jc w:val="both"/>
              <w:rPr>
                <w:rFonts w:ascii="Garamond" w:hAnsi="Garamond"/>
              </w:rPr>
            </w:pPr>
            <w:r w:rsidRPr="00985D18">
              <w:rPr>
                <w:rFonts w:ascii="Garamond" w:hAnsi="Garamond"/>
              </w:rPr>
              <w:t xml:space="preserve">В случае заключения </w:t>
            </w:r>
            <w:r w:rsidRPr="00A0395F">
              <w:rPr>
                <w:rFonts w:ascii="Garamond" w:hAnsi="Garamond"/>
                <w:highlight w:val="yellow"/>
              </w:rPr>
              <w:t>Заказчиком</w:t>
            </w:r>
            <w:r w:rsidRPr="00985D18">
              <w:rPr>
                <w:rFonts w:ascii="Garamond" w:hAnsi="Garamond"/>
              </w:rPr>
              <w:t xml:space="preserve"> и ЦФР соглашения об обмене документами в электронной форме через операторов электронного документооборота, предусматривающего направление Актов об оказании услуги и (или) счетов-фактур в электронной форме, соответствующие документы направляются в электронной форме в соответствии с указанным соглашением в порядке, установленном законодательством Российской Федерации и этим соглашением, без направления на бумажном носителе</w:t>
            </w:r>
            <w:r w:rsidRPr="00985D18">
              <w:rPr>
                <w:rFonts w:ascii="Garamond" w:hAnsi="Garamond"/>
                <w:bCs/>
                <w:lang w:eastAsia="ru-RU"/>
              </w:rPr>
              <w:t>, а в случаях, предусмотренных указанным соглашением, – на бумажном носителе</w:t>
            </w:r>
            <w:r w:rsidRPr="00985D18">
              <w:rPr>
                <w:rFonts w:ascii="Garamond" w:hAnsi="Garamond"/>
              </w:rPr>
              <w:t>.</w:t>
            </w:r>
          </w:p>
          <w:p w14:paraId="15189760" w14:textId="77777777" w:rsidR="00985D18" w:rsidRPr="00985D18" w:rsidRDefault="00985D18" w:rsidP="00797814">
            <w:pPr>
              <w:widowControl w:val="0"/>
              <w:overflowPunct w:val="0"/>
              <w:autoSpaceDE w:val="0"/>
              <w:autoSpaceDN w:val="0"/>
              <w:adjustRightInd w:val="0"/>
              <w:spacing w:before="120" w:after="120" w:line="240" w:lineRule="auto"/>
              <w:jc w:val="both"/>
              <w:textAlignment w:val="baseline"/>
              <w:rPr>
                <w:rFonts w:ascii="Garamond" w:hAnsi="Garamond"/>
              </w:rPr>
            </w:pPr>
          </w:p>
        </w:tc>
      </w:tr>
      <w:tr w:rsidR="00985D18" w:rsidRPr="00985D18" w14:paraId="2315CFF6"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E47A00" w14:textId="4F9C6BEA" w:rsidR="00985D18" w:rsidRPr="00985D18" w:rsidRDefault="00A0395F" w:rsidP="00B55372">
            <w:pPr>
              <w:spacing w:after="0"/>
              <w:jc w:val="center"/>
              <w:rPr>
                <w:rFonts w:ascii="Garamond" w:hAnsi="Garamond" w:cs="Garamond"/>
                <w:b/>
                <w:bCs/>
              </w:rPr>
            </w:pPr>
            <w:r>
              <w:rPr>
                <w:rFonts w:ascii="Garamond" w:hAnsi="Garamond" w:cs="Garamond"/>
                <w:b/>
                <w:bCs/>
              </w:rPr>
              <w:t>8.9</w:t>
            </w:r>
          </w:p>
        </w:tc>
        <w:tc>
          <w:tcPr>
            <w:tcW w:w="2449" w:type="pct"/>
            <w:tcBorders>
              <w:top w:val="single" w:sz="4" w:space="0" w:color="auto"/>
              <w:left w:val="single" w:sz="4" w:space="0" w:color="auto"/>
              <w:bottom w:val="single" w:sz="4" w:space="0" w:color="auto"/>
              <w:right w:val="single" w:sz="4" w:space="0" w:color="auto"/>
            </w:tcBorders>
          </w:tcPr>
          <w:p w14:paraId="44293654" w14:textId="77777777"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985D18">
              <w:rPr>
                <w:rFonts w:ascii="Garamond" w:hAnsi="Garamond"/>
              </w:rPr>
              <w:t xml:space="preserve">По письменному запросу </w:t>
            </w:r>
            <w:r w:rsidRPr="00A0395F">
              <w:rPr>
                <w:rFonts w:ascii="Garamond" w:hAnsi="Garamond"/>
                <w:highlight w:val="yellow"/>
              </w:rPr>
              <w:t>Участника оптового рынка</w:t>
            </w:r>
            <w:r w:rsidRPr="00985D18">
              <w:rPr>
                <w:rFonts w:ascii="Garamond" w:hAnsi="Garamond"/>
              </w:rPr>
              <w:t xml:space="preserve">, представленному на бумажном носителе, но не чаще чем один раз в календарный год, ЦФР направляет на бумажном носителе копии документов, подтверждающих </w:t>
            </w:r>
            <w:r w:rsidRPr="00985D18">
              <w:rPr>
                <w:rFonts w:ascii="Garamond" w:hAnsi="Garamond"/>
              </w:rPr>
              <w:lastRenderedPageBreak/>
              <w:t>полномочия лиц, подписывающих первичные учетные документы от имени ЦФР (приказы о назначении на должность, приказы о передаче полномочий, надлежаще оформленные доверенности и др.), заверенные подписью уполномоченного лица.</w:t>
            </w:r>
          </w:p>
          <w:p w14:paraId="7C1616AB" w14:textId="77777777" w:rsidR="00985D18" w:rsidRPr="00985D18" w:rsidRDefault="00985D18" w:rsidP="00797814">
            <w:pPr>
              <w:widowControl w:val="0"/>
              <w:tabs>
                <w:tab w:val="num" w:pos="1004"/>
              </w:tabs>
              <w:spacing w:before="120" w:after="120" w:line="240" w:lineRule="auto"/>
              <w:jc w:val="both"/>
              <w:rPr>
                <w:rFonts w:ascii="Garamond" w:hAnsi="Garamond"/>
              </w:rPr>
            </w:pPr>
            <w:r w:rsidRPr="00A0395F">
              <w:rPr>
                <w:rFonts w:ascii="Garamond" w:hAnsi="Garamond"/>
                <w:highlight w:val="yellow"/>
              </w:rPr>
              <w:t>В случае изменения лиц, уполномоченных на подписание первичных учетных документов, ЦФР направляет Участнику оптового рынка на бумажном носителе документы, подтверждающие полномочия новых подписантов, одновременно с направлением подписанных ими первичных документов.</w:t>
            </w:r>
          </w:p>
          <w:p w14:paraId="76709C5F" w14:textId="77777777" w:rsidR="00985D18" w:rsidRPr="00985D18" w:rsidRDefault="00985D18" w:rsidP="00797814">
            <w:pPr>
              <w:widowControl w:val="0"/>
              <w:tabs>
                <w:tab w:val="num" w:pos="1004"/>
              </w:tabs>
              <w:spacing w:before="120" w:after="120" w:line="240" w:lineRule="auto"/>
              <w:jc w:val="both"/>
              <w:rPr>
                <w:rFonts w:ascii="Garamond" w:hAnsi="Garamond"/>
              </w:rPr>
            </w:pPr>
            <w:r w:rsidRPr="00985D18">
              <w:rPr>
                <w:rFonts w:ascii="Garamond" w:hAnsi="Garamond"/>
              </w:rPr>
              <w:t xml:space="preserve">В случае если </w:t>
            </w:r>
            <w:r w:rsidRPr="00A0395F">
              <w:rPr>
                <w:rFonts w:ascii="Garamond" w:hAnsi="Garamond"/>
                <w:highlight w:val="yellow"/>
              </w:rPr>
              <w:t>Участником оптового рынка и</w:t>
            </w:r>
            <w:r w:rsidRPr="00985D18">
              <w:rPr>
                <w:rFonts w:ascii="Garamond" w:hAnsi="Garamond"/>
              </w:rPr>
              <w:t xml:space="preserve"> ЦФР заключено соглашение об обмене документами в электронной форме через операторов электронного документооборота, документы, подтверждающие полномочия лиц, подписывающих документы, обращение которых урегулировано этим соглашением, предоставляются в порядке, предусмотренном этим соглашением.</w:t>
            </w:r>
          </w:p>
          <w:p w14:paraId="592BEB43" w14:textId="77777777"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p>
        </w:tc>
        <w:tc>
          <w:tcPr>
            <w:tcW w:w="2162" w:type="pct"/>
            <w:tcBorders>
              <w:top w:val="single" w:sz="4" w:space="0" w:color="auto"/>
              <w:left w:val="single" w:sz="4" w:space="0" w:color="auto"/>
              <w:bottom w:val="single" w:sz="4" w:space="0" w:color="auto"/>
              <w:right w:val="single" w:sz="4" w:space="0" w:color="auto"/>
            </w:tcBorders>
          </w:tcPr>
          <w:p w14:paraId="04ED41D6" w14:textId="77777777"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985D18">
              <w:rPr>
                <w:rFonts w:ascii="Garamond" w:hAnsi="Garamond"/>
              </w:rPr>
              <w:lastRenderedPageBreak/>
              <w:t xml:space="preserve">По письменному запросу </w:t>
            </w:r>
            <w:r w:rsidRPr="00A0395F">
              <w:rPr>
                <w:rFonts w:ascii="Garamond" w:hAnsi="Garamond"/>
                <w:highlight w:val="yellow"/>
              </w:rPr>
              <w:t>Заказчика</w:t>
            </w:r>
            <w:r w:rsidRPr="00985D18">
              <w:rPr>
                <w:rFonts w:ascii="Garamond" w:hAnsi="Garamond"/>
              </w:rPr>
              <w:t xml:space="preserve">, представленному на бумажном носителе, но не чаще чем один раз в календарный год, ЦФР направляет на бумажном носителе копии документов, </w:t>
            </w:r>
            <w:r w:rsidRPr="00985D18">
              <w:rPr>
                <w:rFonts w:ascii="Garamond" w:hAnsi="Garamond"/>
              </w:rPr>
              <w:lastRenderedPageBreak/>
              <w:t>подтверждающих полномочия лиц, подписывающих первичные учетные документы от имени ЦФР (приказы о назначении на должность, приказы о передаче полномочий, надлежаще оформленные доверенности и др.), заверенные подписью уполномоченного лица.</w:t>
            </w:r>
          </w:p>
          <w:p w14:paraId="1D034FB7" w14:textId="77777777" w:rsidR="00985D18" w:rsidRPr="00985D18" w:rsidRDefault="00985D18" w:rsidP="00797814">
            <w:pPr>
              <w:widowControl w:val="0"/>
              <w:tabs>
                <w:tab w:val="num" w:pos="1004"/>
              </w:tabs>
              <w:spacing w:before="120" w:after="120" w:line="240" w:lineRule="auto"/>
              <w:jc w:val="both"/>
              <w:rPr>
                <w:rFonts w:ascii="Garamond" w:hAnsi="Garamond"/>
              </w:rPr>
            </w:pPr>
            <w:r w:rsidRPr="00985D18">
              <w:rPr>
                <w:rFonts w:ascii="Garamond" w:hAnsi="Garamond"/>
              </w:rPr>
              <w:t xml:space="preserve">В случае если </w:t>
            </w:r>
            <w:r w:rsidRPr="00A0395F">
              <w:rPr>
                <w:rFonts w:ascii="Garamond" w:hAnsi="Garamond"/>
                <w:highlight w:val="yellow"/>
              </w:rPr>
              <w:t>Заказчиком с</w:t>
            </w:r>
            <w:r w:rsidRPr="00985D18">
              <w:rPr>
                <w:rFonts w:ascii="Garamond" w:hAnsi="Garamond"/>
              </w:rPr>
              <w:t xml:space="preserve"> ЦФР заключено соглашение об обмене документами в электронной форме через операторов электронного документооборота, документы, подтверждающие полномочия лиц, подписывающих документы, обращение которых урегулировано этим соглашением, предоставляются в порядке, предусмотренном этим соглашением.</w:t>
            </w:r>
          </w:p>
        </w:tc>
      </w:tr>
      <w:tr w:rsidR="00985D18" w:rsidRPr="00985D18" w14:paraId="3C4A57F3"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D7D7DA" w14:textId="6A54192C" w:rsidR="00985D18" w:rsidRPr="00985D18" w:rsidRDefault="00A0395F" w:rsidP="00B55372">
            <w:pPr>
              <w:spacing w:after="0"/>
              <w:jc w:val="center"/>
              <w:rPr>
                <w:rFonts w:ascii="Garamond" w:hAnsi="Garamond" w:cs="Garamond"/>
                <w:b/>
                <w:bCs/>
              </w:rPr>
            </w:pPr>
            <w:r>
              <w:rPr>
                <w:rFonts w:ascii="Garamond" w:hAnsi="Garamond" w:cs="Garamond"/>
                <w:b/>
                <w:bCs/>
              </w:rPr>
              <w:lastRenderedPageBreak/>
              <w:t>8.10</w:t>
            </w:r>
          </w:p>
        </w:tc>
        <w:tc>
          <w:tcPr>
            <w:tcW w:w="2449" w:type="pct"/>
            <w:tcBorders>
              <w:top w:val="single" w:sz="4" w:space="0" w:color="auto"/>
              <w:left w:val="single" w:sz="4" w:space="0" w:color="auto"/>
              <w:bottom w:val="single" w:sz="4" w:space="0" w:color="auto"/>
              <w:right w:val="single" w:sz="4" w:space="0" w:color="auto"/>
            </w:tcBorders>
          </w:tcPr>
          <w:p w14:paraId="7180849C" w14:textId="77777777"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A0395F">
              <w:rPr>
                <w:rFonts w:ascii="Garamond" w:hAnsi="Garamond"/>
                <w:highlight w:val="yellow"/>
              </w:rPr>
              <w:t>Участник оптового рынка</w:t>
            </w:r>
            <w:r w:rsidRPr="00985D18">
              <w:rPr>
                <w:rFonts w:ascii="Garamond" w:hAnsi="Garamond"/>
              </w:rPr>
              <w:t xml:space="preserve"> не позднее 3 (трех) рабочих дней с даты получения вышеуказанного Акта об оказании услуги в электронном виде, направленного в соответствии Соглашением о применении электронной подписи в торговой системе оптового рынка (Приложение № Д 7 к настоящему Договору), принимает документ либо направляет на бумажном носителе мотивированный отказ от его подписания (далее – отказ). </w:t>
            </w:r>
          </w:p>
          <w:p w14:paraId="6A6C3A46" w14:textId="77777777" w:rsidR="00985D18" w:rsidRPr="00985D18" w:rsidRDefault="00985D18" w:rsidP="00797814">
            <w:pPr>
              <w:widowControl w:val="0"/>
              <w:tabs>
                <w:tab w:val="num" w:pos="1004"/>
              </w:tabs>
              <w:spacing w:before="120" w:after="120" w:line="240" w:lineRule="auto"/>
              <w:jc w:val="both"/>
              <w:rPr>
                <w:rFonts w:ascii="Garamond" w:hAnsi="Garamond"/>
              </w:rPr>
            </w:pPr>
            <w:r w:rsidRPr="00985D18">
              <w:rPr>
                <w:rFonts w:ascii="Garamond" w:hAnsi="Garamond"/>
              </w:rPr>
              <w:t xml:space="preserve">В случае если </w:t>
            </w:r>
            <w:r w:rsidRPr="00A0395F">
              <w:rPr>
                <w:rFonts w:ascii="Garamond" w:hAnsi="Garamond"/>
                <w:highlight w:val="yellow"/>
              </w:rPr>
              <w:t>Участником оптового рынка</w:t>
            </w:r>
            <w:r w:rsidRPr="00985D18">
              <w:rPr>
                <w:rFonts w:ascii="Garamond" w:hAnsi="Garamond"/>
              </w:rPr>
              <w:t xml:space="preserve"> и ЦФР заключено соглашение об обмене документами в электронной форме через операторов электронного документооборота, которым предусмотрен обмен вышеуказанными Актами об оказании услуги, </w:t>
            </w:r>
            <w:r w:rsidRPr="00A0395F">
              <w:rPr>
                <w:rFonts w:ascii="Garamond" w:hAnsi="Garamond"/>
                <w:highlight w:val="yellow"/>
              </w:rPr>
              <w:t>Участник оптового рынка</w:t>
            </w:r>
            <w:r w:rsidRPr="00985D18">
              <w:rPr>
                <w:rFonts w:ascii="Garamond" w:hAnsi="Garamond"/>
              </w:rPr>
              <w:t xml:space="preserve"> не позднее 3 (трех) рабочих дней с даты получения Акта об оказании услуги в электронной форме принимает документ либо направляет отказ в соответствии с указанным соглашением. При этом положения пунктов 8.14, 8.16 настоящего Договора применяются в части, не урегулированной указанным соглашением. </w:t>
            </w:r>
          </w:p>
          <w:p w14:paraId="550474F5" w14:textId="77777777" w:rsidR="00985D18" w:rsidRPr="00985D18" w:rsidRDefault="00985D18" w:rsidP="00797814">
            <w:pPr>
              <w:widowControl w:val="0"/>
              <w:tabs>
                <w:tab w:val="num" w:pos="1004"/>
              </w:tabs>
              <w:spacing w:before="120" w:after="120" w:line="240" w:lineRule="auto"/>
              <w:jc w:val="both"/>
              <w:rPr>
                <w:rFonts w:ascii="Garamond" w:hAnsi="Garamond"/>
              </w:rPr>
            </w:pPr>
            <w:r w:rsidRPr="00985D18">
              <w:rPr>
                <w:rFonts w:ascii="Garamond" w:hAnsi="Garamond"/>
              </w:rPr>
              <w:t xml:space="preserve">В случае непредставления </w:t>
            </w:r>
            <w:r w:rsidRPr="006F3E43">
              <w:rPr>
                <w:rFonts w:ascii="Garamond" w:hAnsi="Garamond"/>
                <w:highlight w:val="yellow"/>
              </w:rPr>
              <w:t>Участником оптового рынка</w:t>
            </w:r>
            <w:r w:rsidRPr="00985D18">
              <w:rPr>
                <w:rFonts w:ascii="Garamond" w:hAnsi="Garamond"/>
              </w:rPr>
              <w:t xml:space="preserve"> мотивированного отказа Акт об оказании услуги считается согласованным </w:t>
            </w:r>
            <w:r w:rsidRPr="006F3E43">
              <w:rPr>
                <w:rFonts w:ascii="Garamond" w:hAnsi="Garamond"/>
                <w:highlight w:val="yellow"/>
              </w:rPr>
              <w:t>Участником оптового рынка</w:t>
            </w:r>
            <w:r w:rsidRPr="00985D18">
              <w:rPr>
                <w:rFonts w:ascii="Garamond" w:hAnsi="Garamond"/>
              </w:rPr>
              <w:t>, а обязательства ЦФР – исполненными в расчетном периоде надлежащим образом в полном объеме.</w:t>
            </w:r>
          </w:p>
          <w:p w14:paraId="2707B991" w14:textId="77777777"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p>
        </w:tc>
        <w:tc>
          <w:tcPr>
            <w:tcW w:w="2162" w:type="pct"/>
            <w:tcBorders>
              <w:top w:val="single" w:sz="4" w:space="0" w:color="auto"/>
              <w:left w:val="single" w:sz="4" w:space="0" w:color="auto"/>
              <w:bottom w:val="single" w:sz="4" w:space="0" w:color="auto"/>
              <w:right w:val="single" w:sz="4" w:space="0" w:color="auto"/>
            </w:tcBorders>
          </w:tcPr>
          <w:p w14:paraId="6E66ABFE" w14:textId="77777777"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A0395F">
              <w:rPr>
                <w:rFonts w:ascii="Garamond" w:hAnsi="Garamond"/>
                <w:highlight w:val="yellow"/>
              </w:rPr>
              <w:lastRenderedPageBreak/>
              <w:t>Заказчик</w:t>
            </w:r>
            <w:r w:rsidRPr="00985D18">
              <w:rPr>
                <w:rFonts w:ascii="Garamond" w:hAnsi="Garamond"/>
              </w:rPr>
              <w:t xml:space="preserve"> не позднее 3 (трех) рабочих дней с даты получения вышеуказанного Акта об оказании услуги в электронном виде, направленного в соответствии Соглашением о применении электронной подписи в торговой системе оптового рынка (Приложение № Д 7 к настоящему Договору), принимает документ либо направляет на бумажном носителе мотивированный отказ от его подписания (далее – отказ). </w:t>
            </w:r>
          </w:p>
          <w:p w14:paraId="73E11194" w14:textId="77777777" w:rsidR="00985D18" w:rsidRPr="00985D18" w:rsidRDefault="00985D18" w:rsidP="00797814">
            <w:pPr>
              <w:widowControl w:val="0"/>
              <w:tabs>
                <w:tab w:val="num" w:pos="1004"/>
              </w:tabs>
              <w:spacing w:before="120" w:after="120" w:line="240" w:lineRule="auto"/>
              <w:jc w:val="both"/>
              <w:rPr>
                <w:rFonts w:ascii="Garamond" w:hAnsi="Garamond"/>
              </w:rPr>
            </w:pPr>
            <w:r w:rsidRPr="00985D18">
              <w:rPr>
                <w:rFonts w:ascii="Garamond" w:hAnsi="Garamond"/>
              </w:rPr>
              <w:t xml:space="preserve">В случае если </w:t>
            </w:r>
            <w:r w:rsidRPr="00A0395F">
              <w:rPr>
                <w:rFonts w:ascii="Garamond" w:hAnsi="Garamond"/>
                <w:highlight w:val="yellow"/>
              </w:rPr>
              <w:t>Заказчиком</w:t>
            </w:r>
            <w:r w:rsidRPr="00985D18">
              <w:rPr>
                <w:rFonts w:ascii="Garamond" w:hAnsi="Garamond"/>
              </w:rPr>
              <w:t xml:space="preserve"> и ЦФР заключено соглашение об обмене документами в электронной форме через операторов электронного документооборота, которым предусмотрен обмен вышеуказанными Актами об оказании услуги, </w:t>
            </w:r>
            <w:r w:rsidRPr="00A0395F">
              <w:rPr>
                <w:rFonts w:ascii="Garamond" w:hAnsi="Garamond"/>
                <w:highlight w:val="yellow"/>
              </w:rPr>
              <w:t>Заказчик</w:t>
            </w:r>
            <w:r w:rsidRPr="00985D18">
              <w:rPr>
                <w:rFonts w:ascii="Garamond" w:hAnsi="Garamond"/>
              </w:rPr>
              <w:t xml:space="preserve"> не позднее 3 (трех) рабочих дней с даты получения Акта об оказании услуги в электронной форме принимает документ либо направляет отказ в соответствии с указанным соглашением. При этом положения пунктов 8.14, 8.16 настоящего Договора применяются в части, не урегулированной указанным соглашением. </w:t>
            </w:r>
          </w:p>
          <w:p w14:paraId="1C6C4098" w14:textId="77777777" w:rsidR="00985D18" w:rsidRPr="00985D18" w:rsidRDefault="00985D18" w:rsidP="00797814">
            <w:pPr>
              <w:widowControl w:val="0"/>
              <w:tabs>
                <w:tab w:val="num" w:pos="1004"/>
              </w:tabs>
              <w:spacing w:before="120" w:after="120" w:line="240" w:lineRule="auto"/>
              <w:jc w:val="both"/>
              <w:rPr>
                <w:rFonts w:ascii="Garamond" w:hAnsi="Garamond"/>
              </w:rPr>
            </w:pPr>
            <w:r w:rsidRPr="00985D18">
              <w:rPr>
                <w:rFonts w:ascii="Garamond" w:hAnsi="Garamond"/>
              </w:rPr>
              <w:t xml:space="preserve">В случае непредставления </w:t>
            </w:r>
            <w:r w:rsidRPr="006F3E43">
              <w:rPr>
                <w:rFonts w:ascii="Garamond" w:hAnsi="Garamond"/>
                <w:highlight w:val="yellow"/>
              </w:rPr>
              <w:t>Заказчиком</w:t>
            </w:r>
            <w:r w:rsidRPr="00985D18">
              <w:rPr>
                <w:rFonts w:ascii="Garamond" w:hAnsi="Garamond"/>
              </w:rPr>
              <w:t xml:space="preserve"> мотивированного отказа Акт об оказании услуги считается согласованным </w:t>
            </w:r>
            <w:r w:rsidRPr="006F3E43">
              <w:rPr>
                <w:rFonts w:ascii="Garamond" w:hAnsi="Garamond"/>
                <w:highlight w:val="yellow"/>
              </w:rPr>
              <w:t>Заказчиком</w:t>
            </w:r>
            <w:r w:rsidRPr="00985D18">
              <w:rPr>
                <w:rFonts w:ascii="Garamond" w:hAnsi="Garamond"/>
              </w:rPr>
              <w:t xml:space="preserve">, а обязательства ЦФР – исполненными в расчетном периоде </w:t>
            </w:r>
            <w:r w:rsidRPr="00985D18">
              <w:rPr>
                <w:rFonts w:ascii="Garamond" w:hAnsi="Garamond"/>
              </w:rPr>
              <w:lastRenderedPageBreak/>
              <w:t>надлежащим образом в полном объеме.</w:t>
            </w:r>
          </w:p>
          <w:p w14:paraId="7FF6DB5C" w14:textId="77777777" w:rsidR="00985D18" w:rsidRPr="00985D18" w:rsidRDefault="00985D18" w:rsidP="00797814">
            <w:pPr>
              <w:widowControl w:val="0"/>
              <w:overflowPunct w:val="0"/>
              <w:autoSpaceDE w:val="0"/>
              <w:autoSpaceDN w:val="0"/>
              <w:adjustRightInd w:val="0"/>
              <w:spacing w:before="120" w:after="120" w:line="240" w:lineRule="auto"/>
              <w:jc w:val="both"/>
              <w:textAlignment w:val="baseline"/>
              <w:rPr>
                <w:rFonts w:ascii="Garamond" w:hAnsi="Garamond"/>
              </w:rPr>
            </w:pPr>
          </w:p>
        </w:tc>
      </w:tr>
      <w:tr w:rsidR="00985D18" w:rsidRPr="00985D18" w14:paraId="2D8FDE2F"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1CE51D" w14:textId="24E2716F" w:rsidR="00985D18" w:rsidRPr="00985D18" w:rsidRDefault="006F3E43" w:rsidP="00B55372">
            <w:pPr>
              <w:spacing w:after="0"/>
              <w:jc w:val="center"/>
              <w:rPr>
                <w:rFonts w:ascii="Garamond" w:hAnsi="Garamond" w:cs="Garamond"/>
                <w:b/>
                <w:bCs/>
              </w:rPr>
            </w:pPr>
            <w:r>
              <w:rPr>
                <w:rFonts w:ascii="Garamond" w:hAnsi="Garamond" w:cs="Garamond"/>
                <w:b/>
                <w:bCs/>
              </w:rPr>
              <w:lastRenderedPageBreak/>
              <w:t>8.11</w:t>
            </w:r>
          </w:p>
        </w:tc>
        <w:tc>
          <w:tcPr>
            <w:tcW w:w="2449" w:type="pct"/>
            <w:tcBorders>
              <w:top w:val="single" w:sz="4" w:space="0" w:color="auto"/>
              <w:left w:val="single" w:sz="4" w:space="0" w:color="auto"/>
              <w:bottom w:val="single" w:sz="4" w:space="0" w:color="auto"/>
              <w:right w:val="single" w:sz="4" w:space="0" w:color="auto"/>
            </w:tcBorders>
          </w:tcPr>
          <w:p w14:paraId="6E8E4939" w14:textId="77777777"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985D18">
              <w:rPr>
                <w:rFonts w:ascii="Garamond" w:hAnsi="Garamond"/>
              </w:rPr>
              <w:t xml:space="preserve">Акты сверки расчетов за оказанную ЦФР услугу подписываются один раз в квартал. Не позднее 17 (семнадцатого) числа месяца, следующего за месяцем, являющимся последним месяцем квартала, ЦФР формирует и направляет </w:t>
            </w:r>
            <w:r w:rsidRPr="006F3E43">
              <w:rPr>
                <w:rFonts w:ascii="Garamond" w:hAnsi="Garamond"/>
                <w:highlight w:val="yellow"/>
              </w:rPr>
              <w:t>Участнику оптового рынка</w:t>
            </w:r>
            <w:r w:rsidRPr="00985D18">
              <w:rPr>
                <w:rFonts w:ascii="Garamond" w:hAnsi="Garamond"/>
              </w:rPr>
              <w:t xml:space="preserve"> на согласование Акт сверки расчетов за оказанную услугу (приложение к Регламенту финансовых расчетов на оптовом рынке) в электронном виде с применением электронной подписи и не позднее 25 (двадцать пятого) числа месяца, следующего за месяцем, являющимся последним месяцем квартала, – на бумажном носителе с подписью уполномоченного лица. </w:t>
            </w:r>
            <w:r w:rsidRPr="006F3E43">
              <w:rPr>
                <w:rFonts w:ascii="Garamond" w:hAnsi="Garamond"/>
                <w:highlight w:val="yellow"/>
              </w:rPr>
              <w:t>Участник оптового рынка</w:t>
            </w:r>
            <w:r w:rsidRPr="00985D18">
              <w:rPr>
                <w:rFonts w:ascii="Garamond" w:hAnsi="Garamond"/>
              </w:rPr>
              <w:t xml:space="preserve"> не позднее 3 (трех) рабочих дней с даты получения вышеуказанного Акта сверки расчетов в электронном виде принимает документ либо направляет на бумажном носителе мотивированный отказ от его подписания (далее – отказ).</w:t>
            </w:r>
          </w:p>
          <w:p w14:paraId="639BF8AE" w14:textId="77777777"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p>
        </w:tc>
        <w:tc>
          <w:tcPr>
            <w:tcW w:w="2162" w:type="pct"/>
            <w:tcBorders>
              <w:top w:val="single" w:sz="4" w:space="0" w:color="auto"/>
              <w:left w:val="single" w:sz="4" w:space="0" w:color="auto"/>
              <w:bottom w:val="single" w:sz="4" w:space="0" w:color="auto"/>
              <w:right w:val="single" w:sz="4" w:space="0" w:color="auto"/>
            </w:tcBorders>
          </w:tcPr>
          <w:p w14:paraId="71A0177B" w14:textId="77777777"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985D18">
              <w:rPr>
                <w:rFonts w:ascii="Garamond" w:hAnsi="Garamond"/>
              </w:rPr>
              <w:t xml:space="preserve">Акты сверки расчетов за оказанную ЦФР услугу подписываются один раз в квартал. Не позднее 17 (семнадцатого) числа месяца, следующего за месяцем, являющимся последним месяцем квартала, ЦФР формирует и направляет </w:t>
            </w:r>
            <w:r w:rsidRPr="006F3E43">
              <w:rPr>
                <w:rFonts w:ascii="Garamond" w:hAnsi="Garamond"/>
                <w:highlight w:val="yellow"/>
              </w:rPr>
              <w:t>Заказчику</w:t>
            </w:r>
            <w:r w:rsidRPr="00985D18">
              <w:rPr>
                <w:rFonts w:ascii="Garamond" w:hAnsi="Garamond"/>
              </w:rPr>
              <w:t xml:space="preserve">  на согласование Акт сверки расчетов за оказанную услугу (по форме, являющейся приложением к Регламенту финансовых расчетов на оптовом рынке </w:t>
            </w:r>
            <w:r w:rsidRPr="006F3E43">
              <w:rPr>
                <w:rFonts w:ascii="Garamond" w:hAnsi="Garamond"/>
                <w:highlight w:val="yellow"/>
              </w:rPr>
              <w:t>электроэнергии</w:t>
            </w:r>
            <w:r w:rsidRPr="00985D18">
              <w:rPr>
                <w:rFonts w:ascii="Garamond" w:hAnsi="Garamond"/>
              </w:rPr>
              <w:t xml:space="preserve">) в электронном виде с применением электронной подписи и не позднее 25 (двадцать пятого) числа месяца, следующего за месяцем, являющимся последним месяцем квартала, – на бумажном носителе с подписью уполномоченного лица. </w:t>
            </w:r>
            <w:r w:rsidRPr="006F3E43">
              <w:rPr>
                <w:rFonts w:ascii="Garamond" w:hAnsi="Garamond"/>
                <w:highlight w:val="yellow"/>
              </w:rPr>
              <w:t>Заказчик</w:t>
            </w:r>
            <w:r w:rsidRPr="00985D18">
              <w:rPr>
                <w:rFonts w:ascii="Garamond" w:hAnsi="Garamond"/>
              </w:rPr>
              <w:t xml:space="preserve"> не позднее 3 (трех) рабочих дней с даты получения вышеуказанного Акта сверки расчетов в электронном виде принимает документ либо направляет на бумажном носителе мотивированный отказ от его подписания (далее – отказ).</w:t>
            </w:r>
          </w:p>
          <w:p w14:paraId="25B1B595" w14:textId="77777777" w:rsidR="00985D18" w:rsidRPr="00985D18" w:rsidRDefault="00985D18" w:rsidP="00797814">
            <w:pPr>
              <w:widowControl w:val="0"/>
              <w:overflowPunct w:val="0"/>
              <w:autoSpaceDE w:val="0"/>
              <w:autoSpaceDN w:val="0"/>
              <w:adjustRightInd w:val="0"/>
              <w:spacing w:before="120" w:after="120" w:line="240" w:lineRule="auto"/>
              <w:jc w:val="both"/>
              <w:textAlignment w:val="baseline"/>
              <w:rPr>
                <w:rFonts w:ascii="Garamond" w:hAnsi="Garamond"/>
              </w:rPr>
            </w:pPr>
          </w:p>
        </w:tc>
      </w:tr>
      <w:tr w:rsidR="00985D18" w:rsidRPr="00985D18" w14:paraId="5661D71C"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4B8EBD" w14:textId="48D90A98" w:rsidR="00985D18" w:rsidRPr="00985D18" w:rsidRDefault="00985D18" w:rsidP="00B55372">
            <w:pPr>
              <w:spacing w:after="0"/>
              <w:jc w:val="center"/>
              <w:rPr>
                <w:rFonts w:ascii="Garamond" w:hAnsi="Garamond" w:cs="Garamond"/>
                <w:b/>
                <w:bCs/>
              </w:rPr>
            </w:pPr>
            <w:r w:rsidRPr="00985D18">
              <w:rPr>
                <w:rFonts w:ascii="Garamond" w:hAnsi="Garamond" w:cs="Garamond"/>
                <w:b/>
                <w:bCs/>
              </w:rPr>
              <w:t>8.12</w:t>
            </w:r>
          </w:p>
        </w:tc>
        <w:tc>
          <w:tcPr>
            <w:tcW w:w="2449" w:type="pct"/>
            <w:tcBorders>
              <w:top w:val="single" w:sz="4" w:space="0" w:color="auto"/>
              <w:left w:val="single" w:sz="4" w:space="0" w:color="auto"/>
              <w:bottom w:val="single" w:sz="4" w:space="0" w:color="auto"/>
              <w:right w:val="single" w:sz="4" w:space="0" w:color="auto"/>
            </w:tcBorders>
          </w:tcPr>
          <w:p w14:paraId="04AF9E17" w14:textId="77777777"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985D18">
              <w:rPr>
                <w:rFonts w:ascii="Garamond" w:hAnsi="Garamond"/>
              </w:rPr>
              <w:t xml:space="preserve">В случае непредставления </w:t>
            </w:r>
            <w:r w:rsidRPr="006F3E43">
              <w:rPr>
                <w:rFonts w:ascii="Garamond" w:hAnsi="Garamond"/>
                <w:highlight w:val="yellow"/>
              </w:rPr>
              <w:t>Участником оптового рынка</w:t>
            </w:r>
            <w:r w:rsidRPr="00985D18">
              <w:rPr>
                <w:rFonts w:ascii="Garamond" w:hAnsi="Garamond"/>
              </w:rPr>
              <w:t xml:space="preserve"> мотивированного отказа Акт сверки расчетов за оказанные услуги считается согласованным/акцептованным </w:t>
            </w:r>
            <w:r w:rsidRPr="006F3E43">
              <w:rPr>
                <w:rFonts w:ascii="Garamond" w:hAnsi="Garamond"/>
                <w:highlight w:val="yellow"/>
              </w:rPr>
              <w:t>Участником оптового рынка</w:t>
            </w:r>
            <w:r w:rsidRPr="006F3E43">
              <w:rPr>
                <w:rFonts w:ascii="Garamond" w:hAnsi="Garamond"/>
              </w:rPr>
              <w:t>.</w:t>
            </w:r>
          </w:p>
          <w:p w14:paraId="60507906" w14:textId="77777777"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p>
        </w:tc>
        <w:tc>
          <w:tcPr>
            <w:tcW w:w="2162" w:type="pct"/>
            <w:tcBorders>
              <w:top w:val="single" w:sz="4" w:space="0" w:color="auto"/>
              <w:left w:val="single" w:sz="4" w:space="0" w:color="auto"/>
              <w:bottom w:val="single" w:sz="4" w:space="0" w:color="auto"/>
              <w:right w:val="single" w:sz="4" w:space="0" w:color="auto"/>
            </w:tcBorders>
          </w:tcPr>
          <w:p w14:paraId="0A3FD382" w14:textId="77777777"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985D18">
              <w:rPr>
                <w:rFonts w:ascii="Garamond" w:hAnsi="Garamond"/>
              </w:rPr>
              <w:t xml:space="preserve">В случае непредставления </w:t>
            </w:r>
            <w:r w:rsidRPr="006F3E43">
              <w:rPr>
                <w:rFonts w:ascii="Garamond" w:hAnsi="Garamond"/>
                <w:highlight w:val="yellow"/>
              </w:rPr>
              <w:t>Заказчиком</w:t>
            </w:r>
            <w:r w:rsidRPr="00985D18">
              <w:rPr>
                <w:rFonts w:ascii="Garamond" w:hAnsi="Garamond"/>
              </w:rPr>
              <w:t xml:space="preserve"> мотивированного отказа Акт сверки расчетов за оказанные услуги считается согласованным/акцептованным </w:t>
            </w:r>
            <w:r w:rsidRPr="006F3E43">
              <w:rPr>
                <w:rFonts w:ascii="Garamond" w:hAnsi="Garamond"/>
                <w:highlight w:val="yellow"/>
              </w:rPr>
              <w:t>Заказчиком</w:t>
            </w:r>
            <w:r w:rsidRPr="006F3E43">
              <w:rPr>
                <w:rFonts w:ascii="Garamond" w:hAnsi="Garamond"/>
              </w:rPr>
              <w:t>.</w:t>
            </w:r>
          </w:p>
          <w:p w14:paraId="4DA1E1D7" w14:textId="77777777" w:rsidR="00985D18" w:rsidRPr="00985D18" w:rsidRDefault="00985D18" w:rsidP="00797814">
            <w:pPr>
              <w:widowControl w:val="0"/>
              <w:overflowPunct w:val="0"/>
              <w:autoSpaceDE w:val="0"/>
              <w:autoSpaceDN w:val="0"/>
              <w:adjustRightInd w:val="0"/>
              <w:spacing w:before="120" w:after="120" w:line="240" w:lineRule="auto"/>
              <w:jc w:val="both"/>
              <w:textAlignment w:val="baseline"/>
              <w:rPr>
                <w:rFonts w:ascii="Garamond" w:hAnsi="Garamond"/>
              </w:rPr>
            </w:pPr>
          </w:p>
        </w:tc>
      </w:tr>
      <w:tr w:rsidR="00985D18" w:rsidRPr="00985D18" w14:paraId="0B890FCF"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863D7E" w14:textId="35FBE94E" w:rsidR="00985D18" w:rsidRPr="00985D18" w:rsidRDefault="006F3E43" w:rsidP="00B55372">
            <w:pPr>
              <w:spacing w:after="0"/>
              <w:jc w:val="center"/>
              <w:rPr>
                <w:rFonts w:ascii="Garamond" w:hAnsi="Garamond" w:cs="Garamond"/>
                <w:b/>
                <w:bCs/>
              </w:rPr>
            </w:pPr>
            <w:r>
              <w:rPr>
                <w:rFonts w:ascii="Garamond" w:hAnsi="Garamond" w:cs="Garamond"/>
                <w:b/>
                <w:bCs/>
              </w:rPr>
              <w:t>8.13</w:t>
            </w:r>
          </w:p>
        </w:tc>
        <w:tc>
          <w:tcPr>
            <w:tcW w:w="2449" w:type="pct"/>
            <w:tcBorders>
              <w:top w:val="single" w:sz="4" w:space="0" w:color="auto"/>
              <w:left w:val="single" w:sz="4" w:space="0" w:color="auto"/>
              <w:bottom w:val="single" w:sz="4" w:space="0" w:color="auto"/>
              <w:right w:val="single" w:sz="4" w:space="0" w:color="auto"/>
            </w:tcBorders>
          </w:tcPr>
          <w:p w14:paraId="72F1C8F6" w14:textId="77777777"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985D18">
              <w:rPr>
                <w:rFonts w:ascii="Garamond" w:hAnsi="Garamond"/>
              </w:rPr>
              <w:t>Отказы, указанные в пп. 8.10, 8.11 настоящего Договора, считаются мотивированным, если содержат следующую информацию:</w:t>
            </w:r>
          </w:p>
          <w:p w14:paraId="40B77C6E" w14:textId="77777777" w:rsidR="00985D18" w:rsidRPr="004F0A15" w:rsidRDefault="004F0A15" w:rsidP="00797814">
            <w:pPr>
              <w:pStyle w:val="40"/>
              <w:keepNext w:val="0"/>
              <w:widowControl w:val="0"/>
              <w:numPr>
                <w:ilvl w:val="0"/>
                <w:numId w:val="0"/>
              </w:numPr>
              <w:overflowPunct w:val="0"/>
              <w:autoSpaceDE w:val="0"/>
              <w:autoSpaceDN w:val="0"/>
              <w:adjustRightInd w:val="0"/>
              <w:spacing w:before="120" w:after="120" w:line="240" w:lineRule="auto"/>
              <w:ind w:left="193"/>
              <w:jc w:val="both"/>
              <w:textAlignment w:val="baseline"/>
              <w:rPr>
                <w:rFonts w:ascii="Garamond" w:hAnsi="Garamond"/>
                <w:b w:val="0"/>
                <w:i/>
                <w:sz w:val="22"/>
                <w:szCs w:val="22"/>
              </w:rPr>
            </w:pPr>
            <w:r>
              <w:rPr>
                <w:rFonts w:ascii="Garamond" w:hAnsi="Garamond"/>
                <w:b w:val="0"/>
                <w:sz w:val="22"/>
                <w:szCs w:val="22"/>
                <w:lang w:val="ru-RU"/>
              </w:rPr>
              <w:t xml:space="preserve">- </w:t>
            </w:r>
            <w:r w:rsidR="00985D18" w:rsidRPr="004F0A15">
              <w:rPr>
                <w:rFonts w:ascii="Garamond" w:hAnsi="Garamond"/>
                <w:b w:val="0"/>
                <w:sz w:val="22"/>
                <w:szCs w:val="22"/>
              </w:rPr>
              <w:t xml:space="preserve">точную ссылку на дату составления и номер счета-фактуры, извещения или другого документа, предусмотренного документооборотом между </w:t>
            </w:r>
            <w:r w:rsidR="00985D18" w:rsidRPr="006F3E43">
              <w:rPr>
                <w:rFonts w:ascii="Garamond" w:hAnsi="Garamond"/>
                <w:b w:val="0"/>
                <w:sz w:val="22"/>
                <w:szCs w:val="22"/>
                <w:highlight w:val="yellow"/>
              </w:rPr>
              <w:t>Участником оптового рынка</w:t>
            </w:r>
            <w:r w:rsidR="00985D18" w:rsidRPr="004F0A15">
              <w:rPr>
                <w:rFonts w:ascii="Garamond" w:hAnsi="Garamond"/>
                <w:b w:val="0"/>
                <w:sz w:val="22"/>
                <w:szCs w:val="22"/>
              </w:rPr>
              <w:t xml:space="preserve"> и ЦФР;</w:t>
            </w:r>
          </w:p>
          <w:p w14:paraId="5A2D6A7E" w14:textId="77777777" w:rsidR="00985D18" w:rsidRPr="004F0A15" w:rsidRDefault="004F0A15" w:rsidP="00797814">
            <w:pPr>
              <w:pStyle w:val="40"/>
              <w:keepNext w:val="0"/>
              <w:widowControl w:val="0"/>
              <w:numPr>
                <w:ilvl w:val="0"/>
                <w:numId w:val="0"/>
              </w:numPr>
              <w:overflowPunct w:val="0"/>
              <w:autoSpaceDE w:val="0"/>
              <w:autoSpaceDN w:val="0"/>
              <w:adjustRightInd w:val="0"/>
              <w:spacing w:before="120" w:after="120" w:line="240" w:lineRule="auto"/>
              <w:ind w:left="193"/>
              <w:jc w:val="both"/>
              <w:textAlignment w:val="baseline"/>
              <w:rPr>
                <w:rFonts w:ascii="Garamond" w:hAnsi="Garamond"/>
                <w:b w:val="0"/>
                <w:i/>
                <w:sz w:val="22"/>
                <w:szCs w:val="22"/>
              </w:rPr>
            </w:pPr>
            <w:r>
              <w:rPr>
                <w:rFonts w:ascii="Garamond" w:hAnsi="Garamond"/>
                <w:b w:val="0"/>
                <w:sz w:val="22"/>
                <w:szCs w:val="22"/>
                <w:lang w:val="ru-RU"/>
              </w:rPr>
              <w:t xml:space="preserve">- </w:t>
            </w:r>
            <w:r w:rsidR="00985D18" w:rsidRPr="004F0A15">
              <w:rPr>
                <w:rFonts w:ascii="Garamond" w:hAnsi="Garamond"/>
                <w:b w:val="0"/>
                <w:sz w:val="22"/>
                <w:szCs w:val="22"/>
              </w:rPr>
              <w:t>позицию, по которой возникли разногласия;</w:t>
            </w:r>
          </w:p>
          <w:p w14:paraId="1B5B3825" w14:textId="77777777" w:rsidR="00985D18" w:rsidRPr="004F0A15" w:rsidRDefault="004F0A15" w:rsidP="00797814">
            <w:pPr>
              <w:pStyle w:val="40"/>
              <w:keepNext w:val="0"/>
              <w:widowControl w:val="0"/>
              <w:numPr>
                <w:ilvl w:val="0"/>
                <w:numId w:val="0"/>
              </w:numPr>
              <w:overflowPunct w:val="0"/>
              <w:autoSpaceDE w:val="0"/>
              <w:autoSpaceDN w:val="0"/>
              <w:adjustRightInd w:val="0"/>
              <w:spacing w:before="120" w:after="120" w:line="240" w:lineRule="auto"/>
              <w:ind w:left="193"/>
              <w:jc w:val="both"/>
              <w:textAlignment w:val="baseline"/>
              <w:rPr>
                <w:rFonts w:ascii="Garamond" w:hAnsi="Garamond"/>
                <w:b w:val="0"/>
                <w:i/>
                <w:sz w:val="22"/>
                <w:szCs w:val="22"/>
              </w:rPr>
            </w:pPr>
            <w:r>
              <w:rPr>
                <w:rFonts w:ascii="Garamond" w:hAnsi="Garamond"/>
                <w:b w:val="0"/>
                <w:sz w:val="22"/>
                <w:szCs w:val="22"/>
                <w:lang w:val="ru-RU"/>
              </w:rPr>
              <w:t xml:space="preserve">- </w:t>
            </w:r>
            <w:r w:rsidR="00985D18" w:rsidRPr="004F0A15">
              <w:rPr>
                <w:rFonts w:ascii="Garamond" w:hAnsi="Garamond"/>
                <w:b w:val="0"/>
                <w:sz w:val="22"/>
                <w:szCs w:val="22"/>
              </w:rPr>
              <w:t>обоснование возникшего разногласия;</w:t>
            </w:r>
          </w:p>
          <w:p w14:paraId="1585AB27" w14:textId="77777777" w:rsidR="00985D18" w:rsidRPr="004F0A15" w:rsidRDefault="004F0A15" w:rsidP="00797814">
            <w:pPr>
              <w:pStyle w:val="40"/>
              <w:keepNext w:val="0"/>
              <w:widowControl w:val="0"/>
              <w:numPr>
                <w:ilvl w:val="0"/>
                <w:numId w:val="0"/>
              </w:numPr>
              <w:overflowPunct w:val="0"/>
              <w:autoSpaceDE w:val="0"/>
              <w:autoSpaceDN w:val="0"/>
              <w:adjustRightInd w:val="0"/>
              <w:spacing w:before="120" w:after="120" w:line="240" w:lineRule="auto"/>
              <w:ind w:left="193"/>
              <w:jc w:val="both"/>
              <w:textAlignment w:val="baseline"/>
              <w:rPr>
                <w:rFonts w:ascii="Garamond" w:hAnsi="Garamond"/>
                <w:b w:val="0"/>
                <w:i/>
                <w:sz w:val="22"/>
                <w:szCs w:val="22"/>
              </w:rPr>
            </w:pPr>
            <w:r>
              <w:rPr>
                <w:rFonts w:ascii="Garamond" w:hAnsi="Garamond"/>
                <w:b w:val="0"/>
                <w:sz w:val="22"/>
                <w:szCs w:val="22"/>
                <w:lang w:val="ru-RU"/>
              </w:rPr>
              <w:t xml:space="preserve">- </w:t>
            </w:r>
            <w:r w:rsidR="00985D18" w:rsidRPr="004F0A15">
              <w:rPr>
                <w:rFonts w:ascii="Garamond" w:hAnsi="Garamond"/>
                <w:b w:val="0"/>
                <w:sz w:val="22"/>
                <w:szCs w:val="22"/>
              </w:rPr>
              <w:t>рассчитанн</w:t>
            </w:r>
            <w:r w:rsidR="00985D18" w:rsidRPr="003D69E0">
              <w:rPr>
                <w:rFonts w:ascii="Garamond" w:hAnsi="Garamond"/>
                <w:b w:val="0"/>
                <w:sz w:val="22"/>
                <w:szCs w:val="22"/>
                <w:highlight w:val="yellow"/>
              </w:rPr>
              <w:t>ый</w:t>
            </w:r>
            <w:r w:rsidR="00985D18" w:rsidRPr="004F0A15">
              <w:rPr>
                <w:rFonts w:ascii="Garamond" w:hAnsi="Garamond"/>
                <w:b w:val="0"/>
                <w:sz w:val="22"/>
                <w:szCs w:val="22"/>
              </w:rPr>
              <w:t xml:space="preserve"> </w:t>
            </w:r>
            <w:r w:rsidR="00985D18" w:rsidRPr="003D69E0">
              <w:rPr>
                <w:rFonts w:ascii="Garamond" w:hAnsi="Garamond"/>
                <w:b w:val="0"/>
                <w:sz w:val="22"/>
                <w:szCs w:val="22"/>
                <w:highlight w:val="yellow"/>
              </w:rPr>
              <w:t>Участником</w:t>
            </w:r>
            <w:r w:rsidR="00985D18" w:rsidRPr="004F0A15">
              <w:rPr>
                <w:rFonts w:ascii="Garamond" w:hAnsi="Garamond"/>
                <w:b w:val="0"/>
                <w:sz w:val="22"/>
                <w:szCs w:val="22"/>
              </w:rPr>
              <w:t xml:space="preserve"> оптового рынка </w:t>
            </w:r>
            <w:r w:rsidR="00985D18" w:rsidRPr="003D69E0">
              <w:rPr>
                <w:rFonts w:ascii="Garamond" w:hAnsi="Garamond"/>
                <w:b w:val="0"/>
                <w:sz w:val="22"/>
                <w:szCs w:val="22"/>
                <w:highlight w:val="yellow"/>
              </w:rPr>
              <w:t>размер платы за</w:t>
            </w:r>
            <w:r w:rsidR="00985D18" w:rsidRPr="004F0A15">
              <w:rPr>
                <w:rFonts w:ascii="Garamond" w:hAnsi="Garamond"/>
                <w:b w:val="0"/>
                <w:sz w:val="22"/>
                <w:szCs w:val="22"/>
              </w:rPr>
              <w:t xml:space="preserve"> полученн</w:t>
            </w:r>
            <w:r w:rsidR="00985D18" w:rsidRPr="003D69E0">
              <w:rPr>
                <w:rFonts w:ascii="Garamond" w:hAnsi="Garamond"/>
                <w:b w:val="0"/>
                <w:sz w:val="22"/>
                <w:szCs w:val="22"/>
                <w:highlight w:val="yellow"/>
              </w:rPr>
              <w:t>ую</w:t>
            </w:r>
            <w:r w:rsidR="00985D18" w:rsidRPr="004F0A15">
              <w:rPr>
                <w:rFonts w:ascii="Garamond" w:hAnsi="Garamond"/>
                <w:b w:val="0"/>
                <w:sz w:val="22"/>
                <w:szCs w:val="22"/>
              </w:rPr>
              <w:t xml:space="preserve"> услуг</w:t>
            </w:r>
            <w:r w:rsidR="00985D18" w:rsidRPr="003D69E0">
              <w:rPr>
                <w:rFonts w:ascii="Garamond" w:hAnsi="Garamond"/>
                <w:b w:val="0"/>
                <w:sz w:val="22"/>
                <w:szCs w:val="22"/>
                <w:highlight w:val="yellow"/>
              </w:rPr>
              <w:t>у</w:t>
            </w:r>
            <w:r w:rsidR="00985D18" w:rsidRPr="004F0A15">
              <w:rPr>
                <w:rFonts w:ascii="Garamond" w:hAnsi="Garamond"/>
                <w:b w:val="0"/>
                <w:sz w:val="22"/>
                <w:szCs w:val="22"/>
              </w:rPr>
              <w:t>.</w:t>
            </w:r>
          </w:p>
          <w:p w14:paraId="4403A420" w14:textId="77777777"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p>
        </w:tc>
        <w:tc>
          <w:tcPr>
            <w:tcW w:w="2162" w:type="pct"/>
            <w:tcBorders>
              <w:top w:val="single" w:sz="4" w:space="0" w:color="auto"/>
              <w:left w:val="single" w:sz="4" w:space="0" w:color="auto"/>
              <w:bottom w:val="single" w:sz="4" w:space="0" w:color="auto"/>
              <w:right w:val="single" w:sz="4" w:space="0" w:color="auto"/>
            </w:tcBorders>
          </w:tcPr>
          <w:p w14:paraId="5ABC38DD" w14:textId="77777777"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985D18">
              <w:rPr>
                <w:rFonts w:ascii="Garamond" w:hAnsi="Garamond"/>
              </w:rPr>
              <w:t>Отказы, указанные в пп. 8.10, 8.11 настоящего Договора, считаются мотивированным, если содержат следующую информацию:</w:t>
            </w:r>
          </w:p>
          <w:p w14:paraId="01DE5CF1" w14:textId="77777777" w:rsidR="00985D18" w:rsidRPr="004F0A15" w:rsidRDefault="004F0A15" w:rsidP="00797814">
            <w:pPr>
              <w:pStyle w:val="40"/>
              <w:keepNext w:val="0"/>
              <w:widowControl w:val="0"/>
              <w:numPr>
                <w:ilvl w:val="0"/>
                <w:numId w:val="0"/>
              </w:numPr>
              <w:overflowPunct w:val="0"/>
              <w:autoSpaceDE w:val="0"/>
              <w:autoSpaceDN w:val="0"/>
              <w:adjustRightInd w:val="0"/>
              <w:spacing w:before="120" w:after="120" w:line="240" w:lineRule="auto"/>
              <w:ind w:left="193"/>
              <w:jc w:val="both"/>
              <w:textAlignment w:val="baseline"/>
              <w:rPr>
                <w:rFonts w:ascii="Garamond" w:hAnsi="Garamond"/>
                <w:b w:val="0"/>
                <w:sz w:val="22"/>
                <w:szCs w:val="22"/>
                <w:lang w:val="ru-RU"/>
              </w:rPr>
            </w:pPr>
            <w:r>
              <w:rPr>
                <w:rFonts w:ascii="Garamond" w:hAnsi="Garamond"/>
                <w:b w:val="0"/>
                <w:sz w:val="22"/>
                <w:szCs w:val="22"/>
                <w:lang w:val="ru-RU"/>
              </w:rPr>
              <w:t xml:space="preserve">- </w:t>
            </w:r>
            <w:r w:rsidR="00985D18" w:rsidRPr="004F0A15">
              <w:rPr>
                <w:rFonts w:ascii="Garamond" w:hAnsi="Garamond"/>
                <w:b w:val="0"/>
                <w:sz w:val="22"/>
                <w:szCs w:val="22"/>
                <w:lang w:val="ru-RU"/>
              </w:rPr>
              <w:t xml:space="preserve">точную ссылку на дату составления и номер счета-фактуры, извещения или другого документа, предусмотренного документооборотом между </w:t>
            </w:r>
            <w:r w:rsidR="00985D18" w:rsidRPr="006F3E43">
              <w:rPr>
                <w:rFonts w:ascii="Garamond" w:hAnsi="Garamond"/>
                <w:b w:val="0"/>
                <w:sz w:val="22"/>
                <w:szCs w:val="22"/>
                <w:highlight w:val="yellow"/>
                <w:lang w:val="ru-RU"/>
              </w:rPr>
              <w:t>Заказчиком</w:t>
            </w:r>
            <w:r w:rsidR="00985D18" w:rsidRPr="004F0A15">
              <w:rPr>
                <w:rFonts w:ascii="Garamond" w:hAnsi="Garamond"/>
                <w:b w:val="0"/>
                <w:sz w:val="22"/>
                <w:szCs w:val="22"/>
                <w:lang w:val="ru-RU"/>
              </w:rPr>
              <w:t xml:space="preserve"> и ЦФР;</w:t>
            </w:r>
          </w:p>
          <w:p w14:paraId="4AA0372F" w14:textId="77777777" w:rsidR="00985D18" w:rsidRPr="004F0A15" w:rsidRDefault="004F0A15" w:rsidP="00797814">
            <w:pPr>
              <w:pStyle w:val="40"/>
              <w:keepNext w:val="0"/>
              <w:widowControl w:val="0"/>
              <w:numPr>
                <w:ilvl w:val="0"/>
                <w:numId w:val="0"/>
              </w:numPr>
              <w:overflowPunct w:val="0"/>
              <w:autoSpaceDE w:val="0"/>
              <w:autoSpaceDN w:val="0"/>
              <w:adjustRightInd w:val="0"/>
              <w:spacing w:before="120" w:after="120" w:line="240" w:lineRule="auto"/>
              <w:ind w:left="193"/>
              <w:jc w:val="both"/>
              <w:textAlignment w:val="baseline"/>
              <w:rPr>
                <w:rFonts w:ascii="Garamond" w:hAnsi="Garamond"/>
                <w:b w:val="0"/>
                <w:sz w:val="22"/>
                <w:szCs w:val="22"/>
                <w:lang w:val="ru-RU"/>
              </w:rPr>
            </w:pPr>
            <w:r>
              <w:rPr>
                <w:rFonts w:ascii="Garamond" w:hAnsi="Garamond"/>
                <w:b w:val="0"/>
                <w:sz w:val="22"/>
                <w:szCs w:val="22"/>
                <w:lang w:val="ru-RU"/>
              </w:rPr>
              <w:t xml:space="preserve">- </w:t>
            </w:r>
            <w:r w:rsidR="00985D18" w:rsidRPr="004F0A15">
              <w:rPr>
                <w:rFonts w:ascii="Garamond" w:hAnsi="Garamond"/>
                <w:b w:val="0"/>
                <w:sz w:val="22"/>
                <w:szCs w:val="22"/>
                <w:lang w:val="ru-RU"/>
              </w:rPr>
              <w:t>позицию, по которой возникли разногласия;</w:t>
            </w:r>
          </w:p>
          <w:p w14:paraId="7F71D14D" w14:textId="77777777" w:rsidR="00985D18" w:rsidRPr="004F0A15" w:rsidRDefault="004F0A15" w:rsidP="00797814">
            <w:pPr>
              <w:pStyle w:val="40"/>
              <w:keepNext w:val="0"/>
              <w:widowControl w:val="0"/>
              <w:numPr>
                <w:ilvl w:val="0"/>
                <w:numId w:val="0"/>
              </w:numPr>
              <w:overflowPunct w:val="0"/>
              <w:autoSpaceDE w:val="0"/>
              <w:autoSpaceDN w:val="0"/>
              <w:adjustRightInd w:val="0"/>
              <w:spacing w:before="120" w:after="120" w:line="240" w:lineRule="auto"/>
              <w:ind w:left="193"/>
              <w:jc w:val="both"/>
              <w:textAlignment w:val="baseline"/>
              <w:rPr>
                <w:rFonts w:ascii="Garamond" w:hAnsi="Garamond"/>
                <w:b w:val="0"/>
                <w:sz w:val="22"/>
                <w:szCs w:val="22"/>
                <w:lang w:val="ru-RU"/>
              </w:rPr>
            </w:pPr>
            <w:r>
              <w:rPr>
                <w:rFonts w:ascii="Garamond" w:hAnsi="Garamond"/>
                <w:b w:val="0"/>
                <w:sz w:val="22"/>
                <w:szCs w:val="22"/>
                <w:lang w:val="ru-RU"/>
              </w:rPr>
              <w:t xml:space="preserve">- </w:t>
            </w:r>
            <w:r w:rsidR="00985D18" w:rsidRPr="004F0A15">
              <w:rPr>
                <w:rFonts w:ascii="Garamond" w:hAnsi="Garamond"/>
                <w:b w:val="0"/>
                <w:sz w:val="22"/>
                <w:szCs w:val="22"/>
                <w:lang w:val="ru-RU"/>
              </w:rPr>
              <w:t>обоснование возникшего разногласия;</w:t>
            </w:r>
          </w:p>
          <w:p w14:paraId="4C7775E7" w14:textId="77777777" w:rsidR="00985D18" w:rsidRPr="004F0A15" w:rsidRDefault="004F0A15" w:rsidP="00797814">
            <w:pPr>
              <w:pStyle w:val="40"/>
              <w:keepNext w:val="0"/>
              <w:widowControl w:val="0"/>
              <w:numPr>
                <w:ilvl w:val="0"/>
                <w:numId w:val="0"/>
              </w:numPr>
              <w:overflowPunct w:val="0"/>
              <w:autoSpaceDE w:val="0"/>
              <w:autoSpaceDN w:val="0"/>
              <w:adjustRightInd w:val="0"/>
              <w:spacing w:before="120" w:after="120" w:line="240" w:lineRule="auto"/>
              <w:ind w:left="193"/>
              <w:jc w:val="both"/>
              <w:textAlignment w:val="baseline"/>
              <w:rPr>
                <w:rFonts w:ascii="Garamond" w:hAnsi="Garamond"/>
                <w:b w:val="0"/>
                <w:sz w:val="22"/>
                <w:szCs w:val="22"/>
                <w:lang w:val="ru-RU"/>
              </w:rPr>
            </w:pPr>
            <w:r>
              <w:rPr>
                <w:rFonts w:ascii="Garamond" w:hAnsi="Garamond"/>
                <w:b w:val="0"/>
                <w:sz w:val="22"/>
                <w:szCs w:val="22"/>
                <w:lang w:val="ru-RU"/>
              </w:rPr>
              <w:t xml:space="preserve">- </w:t>
            </w:r>
            <w:r w:rsidR="00985D18" w:rsidRPr="004F0A15">
              <w:rPr>
                <w:rFonts w:ascii="Garamond" w:hAnsi="Garamond"/>
                <w:b w:val="0"/>
                <w:sz w:val="22"/>
                <w:szCs w:val="22"/>
                <w:lang w:val="ru-RU"/>
              </w:rPr>
              <w:t>рассчитанн</w:t>
            </w:r>
            <w:r w:rsidR="00985D18" w:rsidRPr="003D69E0">
              <w:rPr>
                <w:rFonts w:ascii="Garamond" w:hAnsi="Garamond"/>
                <w:b w:val="0"/>
                <w:sz w:val="22"/>
                <w:szCs w:val="22"/>
                <w:highlight w:val="yellow"/>
                <w:lang w:val="ru-RU"/>
              </w:rPr>
              <w:t>ую</w:t>
            </w:r>
            <w:r w:rsidR="00985D18" w:rsidRPr="004F0A15">
              <w:rPr>
                <w:rFonts w:ascii="Garamond" w:hAnsi="Garamond"/>
                <w:b w:val="0"/>
                <w:sz w:val="22"/>
                <w:szCs w:val="22"/>
                <w:lang w:val="ru-RU"/>
              </w:rPr>
              <w:t xml:space="preserve"> </w:t>
            </w:r>
            <w:r w:rsidR="00985D18" w:rsidRPr="003D69E0">
              <w:rPr>
                <w:rFonts w:ascii="Garamond" w:hAnsi="Garamond"/>
                <w:b w:val="0"/>
                <w:sz w:val="22"/>
                <w:szCs w:val="22"/>
                <w:highlight w:val="yellow"/>
                <w:lang w:val="ru-RU"/>
              </w:rPr>
              <w:t>Субъектом</w:t>
            </w:r>
            <w:r w:rsidR="00985D18" w:rsidRPr="004F0A15">
              <w:rPr>
                <w:rFonts w:ascii="Garamond" w:hAnsi="Garamond"/>
                <w:b w:val="0"/>
                <w:sz w:val="22"/>
                <w:szCs w:val="22"/>
                <w:lang w:val="ru-RU"/>
              </w:rPr>
              <w:t xml:space="preserve"> оптового рынка </w:t>
            </w:r>
            <w:r w:rsidR="00985D18" w:rsidRPr="003D69E0">
              <w:rPr>
                <w:rFonts w:ascii="Garamond" w:hAnsi="Garamond"/>
                <w:b w:val="0"/>
                <w:sz w:val="22"/>
                <w:szCs w:val="22"/>
                <w:highlight w:val="yellow"/>
                <w:lang w:val="ru-RU"/>
              </w:rPr>
              <w:t>стоимость</w:t>
            </w:r>
            <w:r w:rsidR="00985D18" w:rsidRPr="004F0A15">
              <w:rPr>
                <w:rFonts w:ascii="Garamond" w:hAnsi="Garamond"/>
                <w:b w:val="0"/>
                <w:sz w:val="22"/>
                <w:szCs w:val="22"/>
                <w:lang w:val="ru-RU"/>
              </w:rPr>
              <w:t xml:space="preserve"> полученн</w:t>
            </w:r>
            <w:r w:rsidR="00985D18" w:rsidRPr="003D69E0">
              <w:rPr>
                <w:rFonts w:ascii="Garamond" w:hAnsi="Garamond"/>
                <w:b w:val="0"/>
                <w:sz w:val="22"/>
                <w:szCs w:val="22"/>
                <w:highlight w:val="yellow"/>
                <w:lang w:val="ru-RU"/>
              </w:rPr>
              <w:t>ой</w:t>
            </w:r>
            <w:r w:rsidR="00985D18" w:rsidRPr="004F0A15">
              <w:rPr>
                <w:rFonts w:ascii="Garamond" w:hAnsi="Garamond"/>
                <w:b w:val="0"/>
                <w:sz w:val="22"/>
                <w:szCs w:val="22"/>
                <w:lang w:val="ru-RU"/>
              </w:rPr>
              <w:t xml:space="preserve"> услуг</w:t>
            </w:r>
            <w:r w:rsidR="00985D18" w:rsidRPr="003D69E0">
              <w:rPr>
                <w:rFonts w:ascii="Garamond" w:hAnsi="Garamond"/>
                <w:b w:val="0"/>
                <w:sz w:val="22"/>
                <w:szCs w:val="22"/>
                <w:highlight w:val="yellow"/>
                <w:lang w:val="ru-RU"/>
              </w:rPr>
              <w:t>и</w:t>
            </w:r>
            <w:r w:rsidR="00985D18" w:rsidRPr="004F0A15">
              <w:rPr>
                <w:rFonts w:ascii="Garamond" w:hAnsi="Garamond"/>
                <w:b w:val="0"/>
                <w:sz w:val="22"/>
                <w:szCs w:val="22"/>
                <w:lang w:val="ru-RU"/>
              </w:rPr>
              <w:t>.</w:t>
            </w:r>
          </w:p>
          <w:p w14:paraId="1DF2ED5F" w14:textId="77777777" w:rsidR="00985D18" w:rsidRPr="00985D18" w:rsidRDefault="00985D18" w:rsidP="00797814">
            <w:pPr>
              <w:widowControl w:val="0"/>
              <w:overflowPunct w:val="0"/>
              <w:autoSpaceDE w:val="0"/>
              <w:autoSpaceDN w:val="0"/>
              <w:adjustRightInd w:val="0"/>
              <w:spacing w:before="120" w:after="120" w:line="240" w:lineRule="auto"/>
              <w:jc w:val="both"/>
              <w:textAlignment w:val="baseline"/>
              <w:rPr>
                <w:rFonts w:ascii="Garamond" w:hAnsi="Garamond"/>
              </w:rPr>
            </w:pPr>
          </w:p>
        </w:tc>
      </w:tr>
      <w:tr w:rsidR="00985D18" w:rsidRPr="00985D18" w14:paraId="4322DBB7"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3037D1" w14:textId="029C5A1A" w:rsidR="00985D18" w:rsidRPr="00985D18" w:rsidRDefault="002327EF" w:rsidP="00B55372">
            <w:pPr>
              <w:spacing w:after="0"/>
              <w:jc w:val="center"/>
              <w:rPr>
                <w:rFonts w:ascii="Garamond" w:hAnsi="Garamond" w:cs="Garamond"/>
                <w:b/>
                <w:bCs/>
              </w:rPr>
            </w:pPr>
            <w:r>
              <w:rPr>
                <w:rFonts w:ascii="Garamond" w:hAnsi="Garamond" w:cs="Garamond"/>
                <w:b/>
                <w:bCs/>
              </w:rPr>
              <w:lastRenderedPageBreak/>
              <w:t>8.14</w:t>
            </w:r>
          </w:p>
        </w:tc>
        <w:tc>
          <w:tcPr>
            <w:tcW w:w="2449" w:type="pct"/>
            <w:tcBorders>
              <w:top w:val="single" w:sz="4" w:space="0" w:color="auto"/>
              <w:left w:val="single" w:sz="4" w:space="0" w:color="auto"/>
              <w:bottom w:val="single" w:sz="4" w:space="0" w:color="auto"/>
              <w:right w:val="single" w:sz="4" w:space="0" w:color="auto"/>
            </w:tcBorders>
          </w:tcPr>
          <w:p w14:paraId="68DA0891" w14:textId="77777777"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985D18">
              <w:rPr>
                <w:rFonts w:ascii="Garamond" w:hAnsi="Garamond"/>
              </w:rPr>
              <w:t xml:space="preserve">К мотивированному отказу должны прилагаться документы на бумажных носителях, обосновывающие требования </w:t>
            </w:r>
            <w:r w:rsidRPr="002327EF">
              <w:rPr>
                <w:rFonts w:ascii="Garamond" w:hAnsi="Garamond"/>
                <w:highlight w:val="yellow"/>
              </w:rPr>
              <w:t>Участника оптового рынка</w:t>
            </w:r>
            <w:r w:rsidRPr="00985D18">
              <w:rPr>
                <w:rFonts w:ascii="Garamond" w:hAnsi="Garamond"/>
              </w:rPr>
              <w:t>.</w:t>
            </w:r>
          </w:p>
          <w:p w14:paraId="0F8792FF" w14:textId="77777777"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p>
        </w:tc>
        <w:tc>
          <w:tcPr>
            <w:tcW w:w="2162" w:type="pct"/>
            <w:tcBorders>
              <w:top w:val="single" w:sz="4" w:space="0" w:color="auto"/>
              <w:left w:val="single" w:sz="4" w:space="0" w:color="auto"/>
              <w:bottom w:val="single" w:sz="4" w:space="0" w:color="auto"/>
              <w:right w:val="single" w:sz="4" w:space="0" w:color="auto"/>
            </w:tcBorders>
          </w:tcPr>
          <w:p w14:paraId="5F1EFED3" w14:textId="77777777"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985D18">
              <w:rPr>
                <w:rFonts w:ascii="Garamond" w:hAnsi="Garamond"/>
              </w:rPr>
              <w:t xml:space="preserve">К мотивированному отказу должны прилагаться документы на бумажных носителях, обосновывающие требования   </w:t>
            </w:r>
            <w:r w:rsidRPr="002327EF">
              <w:rPr>
                <w:rFonts w:ascii="Garamond" w:hAnsi="Garamond"/>
                <w:highlight w:val="yellow"/>
              </w:rPr>
              <w:t>Заказчика</w:t>
            </w:r>
            <w:r w:rsidRPr="002327EF">
              <w:rPr>
                <w:rFonts w:ascii="Garamond" w:hAnsi="Garamond"/>
              </w:rPr>
              <w:t>.</w:t>
            </w:r>
          </w:p>
        </w:tc>
      </w:tr>
      <w:tr w:rsidR="00985D18" w:rsidRPr="00985D18" w14:paraId="5610BECA"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53C703" w14:textId="325CA15F" w:rsidR="00985D18" w:rsidRPr="00985D18" w:rsidRDefault="002327EF" w:rsidP="00B55372">
            <w:pPr>
              <w:spacing w:after="0"/>
              <w:jc w:val="center"/>
              <w:rPr>
                <w:rFonts w:ascii="Garamond" w:hAnsi="Garamond" w:cs="Garamond"/>
                <w:b/>
                <w:bCs/>
              </w:rPr>
            </w:pPr>
            <w:r>
              <w:rPr>
                <w:rFonts w:ascii="Garamond" w:hAnsi="Garamond" w:cs="Garamond"/>
                <w:b/>
                <w:bCs/>
              </w:rPr>
              <w:t>8.15</w:t>
            </w:r>
          </w:p>
        </w:tc>
        <w:tc>
          <w:tcPr>
            <w:tcW w:w="2449" w:type="pct"/>
            <w:tcBorders>
              <w:top w:val="single" w:sz="4" w:space="0" w:color="auto"/>
              <w:left w:val="single" w:sz="4" w:space="0" w:color="auto"/>
              <w:bottom w:val="single" w:sz="4" w:space="0" w:color="auto"/>
              <w:right w:val="single" w:sz="4" w:space="0" w:color="auto"/>
            </w:tcBorders>
          </w:tcPr>
          <w:p w14:paraId="3AC99324" w14:textId="1A8EEDFD"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985D18">
              <w:rPr>
                <w:rFonts w:ascii="Garamond" w:hAnsi="Garamond"/>
              </w:rPr>
              <w:t xml:space="preserve">Рассмотрение мотивированного отказа </w:t>
            </w:r>
            <w:r w:rsidRPr="002327EF">
              <w:rPr>
                <w:rFonts w:ascii="Garamond" w:hAnsi="Garamond"/>
                <w:highlight w:val="yellow"/>
              </w:rPr>
              <w:t>Участника оптового рынка</w:t>
            </w:r>
            <w:r w:rsidRPr="00985D18">
              <w:rPr>
                <w:rFonts w:ascii="Garamond" w:hAnsi="Garamond"/>
              </w:rPr>
              <w:t xml:space="preserve"> производится ЦФР в течение 10 (Десяти) рабочих дней с даты получения мотивированного отказа </w:t>
            </w:r>
            <w:r w:rsidRPr="002327EF">
              <w:rPr>
                <w:rFonts w:ascii="Garamond" w:hAnsi="Garamond"/>
                <w:highlight w:val="yellow"/>
              </w:rPr>
              <w:t>Участника оптового рынка</w:t>
            </w:r>
            <w:r w:rsidR="002327EF">
              <w:rPr>
                <w:rFonts w:ascii="Garamond" w:hAnsi="Garamond"/>
              </w:rPr>
              <w:t>.</w:t>
            </w:r>
          </w:p>
        </w:tc>
        <w:tc>
          <w:tcPr>
            <w:tcW w:w="2162" w:type="pct"/>
            <w:tcBorders>
              <w:top w:val="single" w:sz="4" w:space="0" w:color="auto"/>
              <w:left w:val="single" w:sz="4" w:space="0" w:color="auto"/>
              <w:bottom w:val="single" w:sz="4" w:space="0" w:color="auto"/>
              <w:right w:val="single" w:sz="4" w:space="0" w:color="auto"/>
            </w:tcBorders>
          </w:tcPr>
          <w:p w14:paraId="4BD8C52A" w14:textId="57919910" w:rsidR="00985D18" w:rsidRPr="00985D18" w:rsidRDefault="00985D18" w:rsidP="002327EF">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985D18">
              <w:rPr>
                <w:rFonts w:ascii="Garamond" w:hAnsi="Garamond"/>
              </w:rPr>
              <w:t xml:space="preserve">Рассмотрение мотивированного отказа </w:t>
            </w:r>
            <w:r w:rsidRPr="002327EF">
              <w:rPr>
                <w:rFonts w:ascii="Garamond" w:hAnsi="Garamond"/>
                <w:highlight w:val="yellow"/>
              </w:rPr>
              <w:t>Заказчика</w:t>
            </w:r>
            <w:r w:rsidRPr="00985D18">
              <w:rPr>
                <w:rFonts w:ascii="Garamond" w:hAnsi="Garamond"/>
              </w:rPr>
              <w:t xml:space="preserve"> производится ЦФР в течение 10 (Десяти) рабочих дней с даты получения мотивированного отказа </w:t>
            </w:r>
            <w:r w:rsidRPr="002327EF">
              <w:rPr>
                <w:rFonts w:ascii="Garamond" w:hAnsi="Garamond"/>
                <w:highlight w:val="yellow"/>
              </w:rPr>
              <w:t>Заказчика</w:t>
            </w:r>
            <w:r w:rsidR="002327EF">
              <w:rPr>
                <w:rFonts w:ascii="Garamond" w:hAnsi="Garamond"/>
              </w:rPr>
              <w:t>.</w:t>
            </w:r>
          </w:p>
        </w:tc>
      </w:tr>
      <w:tr w:rsidR="00985D18" w:rsidRPr="00985D18" w14:paraId="3CE3374C"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741FC0" w14:textId="5929F59B" w:rsidR="00985D18" w:rsidRPr="00985D18" w:rsidRDefault="00D76763" w:rsidP="00B55372">
            <w:pPr>
              <w:spacing w:after="0"/>
              <w:jc w:val="center"/>
              <w:rPr>
                <w:rFonts w:ascii="Garamond" w:hAnsi="Garamond" w:cs="Garamond"/>
                <w:b/>
                <w:bCs/>
              </w:rPr>
            </w:pPr>
            <w:r>
              <w:rPr>
                <w:rFonts w:ascii="Garamond" w:hAnsi="Garamond" w:cs="Garamond"/>
                <w:b/>
                <w:bCs/>
              </w:rPr>
              <w:t>8.16</w:t>
            </w:r>
          </w:p>
        </w:tc>
        <w:tc>
          <w:tcPr>
            <w:tcW w:w="2449" w:type="pct"/>
            <w:tcBorders>
              <w:top w:val="single" w:sz="4" w:space="0" w:color="auto"/>
              <w:left w:val="single" w:sz="4" w:space="0" w:color="auto"/>
              <w:bottom w:val="single" w:sz="4" w:space="0" w:color="auto"/>
              <w:right w:val="single" w:sz="4" w:space="0" w:color="auto"/>
            </w:tcBorders>
          </w:tcPr>
          <w:p w14:paraId="10F2F6D3" w14:textId="77777777"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985D18">
              <w:rPr>
                <w:rFonts w:ascii="Garamond" w:hAnsi="Garamond"/>
              </w:rPr>
              <w:t xml:space="preserve">Не позднее десятого рабочего дня с даты получения мотивированного отказа </w:t>
            </w:r>
            <w:r w:rsidRPr="00D76763">
              <w:rPr>
                <w:rFonts w:ascii="Garamond" w:hAnsi="Garamond"/>
                <w:highlight w:val="yellow"/>
              </w:rPr>
              <w:t>Участника оптового рынка</w:t>
            </w:r>
            <w:r w:rsidRPr="00985D18">
              <w:rPr>
                <w:rFonts w:ascii="Garamond" w:hAnsi="Garamond"/>
              </w:rPr>
              <w:t xml:space="preserve"> ЦФР направляет </w:t>
            </w:r>
            <w:r w:rsidRPr="00D76763">
              <w:rPr>
                <w:rFonts w:ascii="Garamond" w:hAnsi="Garamond"/>
                <w:highlight w:val="yellow"/>
              </w:rPr>
              <w:t>Участнику оптового рынка</w:t>
            </w:r>
            <w:r w:rsidRPr="00985D18">
              <w:rPr>
                <w:rFonts w:ascii="Garamond" w:hAnsi="Garamond"/>
              </w:rPr>
              <w:t xml:space="preserve"> заключение о результатах рассмотрения его мотивированного отказа в электронном виде с применением электронной подписи</w:t>
            </w:r>
          </w:p>
        </w:tc>
        <w:tc>
          <w:tcPr>
            <w:tcW w:w="2162" w:type="pct"/>
            <w:tcBorders>
              <w:top w:val="single" w:sz="4" w:space="0" w:color="auto"/>
              <w:left w:val="single" w:sz="4" w:space="0" w:color="auto"/>
              <w:bottom w:val="single" w:sz="4" w:space="0" w:color="auto"/>
              <w:right w:val="single" w:sz="4" w:space="0" w:color="auto"/>
            </w:tcBorders>
          </w:tcPr>
          <w:p w14:paraId="45BE9EE9" w14:textId="7DE7FF8A"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985D18">
              <w:rPr>
                <w:rFonts w:ascii="Garamond" w:hAnsi="Garamond"/>
              </w:rPr>
              <w:t xml:space="preserve">Не позднее десятого рабочего дня с даты получения мотивированного отказа </w:t>
            </w:r>
            <w:r w:rsidRPr="00D76763">
              <w:rPr>
                <w:rFonts w:ascii="Garamond" w:hAnsi="Garamond"/>
                <w:highlight w:val="yellow"/>
              </w:rPr>
              <w:t>Заказчика</w:t>
            </w:r>
            <w:r w:rsidRPr="00985D18">
              <w:rPr>
                <w:rFonts w:ascii="Garamond" w:hAnsi="Garamond"/>
              </w:rPr>
              <w:t xml:space="preserve"> ЦФР направляет </w:t>
            </w:r>
            <w:r w:rsidRPr="00D76763">
              <w:rPr>
                <w:rFonts w:ascii="Garamond" w:hAnsi="Garamond"/>
                <w:highlight w:val="yellow"/>
              </w:rPr>
              <w:t>Заказчику</w:t>
            </w:r>
            <w:r w:rsidRPr="00985D18">
              <w:rPr>
                <w:rFonts w:ascii="Garamond" w:hAnsi="Garamond"/>
              </w:rPr>
              <w:t xml:space="preserve"> заключение о результатах рассмотрения его мотивированного отказа в электронном виде с </w:t>
            </w:r>
            <w:r w:rsidR="002327EF">
              <w:rPr>
                <w:rFonts w:ascii="Garamond" w:hAnsi="Garamond"/>
              </w:rPr>
              <w:t>применением электронной подписи</w:t>
            </w:r>
          </w:p>
        </w:tc>
      </w:tr>
      <w:tr w:rsidR="00985D18" w:rsidRPr="00985D18" w14:paraId="0DC3F3F2"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CD329A" w14:textId="57CBC6C4" w:rsidR="00985D18" w:rsidRPr="00985D18" w:rsidRDefault="00D76763" w:rsidP="00B55372">
            <w:pPr>
              <w:spacing w:after="0"/>
              <w:jc w:val="center"/>
              <w:rPr>
                <w:rFonts w:ascii="Garamond" w:hAnsi="Garamond" w:cs="Garamond"/>
                <w:b/>
                <w:bCs/>
              </w:rPr>
            </w:pPr>
            <w:r>
              <w:rPr>
                <w:rFonts w:ascii="Garamond" w:hAnsi="Garamond" w:cs="Garamond"/>
                <w:b/>
                <w:bCs/>
              </w:rPr>
              <w:t>8.17</w:t>
            </w:r>
          </w:p>
        </w:tc>
        <w:tc>
          <w:tcPr>
            <w:tcW w:w="2449" w:type="pct"/>
            <w:tcBorders>
              <w:top w:val="single" w:sz="4" w:space="0" w:color="auto"/>
              <w:left w:val="single" w:sz="4" w:space="0" w:color="auto"/>
              <w:bottom w:val="single" w:sz="4" w:space="0" w:color="auto"/>
              <w:right w:val="single" w:sz="4" w:space="0" w:color="auto"/>
            </w:tcBorders>
          </w:tcPr>
          <w:p w14:paraId="221B2F8A" w14:textId="77777777" w:rsidR="00985D18" w:rsidRPr="00985D18"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985D18">
              <w:rPr>
                <w:rFonts w:ascii="Garamond" w:hAnsi="Garamond"/>
              </w:rPr>
              <w:t xml:space="preserve">В случае согласия ЦФР с </w:t>
            </w:r>
            <w:r w:rsidRPr="00D76763">
              <w:rPr>
                <w:rFonts w:ascii="Garamond" w:hAnsi="Garamond"/>
                <w:highlight w:val="yellow"/>
              </w:rPr>
              <w:t>Участником оптового рынка</w:t>
            </w:r>
            <w:r w:rsidRPr="00985D18">
              <w:rPr>
                <w:rFonts w:ascii="Garamond" w:hAnsi="Garamond"/>
              </w:rPr>
              <w:t xml:space="preserve"> по причинам и суммам разногласий и при необходимости ЦФР производит перерасчет соответствующих требований и направляет </w:t>
            </w:r>
            <w:r w:rsidRPr="00D76763">
              <w:rPr>
                <w:rFonts w:ascii="Garamond" w:hAnsi="Garamond"/>
                <w:highlight w:val="yellow"/>
              </w:rPr>
              <w:t>Продавцу</w:t>
            </w:r>
            <w:r w:rsidRPr="00985D18">
              <w:rPr>
                <w:rFonts w:ascii="Garamond" w:hAnsi="Garamond"/>
              </w:rPr>
              <w:t xml:space="preserve"> заключение о результатах рассмотрения отказа, содержащее:</w:t>
            </w:r>
          </w:p>
          <w:p w14:paraId="07FB82B3" w14:textId="77777777" w:rsidR="00985D18" w:rsidRPr="00187959" w:rsidRDefault="00187959" w:rsidP="00797814">
            <w:pPr>
              <w:pStyle w:val="40"/>
              <w:keepNext w:val="0"/>
              <w:widowControl w:val="0"/>
              <w:numPr>
                <w:ilvl w:val="0"/>
                <w:numId w:val="0"/>
              </w:numPr>
              <w:overflowPunct w:val="0"/>
              <w:autoSpaceDE w:val="0"/>
              <w:autoSpaceDN w:val="0"/>
              <w:adjustRightInd w:val="0"/>
              <w:spacing w:before="120" w:after="120" w:line="240" w:lineRule="auto"/>
              <w:jc w:val="both"/>
              <w:textAlignment w:val="baseline"/>
              <w:rPr>
                <w:rFonts w:ascii="Garamond" w:hAnsi="Garamond"/>
                <w:b w:val="0"/>
                <w:i/>
                <w:sz w:val="22"/>
                <w:szCs w:val="22"/>
              </w:rPr>
            </w:pPr>
            <w:r>
              <w:rPr>
                <w:rFonts w:ascii="Garamond" w:hAnsi="Garamond"/>
                <w:b w:val="0"/>
                <w:sz w:val="22"/>
                <w:szCs w:val="22"/>
                <w:lang w:val="ru-RU"/>
              </w:rPr>
              <w:t xml:space="preserve">- </w:t>
            </w:r>
            <w:r w:rsidR="00985D18" w:rsidRPr="00187959">
              <w:rPr>
                <w:rFonts w:ascii="Garamond" w:hAnsi="Garamond"/>
                <w:b w:val="0"/>
                <w:sz w:val="22"/>
                <w:szCs w:val="22"/>
              </w:rPr>
              <w:t xml:space="preserve">точную ссылку на дату составления и номер Акта об оказании услуги и (или) Акта сверки расчетов, счета-фактуры, извещения или другого документа, предусмотренного документооборотом между </w:t>
            </w:r>
            <w:r w:rsidR="00985D18" w:rsidRPr="00D76763">
              <w:rPr>
                <w:rFonts w:ascii="Garamond" w:hAnsi="Garamond"/>
                <w:b w:val="0"/>
                <w:sz w:val="22"/>
                <w:szCs w:val="22"/>
                <w:highlight w:val="yellow"/>
              </w:rPr>
              <w:t>Участником оптового рынка</w:t>
            </w:r>
            <w:r w:rsidR="00985D18" w:rsidRPr="00187959">
              <w:rPr>
                <w:rFonts w:ascii="Garamond" w:hAnsi="Garamond"/>
                <w:b w:val="0"/>
                <w:sz w:val="22"/>
                <w:szCs w:val="22"/>
              </w:rPr>
              <w:t xml:space="preserve"> и ЦФР; </w:t>
            </w:r>
          </w:p>
          <w:p w14:paraId="56D1BE08" w14:textId="77777777" w:rsidR="00985D18" w:rsidRPr="00187959" w:rsidRDefault="00187959" w:rsidP="00797814">
            <w:pPr>
              <w:pStyle w:val="40"/>
              <w:keepNext w:val="0"/>
              <w:widowControl w:val="0"/>
              <w:numPr>
                <w:ilvl w:val="0"/>
                <w:numId w:val="0"/>
              </w:numPr>
              <w:overflowPunct w:val="0"/>
              <w:autoSpaceDE w:val="0"/>
              <w:autoSpaceDN w:val="0"/>
              <w:adjustRightInd w:val="0"/>
              <w:spacing w:before="120" w:after="120" w:line="240" w:lineRule="auto"/>
              <w:jc w:val="both"/>
              <w:textAlignment w:val="baseline"/>
              <w:rPr>
                <w:rFonts w:ascii="Garamond" w:hAnsi="Garamond"/>
                <w:b w:val="0"/>
                <w:i/>
                <w:sz w:val="22"/>
                <w:szCs w:val="22"/>
              </w:rPr>
            </w:pPr>
            <w:r>
              <w:rPr>
                <w:rFonts w:ascii="Garamond" w:hAnsi="Garamond"/>
                <w:b w:val="0"/>
                <w:sz w:val="22"/>
                <w:szCs w:val="22"/>
                <w:lang w:val="ru-RU"/>
              </w:rPr>
              <w:t xml:space="preserve">- </w:t>
            </w:r>
            <w:r w:rsidR="00985D18" w:rsidRPr="00187959">
              <w:rPr>
                <w:rFonts w:ascii="Garamond" w:hAnsi="Garamond"/>
                <w:b w:val="0"/>
                <w:sz w:val="22"/>
                <w:szCs w:val="22"/>
              </w:rPr>
              <w:t>позицию, по которой произведен перерасчет;</w:t>
            </w:r>
          </w:p>
          <w:p w14:paraId="47740ACE" w14:textId="77777777" w:rsidR="00985D18" w:rsidRPr="00187959" w:rsidRDefault="00187959" w:rsidP="00797814">
            <w:pPr>
              <w:pStyle w:val="40"/>
              <w:keepNext w:val="0"/>
              <w:widowControl w:val="0"/>
              <w:numPr>
                <w:ilvl w:val="0"/>
                <w:numId w:val="0"/>
              </w:numPr>
              <w:overflowPunct w:val="0"/>
              <w:autoSpaceDE w:val="0"/>
              <w:autoSpaceDN w:val="0"/>
              <w:adjustRightInd w:val="0"/>
              <w:spacing w:before="120" w:after="120" w:line="240" w:lineRule="auto"/>
              <w:jc w:val="both"/>
              <w:textAlignment w:val="baseline"/>
              <w:rPr>
                <w:rFonts w:ascii="Garamond" w:hAnsi="Garamond"/>
                <w:b w:val="0"/>
                <w:i/>
                <w:sz w:val="22"/>
                <w:szCs w:val="22"/>
              </w:rPr>
            </w:pPr>
            <w:r>
              <w:rPr>
                <w:rFonts w:ascii="Garamond" w:hAnsi="Garamond"/>
                <w:b w:val="0"/>
                <w:sz w:val="22"/>
                <w:szCs w:val="22"/>
                <w:lang w:val="ru-RU"/>
              </w:rPr>
              <w:t xml:space="preserve">- </w:t>
            </w:r>
            <w:r w:rsidR="00985D18" w:rsidRPr="00187959">
              <w:rPr>
                <w:rFonts w:ascii="Garamond" w:hAnsi="Garamond"/>
                <w:b w:val="0"/>
                <w:sz w:val="22"/>
                <w:szCs w:val="22"/>
              </w:rPr>
              <w:t>обоснование перерасчета;</w:t>
            </w:r>
          </w:p>
          <w:p w14:paraId="49CF48C4" w14:textId="77777777" w:rsidR="00985D18" w:rsidRPr="00187959" w:rsidRDefault="00187959" w:rsidP="00797814">
            <w:pPr>
              <w:pStyle w:val="40"/>
              <w:keepNext w:val="0"/>
              <w:widowControl w:val="0"/>
              <w:numPr>
                <w:ilvl w:val="0"/>
                <w:numId w:val="0"/>
              </w:numPr>
              <w:overflowPunct w:val="0"/>
              <w:autoSpaceDE w:val="0"/>
              <w:autoSpaceDN w:val="0"/>
              <w:adjustRightInd w:val="0"/>
              <w:spacing w:before="120" w:after="120" w:line="240" w:lineRule="auto"/>
              <w:jc w:val="both"/>
              <w:textAlignment w:val="baseline"/>
              <w:rPr>
                <w:rFonts w:ascii="Garamond" w:hAnsi="Garamond"/>
                <w:b w:val="0"/>
                <w:i/>
                <w:sz w:val="22"/>
                <w:szCs w:val="22"/>
              </w:rPr>
            </w:pPr>
            <w:r>
              <w:rPr>
                <w:rFonts w:ascii="Garamond" w:hAnsi="Garamond"/>
                <w:b w:val="0"/>
                <w:sz w:val="22"/>
                <w:szCs w:val="22"/>
                <w:lang w:val="ru-RU"/>
              </w:rPr>
              <w:t xml:space="preserve">- </w:t>
            </w:r>
            <w:r w:rsidR="00985D18" w:rsidRPr="00187959">
              <w:rPr>
                <w:rFonts w:ascii="Garamond" w:hAnsi="Garamond"/>
                <w:b w:val="0"/>
                <w:sz w:val="22"/>
                <w:szCs w:val="22"/>
              </w:rPr>
              <w:t>рассчитанный ЦФР новый размер требований/обязательств;</w:t>
            </w:r>
          </w:p>
          <w:p w14:paraId="30276F6E" w14:textId="77777777" w:rsidR="00985D18" w:rsidRPr="00187959" w:rsidRDefault="00187959" w:rsidP="00797814">
            <w:pPr>
              <w:pStyle w:val="40"/>
              <w:keepNext w:val="0"/>
              <w:widowControl w:val="0"/>
              <w:numPr>
                <w:ilvl w:val="0"/>
                <w:numId w:val="0"/>
              </w:numPr>
              <w:overflowPunct w:val="0"/>
              <w:autoSpaceDE w:val="0"/>
              <w:autoSpaceDN w:val="0"/>
              <w:adjustRightInd w:val="0"/>
              <w:spacing w:before="120" w:after="120" w:line="240" w:lineRule="auto"/>
              <w:jc w:val="both"/>
              <w:textAlignment w:val="baseline"/>
              <w:rPr>
                <w:rFonts w:ascii="Garamond" w:hAnsi="Garamond"/>
                <w:b w:val="0"/>
                <w:i/>
                <w:sz w:val="22"/>
                <w:szCs w:val="22"/>
              </w:rPr>
            </w:pPr>
            <w:r>
              <w:rPr>
                <w:rFonts w:ascii="Garamond" w:hAnsi="Garamond"/>
                <w:b w:val="0"/>
                <w:sz w:val="22"/>
                <w:szCs w:val="22"/>
                <w:lang w:val="ru-RU"/>
              </w:rPr>
              <w:t xml:space="preserve">- </w:t>
            </w:r>
            <w:r w:rsidR="00985D18" w:rsidRPr="00187959">
              <w:rPr>
                <w:rFonts w:ascii="Garamond" w:hAnsi="Garamond"/>
                <w:b w:val="0"/>
                <w:sz w:val="22"/>
                <w:szCs w:val="22"/>
              </w:rPr>
              <w:t xml:space="preserve">сумму дебиторской/кредиторской задолженности </w:t>
            </w:r>
            <w:r w:rsidR="00985D18" w:rsidRPr="00D76763">
              <w:rPr>
                <w:rFonts w:ascii="Garamond" w:hAnsi="Garamond"/>
                <w:b w:val="0"/>
                <w:sz w:val="22"/>
                <w:szCs w:val="22"/>
                <w:highlight w:val="yellow"/>
              </w:rPr>
              <w:t>Участника оптового рынка</w:t>
            </w:r>
            <w:r w:rsidR="00985D18" w:rsidRPr="00187959">
              <w:rPr>
                <w:rFonts w:ascii="Garamond" w:hAnsi="Garamond"/>
                <w:b w:val="0"/>
                <w:sz w:val="22"/>
                <w:szCs w:val="22"/>
              </w:rPr>
              <w:t>, возникающей в результате проведения перерасчета.</w:t>
            </w:r>
          </w:p>
          <w:p w14:paraId="73EA9BD6" w14:textId="77777777" w:rsidR="00985D18" w:rsidRPr="00187959" w:rsidRDefault="00985D18" w:rsidP="00797814">
            <w:pPr>
              <w:pStyle w:val="40"/>
              <w:keepNext w:val="0"/>
              <w:widowControl w:val="0"/>
              <w:numPr>
                <w:ilvl w:val="0"/>
                <w:numId w:val="0"/>
              </w:numPr>
              <w:spacing w:before="120" w:after="120" w:line="240" w:lineRule="auto"/>
              <w:jc w:val="both"/>
              <w:rPr>
                <w:rFonts w:ascii="Garamond" w:hAnsi="Garamond"/>
                <w:b w:val="0"/>
                <w:i/>
                <w:sz w:val="22"/>
                <w:szCs w:val="22"/>
              </w:rPr>
            </w:pPr>
            <w:r w:rsidRPr="00187959">
              <w:rPr>
                <w:rFonts w:ascii="Garamond" w:hAnsi="Garamond"/>
                <w:b w:val="0"/>
                <w:sz w:val="22"/>
                <w:szCs w:val="22"/>
              </w:rPr>
              <w:t xml:space="preserve">При этом к заключению о результатах рассмотрения отказа прилагается новый Акт об оказании услуги и (или) Акт сверки расчетов, которые должны быть подписаны </w:t>
            </w:r>
            <w:r w:rsidRPr="00D76763">
              <w:rPr>
                <w:rFonts w:ascii="Garamond" w:hAnsi="Garamond"/>
                <w:b w:val="0"/>
                <w:sz w:val="22"/>
                <w:szCs w:val="22"/>
                <w:highlight w:val="yellow"/>
              </w:rPr>
              <w:t>Участником оптового рынка</w:t>
            </w:r>
            <w:r w:rsidRPr="00187959">
              <w:rPr>
                <w:rFonts w:ascii="Garamond" w:hAnsi="Garamond"/>
                <w:b w:val="0"/>
                <w:sz w:val="22"/>
                <w:szCs w:val="22"/>
              </w:rPr>
              <w:t xml:space="preserve"> в порядке, предусмотренном пп. 8.8―8.11 настоящего Договора.</w:t>
            </w:r>
          </w:p>
          <w:p w14:paraId="0A694885" w14:textId="77777777" w:rsidR="00985D18" w:rsidRPr="00187959" w:rsidRDefault="00985D18" w:rsidP="00797814">
            <w:pPr>
              <w:pStyle w:val="30"/>
              <w:keepNext w:val="0"/>
              <w:widowControl w:val="0"/>
              <w:numPr>
                <w:ilvl w:val="0"/>
                <w:numId w:val="0"/>
              </w:numPr>
              <w:spacing w:before="120" w:after="120" w:line="240" w:lineRule="auto"/>
              <w:jc w:val="both"/>
              <w:rPr>
                <w:rFonts w:ascii="Garamond" w:hAnsi="Garamond"/>
                <w:b w:val="0"/>
                <w:sz w:val="22"/>
                <w:szCs w:val="22"/>
              </w:rPr>
            </w:pPr>
            <w:r w:rsidRPr="00187959">
              <w:rPr>
                <w:rFonts w:ascii="Garamond" w:hAnsi="Garamond"/>
                <w:b w:val="0"/>
                <w:sz w:val="22"/>
                <w:szCs w:val="22"/>
              </w:rPr>
              <w:t xml:space="preserve">ЦФР в случае несогласия с отказом направляет </w:t>
            </w:r>
            <w:r w:rsidRPr="00D76763">
              <w:rPr>
                <w:rFonts w:ascii="Garamond" w:hAnsi="Garamond"/>
                <w:b w:val="0"/>
                <w:sz w:val="22"/>
                <w:szCs w:val="22"/>
                <w:highlight w:val="yellow"/>
              </w:rPr>
              <w:t>Участнику оптового рынка</w:t>
            </w:r>
            <w:r w:rsidRPr="00187959">
              <w:rPr>
                <w:rFonts w:ascii="Garamond" w:hAnsi="Garamond"/>
                <w:b w:val="0"/>
                <w:sz w:val="22"/>
                <w:szCs w:val="22"/>
              </w:rPr>
              <w:t xml:space="preserve"> заключение о результатах рассмотрения отказа, содержащее:</w:t>
            </w:r>
          </w:p>
          <w:p w14:paraId="040FDFD3" w14:textId="77777777" w:rsidR="00985D18" w:rsidRPr="00187959" w:rsidRDefault="002F586B" w:rsidP="00797814">
            <w:pPr>
              <w:pStyle w:val="40"/>
              <w:keepNext w:val="0"/>
              <w:widowControl w:val="0"/>
              <w:numPr>
                <w:ilvl w:val="0"/>
                <w:numId w:val="0"/>
              </w:numPr>
              <w:overflowPunct w:val="0"/>
              <w:autoSpaceDE w:val="0"/>
              <w:autoSpaceDN w:val="0"/>
              <w:adjustRightInd w:val="0"/>
              <w:spacing w:before="120" w:after="120" w:line="240" w:lineRule="auto"/>
              <w:jc w:val="both"/>
              <w:textAlignment w:val="baseline"/>
              <w:rPr>
                <w:rFonts w:ascii="Garamond" w:hAnsi="Garamond"/>
                <w:b w:val="0"/>
                <w:i/>
                <w:sz w:val="22"/>
                <w:szCs w:val="22"/>
              </w:rPr>
            </w:pPr>
            <w:r>
              <w:rPr>
                <w:rFonts w:ascii="Garamond" w:hAnsi="Garamond"/>
                <w:b w:val="0"/>
                <w:sz w:val="22"/>
                <w:szCs w:val="22"/>
                <w:lang w:val="ru-RU"/>
              </w:rPr>
              <w:t xml:space="preserve">- </w:t>
            </w:r>
            <w:r w:rsidR="00985D18" w:rsidRPr="00187959">
              <w:rPr>
                <w:rFonts w:ascii="Garamond" w:hAnsi="Garamond"/>
                <w:b w:val="0"/>
                <w:sz w:val="22"/>
                <w:szCs w:val="22"/>
              </w:rPr>
              <w:t>расчеты ЦФР;</w:t>
            </w:r>
          </w:p>
          <w:p w14:paraId="5887781D" w14:textId="57EE0300" w:rsidR="00985D18" w:rsidRPr="00D76763" w:rsidRDefault="002F586B" w:rsidP="00D76763">
            <w:pPr>
              <w:pStyle w:val="40"/>
              <w:keepNext w:val="0"/>
              <w:widowControl w:val="0"/>
              <w:numPr>
                <w:ilvl w:val="0"/>
                <w:numId w:val="0"/>
              </w:numPr>
              <w:overflowPunct w:val="0"/>
              <w:autoSpaceDE w:val="0"/>
              <w:autoSpaceDN w:val="0"/>
              <w:adjustRightInd w:val="0"/>
              <w:spacing w:before="120" w:after="120" w:line="240" w:lineRule="auto"/>
              <w:jc w:val="both"/>
              <w:textAlignment w:val="baseline"/>
              <w:rPr>
                <w:rFonts w:ascii="Garamond" w:hAnsi="Garamond"/>
                <w:b w:val="0"/>
                <w:i/>
                <w:sz w:val="22"/>
                <w:szCs w:val="22"/>
              </w:rPr>
            </w:pPr>
            <w:r>
              <w:rPr>
                <w:rFonts w:ascii="Garamond" w:hAnsi="Garamond"/>
                <w:b w:val="0"/>
                <w:sz w:val="22"/>
                <w:szCs w:val="22"/>
                <w:lang w:val="ru-RU"/>
              </w:rPr>
              <w:lastRenderedPageBreak/>
              <w:t xml:space="preserve">- </w:t>
            </w:r>
            <w:r w:rsidR="00985D18" w:rsidRPr="00187959">
              <w:rPr>
                <w:rFonts w:ascii="Garamond" w:hAnsi="Garamond"/>
                <w:b w:val="0"/>
                <w:sz w:val="22"/>
                <w:szCs w:val="22"/>
              </w:rPr>
              <w:t>документы, обосновывающие позицию ЦФР.</w:t>
            </w:r>
          </w:p>
        </w:tc>
        <w:tc>
          <w:tcPr>
            <w:tcW w:w="2162" w:type="pct"/>
            <w:tcBorders>
              <w:top w:val="single" w:sz="4" w:space="0" w:color="auto"/>
              <w:left w:val="single" w:sz="4" w:space="0" w:color="auto"/>
              <w:bottom w:val="single" w:sz="4" w:space="0" w:color="auto"/>
              <w:right w:val="single" w:sz="4" w:space="0" w:color="auto"/>
            </w:tcBorders>
          </w:tcPr>
          <w:p w14:paraId="6017E040" w14:textId="77777777" w:rsidR="00985D18" w:rsidRPr="00187959" w:rsidRDefault="00985D18" w:rsidP="00797814">
            <w:pPr>
              <w:pStyle w:val="aff"/>
              <w:widowControl w:val="0"/>
              <w:spacing w:before="120" w:after="120" w:line="240" w:lineRule="auto"/>
              <w:jc w:val="both"/>
              <w:rPr>
                <w:rFonts w:ascii="Garamond" w:hAnsi="Garamond"/>
                <w:sz w:val="22"/>
                <w:szCs w:val="22"/>
                <w:lang w:val="ru-RU"/>
              </w:rPr>
            </w:pPr>
            <w:r w:rsidRPr="00985D18">
              <w:rPr>
                <w:rFonts w:ascii="Garamond" w:hAnsi="Garamond"/>
                <w:sz w:val="22"/>
                <w:szCs w:val="22"/>
                <w:lang w:val="ru-RU"/>
              </w:rPr>
              <w:lastRenderedPageBreak/>
              <w:t xml:space="preserve">В случае согласия ЦФР с </w:t>
            </w:r>
            <w:r w:rsidRPr="00D76763">
              <w:rPr>
                <w:rFonts w:ascii="Garamond" w:hAnsi="Garamond"/>
                <w:sz w:val="22"/>
                <w:szCs w:val="22"/>
                <w:highlight w:val="yellow"/>
                <w:lang w:val="ru-RU"/>
              </w:rPr>
              <w:t>Заказчиком</w:t>
            </w:r>
            <w:r w:rsidRPr="00985D18">
              <w:rPr>
                <w:rFonts w:ascii="Garamond" w:hAnsi="Garamond"/>
                <w:sz w:val="22"/>
                <w:szCs w:val="22"/>
                <w:lang w:val="ru-RU"/>
              </w:rPr>
              <w:t xml:space="preserve"> по причинам и суммам разногласий и при необходимости ЦФР производит перерасчет соответствующих требований и направляет </w:t>
            </w:r>
            <w:r w:rsidRPr="00D76763">
              <w:rPr>
                <w:rFonts w:ascii="Garamond" w:hAnsi="Garamond"/>
                <w:sz w:val="22"/>
                <w:szCs w:val="22"/>
                <w:highlight w:val="yellow"/>
                <w:lang w:val="ru-RU"/>
              </w:rPr>
              <w:t>Заказчику</w:t>
            </w:r>
            <w:r w:rsidRPr="00985D18">
              <w:rPr>
                <w:rFonts w:ascii="Garamond" w:hAnsi="Garamond"/>
                <w:sz w:val="22"/>
                <w:szCs w:val="22"/>
                <w:lang w:val="ru-RU"/>
              </w:rPr>
              <w:t xml:space="preserve"> заключение о </w:t>
            </w:r>
            <w:r w:rsidRPr="00187959">
              <w:rPr>
                <w:rFonts w:ascii="Garamond" w:hAnsi="Garamond"/>
                <w:sz w:val="22"/>
                <w:szCs w:val="22"/>
                <w:lang w:val="ru-RU"/>
              </w:rPr>
              <w:t>результатах рассмотрения отказа, содержащее:</w:t>
            </w:r>
          </w:p>
          <w:p w14:paraId="0F02F0C9" w14:textId="77777777" w:rsidR="00985D18" w:rsidRPr="00187959" w:rsidRDefault="00187959" w:rsidP="00797814">
            <w:pPr>
              <w:pStyle w:val="40"/>
              <w:keepNext w:val="0"/>
              <w:widowControl w:val="0"/>
              <w:numPr>
                <w:ilvl w:val="0"/>
                <w:numId w:val="0"/>
              </w:numPr>
              <w:overflowPunct w:val="0"/>
              <w:autoSpaceDE w:val="0"/>
              <w:autoSpaceDN w:val="0"/>
              <w:adjustRightInd w:val="0"/>
              <w:spacing w:before="120" w:after="120" w:line="240" w:lineRule="auto"/>
              <w:jc w:val="both"/>
              <w:textAlignment w:val="baseline"/>
              <w:rPr>
                <w:rFonts w:ascii="Garamond" w:hAnsi="Garamond"/>
                <w:b w:val="0"/>
                <w:i/>
                <w:sz w:val="22"/>
                <w:szCs w:val="22"/>
              </w:rPr>
            </w:pPr>
            <w:r w:rsidRPr="00187959">
              <w:rPr>
                <w:rFonts w:ascii="Garamond" w:hAnsi="Garamond"/>
                <w:b w:val="0"/>
                <w:sz w:val="22"/>
                <w:szCs w:val="22"/>
                <w:lang w:val="ru-RU"/>
              </w:rPr>
              <w:t>-</w:t>
            </w:r>
            <w:r w:rsidR="00985D18" w:rsidRPr="00187959">
              <w:rPr>
                <w:rFonts w:ascii="Garamond" w:hAnsi="Garamond"/>
                <w:b w:val="0"/>
                <w:sz w:val="22"/>
                <w:szCs w:val="22"/>
              </w:rPr>
              <w:t xml:space="preserve"> точную ссылку на дату составления и номер Акта об оказании услуги и (или) Акта сверки расчетов, счета-фактуры, извещения или другого документа, предусмотренного документооборотом между </w:t>
            </w:r>
            <w:r w:rsidR="00985D18" w:rsidRPr="00D76763">
              <w:rPr>
                <w:rFonts w:ascii="Garamond" w:hAnsi="Garamond"/>
                <w:b w:val="0"/>
                <w:sz w:val="22"/>
                <w:szCs w:val="22"/>
                <w:highlight w:val="yellow"/>
              </w:rPr>
              <w:t>Заказчиком</w:t>
            </w:r>
            <w:r w:rsidR="00985D18" w:rsidRPr="00187959">
              <w:rPr>
                <w:rFonts w:ascii="Garamond" w:hAnsi="Garamond"/>
                <w:b w:val="0"/>
                <w:sz w:val="22"/>
                <w:szCs w:val="22"/>
              </w:rPr>
              <w:t xml:space="preserve"> и ЦФР; </w:t>
            </w:r>
          </w:p>
          <w:p w14:paraId="7EDC1A52" w14:textId="77777777" w:rsidR="00985D18" w:rsidRPr="00187959" w:rsidRDefault="00187959" w:rsidP="00797814">
            <w:pPr>
              <w:pStyle w:val="40"/>
              <w:keepNext w:val="0"/>
              <w:widowControl w:val="0"/>
              <w:numPr>
                <w:ilvl w:val="0"/>
                <w:numId w:val="0"/>
              </w:numPr>
              <w:overflowPunct w:val="0"/>
              <w:autoSpaceDE w:val="0"/>
              <w:autoSpaceDN w:val="0"/>
              <w:adjustRightInd w:val="0"/>
              <w:spacing w:before="120" w:after="120" w:line="240" w:lineRule="auto"/>
              <w:jc w:val="both"/>
              <w:textAlignment w:val="baseline"/>
              <w:rPr>
                <w:rFonts w:ascii="Garamond" w:hAnsi="Garamond"/>
                <w:b w:val="0"/>
                <w:i/>
                <w:sz w:val="22"/>
                <w:szCs w:val="22"/>
              </w:rPr>
            </w:pPr>
            <w:r>
              <w:rPr>
                <w:rFonts w:ascii="Garamond" w:hAnsi="Garamond"/>
                <w:b w:val="0"/>
                <w:sz w:val="22"/>
                <w:szCs w:val="22"/>
                <w:lang w:val="ru-RU"/>
              </w:rPr>
              <w:t xml:space="preserve">- </w:t>
            </w:r>
            <w:r w:rsidR="00985D18" w:rsidRPr="00187959">
              <w:rPr>
                <w:rFonts w:ascii="Garamond" w:hAnsi="Garamond"/>
                <w:b w:val="0"/>
                <w:sz w:val="22"/>
                <w:szCs w:val="22"/>
              </w:rPr>
              <w:t>позицию, по которой произведен перерасчет;</w:t>
            </w:r>
          </w:p>
          <w:p w14:paraId="5CEAAAAE" w14:textId="77777777" w:rsidR="00985D18" w:rsidRPr="00187959" w:rsidRDefault="00187959" w:rsidP="00797814">
            <w:pPr>
              <w:pStyle w:val="40"/>
              <w:keepNext w:val="0"/>
              <w:widowControl w:val="0"/>
              <w:numPr>
                <w:ilvl w:val="0"/>
                <w:numId w:val="0"/>
              </w:numPr>
              <w:overflowPunct w:val="0"/>
              <w:autoSpaceDE w:val="0"/>
              <w:autoSpaceDN w:val="0"/>
              <w:adjustRightInd w:val="0"/>
              <w:spacing w:before="120" w:after="120" w:line="240" w:lineRule="auto"/>
              <w:jc w:val="both"/>
              <w:textAlignment w:val="baseline"/>
              <w:rPr>
                <w:rFonts w:ascii="Garamond" w:hAnsi="Garamond"/>
                <w:b w:val="0"/>
                <w:i/>
                <w:sz w:val="22"/>
                <w:szCs w:val="22"/>
              </w:rPr>
            </w:pPr>
            <w:r>
              <w:rPr>
                <w:rFonts w:ascii="Garamond" w:hAnsi="Garamond"/>
                <w:b w:val="0"/>
                <w:sz w:val="22"/>
                <w:szCs w:val="22"/>
                <w:lang w:val="ru-RU"/>
              </w:rPr>
              <w:t xml:space="preserve">- </w:t>
            </w:r>
            <w:r w:rsidR="00985D18" w:rsidRPr="00187959">
              <w:rPr>
                <w:rFonts w:ascii="Garamond" w:hAnsi="Garamond"/>
                <w:b w:val="0"/>
                <w:sz w:val="22"/>
                <w:szCs w:val="22"/>
              </w:rPr>
              <w:t>обоснование перерасчета;</w:t>
            </w:r>
          </w:p>
          <w:p w14:paraId="31A2CED2" w14:textId="77777777" w:rsidR="00985D18" w:rsidRPr="00187959" w:rsidRDefault="00187959" w:rsidP="00797814">
            <w:pPr>
              <w:pStyle w:val="40"/>
              <w:keepNext w:val="0"/>
              <w:widowControl w:val="0"/>
              <w:numPr>
                <w:ilvl w:val="0"/>
                <w:numId w:val="0"/>
              </w:numPr>
              <w:overflowPunct w:val="0"/>
              <w:autoSpaceDE w:val="0"/>
              <w:autoSpaceDN w:val="0"/>
              <w:adjustRightInd w:val="0"/>
              <w:spacing w:before="120" w:after="120" w:line="240" w:lineRule="auto"/>
              <w:jc w:val="both"/>
              <w:textAlignment w:val="baseline"/>
              <w:rPr>
                <w:rFonts w:ascii="Garamond" w:hAnsi="Garamond"/>
                <w:b w:val="0"/>
                <w:i/>
                <w:sz w:val="22"/>
                <w:szCs w:val="22"/>
              </w:rPr>
            </w:pPr>
            <w:r>
              <w:rPr>
                <w:rFonts w:ascii="Garamond" w:hAnsi="Garamond"/>
                <w:b w:val="0"/>
                <w:sz w:val="22"/>
                <w:szCs w:val="22"/>
                <w:lang w:val="ru-RU"/>
              </w:rPr>
              <w:t xml:space="preserve">- </w:t>
            </w:r>
            <w:r w:rsidR="00985D18" w:rsidRPr="00187959">
              <w:rPr>
                <w:rFonts w:ascii="Garamond" w:hAnsi="Garamond"/>
                <w:b w:val="0"/>
                <w:sz w:val="22"/>
                <w:szCs w:val="22"/>
              </w:rPr>
              <w:t>рассчитанный ЦФР новый размер требований/обязательств;</w:t>
            </w:r>
          </w:p>
          <w:p w14:paraId="4DE5208F" w14:textId="77777777" w:rsidR="00985D18" w:rsidRPr="00187959" w:rsidRDefault="00187959" w:rsidP="00797814">
            <w:pPr>
              <w:pStyle w:val="40"/>
              <w:keepNext w:val="0"/>
              <w:widowControl w:val="0"/>
              <w:numPr>
                <w:ilvl w:val="0"/>
                <w:numId w:val="0"/>
              </w:numPr>
              <w:overflowPunct w:val="0"/>
              <w:autoSpaceDE w:val="0"/>
              <w:autoSpaceDN w:val="0"/>
              <w:adjustRightInd w:val="0"/>
              <w:spacing w:before="120" w:after="120" w:line="240" w:lineRule="auto"/>
              <w:jc w:val="both"/>
              <w:textAlignment w:val="baseline"/>
              <w:rPr>
                <w:rFonts w:ascii="Garamond" w:hAnsi="Garamond"/>
                <w:b w:val="0"/>
                <w:i/>
                <w:sz w:val="22"/>
                <w:szCs w:val="22"/>
              </w:rPr>
            </w:pPr>
            <w:r>
              <w:rPr>
                <w:rFonts w:ascii="Garamond" w:hAnsi="Garamond"/>
                <w:b w:val="0"/>
                <w:sz w:val="22"/>
                <w:szCs w:val="22"/>
                <w:lang w:val="ru-RU"/>
              </w:rPr>
              <w:t xml:space="preserve">- </w:t>
            </w:r>
            <w:r w:rsidR="00985D18" w:rsidRPr="00187959">
              <w:rPr>
                <w:rFonts w:ascii="Garamond" w:hAnsi="Garamond"/>
                <w:b w:val="0"/>
                <w:sz w:val="22"/>
                <w:szCs w:val="22"/>
              </w:rPr>
              <w:t xml:space="preserve">сумму дебиторской/кредиторской задолженности </w:t>
            </w:r>
            <w:r w:rsidR="00985D18" w:rsidRPr="00D76763">
              <w:rPr>
                <w:rFonts w:ascii="Garamond" w:hAnsi="Garamond"/>
                <w:b w:val="0"/>
                <w:sz w:val="22"/>
                <w:szCs w:val="22"/>
                <w:highlight w:val="yellow"/>
              </w:rPr>
              <w:t>Заказчика</w:t>
            </w:r>
            <w:r w:rsidR="00985D18" w:rsidRPr="00187959">
              <w:rPr>
                <w:rFonts w:ascii="Garamond" w:hAnsi="Garamond"/>
                <w:b w:val="0"/>
                <w:sz w:val="22"/>
                <w:szCs w:val="22"/>
              </w:rPr>
              <w:t>, возникающей в результате проведения перерасчета.</w:t>
            </w:r>
          </w:p>
          <w:p w14:paraId="6A1EF8B8" w14:textId="77777777" w:rsidR="00985D18" w:rsidRPr="00187959" w:rsidRDefault="00985D18" w:rsidP="00797814">
            <w:pPr>
              <w:pStyle w:val="40"/>
              <w:keepNext w:val="0"/>
              <w:widowControl w:val="0"/>
              <w:numPr>
                <w:ilvl w:val="0"/>
                <w:numId w:val="0"/>
              </w:numPr>
              <w:spacing w:before="120" w:after="120" w:line="240" w:lineRule="auto"/>
              <w:jc w:val="both"/>
              <w:rPr>
                <w:rFonts w:ascii="Garamond" w:hAnsi="Garamond"/>
                <w:b w:val="0"/>
                <w:i/>
                <w:sz w:val="22"/>
                <w:szCs w:val="22"/>
              </w:rPr>
            </w:pPr>
            <w:r w:rsidRPr="00187959">
              <w:rPr>
                <w:rFonts w:ascii="Garamond" w:hAnsi="Garamond"/>
                <w:b w:val="0"/>
                <w:sz w:val="22"/>
                <w:szCs w:val="22"/>
              </w:rPr>
              <w:t xml:space="preserve">При этом к заключению о результатах рассмотрения отказа прилагается новый Акт об оказании услуги и (или) Акт сверки расчетов, которые должны быть подписаны </w:t>
            </w:r>
            <w:r w:rsidRPr="00D76763">
              <w:rPr>
                <w:rFonts w:ascii="Garamond" w:hAnsi="Garamond"/>
                <w:b w:val="0"/>
                <w:sz w:val="22"/>
                <w:szCs w:val="22"/>
                <w:highlight w:val="yellow"/>
              </w:rPr>
              <w:t>Заказчиком</w:t>
            </w:r>
            <w:r w:rsidRPr="00187959">
              <w:rPr>
                <w:rFonts w:ascii="Garamond" w:hAnsi="Garamond"/>
                <w:b w:val="0"/>
                <w:sz w:val="22"/>
                <w:szCs w:val="22"/>
              </w:rPr>
              <w:t xml:space="preserve"> в порядке, предусмотренном пп. 8.8―8.11 настоящего Договора.</w:t>
            </w:r>
          </w:p>
          <w:p w14:paraId="4138A4D4" w14:textId="77777777" w:rsidR="00985D18" w:rsidRPr="00187959" w:rsidRDefault="00985D18" w:rsidP="00797814">
            <w:pPr>
              <w:pStyle w:val="30"/>
              <w:keepNext w:val="0"/>
              <w:widowControl w:val="0"/>
              <w:numPr>
                <w:ilvl w:val="0"/>
                <w:numId w:val="0"/>
              </w:numPr>
              <w:spacing w:before="120" w:after="120" w:line="240" w:lineRule="auto"/>
              <w:jc w:val="both"/>
              <w:rPr>
                <w:rFonts w:ascii="Garamond" w:hAnsi="Garamond"/>
                <w:b w:val="0"/>
                <w:sz w:val="22"/>
                <w:szCs w:val="22"/>
              </w:rPr>
            </w:pPr>
            <w:r w:rsidRPr="00187959">
              <w:rPr>
                <w:rFonts w:ascii="Garamond" w:hAnsi="Garamond"/>
                <w:b w:val="0"/>
                <w:sz w:val="22"/>
                <w:szCs w:val="22"/>
              </w:rPr>
              <w:t xml:space="preserve">ЦФР в случае несогласия с отказом направляет </w:t>
            </w:r>
            <w:r w:rsidRPr="00D76763">
              <w:rPr>
                <w:rFonts w:ascii="Garamond" w:hAnsi="Garamond"/>
                <w:b w:val="0"/>
                <w:sz w:val="22"/>
                <w:szCs w:val="22"/>
                <w:highlight w:val="yellow"/>
              </w:rPr>
              <w:t>Заказчику</w:t>
            </w:r>
            <w:r w:rsidRPr="00187959">
              <w:rPr>
                <w:rFonts w:ascii="Garamond" w:hAnsi="Garamond"/>
                <w:b w:val="0"/>
                <w:sz w:val="22"/>
                <w:szCs w:val="22"/>
              </w:rPr>
              <w:t xml:space="preserve"> заключение о результатах рассмотрения отказа, содержащее:</w:t>
            </w:r>
          </w:p>
          <w:p w14:paraId="351827C4" w14:textId="77777777" w:rsidR="00985D18" w:rsidRPr="00187959" w:rsidRDefault="002F586B" w:rsidP="00797814">
            <w:pPr>
              <w:pStyle w:val="40"/>
              <w:keepNext w:val="0"/>
              <w:widowControl w:val="0"/>
              <w:numPr>
                <w:ilvl w:val="0"/>
                <w:numId w:val="0"/>
              </w:numPr>
              <w:overflowPunct w:val="0"/>
              <w:autoSpaceDE w:val="0"/>
              <w:autoSpaceDN w:val="0"/>
              <w:adjustRightInd w:val="0"/>
              <w:spacing w:before="120" w:after="120" w:line="240" w:lineRule="auto"/>
              <w:jc w:val="both"/>
              <w:textAlignment w:val="baseline"/>
              <w:rPr>
                <w:rFonts w:ascii="Garamond" w:hAnsi="Garamond"/>
                <w:b w:val="0"/>
                <w:i/>
                <w:sz w:val="22"/>
                <w:szCs w:val="22"/>
              </w:rPr>
            </w:pPr>
            <w:r>
              <w:rPr>
                <w:rFonts w:ascii="Garamond" w:hAnsi="Garamond"/>
                <w:b w:val="0"/>
                <w:sz w:val="22"/>
                <w:szCs w:val="22"/>
                <w:lang w:val="ru-RU"/>
              </w:rPr>
              <w:t xml:space="preserve">- </w:t>
            </w:r>
            <w:r w:rsidR="00985D18" w:rsidRPr="00187959">
              <w:rPr>
                <w:rFonts w:ascii="Garamond" w:hAnsi="Garamond"/>
                <w:b w:val="0"/>
                <w:sz w:val="22"/>
                <w:szCs w:val="22"/>
              </w:rPr>
              <w:t>расчеты ЦФР;</w:t>
            </w:r>
          </w:p>
          <w:p w14:paraId="5B0FF201" w14:textId="787545AB" w:rsidR="00985D18" w:rsidRPr="00D76763" w:rsidRDefault="002F586B" w:rsidP="00D76763">
            <w:pPr>
              <w:pStyle w:val="40"/>
              <w:keepNext w:val="0"/>
              <w:widowControl w:val="0"/>
              <w:numPr>
                <w:ilvl w:val="0"/>
                <w:numId w:val="0"/>
              </w:numPr>
              <w:overflowPunct w:val="0"/>
              <w:autoSpaceDE w:val="0"/>
              <w:autoSpaceDN w:val="0"/>
              <w:adjustRightInd w:val="0"/>
              <w:spacing w:before="120" w:after="120" w:line="240" w:lineRule="auto"/>
              <w:jc w:val="both"/>
              <w:textAlignment w:val="baseline"/>
              <w:rPr>
                <w:rFonts w:ascii="Garamond" w:hAnsi="Garamond"/>
                <w:b w:val="0"/>
                <w:i/>
                <w:sz w:val="22"/>
                <w:szCs w:val="22"/>
              </w:rPr>
            </w:pPr>
            <w:r>
              <w:rPr>
                <w:rFonts w:ascii="Garamond" w:hAnsi="Garamond"/>
                <w:b w:val="0"/>
                <w:sz w:val="22"/>
                <w:szCs w:val="22"/>
                <w:lang w:val="ru-RU"/>
              </w:rPr>
              <w:lastRenderedPageBreak/>
              <w:t xml:space="preserve">- </w:t>
            </w:r>
            <w:r w:rsidR="00985D18" w:rsidRPr="00187959">
              <w:rPr>
                <w:rFonts w:ascii="Garamond" w:hAnsi="Garamond"/>
                <w:b w:val="0"/>
                <w:sz w:val="22"/>
                <w:szCs w:val="22"/>
              </w:rPr>
              <w:t>документы, обосновывающие позицию ЦФР.</w:t>
            </w:r>
          </w:p>
        </w:tc>
      </w:tr>
      <w:tr w:rsidR="00985D18" w:rsidRPr="002F586B" w14:paraId="4FCCBB67"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724DC0" w14:textId="6918E580" w:rsidR="00985D18" w:rsidRPr="002F586B" w:rsidRDefault="00D76763" w:rsidP="00B55372">
            <w:pPr>
              <w:spacing w:after="0"/>
              <w:jc w:val="center"/>
              <w:rPr>
                <w:rFonts w:ascii="Garamond" w:hAnsi="Garamond" w:cs="Garamond"/>
                <w:b/>
                <w:bCs/>
              </w:rPr>
            </w:pPr>
            <w:r>
              <w:rPr>
                <w:rFonts w:ascii="Garamond" w:hAnsi="Garamond" w:cs="Garamond"/>
                <w:b/>
                <w:bCs/>
              </w:rPr>
              <w:lastRenderedPageBreak/>
              <w:t>8.18</w:t>
            </w:r>
          </w:p>
        </w:tc>
        <w:tc>
          <w:tcPr>
            <w:tcW w:w="2449" w:type="pct"/>
            <w:tcBorders>
              <w:top w:val="single" w:sz="4" w:space="0" w:color="auto"/>
              <w:left w:val="single" w:sz="4" w:space="0" w:color="auto"/>
              <w:bottom w:val="single" w:sz="4" w:space="0" w:color="auto"/>
              <w:right w:val="single" w:sz="4" w:space="0" w:color="auto"/>
            </w:tcBorders>
          </w:tcPr>
          <w:p w14:paraId="091D997E" w14:textId="77777777" w:rsidR="00985D18" w:rsidRPr="002F586B"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2F586B">
              <w:rPr>
                <w:rFonts w:ascii="Garamond" w:hAnsi="Garamond"/>
              </w:rPr>
              <w:t xml:space="preserve">Сумма дебиторской/кредиторской задолженности </w:t>
            </w:r>
            <w:r w:rsidRPr="00D76763">
              <w:rPr>
                <w:rFonts w:ascii="Garamond" w:hAnsi="Garamond"/>
                <w:highlight w:val="yellow"/>
              </w:rPr>
              <w:t>Участника оптового рынка</w:t>
            </w:r>
            <w:r w:rsidRPr="002F586B">
              <w:rPr>
                <w:rFonts w:ascii="Garamond" w:hAnsi="Garamond"/>
              </w:rPr>
              <w:t>, возникающая в результате проведения перерасчета суммы оплаты оказанных услуг ЦФР, учитывается при проведении расчетов в следующий расчетный период.</w:t>
            </w:r>
          </w:p>
          <w:p w14:paraId="4F9628FA" w14:textId="77777777" w:rsidR="00985D18" w:rsidRPr="002F586B"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p>
        </w:tc>
        <w:tc>
          <w:tcPr>
            <w:tcW w:w="2162" w:type="pct"/>
            <w:tcBorders>
              <w:top w:val="single" w:sz="4" w:space="0" w:color="auto"/>
              <w:left w:val="single" w:sz="4" w:space="0" w:color="auto"/>
              <w:bottom w:val="single" w:sz="4" w:space="0" w:color="auto"/>
              <w:right w:val="single" w:sz="4" w:space="0" w:color="auto"/>
            </w:tcBorders>
          </w:tcPr>
          <w:p w14:paraId="4EAECD1F" w14:textId="77777777" w:rsidR="00985D18" w:rsidRPr="002F586B"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2F586B">
              <w:rPr>
                <w:rFonts w:ascii="Garamond" w:hAnsi="Garamond"/>
              </w:rPr>
              <w:t xml:space="preserve">Сумма дебиторской/кредиторской задолженности </w:t>
            </w:r>
            <w:r w:rsidRPr="00D76763">
              <w:rPr>
                <w:rFonts w:ascii="Garamond" w:hAnsi="Garamond"/>
                <w:highlight w:val="yellow"/>
              </w:rPr>
              <w:t>Заказчика</w:t>
            </w:r>
            <w:r w:rsidRPr="002F586B">
              <w:rPr>
                <w:rFonts w:ascii="Garamond" w:hAnsi="Garamond"/>
              </w:rPr>
              <w:t>, возникающая в результате проведения перерасчета суммы оплаты оказанных услуг ЦФР, учитывается при проведении расчетов в следующий расчетный период.</w:t>
            </w:r>
          </w:p>
          <w:p w14:paraId="22FFF0FC" w14:textId="77777777" w:rsidR="00985D18" w:rsidRPr="002F586B" w:rsidRDefault="00985D18" w:rsidP="00797814">
            <w:pPr>
              <w:widowControl w:val="0"/>
              <w:overflowPunct w:val="0"/>
              <w:autoSpaceDE w:val="0"/>
              <w:autoSpaceDN w:val="0"/>
              <w:adjustRightInd w:val="0"/>
              <w:spacing w:before="120" w:after="120" w:line="240" w:lineRule="auto"/>
              <w:jc w:val="both"/>
              <w:textAlignment w:val="baseline"/>
              <w:rPr>
                <w:rFonts w:ascii="Garamond" w:hAnsi="Garamond"/>
              </w:rPr>
            </w:pPr>
          </w:p>
        </w:tc>
      </w:tr>
      <w:tr w:rsidR="00985D18" w:rsidRPr="002F586B" w14:paraId="04411BF1"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3E3FAC" w14:textId="5CC5F513" w:rsidR="00985D18" w:rsidRPr="002F586B" w:rsidRDefault="00D76763" w:rsidP="00B55372">
            <w:pPr>
              <w:spacing w:after="0"/>
              <w:jc w:val="center"/>
              <w:rPr>
                <w:rFonts w:ascii="Garamond" w:hAnsi="Garamond" w:cs="Garamond"/>
                <w:b/>
                <w:bCs/>
              </w:rPr>
            </w:pPr>
            <w:r>
              <w:rPr>
                <w:rFonts w:ascii="Garamond" w:hAnsi="Garamond" w:cs="Garamond"/>
                <w:b/>
                <w:bCs/>
              </w:rPr>
              <w:t>8.19</w:t>
            </w:r>
          </w:p>
        </w:tc>
        <w:tc>
          <w:tcPr>
            <w:tcW w:w="2449" w:type="pct"/>
            <w:tcBorders>
              <w:top w:val="single" w:sz="4" w:space="0" w:color="auto"/>
              <w:left w:val="single" w:sz="4" w:space="0" w:color="auto"/>
              <w:bottom w:val="single" w:sz="4" w:space="0" w:color="auto"/>
              <w:right w:val="single" w:sz="4" w:space="0" w:color="auto"/>
            </w:tcBorders>
          </w:tcPr>
          <w:p w14:paraId="7B1DA0D8" w14:textId="77777777" w:rsidR="00985D18" w:rsidRPr="002F586B"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2F586B">
              <w:rPr>
                <w:rFonts w:ascii="Garamond" w:hAnsi="Garamond"/>
              </w:rPr>
              <w:t xml:space="preserve">В случае несогласия с заключением ЦФР, предусмотренным пунктами 8.15―8.16 настоящего Договора, </w:t>
            </w:r>
            <w:r w:rsidRPr="00D76763">
              <w:rPr>
                <w:rFonts w:ascii="Garamond" w:hAnsi="Garamond"/>
                <w:highlight w:val="yellow"/>
              </w:rPr>
              <w:t>Участник оптового рынка</w:t>
            </w:r>
            <w:r w:rsidRPr="002F586B">
              <w:rPr>
                <w:rFonts w:ascii="Garamond" w:hAnsi="Garamond"/>
              </w:rPr>
              <w:t xml:space="preserve"> в целях досудебного урегулирования возникшего спора должен направить в ЦФР претензию в порядке и сроки, предусмотренные Положением о претензионным (досудебном) порядке урегулирования споров (Приложение № Д 8 к настоящему Договору).</w:t>
            </w:r>
          </w:p>
          <w:p w14:paraId="3AB065F2" w14:textId="77777777" w:rsidR="00985D18" w:rsidRPr="002F586B"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p>
        </w:tc>
        <w:tc>
          <w:tcPr>
            <w:tcW w:w="2162" w:type="pct"/>
            <w:tcBorders>
              <w:top w:val="single" w:sz="4" w:space="0" w:color="auto"/>
              <w:left w:val="single" w:sz="4" w:space="0" w:color="auto"/>
              <w:bottom w:val="single" w:sz="4" w:space="0" w:color="auto"/>
              <w:right w:val="single" w:sz="4" w:space="0" w:color="auto"/>
            </w:tcBorders>
          </w:tcPr>
          <w:p w14:paraId="1C43C8E9" w14:textId="77777777" w:rsidR="00985D18" w:rsidRPr="002F586B"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2F586B">
              <w:rPr>
                <w:rFonts w:ascii="Garamond" w:hAnsi="Garamond"/>
              </w:rPr>
              <w:t xml:space="preserve">В случае несогласия с заключением ЦФР, предусмотренным пунктами 8.15―8.16 настоящего Договора, </w:t>
            </w:r>
            <w:r w:rsidRPr="00D76763">
              <w:rPr>
                <w:rFonts w:ascii="Garamond" w:hAnsi="Garamond"/>
                <w:highlight w:val="yellow"/>
              </w:rPr>
              <w:t>Заказчик</w:t>
            </w:r>
            <w:r w:rsidRPr="002F586B">
              <w:rPr>
                <w:rFonts w:ascii="Garamond" w:hAnsi="Garamond"/>
              </w:rPr>
              <w:t xml:space="preserve"> в целях досудебного урегулирования возникшего спора должен направить в ЦФР претензию в порядке и сроки, предусмотренные Положением о претензионным (досудебном) порядке урегулирования споров (Приложение № Д 8 к настоящему Договору).</w:t>
            </w:r>
          </w:p>
          <w:p w14:paraId="6F7F5DDF" w14:textId="77777777" w:rsidR="00985D18" w:rsidRPr="002F586B" w:rsidRDefault="00985D18" w:rsidP="00797814">
            <w:pPr>
              <w:widowControl w:val="0"/>
              <w:overflowPunct w:val="0"/>
              <w:autoSpaceDE w:val="0"/>
              <w:autoSpaceDN w:val="0"/>
              <w:adjustRightInd w:val="0"/>
              <w:spacing w:before="120" w:after="120" w:line="240" w:lineRule="auto"/>
              <w:jc w:val="both"/>
              <w:textAlignment w:val="baseline"/>
              <w:rPr>
                <w:rFonts w:ascii="Garamond" w:hAnsi="Garamond"/>
              </w:rPr>
            </w:pPr>
          </w:p>
        </w:tc>
      </w:tr>
      <w:tr w:rsidR="00985D18" w:rsidRPr="002F586B" w14:paraId="587910E1"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D99DA1" w14:textId="116B5A17" w:rsidR="00985D18" w:rsidRPr="002F586B" w:rsidRDefault="00D76763" w:rsidP="00B55372">
            <w:pPr>
              <w:spacing w:after="0"/>
              <w:jc w:val="center"/>
              <w:rPr>
                <w:rFonts w:ascii="Garamond" w:hAnsi="Garamond" w:cs="Garamond"/>
                <w:b/>
                <w:bCs/>
              </w:rPr>
            </w:pPr>
            <w:r>
              <w:rPr>
                <w:rFonts w:ascii="Garamond" w:hAnsi="Garamond" w:cs="Garamond"/>
                <w:b/>
                <w:bCs/>
              </w:rPr>
              <w:t>8.21</w:t>
            </w:r>
          </w:p>
        </w:tc>
        <w:tc>
          <w:tcPr>
            <w:tcW w:w="2449" w:type="pct"/>
            <w:tcBorders>
              <w:top w:val="single" w:sz="4" w:space="0" w:color="auto"/>
              <w:left w:val="single" w:sz="4" w:space="0" w:color="auto"/>
              <w:bottom w:val="single" w:sz="4" w:space="0" w:color="auto"/>
              <w:right w:val="single" w:sz="4" w:space="0" w:color="auto"/>
            </w:tcBorders>
          </w:tcPr>
          <w:p w14:paraId="4781025A" w14:textId="77777777" w:rsidR="00985D18" w:rsidRPr="002F586B"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2F586B">
              <w:rPr>
                <w:rFonts w:ascii="Garamond" w:hAnsi="Garamond"/>
              </w:rPr>
              <w:t>При оказании услуги, указанной в п. 8.1 настоящего Договора, ЦФР осуществляет взаимодействие с КО и Советом рынка в соответствии с условиями, установленными настоящим Договором, Регламентами оптового рынка, а также заключаемым КО, Советом рынка и ЦФР отдельным соглашением о взаимодействии.</w:t>
            </w:r>
          </w:p>
          <w:p w14:paraId="3B4420DF" w14:textId="77777777" w:rsidR="00985D18" w:rsidRPr="002F586B" w:rsidRDefault="00985D18" w:rsidP="00797814">
            <w:pPr>
              <w:pStyle w:val="30"/>
              <w:keepNext w:val="0"/>
              <w:widowControl w:val="0"/>
              <w:numPr>
                <w:ilvl w:val="0"/>
                <w:numId w:val="0"/>
              </w:numPr>
              <w:spacing w:before="120" w:after="120" w:line="240" w:lineRule="auto"/>
              <w:jc w:val="both"/>
              <w:rPr>
                <w:rFonts w:ascii="Garamond" w:hAnsi="Garamond"/>
                <w:b w:val="0"/>
                <w:sz w:val="22"/>
                <w:szCs w:val="22"/>
              </w:rPr>
            </w:pPr>
            <w:r w:rsidRPr="002F586B">
              <w:rPr>
                <w:rFonts w:ascii="Garamond" w:hAnsi="Garamond"/>
                <w:b w:val="0"/>
                <w:sz w:val="22"/>
                <w:szCs w:val="22"/>
              </w:rPr>
              <w:t>Содержание соглашения о взаимодействии КО, Совета рынка и ЦФР не может противоречить условиям Договора о присоединении к торговой системе оптового рынка и Регламентам оптового рынка.</w:t>
            </w:r>
          </w:p>
          <w:p w14:paraId="09A7D99C" w14:textId="3171F9D5" w:rsidR="00985D18" w:rsidRPr="00D76763" w:rsidRDefault="00985D18" w:rsidP="00D76763">
            <w:pPr>
              <w:pStyle w:val="30"/>
              <w:keepNext w:val="0"/>
              <w:widowControl w:val="0"/>
              <w:numPr>
                <w:ilvl w:val="0"/>
                <w:numId w:val="0"/>
              </w:numPr>
              <w:spacing w:before="120" w:after="120" w:line="240" w:lineRule="auto"/>
              <w:jc w:val="both"/>
              <w:rPr>
                <w:rFonts w:ascii="Garamond" w:hAnsi="Garamond"/>
                <w:b w:val="0"/>
                <w:sz w:val="22"/>
                <w:szCs w:val="22"/>
              </w:rPr>
            </w:pPr>
            <w:r w:rsidRPr="002F586B">
              <w:rPr>
                <w:rFonts w:ascii="Garamond" w:hAnsi="Garamond"/>
                <w:b w:val="0"/>
                <w:sz w:val="22"/>
                <w:szCs w:val="22"/>
              </w:rPr>
              <w:t xml:space="preserve">КО, Совет рынка и ЦФР раскрывают </w:t>
            </w:r>
            <w:r w:rsidRPr="00D76763">
              <w:rPr>
                <w:rFonts w:ascii="Garamond" w:hAnsi="Garamond"/>
                <w:b w:val="0"/>
                <w:sz w:val="22"/>
                <w:szCs w:val="22"/>
                <w:highlight w:val="yellow"/>
              </w:rPr>
              <w:t>участникам оптового рынка</w:t>
            </w:r>
            <w:r w:rsidRPr="002F586B">
              <w:rPr>
                <w:rFonts w:ascii="Garamond" w:hAnsi="Garamond"/>
                <w:b w:val="0"/>
                <w:sz w:val="22"/>
                <w:szCs w:val="22"/>
              </w:rPr>
              <w:t xml:space="preserve"> содержание соглашения о взаимодействии в течение 30 (тридцати) рабочих дней с даты его заключения путем публикации соответствующего электронного сообщения на странице КО в сети Интернет. КО по запросу Участника оптового рынка, представленному на бумажном носителе, предоставляет последнему заверенную копию Соглашения о взаимодействии КО, Совета ры</w:t>
            </w:r>
            <w:r w:rsidR="00D76763">
              <w:rPr>
                <w:rFonts w:ascii="Garamond" w:hAnsi="Garamond"/>
                <w:b w:val="0"/>
                <w:sz w:val="22"/>
                <w:szCs w:val="22"/>
              </w:rPr>
              <w:t>нка и ЦФР на бумажном носителе.</w:t>
            </w:r>
          </w:p>
        </w:tc>
        <w:tc>
          <w:tcPr>
            <w:tcW w:w="2162" w:type="pct"/>
            <w:tcBorders>
              <w:top w:val="single" w:sz="4" w:space="0" w:color="auto"/>
              <w:left w:val="single" w:sz="4" w:space="0" w:color="auto"/>
              <w:bottom w:val="single" w:sz="4" w:space="0" w:color="auto"/>
              <w:right w:val="single" w:sz="4" w:space="0" w:color="auto"/>
            </w:tcBorders>
          </w:tcPr>
          <w:p w14:paraId="0753E27C" w14:textId="77777777" w:rsidR="00985D18" w:rsidRPr="002F586B"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2F586B">
              <w:rPr>
                <w:rFonts w:ascii="Garamond" w:hAnsi="Garamond"/>
              </w:rPr>
              <w:t>При оказании услуги, указанной в п. 8.1 настоящего Договора, ЦФР осуществляет взаимодействие с КО и Советом рынка в соответствии с условиями, установленными настоящим Договором, Регламентами оптового рынка, а также заключаемым КО, Советом рынка и ЦФР отдельным соглашением о взаимодействии.</w:t>
            </w:r>
          </w:p>
          <w:p w14:paraId="382453FD" w14:textId="77777777" w:rsidR="00985D18" w:rsidRPr="002F586B" w:rsidRDefault="00985D18" w:rsidP="00797814">
            <w:pPr>
              <w:pStyle w:val="30"/>
              <w:keepNext w:val="0"/>
              <w:widowControl w:val="0"/>
              <w:numPr>
                <w:ilvl w:val="0"/>
                <w:numId w:val="0"/>
              </w:numPr>
              <w:spacing w:before="120" w:after="120" w:line="240" w:lineRule="auto"/>
              <w:jc w:val="both"/>
              <w:rPr>
                <w:rFonts w:ascii="Garamond" w:hAnsi="Garamond"/>
                <w:b w:val="0"/>
                <w:sz w:val="22"/>
                <w:szCs w:val="22"/>
              </w:rPr>
            </w:pPr>
            <w:r w:rsidRPr="002F586B">
              <w:rPr>
                <w:rFonts w:ascii="Garamond" w:hAnsi="Garamond"/>
                <w:b w:val="0"/>
                <w:sz w:val="22"/>
                <w:szCs w:val="22"/>
              </w:rPr>
              <w:t>Содержание соглашения о взаимодействии КО, Совета рынка и ЦФР не может противоречить условиям Договора о присоединении к торговой системе оптового рынка и Регламентам оптового рынка.</w:t>
            </w:r>
          </w:p>
          <w:p w14:paraId="55C0974C" w14:textId="16BC32BE" w:rsidR="00985D18" w:rsidRPr="00D76763" w:rsidRDefault="00985D18" w:rsidP="00D76763">
            <w:pPr>
              <w:pStyle w:val="30"/>
              <w:keepNext w:val="0"/>
              <w:widowControl w:val="0"/>
              <w:numPr>
                <w:ilvl w:val="0"/>
                <w:numId w:val="0"/>
              </w:numPr>
              <w:spacing w:before="120" w:after="120" w:line="240" w:lineRule="auto"/>
              <w:ind w:left="82"/>
              <w:jc w:val="both"/>
              <w:rPr>
                <w:rFonts w:ascii="Garamond" w:hAnsi="Garamond"/>
                <w:b w:val="0"/>
                <w:sz w:val="22"/>
                <w:szCs w:val="22"/>
              </w:rPr>
            </w:pPr>
            <w:r w:rsidRPr="002F586B">
              <w:rPr>
                <w:rFonts w:ascii="Garamond" w:hAnsi="Garamond"/>
                <w:b w:val="0"/>
                <w:sz w:val="22"/>
                <w:szCs w:val="22"/>
              </w:rPr>
              <w:t xml:space="preserve">КО, Совет рынка и ЦФР раскрывают </w:t>
            </w:r>
            <w:r w:rsidRPr="00D76763">
              <w:rPr>
                <w:rFonts w:ascii="Garamond" w:hAnsi="Garamond"/>
                <w:b w:val="0"/>
                <w:sz w:val="22"/>
                <w:szCs w:val="22"/>
                <w:highlight w:val="yellow"/>
              </w:rPr>
              <w:t>Заказчикам</w:t>
            </w:r>
            <w:r w:rsidRPr="002F586B">
              <w:rPr>
                <w:rFonts w:ascii="Garamond" w:hAnsi="Garamond"/>
                <w:b w:val="0"/>
                <w:sz w:val="22"/>
                <w:szCs w:val="22"/>
              </w:rPr>
              <w:t xml:space="preserve"> содержание соглашения о взаимодействии в течение 30 (тридцати) рабочих дней с даты его заключения путем публикации соответствующего электронного сообщения на странице КО в сети Интернет. КО по запросу Заказчика, представленному на бумажном носителе, предоставляет последнему заверенную копию Соглашения о взаимодействии КО, Совета ры</w:t>
            </w:r>
            <w:r w:rsidR="00D76763">
              <w:rPr>
                <w:rFonts w:ascii="Garamond" w:hAnsi="Garamond"/>
                <w:b w:val="0"/>
                <w:sz w:val="22"/>
                <w:szCs w:val="22"/>
              </w:rPr>
              <w:t>нка и ЦФР на бумажном носителе.</w:t>
            </w:r>
          </w:p>
        </w:tc>
      </w:tr>
      <w:tr w:rsidR="00985D18" w:rsidRPr="002F586B" w14:paraId="203FC0B0"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897283" w14:textId="2620DBB2" w:rsidR="00985D18" w:rsidRPr="002F586B" w:rsidRDefault="00985D18" w:rsidP="00B55372">
            <w:pPr>
              <w:spacing w:after="0"/>
              <w:jc w:val="center"/>
              <w:rPr>
                <w:rFonts w:ascii="Garamond" w:hAnsi="Garamond" w:cs="Garamond"/>
                <w:b/>
                <w:bCs/>
              </w:rPr>
            </w:pPr>
            <w:r w:rsidRPr="002F586B">
              <w:rPr>
                <w:rFonts w:ascii="Garamond" w:hAnsi="Garamond" w:cs="Garamond"/>
                <w:b/>
                <w:bCs/>
              </w:rPr>
              <w:t>8.</w:t>
            </w:r>
            <w:r w:rsidR="00F67869">
              <w:rPr>
                <w:rFonts w:ascii="Garamond" w:hAnsi="Garamond" w:cs="Garamond"/>
                <w:b/>
                <w:bCs/>
              </w:rPr>
              <w:t>22</w:t>
            </w:r>
          </w:p>
        </w:tc>
        <w:tc>
          <w:tcPr>
            <w:tcW w:w="2449" w:type="pct"/>
            <w:tcBorders>
              <w:top w:val="single" w:sz="4" w:space="0" w:color="auto"/>
              <w:left w:val="single" w:sz="4" w:space="0" w:color="auto"/>
              <w:bottom w:val="single" w:sz="4" w:space="0" w:color="auto"/>
              <w:right w:val="single" w:sz="4" w:space="0" w:color="auto"/>
            </w:tcBorders>
          </w:tcPr>
          <w:p w14:paraId="2EFADF36" w14:textId="77777777" w:rsidR="00985D18" w:rsidRPr="002F586B"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2F586B">
              <w:rPr>
                <w:rFonts w:ascii="Garamond" w:hAnsi="Garamond"/>
              </w:rPr>
              <w:t xml:space="preserve">КО и ЦФР отвечают перед </w:t>
            </w:r>
            <w:r w:rsidRPr="005776BF">
              <w:rPr>
                <w:rFonts w:ascii="Garamond" w:hAnsi="Garamond"/>
                <w:highlight w:val="yellow"/>
              </w:rPr>
              <w:t>Участником оптового рынка</w:t>
            </w:r>
            <w:r w:rsidRPr="002F586B">
              <w:rPr>
                <w:rFonts w:ascii="Garamond" w:hAnsi="Garamond"/>
              </w:rPr>
              <w:t xml:space="preserve"> за надлежащее исполнение обязательств при возмездном оказании услуг, указанных соответственно в пп. 7.1 и 8.1 настоящего Договора, а также за соблюдение процедур, установленных настоящим Договором и Регламентами оптового </w:t>
            </w:r>
            <w:r w:rsidRPr="002F586B">
              <w:rPr>
                <w:rFonts w:ascii="Garamond" w:hAnsi="Garamond"/>
              </w:rPr>
              <w:lastRenderedPageBreak/>
              <w:t>рынка, при этом:</w:t>
            </w:r>
          </w:p>
          <w:p w14:paraId="6951E95D" w14:textId="77777777" w:rsidR="00985D18" w:rsidRPr="002F586B" w:rsidRDefault="00985D18" w:rsidP="00797814">
            <w:pPr>
              <w:widowControl w:val="0"/>
              <w:numPr>
                <w:ilvl w:val="0"/>
                <w:numId w:val="46"/>
              </w:numPr>
              <w:tabs>
                <w:tab w:val="left" w:pos="1418"/>
              </w:tabs>
              <w:overflowPunct w:val="0"/>
              <w:autoSpaceDE w:val="0"/>
              <w:autoSpaceDN w:val="0"/>
              <w:adjustRightInd w:val="0"/>
              <w:spacing w:before="120" w:after="120" w:line="240" w:lineRule="auto"/>
              <w:ind w:left="0" w:firstLine="0"/>
              <w:jc w:val="both"/>
              <w:textAlignment w:val="baseline"/>
              <w:rPr>
                <w:rFonts w:ascii="Garamond" w:hAnsi="Garamond"/>
              </w:rPr>
            </w:pPr>
            <w:r w:rsidRPr="002F586B">
              <w:rPr>
                <w:rFonts w:ascii="Garamond" w:hAnsi="Garamond"/>
              </w:rPr>
              <w:t xml:space="preserve">КО не несет перед </w:t>
            </w:r>
            <w:r w:rsidRPr="005776BF">
              <w:rPr>
                <w:rFonts w:ascii="Garamond" w:hAnsi="Garamond"/>
                <w:highlight w:val="yellow"/>
              </w:rPr>
              <w:t>Участником оптового рынка</w:t>
            </w:r>
            <w:r w:rsidRPr="002F586B">
              <w:rPr>
                <w:rFonts w:ascii="Garamond" w:hAnsi="Garamond"/>
              </w:rPr>
              <w:t xml:space="preserve"> дополнительной ответственности к ответственности ЦФР, являющегося должником при возмездном оказании услуги по расчету требований и обязательств участников оптового рынка, проведению финансовых расчетов между </w:t>
            </w:r>
            <w:r w:rsidRPr="00F67869">
              <w:rPr>
                <w:rFonts w:ascii="Garamond" w:hAnsi="Garamond"/>
                <w:highlight w:val="yellow"/>
              </w:rPr>
              <w:t>участниками оптового рынка</w:t>
            </w:r>
            <w:r w:rsidRPr="002F586B">
              <w:rPr>
                <w:rFonts w:ascii="Garamond" w:hAnsi="Garamond"/>
              </w:rPr>
              <w:t xml:space="preserve">, а также по договорам, заключенным ЦФР на оптовом рынке и обеспечивающим оптовую торговлю электрической энергией и мощностью; </w:t>
            </w:r>
          </w:p>
          <w:p w14:paraId="06729152" w14:textId="77777777" w:rsidR="00985D18" w:rsidRPr="002F586B" w:rsidRDefault="00985D18" w:rsidP="00797814">
            <w:pPr>
              <w:widowControl w:val="0"/>
              <w:numPr>
                <w:ilvl w:val="0"/>
                <w:numId w:val="46"/>
              </w:numPr>
              <w:tabs>
                <w:tab w:val="left" w:pos="1418"/>
              </w:tabs>
              <w:overflowPunct w:val="0"/>
              <w:autoSpaceDE w:val="0"/>
              <w:autoSpaceDN w:val="0"/>
              <w:adjustRightInd w:val="0"/>
              <w:spacing w:before="120" w:after="120" w:line="240" w:lineRule="auto"/>
              <w:ind w:left="0" w:firstLine="0"/>
              <w:jc w:val="both"/>
              <w:textAlignment w:val="baseline"/>
              <w:rPr>
                <w:rFonts w:ascii="Garamond" w:hAnsi="Garamond"/>
              </w:rPr>
            </w:pPr>
            <w:r w:rsidRPr="002F586B">
              <w:rPr>
                <w:rFonts w:ascii="Garamond" w:hAnsi="Garamond"/>
                <w:iCs/>
              </w:rPr>
              <w:t xml:space="preserve">ЦФР не несет перед </w:t>
            </w:r>
            <w:r w:rsidRPr="00F67869">
              <w:rPr>
                <w:rFonts w:ascii="Garamond" w:hAnsi="Garamond"/>
                <w:iCs/>
                <w:highlight w:val="yellow"/>
              </w:rPr>
              <w:t>Участником оптового рынка</w:t>
            </w:r>
            <w:r w:rsidRPr="002F586B">
              <w:rPr>
                <w:rFonts w:ascii="Garamond" w:hAnsi="Garamond"/>
                <w:iCs/>
              </w:rPr>
              <w:t xml:space="preserve"> дополнительной ответственности к ответственности КО, являющегося должником при возмездном оказании услуги по организации функционирования торговой системы оптового рынка электрической энергии (мощности).</w:t>
            </w:r>
          </w:p>
        </w:tc>
        <w:tc>
          <w:tcPr>
            <w:tcW w:w="2162" w:type="pct"/>
            <w:tcBorders>
              <w:top w:val="single" w:sz="4" w:space="0" w:color="auto"/>
              <w:left w:val="single" w:sz="4" w:space="0" w:color="auto"/>
              <w:bottom w:val="single" w:sz="4" w:space="0" w:color="auto"/>
              <w:right w:val="single" w:sz="4" w:space="0" w:color="auto"/>
            </w:tcBorders>
          </w:tcPr>
          <w:p w14:paraId="743DA5EB" w14:textId="77777777" w:rsidR="00985D18" w:rsidRPr="002F586B"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2F586B">
              <w:rPr>
                <w:rFonts w:ascii="Garamond" w:hAnsi="Garamond"/>
              </w:rPr>
              <w:lastRenderedPageBreak/>
              <w:t xml:space="preserve">КО и ЦФР отвечают перед </w:t>
            </w:r>
            <w:r w:rsidRPr="005776BF">
              <w:rPr>
                <w:rFonts w:ascii="Garamond" w:hAnsi="Garamond"/>
                <w:highlight w:val="yellow"/>
              </w:rPr>
              <w:t>Заказчиком</w:t>
            </w:r>
            <w:r w:rsidRPr="002F586B">
              <w:rPr>
                <w:rFonts w:ascii="Garamond" w:hAnsi="Garamond"/>
              </w:rPr>
              <w:t xml:space="preserve"> за надлежащее исполнение обязательств при возмездном оказании услуг, указанных соответственно в пп. 7.1 и 8.1 настоящего Договора, а также за соблюдение процедур, установленных настоящим Договором и </w:t>
            </w:r>
            <w:r w:rsidRPr="002F586B">
              <w:rPr>
                <w:rFonts w:ascii="Garamond" w:hAnsi="Garamond"/>
              </w:rPr>
              <w:lastRenderedPageBreak/>
              <w:t>Регламентами оптового рынка, при этом:</w:t>
            </w:r>
          </w:p>
          <w:p w14:paraId="7C130BDF" w14:textId="77777777" w:rsidR="00985D18" w:rsidRPr="002F586B" w:rsidRDefault="00985D18" w:rsidP="00797814">
            <w:pPr>
              <w:widowControl w:val="0"/>
              <w:numPr>
                <w:ilvl w:val="0"/>
                <w:numId w:val="46"/>
              </w:numPr>
              <w:tabs>
                <w:tab w:val="left" w:pos="1418"/>
              </w:tabs>
              <w:overflowPunct w:val="0"/>
              <w:autoSpaceDE w:val="0"/>
              <w:autoSpaceDN w:val="0"/>
              <w:adjustRightInd w:val="0"/>
              <w:spacing w:before="120" w:after="120" w:line="240" w:lineRule="auto"/>
              <w:ind w:left="0" w:firstLine="0"/>
              <w:jc w:val="both"/>
              <w:textAlignment w:val="baseline"/>
              <w:rPr>
                <w:rFonts w:ascii="Garamond" w:hAnsi="Garamond"/>
              </w:rPr>
            </w:pPr>
            <w:r w:rsidRPr="002F586B">
              <w:rPr>
                <w:rFonts w:ascii="Garamond" w:hAnsi="Garamond"/>
              </w:rPr>
              <w:t xml:space="preserve">КО не несет перед </w:t>
            </w:r>
            <w:r w:rsidRPr="005776BF">
              <w:rPr>
                <w:rFonts w:ascii="Garamond" w:hAnsi="Garamond"/>
                <w:highlight w:val="yellow"/>
              </w:rPr>
              <w:t>Заказчиком</w:t>
            </w:r>
            <w:r w:rsidRPr="002F586B">
              <w:rPr>
                <w:rFonts w:ascii="Garamond" w:hAnsi="Garamond"/>
              </w:rPr>
              <w:t xml:space="preserve"> дополнительной ответственности к ответственности ЦФР, являющегося должником при возмездном оказании услуги по расчету требований и обязательств участников оптового рынка, проведению финансовых расчетов между </w:t>
            </w:r>
            <w:r w:rsidRPr="00F67869">
              <w:rPr>
                <w:rFonts w:ascii="Garamond" w:hAnsi="Garamond"/>
                <w:highlight w:val="yellow"/>
              </w:rPr>
              <w:t>заказчиками</w:t>
            </w:r>
            <w:r w:rsidRPr="002F586B">
              <w:rPr>
                <w:rFonts w:ascii="Garamond" w:hAnsi="Garamond"/>
              </w:rPr>
              <w:t xml:space="preserve">, а также по договорам, заключенным ЦФР на оптовом рынке и обеспечивающим оптовую торговлю электрической энергией и мощностью; </w:t>
            </w:r>
          </w:p>
          <w:p w14:paraId="0F28833F" w14:textId="2B8594C6" w:rsidR="00985D18" w:rsidRPr="005776BF" w:rsidRDefault="00985D18" w:rsidP="00797814">
            <w:pPr>
              <w:widowControl w:val="0"/>
              <w:numPr>
                <w:ilvl w:val="0"/>
                <w:numId w:val="46"/>
              </w:numPr>
              <w:tabs>
                <w:tab w:val="left" w:pos="1418"/>
              </w:tabs>
              <w:overflowPunct w:val="0"/>
              <w:autoSpaceDE w:val="0"/>
              <w:autoSpaceDN w:val="0"/>
              <w:adjustRightInd w:val="0"/>
              <w:spacing w:before="120" w:after="120" w:line="240" w:lineRule="auto"/>
              <w:ind w:left="0" w:firstLine="0"/>
              <w:jc w:val="both"/>
              <w:textAlignment w:val="baseline"/>
              <w:rPr>
                <w:rFonts w:ascii="Garamond" w:hAnsi="Garamond"/>
              </w:rPr>
            </w:pPr>
            <w:r w:rsidRPr="002F586B">
              <w:rPr>
                <w:rFonts w:ascii="Garamond" w:hAnsi="Garamond"/>
                <w:iCs/>
              </w:rPr>
              <w:t xml:space="preserve">ЦФР не несет перед </w:t>
            </w:r>
            <w:r w:rsidRPr="00F67869">
              <w:rPr>
                <w:rFonts w:ascii="Garamond" w:hAnsi="Garamond"/>
                <w:iCs/>
                <w:highlight w:val="yellow"/>
              </w:rPr>
              <w:t>Заказчиком</w:t>
            </w:r>
            <w:r w:rsidRPr="002F586B">
              <w:rPr>
                <w:rFonts w:ascii="Garamond" w:hAnsi="Garamond"/>
                <w:iCs/>
              </w:rPr>
              <w:t xml:space="preserve"> дополнительной ответственности к ответственности КО, являющегося должником при возмездном оказании услуги по организации функционирования торговой системы оптового рынка электрической энергии (мощности).</w:t>
            </w:r>
          </w:p>
        </w:tc>
      </w:tr>
      <w:tr w:rsidR="00985D18" w:rsidRPr="002F586B" w14:paraId="02FC6B93"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CFDE47" w14:textId="2B80439B" w:rsidR="00985D18" w:rsidRPr="002F586B" w:rsidRDefault="00F67869" w:rsidP="00B55372">
            <w:pPr>
              <w:spacing w:after="0"/>
              <w:jc w:val="center"/>
              <w:rPr>
                <w:rFonts w:ascii="Garamond" w:hAnsi="Garamond" w:cs="Garamond"/>
                <w:b/>
                <w:bCs/>
              </w:rPr>
            </w:pPr>
            <w:r>
              <w:rPr>
                <w:rFonts w:ascii="Garamond" w:hAnsi="Garamond" w:cs="Garamond"/>
                <w:b/>
                <w:bCs/>
              </w:rPr>
              <w:lastRenderedPageBreak/>
              <w:t>8.23</w:t>
            </w:r>
          </w:p>
        </w:tc>
        <w:tc>
          <w:tcPr>
            <w:tcW w:w="2449" w:type="pct"/>
            <w:tcBorders>
              <w:top w:val="single" w:sz="4" w:space="0" w:color="auto"/>
              <w:left w:val="single" w:sz="4" w:space="0" w:color="auto"/>
              <w:bottom w:val="single" w:sz="4" w:space="0" w:color="auto"/>
              <w:right w:val="single" w:sz="4" w:space="0" w:color="auto"/>
            </w:tcBorders>
          </w:tcPr>
          <w:p w14:paraId="340EC73F" w14:textId="670DA7E9" w:rsidR="00985D18" w:rsidRPr="002F586B"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2F586B">
              <w:rPr>
                <w:rFonts w:ascii="Garamond" w:hAnsi="Garamond"/>
              </w:rPr>
              <w:t xml:space="preserve">КО и ЦФР отвечают друг перед другом </w:t>
            </w:r>
            <w:r w:rsidRPr="00F67869">
              <w:rPr>
                <w:rFonts w:ascii="Garamond" w:hAnsi="Garamond"/>
                <w:highlight w:val="yellow"/>
              </w:rPr>
              <w:t>и</w:t>
            </w:r>
            <w:r w:rsidRPr="002F586B">
              <w:rPr>
                <w:rFonts w:ascii="Garamond" w:hAnsi="Garamond"/>
              </w:rPr>
              <w:t xml:space="preserve"> перед </w:t>
            </w:r>
            <w:r w:rsidRPr="00F67869">
              <w:rPr>
                <w:rFonts w:ascii="Garamond" w:hAnsi="Garamond"/>
                <w:highlight w:val="yellow"/>
              </w:rPr>
              <w:t>Участником оптового рынка</w:t>
            </w:r>
            <w:r w:rsidRPr="002F586B">
              <w:rPr>
                <w:rFonts w:ascii="Garamond" w:hAnsi="Garamond"/>
              </w:rPr>
              <w:t xml:space="preserve"> за содержание, достоверность, качество и полноту предоставляемой друг другу информации при осуществлении взаимодействия друг с другом в целях выполнения процедур, предусмотренных настоящим Договором и Регламентами оптового рынка. Форма передаваемой КО и ЦФР друг другу информации должна позволять использовать ее в качестве сведений о фактах, на основании которых Арбитражный суд города Москвы или третейский суд смогут достоверно установить наличие или отсутствие обстоятельств, обосновывающих требования или возраже</w:t>
            </w:r>
            <w:r w:rsidR="00F67869">
              <w:rPr>
                <w:rFonts w:ascii="Garamond" w:hAnsi="Garamond"/>
              </w:rPr>
              <w:t>ния Сторон настоящего Договора.</w:t>
            </w:r>
          </w:p>
        </w:tc>
        <w:tc>
          <w:tcPr>
            <w:tcW w:w="2162" w:type="pct"/>
            <w:tcBorders>
              <w:top w:val="single" w:sz="4" w:space="0" w:color="auto"/>
              <w:left w:val="single" w:sz="4" w:space="0" w:color="auto"/>
              <w:bottom w:val="single" w:sz="4" w:space="0" w:color="auto"/>
              <w:right w:val="single" w:sz="4" w:space="0" w:color="auto"/>
            </w:tcBorders>
          </w:tcPr>
          <w:p w14:paraId="03698ABF" w14:textId="159A37D3" w:rsidR="00985D18" w:rsidRPr="002F586B" w:rsidRDefault="00985D18" w:rsidP="00F67869">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2F586B">
              <w:rPr>
                <w:rFonts w:ascii="Garamond" w:hAnsi="Garamond"/>
              </w:rPr>
              <w:t>КО и ЦФР отвечают друг перед другом</w:t>
            </w:r>
            <w:r w:rsidRPr="00F67869">
              <w:rPr>
                <w:rFonts w:ascii="Garamond" w:hAnsi="Garamond"/>
                <w:highlight w:val="yellow"/>
              </w:rPr>
              <w:t>,</w:t>
            </w:r>
            <w:r w:rsidRPr="002F586B">
              <w:rPr>
                <w:rFonts w:ascii="Garamond" w:hAnsi="Garamond"/>
              </w:rPr>
              <w:t xml:space="preserve"> перед </w:t>
            </w:r>
            <w:r w:rsidRPr="00F67869">
              <w:rPr>
                <w:rFonts w:ascii="Garamond" w:hAnsi="Garamond"/>
                <w:highlight w:val="yellow"/>
              </w:rPr>
              <w:t>Заказчиком</w:t>
            </w:r>
            <w:r w:rsidRPr="002F586B">
              <w:rPr>
                <w:rFonts w:ascii="Garamond" w:hAnsi="Garamond"/>
              </w:rPr>
              <w:t xml:space="preserve"> за содержание, достоверность, качество и полноту предоставляемой друг другу информации при осуществлении взаимодействия друг с другом в целях выполнения процедур, предусмотренных настоящим Договором и Регламентами оптового рынка. Форма передаваемой КО и ЦФР друг другу информации должна позволять использовать ее в качестве сведений о фактах, на основании которых Арбитражный суд города Москвы или третейский суд смогут достоверно установить наличие или отсутствие обстоятельств, обосновывающих требования или возраже</w:t>
            </w:r>
            <w:r w:rsidR="00F67869">
              <w:rPr>
                <w:rFonts w:ascii="Garamond" w:hAnsi="Garamond"/>
              </w:rPr>
              <w:t>ния Сторон настоящего Договора.</w:t>
            </w:r>
          </w:p>
        </w:tc>
      </w:tr>
      <w:tr w:rsidR="00985D18" w:rsidRPr="00AA216C" w14:paraId="3EB61CED"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B7A3FF" w14:textId="7829FA2B" w:rsidR="00985D18" w:rsidRPr="00AA216C" w:rsidRDefault="00F67869" w:rsidP="00B55372">
            <w:pPr>
              <w:spacing w:after="0"/>
              <w:jc w:val="center"/>
              <w:rPr>
                <w:rFonts w:ascii="Garamond" w:hAnsi="Garamond" w:cs="Garamond"/>
                <w:b/>
                <w:bCs/>
              </w:rPr>
            </w:pPr>
            <w:r>
              <w:rPr>
                <w:rFonts w:ascii="Garamond" w:hAnsi="Garamond" w:cs="Garamond"/>
                <w:b/>
                <w:bCs/>
              </w:rPr>
              <w:t>8.24</w:t>
            </w:r>
          </w:p>
        </w:tc>
        <w:tc>
          <w:tcPr>
            <w:tcW w:w="2449" w:type="pct"/>
            <w:tcBorders>
              <w:top w:val="single" w:sz="4" w:space="0" w:color="auto"/>
              <w:left w:val="single" w:sz="4" w:space="0" w:color="auto"/>
              <w:bottom w:val="single" w:sz="4" w:space="0" w:color="auto"/>
              <w:right w:val="single" w:sz="4" w:space="0" w:color="auto"/>
            </w:tcBorders>
          </w:tcPr>
          <w:p w14:paraId="359869C7" w14:textId="4EF978F6" w:rsidR="00985D18" w:rsidRPr="00AA216C" w:rsidRDefault="00985D18"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AA216C">
              <w:rPr>
                <w:rFonts w:ascii="Garamond" w:hAnsi="Garamond"/>
                <w:iCs/>
                <w:lang w:eastAsia="ru-RU"/>
              </w:rPr>
              <w:t xml:space="preserve">В случае неоплаты </w:t>
            </w:r>
            <w:r w:rsidRPr="00F67869">
              <w:rPr>
                <w:rFonts w:ascii="Garamond" w:hAnsi="Garamond"/>
                <w:iCs/>
                <w:highlight w:val="yellow"/>
                <w:lang w:eastAsia="ru-RU"/>
              </w:rPr>
              <w:t>участниками оптового рынка</w:t>
            </w:r>
            <w:r w:rsidRPr="00AA216C">
              <w:rPr>
                <w:rFonts w:ascii="Garamond" w:hAnsi="Garamond"/>
                <w:iCs/>
                <w:lang w:eastAsia="ru-RU"/>
              </w:rPr>
              <w:t xml:space="preserve"> услуги, оказанной ЦФР, применяются санкции, установленные Регламентами оптового рынка.</w:t>
            </w:r>
          </w:p>
        </w:tc>
        <w:tc>
          <w:tcPr>
            <w:tcW w:w="2162" w:type="pct"/>
            <w:tcBorders>
              <w:top w:val="single" w:sz="4" w:space="0" w:color="auto"/>
              <w:left w:val="single" w:sz="4" w:space="0" w:color="auto"/>
              <w:bottom w:val="single" w:sz="4" w:space="0" w:color="auto"/>
              <w:right w:val="single" w:sz="4" w:space="0" w:color="auto"/>
            </w:tcBorders>
          </w:tcPr>
          <w:p w14:paraId="3F0505A3" w14:textId="3161692A" w:rsidR="00985D18" w:rsidRPr="00AA216C" w:rsidRDefault="00985D18" w:rsidP="00F67869">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AA216C">
              <w:rPr>
                <w:rFonts w:ascii="Garamond" w:hAnsi="Garamond"/>
                <w:iCs/>
                <w:lang w:eastAsia="ru-RU"/>
              </w:rPr>
              <w:t xml:space="preserve">В случае неоплаты </w:t>
            </w:r>
            <w:r w:rsidRPr="00F67869">
              <w:rPr>
                <w:rFonts w:ascii="Garamond" w:hAnsi="Garamond"/>
                <w:iCs/>
                <w:highlight w:val="yellow"/>
                <w:lang w:eastAsia="ru-RU"/>
              </w:rPr>
              <w:t>Заказчиком СО, ФСК</w:t>
            </w:r>
            <w:r w:rsidRPr="00AA216C">
              <w:rPr>
                <w:rFonts w:ascii="Garamond" w:hAnsi="Garamond"/>
                <w:iCs/>
                <w:lang w:eastAsia="ru-RU"/>
              </w:rPr>
              <w:t xml:space="preserve"> услуги, оказанной ЦФР, применяются санкции, установленные Регламентами оптового рынка.</w:t>
            </w:r>
          </w:p>
        </w:tc>
      </w:tr>
      <w:tr w:rsidR="00985D18" w:rsidRPr="00AA216C" w14:paraId="1E4802DB"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807A59" w14:textId="6F21E037" w:rsidR="00985D18" w:rsidRPr="00AA216C" w:rsidRDefault="00F67869" w:rsidP="00B55372">
            <w:pPr>
              <w:spacing w:after="0"/>
              <w:jc w:val="center"/>
              <w:rPr>
                <w:rFonts w:ascii="Garamond" w:hAnsi="Garamond" w:cs="Garamond"/>
                <w:b/>
                <w:bCs/>
              </w:rPr>
            </w:pPr>
            <w:r>
              <w:rPr>
                <w:rFonts w:ascii="Garamond" w:hAnsi="Garamond" w:cs="Garamond"/>
                <w:b/>
                <w:bCs/>
              </w:rPr>
              <w:t>8.25</w:t>
            </w:r>
          </w:p>
        </w:tc>
        <w:tc>
          <w:tcPr>
            <w:tcW w:w="2449" w:type="pct"/>
            <w:tcBorders>
              <w:top w:val="single" w:sz="4" w:space="0" w:color="auto"/>
              <w:left w:val="single" w:sz="4" w:space="0" w:color="auto"/>
              <w:bottom w:val="single" w:sz="4" w:space="0" w:color="auto"/>
              <w:right w:val="single" w:sz="4" w:space="0" w:color="auto"/>
            </w:tcBorders>
          </w:tcPr>
          <w:p w14:paraId="3AE2A8C3" w14:textId="77777777" w:rsidR="00985D18" w:rsidRPr="00AA216C" w:rsidRDefault="00985D18" w:rsidP="00797814">
            <w:pPr>
              <w:widowControl w:val="0"/>
              <w:overflowPunct w:val="0"/>
              <w:autoSpaceDE w:val="0"/>
              <w:autoSpaceDN w:val="0"/>
              <w:adjustRightInd w:val="0"/>
              <w:spacing w:before="120" w:after="120" w:line="240" w:lineRule="auto"/>
              <w:ind w:left="51"/>
              <w:jc w:val="both"/>
              <w:textAlignment w:val="baseline"/>
              <w:rPr>
                <w:rFonts w:ascii="Garamond" w:hAnsi="Garamond"/>
                <w:highlight w:val="yellow"/>
              </w:rPr>
            </w:pPr>
            <w:r w:rsidRPr="00AA216C">
              <w:rPr>
                <w:rFonts w:ascii="Garamond" w:hAnsi="Garamond"/>
              </w:rPr>
              <w:t>Порядок оплаты ФСК услуг ЦФР определяется отдельным договором, заключаемым ФСК и ЦФР</w:t>
            </w:r>
            <w:r w:rsidRPr="00AA216C">
              <w:rPr>
                <w:rFonts w:ascii="Garamond" w:hAnsi="Garamond"/>
                <w:highlight w:val="lightGray"/>
              </w:rPr>
              <w:t>;</w:t>
            </w:r>
          </w:p>
        </w:tc>
        <w:tc>
          <w:tcPr>
            <w:tcW w:w="2162" w:type="pct"/>
            <w:tcBorders>
              <w:top w:val="single" w:sz="4" w:space="0" w:color="auto"/>
              <w:left w:val="single" w:sz="4" w:space="0" w:color="auto"/>
              <w:bottom w:val="single" w:sz="4" w:space="0" w:color="auto"/>
              <w:right w:val="single" w:sz="4" w:space="0" w:color="auto"/>
            </w:tcBorders>
          </w:tcPr>
          <w:p w14:paraId="24710135" w14:textId="77777777" w:rsidR="00985D18" w:rsidRPr="00AA216C" w:rsidRDefault="00985D18" w:rsidP="00797814">
            <w:pPr>
              <w:widowControl w:val="0"/>
              <w:overflowPunct w:val="0"/>
              <w:autoSpaceDE w:val="0"/>
              <w:autoSpaceDN w:val="0"/>
              <w:adjustRightInd w:val="0"/>
              <w:spacing w:before="120" w:after="120" w:line="240" w:lineRule="auto"/>
              <w:ind w:left="51"/>
              <w:jc w:val="both"/>
              <w:textAlignment w:val="baseline"/>
              <w:rPr>
                <w:rFonts w:ascii="Garamond" w:hAnsi="Garamond"/>
              </w:rPr>
            </w:pPr>
            <w:r w:rsidRPr="00AA216C">
              <w:rPr>
                <w:rFonts w:ascii="Garamond" w:hAnsi="Garamond"/>
              </w:rPr>
              <w:t>Порядок оплаты ФСК услуг ЦФР определяется отдельным договором, заключаемым ФСК и ЦФР</w:t>
            </w:r>
            <w:r w:rsidRPr="00F67869">
              <w:rPr>
                <w:rFonts w:ascii="Garamond" w:hAnsi="Garamond"/>
                <w:highlight w:val="yellow"/>
              </w:rPr>
              <w:t>, а также Регламентом финансовых расчетов на оптовом рынке электроэнергии (Приложение № 16 к настоящему Договору)</w:t>
            </w:r>
            <w:r w:rsidRPr="00AA216C">
              <w:rPr>
                <w:rFonts w:ascii="Garamond" w:hAnsi="Garamond"/>
              </w:rPr>
              <w:t>.</w:t>
            </w:r>
          </w:p>
        </w:tc>
      </w:tr>
      <w:tr w:rsidR="00985D18" w:rsidRPr="00AA216C" w14:paraId="44CC2898"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A252AA" w14:textId="51975DDD" w:rsidR="00985D18" w:rsidRPr="00AA216C" w:rsidRDefault="00F67869" w:rsidP="00B55372">
            <w:pPr>
              <w:spacing w:after="0"/>
              <w:jc w:val="center"/>
              <w:rPr>
                <w:rFonts w:ascii="Garamond" w:hAnsi="Garamond" w:cs="Garamond"/>
                <w:b/>
                <w:bCs/>
              </w:rPr>
            </w:pPr>
            <w:r>
              <w:rPr>
                <w:rFonts w:ascii="Garamond" w:hAnsi="Garamond" w:cs="Garamond"/>
                <w:b/>
                <w:bCs/>
              </w:rPr>
              <w:t>8.26</w:t>
            </w:r>
          </w:p>
        </w:tc>
        <w:tc>
          <w:tcPr>
            <w:tcW w:w="2449" w:type="pct"/>
            <w:tcBorders>
              <w:top w:val="single" w:sz="4" w:space="0" w:color="auto"/>
              <w:left w:val="single" w:sz="4" w:space="0" w:color="auto"/>
              <w:bottom w:val="single" w:sz="4" w:space="0" w:color="auto"/>
              <w:right w:val="single" w:sz="4" w:space="0" w:color="auto"/>
            </w:tcBorders>
          </w:tcPr>
          <w:p w14:paraId="2D4A2C0F" w14:textId="77777777" w:rsidR="00985D18" w:rsidRPr="00661544" w:rsidRDefault="00985D18" w:rsidP="00797814">
            <w:pPr>
              <w:widowControl w:val="0"/>
              <w:overflowPunct w:val="0"/>
              <w:autoSpaceDE w:val="0"/>
              <w:autoSpaceDN w:val="0"/>
              <w:adjustRightInd w:val="0"/>
              <w:spacing w:before="120" w:after="120" w:line="240" w:lineRule="auto"/>
              <w:ind w:left="51"/>
              <w:jc w:val="both"/>
              <w:textAlignment w:val="baseline"/>
              <w:rPr>
                <w:rFonts w:ascii="Garamond" w:hAnsi="Garamond"/>
                <w:highlight w:val="yellow"/>
              </w:rPr>
            </w:pPr>
            <w:r w:rsidRPr="00661544">
              <w:rPr>
                <w:rFonts w:ascii="Garamond" w:hAnsi="Garamond"/>
                <w:highlight w:val="yellow"/>
              </w:rPr>
              <w:t xml:space="preserve">ЦФР и иные организации осуществляют деятельность по организации расчетов по договорам, заключаемым в ходе биржевых торгов, проводимых </w:t>
            </w:r>
            <w:r w:rsidRPr="00661544">
              <w:rPr>
                <w:rFonts w:ascii="Garamond" w:hAnsi="Garamond"/>
                <w:highlight w:val="yellow"/>
              </w:rPr>
              <w:lastRenderedPageBreak/>
              <w:t xml:space="preserve">биржей, осуществляющей организацию и регулирование биржевой торговли электрической энергией и мощностью в соответствии с требованиями, предусмотренными настоящим Договором, в случае заключения соответствующего договора между такой организацией и биржей. </w:t>
            </w:r>
          </w:p>
          <w:p w14:paraId="2D62CEB9" w14:textId="1B619DD5" w:rsidR="00985D18" w:rsidRPr="00F67869" w:rsidRDefault="00985D18" w:rsidP="00F67869">
            <w:pPr>
              <w:widowControl w:val="0"/>
              <w:overflowPunct w:val="0"/>
              <w:autoSpaceDE w:val="0"/>
              <w:autoSpaceDN w:val="0"/>
              <w:adjustRightInd w:val="0"/>
              <w:spacing w:before="120" w:after="120" w:line="240" w:lineRule="auto"/>
              <w:ind w:left="51"/>
              <w:jc w:val="both"/>
              <w:textAlignment w:val="baseline"/>
              <w:rPr>
                <w:rFonts w:ascii="Garamond" w:hAnsi="Garamond"/>
                <w:highlight w:val="lightGray"/>
              </w:rPr>
            </w:pPr>
            <w:r w:rsidRPr="00661544">
              <w:rPr>
                <w:rFonts w:ascii="Garamond" w:hAnsi="Garamond"/>
                <w:highlight w:val="yellow"/>
              </w:rPr>
              <w:t xml:space="preserve">Проведение сверки и (или) зачета взаимных встречных денежных требований Участников оптового рынка в соответствии с абзацем вторым пункта 9 статьи 33 Федерального закона «Об электроэнергетике» по договорам, заключаемым в ходе биржевых торгов, осуществляется на основании отдельных договоров, заключаемых указанными организациями с Участниками оптового рынка, </w:t>
            </w:r>
            <w:r w:rsidR="00F67869" w:rsidRPr="00661544">
              <w:rPr>
                <w:rFonts w:ascii="Garamond" w:hAnsi="Garamond"/>
                <w:highlight w:val="yellow"/>
              </w:rPr>
              <w:t>участвующими в биржевых торгах.</w:t>
            </w:r>
          </w:p>
        </w:tc>
        <w:tc>
          <w:tcPr>
            <w:tcW w:w="2162" w:type="pct"/>
            <w:tcBorders>
              <w:top w:val="single" w:sz="4" w:space="0" w:color="auto"/>
              <w:left w:val="single" w:sz="4" w:space="0" w:color="auto"/>
              <w:bottom w:val="single" w:sz="4" w:space="0" w:color="auto"/>
              <w:right w:val="single" w:sz="4" w:space="0" w:color="auto"/>
            </w:tcBorders>
          </w:tcPr>
          <w:p w14:paraId="42A165D3" w14:textId="77777777" w:rsidR="00985D18" w:rsidRPr="00CB2771" w:rsidRDefault="00985D18" w:rsidP="00797814">
            <w:pPr>
              <w:pStyle w:val="30"/>
              <w:keepNext w:val="0"/>
              <w:widowControl w:val="0"/>
              <w:numPr>
                <w:ilvl w:val="0"/>
                <w:numId w:val="0"/>
              </w:numPr>
              <w:spacing w:before="120" w:after="120" w:line="240" w:lineRule="auto"/>
              <w:ind w:left="82"/>
              <w:rPr>
                <w:rFonts w:ascii="Garamond" w:eastAsia="Calibri" w:hAnsi="Garamond"/>
                <w:bCs w:val="0"/>
                <w:sz w:val="22"/>
                <w:szCs w:val="22"/>
                <w:lang w:val="ru-RU"/>
              </w:rPr>
            </w:pPr>
            <w:r w:rsidRPr="00CB2771">
              <w:rPr>
                <w:rFonts w:ascii="Garamond" w:eastAsia="Calibri" w:hAnsi="Garamond"/>
                <w:bCs w:val="0"/>
                <w:sz w:val="22"/>
                <w:szCs w:val="22"/>
                <w:lang w:val="ru-RU"/>
              </w:rPr>
              <w:lastRenderedPageBreak/>
              <w:t xml:space="preserve">Удалить пункт </w:t>
            </w:r>
          </w:p>
        </w:tc>
      </w:tr>
      <w:tr w:rsidR="00985D18" w:rsidRPr="00CB2771" w14:paraId="76F673B2"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3E19FF" w14:textId="2D53931F" w:rsidR="00985D18" w:rsidRPr="00CB2771" w:rsidRDefault="00F67869" w:rsidP="00B55372">
            <w:pPr>
              <w:spacing w:after="0"/>
              <w:jc w:val="center"/>
              <w:rPr>
                <w:rFonts w:ascii="Garamond" w:hAnsi="Garamond" w:cs="Garamond"/>
                <w:b/>
                <w:bCs/>
              </w:rPr>
            </w:pPr>
            <w:r>
              <w:rPr>
                <w:rFonts w:ascii="Garamond" w:hAnsi="Garamond" w:cs="Garamond"/>
                <w:b/>
                <w:bCs/>
              </w:rPr>
              <w:t>8.28</w:t>
            </w:r>
          </w:p>
        </w:tc>
        <w:tc>
          <w:tcPr>
            <w:tcW w:w="2449" w:type="pct"/>
            <w:tcBorders>
              <w:top w:val="single" w:sz="4" w:space="0" w:color="auto"/>
              <w:left w:val="single" w:sz="4" w:space="0" w:color="auto"/>
              <w:bottom w:val="single" w:sz="4" w:space="0" w:color="auto"/>
              <w:right w:val="single" w:sz="4" w:space="0" w:color="auto"/>
            </w:tcBorders>
          </w:tcPr>
          <w:p w14:paraId="21DAB8A1" w14:textId="424CB69D" w:rsidR="00985D18" w:rsidRPr="00F67869" w:rsidRDefault="00985D18" w:rsidP="00F67869">
            <w:pPr>
              <w:pStyle w:val="30"/>
              <w:keepNext w:val="0"/>
              <w:widowControl w:val="0"/>
              <w:numPr>
                <w:ilvl w:val="0"/>
                <w:numId w:val="0"/>
              </w:numPr>
              <w:spacing w:before="120" w:after="120" w:line="240" w:lineRule="auto"/>
              <w:ind w:left="141"/>
              <w:jc w:val="both"/>
              <w:rPr>
                <w:rFonts w:ascii="Garamond" w:hAnsi="Garamond"/>
                <w:b w:val="0"/>
                <w:sz w:val="22"/>
                <w:szCs w:val="22"/>
              </w:rPr>
            </w:pPr>
            <w:r w:rsidRPr="00CB2771">
              <w:rPr>
                <w:rFonts w:ascii="Garamond" w:hAnsi="Garamond"/>
                <w:b w:val="0"/>
                <w:sz w:val="22"/>
                <w:szCs w:val="22"/>
              </w:rPr>
              <w:t xml:space="preserve">ЦФР обеспечивает хранение документов и информации, полученных в рамках осуществления деятельности по оказанию комплексной услуги по расчету требований и обязательств </w:t>
            </w:r>
            <w:r w:rsidRPr="00F67869">
              <w:rPr>
                <w:rFonts w:ascii="Garamond" w:hAnsi="Garamond"/>
                <w:b w:val="0"/>
                <w:sz w:val="22"/>
                <w:szCs w:val="22"/>
                <w:highlight w:val="yellow"/>
              </w:rPr>
              <w:t>Участников оптового рынка, СО и ФСК</w:t>
            </w:r>
            <w:r w:rsidRPr="00CB2771">
              <w:rPr>
                <w:rFonts w:ascii="Garamond" w:hAnsi="Garamond"/>
                <w:b w:val="0"/>
                <w:sz w:val="22"/>
                <w:szCs w:val="22"/>
              </w:rPr>
              <w:t xml:space="preserve">, в том числе с привлечением специализированных организаций при условии возложения на указанные организации обязанности по сохранности указанных документов и информации и обеспечению конфиденциальности </w:t>
            </w:r>
            <w:r w:rsidR="00F67869">
              <w:rPr>
                <w:rFonts w:ascii="Garamond" w:hAnsi="Garamond"/>
                <w:b w:val="0"/>
                <w:sz w:val="22"/>
                <w:szCs w:val="22"/>
              </w:rPr>
              <w:t>сведений, содержащихся в них.</w:t>
            </w:r>
          </w:p>
        </w:tc>
        <w:tc>
          <w:tcPr>
            <w:tcW w:w="2162" w:type="pct"/>
            <w:tcBorders>
              <w:top w:val="single" w:sz="4" w:space="0" w:color="auto"/>
              <w:left w:val="single" w:sz="4" w:space="0" w:color="auto"/>
              <w:bottom w:val="single" w:sz="4" w:space="0" w:color="auto"/>
              <w:right w:val="single" w:sz="4" w:space="0" w:color="auto"/>
            </w:tcBorders>
          </w:tcPr>
          <w:p w14:paraId="49AFC3C7" w14:textId="5732D513" w:rsidR="00985D18" w:rsidRPr="00F67869" w:rsidRDefault="00985D18" w:rsidP="00F67869">
            <w:pPr>
              <w:pStyle w:val="30"/>
              <w:keepNext w:val="0"/>
              <w:widowControl w:val="0"/>
              <w:numPr>
                <w:ilvl w:val="0"/>
                <w:numId w:val="0"/>
              </w:numPr>
              <w:spacing w:before="120" w:after="120" w:line="240" w:lineRule="auto"/>
              <w:ind w:left="82"/>
              <w:jc w:val="both"/>
              <w:rPr>
                <w:rFonts w:ascii="Garamond" w:hAnsi="Garamond"/>
                <w:b w:val="0"/>
                <w:sz w:val="22"/>
                <w:szCs w:val="22"/>
              </w:rPr>
            </w:pPr>
            <w:r w:rsidRPr="00CB2771">
              <w:rPr>
                <w:rFonts w:ascii="Garamond" w:hAnsi="Garamond"/>
                <w:b w:val="0"/>
                <w:sz w:val="22"/>
                <w:szCs w:val="22"/>
              </w:rPr>
              <w:t>ЦФР обеспечивает хранение документов и информации, полученных в рамках осуществления деятельности по оказанию комплексной услуги по расчету требований и обязательств, в том числе с привлечением специализированных организаций при условии возложения на указанные организации обязанности по сохранности указанных документов и информации и обеспечению конфиденциальност</w:t>
            </w:r>
            <w:r w:rsidR="00F67869">
              <w:rPr>
                <w:rFonts w:ascii="Garamond" w:hAnsi="Garamond"/>
                <w:b w:val="0"/>
                <w:sz w:val="22"/>
                <w:szCs w:val="22"/>
              </w:rPr>
              <w:t>и сведений, содержащихся в них.</w:t>
            </w:r>
          </w:p>
        </w:tc>
      </w:tr>
      <w:tr w:rsidR="00985D18" w:rsidRPr="00CB2771" w14:paraId="08B83C80"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C15BAA" w14:textId="408C8632" w:rsidR="00985D18" w:rsidRPr="00CB2771" w:rsidRDefault="003714D9" w:rsidP="00B55372">
            <w:pPr>
              <w:spacing w:after="0"/>
              <w:jc w:val="center"/>
              <w:rPr>
                <w:rFonts w:ascii="Garamond" w:hAnsi="Garamond" w:cs="Garamond"/>
                <w:b/>
                <w:bCs/>
              </w:rPr>
            </w:pPr>
            <w:r>
              <w:rPr>
                <w:rFonts w:ascii="Garamond" w:hAnsi="Garamond" w:cs="Garamond"/>
                <w:b/>
                <w:bCs/>
              </w:rPr>
              <w:t>8.29</w:t>
            </w:r>
          </w:p>
        </w:tc>
        <w:tc>
          <w:tcPr>
            <w:tcW w:w="2449" w:type="pct"/>
            <w:tcBorders>
              <w:top w:val="single" w:sz="4" w:space="0" w:color="auto"/>
              <w:left w:val="single" w:sz="4" w:space="0" w:color="auto"/>
              <w:bottom w:val="single" w:sz="4" w:space="0" w:color="auto"/>
              <w:right w:val="single" w:sz="4" w:space="0" w:color="auto"/>
            </w:tcBorders>
          </w:tcPr>
          <w:p w14:paraId="7FE66717" w14:textId="77777777" w:rsidR="00985D18" w:rsidRPr="00CB2771" w:rsidRDefault="00985D18" w:rsidP="00797814">
            <w:pPr>
              <w:pStyle w:val="30"/>
              <w:keepNext w:val="0"/>
              <w:widowControl w:val="0"/>
              <w:numPr>
                <w:ilvl w:val="0"/>
                <w:numId w:val="0"/>
              </w:numPr>
              <w:spacing w:before="120" w:after="120" w:line="240" w:lineRule="auto"/>
              <w:ind w:left="141"/>
              <w:jc w:val="both"/>
              <w:rPr>
                <w:rFonts w:ascii="Garamond" w:hAnsi="Garamond"/>
                <w:b w:val="0"/>
                <w:sz w:val="22"/>
                <w:szCs w:val="22"/>
              </w:rPr>
            </w:pPr>
            <w:r w:rsidRPr="00CB2771">
              <w:rPr>
                <w:rFonts w:ascii="Garamond" w:hAnsi="Garamond"/>
                <w:b w:val="0"/>
                <w:sz w:val="22"/>
                <w:szCs w:val="22"/>
              </w:rPr>
              <w:t xml:space="preserve">В случае </w:t>
            </w:r>
            <w:r w:rsidRPr="005B1454">
              <w:rPr>
                <w:rFonts w:ascii="Garamond" w:hAnsi="Garamond"/>
                <w:b w:val="0"/>
                <w:sz w:val="22"/>
                <w:szCs w:val="22"/>
                <w:highlight w:val="yellow"/>
              </w:rPr>
              <w:t>лишения Наблюдательным советом Совета рынка Участника оптового рынка статуса субъекта оптового рынка электроэнергии, плата за комплексную услугу по расчету требований и обязательств Участников оптового рынка, СО и ФСК, не взимается ЦФР с даты лишения статуса субъекта оптового рынка электроэнергии.</w:t>
            </w:r>
          </w:p>
        </w:tc>
        <w:tc>
          <w:tcPr>
            <w:tcW w:w="2162" w:type="pct"/>
            <w:tcBorders>
              <w:top w:val="single" w:sz="4" w:space="0" w:color="auto"/>
              <w:left w:val="single" w:sz="4" w:space="0" w:color="auto"/>
              <w:bottom w:val="single" w:sz="4" w:space="0" w:color="auto"/>
              <w:right w:val="single" w:sz="4" w:space="0" w:color="auto"/>
            </w:tcBorders>
          </w:tcPr>
          <w:p w14:paraId="450DD17F" w14:textId="006CCB36" w:rsidR="00985D18" w:rsidRPr="00CB2771" w:rsidRDefault="00985D18" w:rsidP="00797814">
            <w:pPr>
              <w:pStyle w:val="30"/>
              <w:keepNext w:val="0"/>
              <w:widowControl w:val="0"/>
              <w:numPr>
                <w:ilvl w:val="0"/>
                <w:numId w:val="0"/>
              </w:numPr>
              <w:spacing w:before="120" w:after="120" w:line="240" w:lineRule="auto"/>
              <w:ind w:left="82"/>
              <w:jc w:val="both"/>
              <w:rPr>
                <w:rFonts w:ascii="Garamond" w:hAnsi="Garamond"/>
                <w:b w:val="0"/>
                <w:sz w:val="22"/>
                <w:szCs w:val="22"/>
                <w:highlight w:val="lightGray"/>
              </w:rPr>
            </w:pPr>
            <w:r w:rsidRPr="00CB2771">
              <w:rPr>
                <w:rFonts w:ascii="Garamond" w:hAnsi="Garamond"/>
                <w:b w:val="0"/>
                <w:sz w:val="22"/>
                <w:szCs w:val="22"/>
              </w:rPr>
              <w:t xml:space="preserve">В случае </w:t>
            </w:r>
            <w:r w:rsidRPr="005B1454">
              <w:rPr>
                <w:rFonts w:ascii="Garamond" w:hAnsi="Garamond"/>
                <w:b w:val="0"/>
                <w:sz w:val="22"/>
                <w:szCs w:val="22"/>
                <w:highlight w:val="yellow"/>
              </w:rPr>
              <w:t xml:space="preserve">если в порядке, предусмотренном настоящим Договором, принято решение о лишении Участника оптового рынка права участия в торговле электрической энергией (мощностью) на оптовом рынке в отношении всех зарегистрированных за ним ГТП, комплексная услуга ЦФР не оказывается с даты лишения права участия. </w:t>
            </w:r>
          </w:p>
          <w:p w14:paraId="3E2ABD98" w14:textId="77777777" w:rsidR="00985D18" w:rsidRPr="00CB2771" w:rsidRDefault="00985D18" w:rsidP="00797814">
            <w:pPr>
              <w:pStyle w:val="30"/>
              <w:keepNext w:val="0"/>
              <w:widowControl w:val="0"/>
              <w:numPr>
                <w:ilvl w:val="0"/>
                <w:numId w:val="0"/>
              </w:numPr>
              <w:spacing w:before="120" w:after="120" w:line="240" w:lineRule="auto"/>
              <w:ind w:left="82"/>
              <w:jc w:val="both"/>
              <w:rPr>
                <w:rFonts w:ascii="Garamond" w:hAnsi="Garamond"/>
                <w:sz w:val="22"/>
                <w:szCs w:val="22"/>
              </w:rPr>
            </w:pPr>
            <w:r w:rsidRPr="005B1454">
              <w:rPr>
                <w:rFonts w:ascii="Garamond" w:hAnsi="Garamond"/>
                <w:b w:val="0"/>
                <w:sz w:val="22"/>
                <w:szCs w:val="22"/>
                <w:highlight w:val="yellow"/>
              </w:rPr>
              <w:t>Субъектам оптового рынка, являющимся исполнителями услуг по  управлению изменением режима потребления электрической энергии и не являющимся  Участниками оптового рынка комплексная услуга ЦФР не  оказывается с даты лишения статуса субъекта оптового рынка.</w:t>
            </w:r>
          </w:p>
        </w:tc>
      </w:tr>
      <w:tr w:rsidR="00985D18" w:rsidRPr="00CB2771" w14:paraId="2A1D97C1"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F5AA88" w14:textId="544A3D28" w:rsidR="00985D18" w:rsidRPr="00CB2771" w:rsidRDefault="00985D18" w:rsidP="00B55372">
            <w:pPr>
              <w:spacing w:after="0"/>
              <w:jc w:val="center"/>
              <w:rPr>
                <w:rFonts w:ascii="Garamond" w:hAnsi="Garamond" w:cs="Garamond"/>
                <w:b/>
                <w:bCs/>
              </w:rPr>
            </w:pPr>
            <w:r w:rsidRPr="00CB2771">
              <w:rPr>
                <w:rFonts w:ascii="Garamond" w:hAnsi="Garamond" w:cs="Garamond"/>
                <w:b/>
                <w:bCs/>
              </w:rPr>
              <w:t>8.30</w:t>
            </w:r>
          </w:p>
        </w:tc>
        <w:tc>
          <w:tcPr>
            <w:tcW w:w="2449" w:type="pct"/>
            <w:tcBorders>
              <w:top w:val="single" w:sz="4" w:space="0" w:color="auto"/>
              <w:left w:val="single" w:sz="4" w:space="0" w:color="auto"/>
              <w:bottom w:val="single" w:sz="4" w:space="0" w:color="auto"/>
              <w:right w:val="single" w:sz="4" w:space="0" w:color="auto"/>
            </w:tcBorders>
          </w:tcPr>
          <w:p w14:paraId="519BE771" w14:textId="77777777" w:rsidR="00985D18" w:rsidRPr="00CB2771" w:rsidRDefault="00985D18" w:rsidP="00797814">
            <w:pPr>
              <w:pStyle w:val="30"/>
              <w:keepNext w:val="0"/>
              <w:widowControl w:val="0"/>
              <w:numPr>
                <w:ilvl w:val="0"/>
                <w:numId w:val="0"/>
              </w:numPr>
              <w:spacing w:before="120" w:after="120" w:line="240" w:lineRule="auto"/>
              <w:ind w:left="141"/>
              <w:jc w:val="both"/>
              <w:rPr>
                <w:rFonts w:ascii="Garamond" w:hAnsi="Garamond"/>
                <w:b w:val="0"/>
                <w:sz w:val="22"/>
                <w:szCs w:val="22"/>
              </w:rPr>
            </w:pPr>
            <w:r w:rsidRPr="003714D9">
              <w:rPr>
                <w:rFonts w:ascii="Garamond" w:hAnsi="Garamond"/>
                <w:b w:val="0"/>
                <w:sz w:val="22"/>
                <w:szCs w:val="22"/>
                <w:highlight w:val="yellow"/>
              </w:rPr>
              <w:t>С целью информирования участников оптового рынка</w:t>
            </w:r>
            <w:r w:rsidRPr="00CB2771">
              <w:rPr>
                <w:rFonts w:ascii="Garamond" w:hAnsi="Garamond"/>
                <w:b w:val="0"/>
                <w:sz w:val="22"/>
                <w:szCs w:val="22"/>
              </w:rPr>
              <w:t xml:space="preserve"> ЦФР размещает на сайтах ЦФР и КО отчеты и аналитическую информацию, связанную с выполнением действий ЦФР в соответствии с настоящим Договором. Информация размещается с соблюдением условий раздела 5 настоящего Договора.</w:t>
            </w:r>
          </w:p>
          <w:p w14:paraId="650AB131" w14:textId="77777777" w:rsidR="00985D18" w:rsidRPr="00CB2771" w:rsidRDefault="00985D18" w:rsidP="00797814">
            <w:pPr>
              <w:widowControl w:val="0"/>
              <w:overflowPunct w:val="0"/>
              <w:autoSpaceDE w:val="0"/>
              <w:autoSpaceDN w:val="0"/>
              <w:adjustRightInd w:val="0"/>
              <w:spacing w:before="120" w:after="120" w:line="240" w:lineRule="auto"/>
              <w:jc w:val="both"/>
              <w:textAlignment w:val="baseline"/>
              <w:rPr>
                <w:rFonts w:ascii="Garamond" w:hAnsi="Garamond"/>
              </w:rPr>
            </w:pPr>
          </w:p>
        </w:tc>
        <w:tc>
          <w:tcPr>
            <w:tcW w:w="2162" w:type="pct"/>
            <w:tcBorders>
              <w:top w:val="single" w:sz="4" w:space="0" w:color="auto"/>
              <w:left w:val="single" w:sz="4" w:space="0" w:color="auto"/>
              <w:bottom w:val="single" w:sz="4" w:space="0" w:color="auto"/>
              <w:right w:val="single" w:sz="4" w:space="0" w:color="auto"/>
            </w:tcBorders>
          </w:tcPr>
          <w:p w14:paraId="663C8827" w14:textId="77777777" w:rsidR="00985D18" w:rsidRPr="00CB2771" w:rsidRDefault="00985D18" w:rsidP="00797814">
            <w:pPr>
              <w:pStyle w:val="30"/>
              <w:keepNext w:val="0"/>
              <w:widowControl w:val="0"/>
              <w:numPr>
                <w:ilvl w:val="0"/>
                <w:numId w:val="0"/>
              </w:numPr>
              <w:spacing w:before="120" w:after="120" w:line="240" w:lineRule="auto"/>
              <w:ind w:left="82"/>
              <w:jc w:val="both"/>
              <w:rPr>
                <w:rFonts w:ascii="Garamond" w:hAnsi="Garamond"/>
                <w:b w:val="0"/>
                <w:sz w:val="22"/>
                <w:szCs w:val="22"/>
              </w:rPr>
            </w:pPr>
            <w:r w:rsidRPr="00CB2771">
              <w:rPr>
                <w:rFonts w:ascii="Garamond" w:hAnsi="Garamond"/>
                <w:b w:val="0"/>
                <w:sz w:val="22"/>
                <w:szCs w:val="22"/>
              </w:rPr>
              <w:lastRenderedPageBreak/>
              <w:t>ЦФР размещает на сайтах ЦФР и КО отчеты и аналитическую информацию, связанную с выполнением действий ЦФР в соответствии с настоящим Договором. Информация размещается с соблюдением условий раздела 5 настоящего Договора.</w:t>
            </w:r>
          </w:p>
          <w:p w14:paraId="3B403AD4" w14:textId="77777777" w:rsidR="00985D18" w:rsidRPr="00CB2771" w:rsidRDefault="00985D18" w:rsidP="00797814">
            <w:pPr>
              <w:widowControl w:val="0"/>
              <w:overflowPunct w:val="0"/>
              <w:autoSpaceDE w:val="0"/>
              <w:autoSpaceDN w:val="0"/>
              <w:adjustRightInd w:val="0"/>
              <w:spacing w:before="120" w:after="120" w:line="240" w:lineRule="auto"/>
              <w:jc w:val="both"/>
              <w:textAlignment w:val="baseline"/>
              <w:rPr>
                <w:rFonts w:ascii="Garamond" w:hAnsi="Garamond"/>
              </w:rPr>
            </w:pPr>
          </w:p>
        </w:tc>
      </w:tr>
      <w:tr w:rsidR="00B55372" w:rsidRPr="00B55372" w14:paraId="14873C9B"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4C539E8E" w14:textId="77777777" w:rsidR="00B55372" w:rsidRPr="00B55372" w:rsidRDefault="00B55372" w:rsidP="00B55372">
            <w:pPr>
              <w:widowControl w:val="0"/>
              <w:spacing w:before="120" w:after="120"/>
              <w:jc w:val="center"/>
              <w:rPr>
                <w:rFonts w:ascii="Garamond" w:hAnsi="Garamond"/>
                <w:b/>
                <w:lang w:eastAsia="ru-RU"/>
              </w:rPr>
            </w:pPr>
            <w:r w:rsidRPr="00B55372">
              <w:rPr>
                <w:rFonts w:ascii="Garamond" w:hAnsi="Garamond"/>
                <w:b/>
                <w:lang w:eastAsia="ru-RU"/>
              </w:rPr>
              <w:t>10.3</w:t>
            </w:r>
          </w:p>
        </w:tc>
        <w:tc>
          <w:tcPr>
            <w:tcW w:w="2449" w:type="pct"/>
            <w:tcBorders>
              <w:top w:val="single" w:sz="4" w:space="0" w:color="auto"/>
              <w:left w:val="single" w:sz="4" w:space="0" w:color="auto"/>
              <w:bottom w:val="single" w:sz="4" w:space="0" w:color="auto"/>
              <w:right w:val="single" w:sz="4" w:space="0" w:color="auto"/>
            </w:tcBorders>
            <w:shd w:val="clear" w:color="auto" w:fill="auto"/>
          </w:tcPr>
          <w:p w14:paraId="3EF68674"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t>СО при взаимодействии с КО:</w:t>
            </w:r>
          </w:p>
          <w:p w14:paraId="1290D3F4"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t>…</w:t>
            </w:r>
          </w:p>
          <w:p w14:paraId="591FF9E0" w14:textId="77777777" w:rsidR="00B55372" w:rsidRPr="00B55372" w:rsidRDefault="00B55372" w:rsidP="00797814">
            <w:pPr>
              <w:pStyle w:val="ad"/>
              <w:widowControl w:val="0"/>
              <w:numPr>
                <w:ilvl w:val="0"/>
                <w:numId w:val="65"/>
              </w:numPr>
              <w:tabs>
                <w:tab w:val="num" w:pos="860"/>
                <w:tab w:val="left" w:pos="1077"/>
                <w:tab w:val="num" w:pos="1276"/>
              </w:tabs>
              <w:autoSpaceDE/>
              <w:autoSpaceDN/>
              <w:spacing w:before="120" w:after="120"/>
              <w:ind w:left="434"/>
              <w:jc w:val="both"/>
              <w:rPr>
                <w:rFonts w:ascii="Garamond" w:eastAsia="Calibri" w:hAnsi="Garamond"/>
                <w:bCs/>
                <w:sz w:val="22"/>
                <w:szCs w:val="22"/>
              </w:rPr>
            </w:pPr>
            <w:r w:rsidRPr="00B55372">
              <w:rPr>
                <w:rFonts w:ascii="Garamond" w:eastAsia="Calibri" w:hAnsi="Garamond"/>
                <w:bCs/>
                <w:sz w:val="22"/>
                <w:szCs w:val="22"/>
              </w:rPr>
              <w:t>осуществляет иные действия, предусмотренные законодательством Российской Федерации, настоящим Договором и Регламентами оптового рынка.</w:t>
            </w:r>
          </w:p>
        </w:tc>
        <w:tc>
          <w:tcPr>
            <w:tcW w:w="2162" w:type="pct"/>
            <w:tcBorders>
              <w:top w:val="single" w:sz="4" w:space="0" w:color="auto"/>
              <w:left w:val="single" w:sz="4" w:space="0" w:color="auto"/>
              <w:bottom w:val="single" w:sz="4" w:space="0" w:color="auto"/>
              <w:right w:val="single" w:sz="4" w:space="0" w:color="auto"/>
            </w:tcBorders>
            <w:shd w:val="clear" w:color="auto" w:fill="auto"/>
          </w:tcPr>
          <w:p w14:paraId="3AC1F618"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t>СО при взаимодействии с КО:</w:t>
            </w:r>
          </w:p>
          <w:p w14:paraId="3E0AC9E4"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t>…</w:t>
            </w:r>
          </w:p>
          <w:p w14:paraId="3EEFFB22" w14:textId="77777777" w:rsidR="00B55372" w:rsidRPr="003714D9" w:rsidRDefault="00B55372" w:rsidP="00797814">
            <w:pPr>
              <w:pStyle w:val="ad"/>
              <w:widowControl w:val="0"/>
              <w:numPr>
                <w:ilvl w:val="0"/>
                <w:numId w:val="65"/>
              </w:numPr>
              <w:autoSpaceDE/>
              <w:autoSpaceDN/>
              <w:spacing w:before="120" w:after="120"/>
              <w:jc w:val="both"/>
              <w:rPr>
                <w:rFonts w:ascii="Garamond" w:eastAsia="Calibri" w:hAnsi="Garamond"/>
                <w:bCs/>
                <w:sz w:val="22"/>
                <w:szCs w:val="22"/>
                <w:highlight w:val="yellow"/>
              </w:rPr>
            </w:pPr>
            <w:r w:rsidRPr="003714D9">
              <w:rPr>
                <w:rFonts w:ascii="Garamond" w:eastAsia="Calibri" w:hAnsi="Garamond"/>
                <w:bCs/>
                <w:sz w:val="22"/>
                <w:szCs w:val="22"/>
                <w:highlight w:val="yellow"/>
              </w:rPr>
              <w:t>осуществляет аттестацию объектов регулирования потребления электрической энергии, агрегированных объектов управления в целом, в порядке, предусмотренном настоящим Договором и Регламентами оптового рынка;</w:t>
            </w:r>
          </w:p>
          <w:p w14:paraId="17820FE3" w14:textId="77777777" w:rsidR="00B55372" w:rsidRPr="003714D9" w:rsidRDefault="00B55372" w:rsidP="00797814">
            <w:pPr>
              <w:pStyle w:val="ad"/>
              <w:widowControl w:val="0"/>
              <w:numPr>
                <w:ilvl w:val="0"/>
                <w:numId w:val="65"/>
              </w:numPr>
              <w:autoSpaceDE/>
              <w:autoSpaceDN/>
              <w:spacing w:before="120" w:after="120"/>
              <w:jc w:val="both"/>
              <w:rPr>
                <w:rFonts w:ascii="Garamond" w:eastAsia="Calibri" w:hAnsi="Garamond"/>
                <w:bCs/>
                <w:sz w:val="22"/>
                <w:szCs w:val="22"/>
                <w:highlight w:val="yellow"/>
              </w:rPr>
            </w:pPr>
            <w:r w:rsidRPr="003714D9">
              <w:rPr>
                <w:rFonts w:ascii="Garamond" w:eastAsia="Calibri" w:hAnsi="Garamond"/>
                <w:bCs/>
                <w:sz w:val="22"/>
                <w:szCs w:val="22"/>
                <w:highlight w:val="yellow"/>
              </w:rPr>
              <w:t>осуществляет обмен информацией с КО, необходимой для проведения конкурентных отборов исполнителей услуг по управлению изменением режима потребления электрической энергии, подтверждения факта исполнения услуг по управлению изменением режима потребления электрической энергии, определения объема снижения потребления электрической энергии в рамках оказания данных услуг;</w:t>
            </w:r>
          </w:p>
          <w:p w14:paraId="73A82458" w14:textId="77777777" w:rsidR="00B55372" w:rsidRPr="00B55372" w:rsidRDefault="00B55372" w:rsidP="00797814">
            <w:pPr>
              <w:pStyle w:val="ad"/>
              <w:widowControl w:val="0"/>
              <w:numPr>
                <w:ilvl w:val="0"/>
                <w:numId w:val="65"/>
              </w:numPr>
              <w:tabs>
                <w:tab w:val="num" w:pos="378"/>
                <w:tab w:val="left" w:pos="1077"/>
                <w:tab w:val="num" w:pos="1276"/>
              </w:tabs>
              <w:autoSpaceDE/>
              <w:autoSpaceDN/>
              <w:spacing w:before="120" w:after="120"/>
              <w:jc w:val="both"/>
              <w:rPr>
                <w:rFonts w:ascii="Garamond" w:eastAsia="Calibri" w:hAnsi="Garamond"/>
                <w:bCs/>
                <w:sz w:val="22"/>
                <w:szCs w:val="22"/>
              </w:rPr>
            </w:pPr>
            <w:r w:rsidRPr="00B55372">
              <w:rPr>
                <w:rFonts w:ascii="Garamond" w:eastAsia="Calibri" w:hAnsi="Garamond"/>
                <w:bCs/>
                <w:sz w:val="22"/>
                <w:szCs w:val="22"/>
              </w:rPr>
              <w:t>осуществляет иные действия, предусмотренные законодательством Российской Федерации, настоящим Договором и Регламентами оптового рынка.</w:t>
            </w:r>
          </w:p>
        </w:tc>
      </w:tr>
      <w:tr w:rsidR="00B55372" w:rsidRPr="00B55372" w14:paraId="6DD72DF1"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232CCADF" w14:textId="77777777" w:rsidR="00B55372" w:rsidRPr="00B55372" w:rsidRDefault="00B55372" w:rsidP="00B55372">
            <w:pPr>
              <w:widowControl w:val="0"/>
              <w:spacing w:before="120" w:after="120"/>
              <w:jc w:val="center"/>
              <w:rPr>
                <w:rFonts w:ascii="Garamond" w:hAnsi="Garamond"/>
                <w:b/>
                <w:lang w:eastAsia="ru-RU"/>
              </w:rPr>
            </w:pPr>
            <w:r w:rsidRPr="00B55372">
              <w:rPr>
                <w:rFonts w:ascii="Garamond" w:hAnsi="Garamond"/>
                <w:b/>
                <w:lang w:eastAsia="ru-RU"/>
              </w:rPr>
              <w:t>10.4</w:t>
            </w:r>
          </w:p>
        </w:tc>
        <w:tc>
          <w:tcPr>
            <w:tcW w:w="2449" w:type="pct"/>
            <w:tcBorders>
              <w:top w:val="single" w:sz="4" w:space="0" w:color="auto"/>
              <w:left w:val="single" w:sz="4" w:space="0" w:color="auto"/>
              <w:bottom w:val="single" w:sz="4" w:space="0" w:color="auto"/>
              <w:right w:val="single" w:sz="4" w:space="0" w:color="auto"/>
            </w:tcBorders>
            <w:shd w:val="clear" w:color="auto" w:fill="auto"/>
          </w:tcPr>
          <w:p w14:paraId="086F8835"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t>КО при взаимодействии с СО:</w:t>
            </w:r>
          </w:p>
          <w:p w14:paraId="39C91FC3"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t>…</w:t>
            </w:r>
          </w:p>
          <w:p w14:paraId="73D452C1" w14:textId="77777777" w:rsidR="00B55372" w:rsidRPr="00B55372" w:rsidRDefault="00B55372" w:rsidP="00797814">
            <w:pPr>
              <w:pStyle w:val="ad"/>
              <w:widowControl w:val="0"/>
              <w:numPr>
                <w:ilvl w:val="0"/>
                <w:numId w:val="66"/>
              </w:numPr>
              <w:tabs>
                <w:tab w:val="num" w:pos="434"/>
                <w:tab w:val="left" w:pos="1077"/>
                <w:tab w:val="num" w:pos="1276"/>
              </w:tabs>
              <w:autoSpaceDE/>
              <w:autoSpaceDN/>
              <w:spacing w:before="120" w:after="120"/>
              <w:ind w:left="293"/>
              <w:jc w:val="both"/>
              <w:rPr>
                <w:rFonts w:ascii="Garamond" w:eastAsia="Calibri" w:hAnsi="Garamond"/>
                <w:bCs/>
                <w:sz w:val="22"/>
                <w:szCs w:val="22"/>
              </w:rPr>
            </w:pPr>
            <w:r w:rsidRPr="00B55372">
              <w:rPr>
                <w:rFonts w:ascii="Garamond" w:eastAsia="Calibri" w:hAnsi="Garamond"/>
                <w:bCs/>
                <w:sz w:val="22"/>
                <w:szCs w:val="22"/>
              </w:rPr>
              <w:t>передает СО информацию, необходимую для определения стоимости услуг по ОДУ в части обеспечения надежности функционирования электроэнергетики, в объеме и порядке, установленном действующим законодательством и настоящим Договором</w:t>
            </w:r>
            <w:r w:rsidRPr="0092491E">
              <w:rPr>
                <w:rFonts w:ascii="Garamond" w:eastAsia="Calibri" w:hAnsi="Garamond"/>
                <w:bCs/>
                <w:sz w:val="22"/>
                <w:szCs w:val="22"/>
                <w:highlight w:val="lightGray"/>
              </w:rPr>
              <w:t>.</w:t>
            </w:r>
          </w:p>
        </w:tc>
        <w:tc>
          <w:tcPr>
            <w:tcW w:w="2162" w:type="pct"/>
            <w:tcBorders>
              <w:top w:val="single" w:sz="4" w:space="0" w:color="auto"/>
              <w:left w:val="single" w:sz="4" w:space="0" w:color="auto"/>
              <w:bottom w:val="single" w:sz="4" w:space="0" w:color="auto"/>
              <w:right w:val="single" w:sz="4" w:space="0" w:color="auto"/>
            </w:tcBorders>
            <w:shd w:val="clear" w:color="auto" w:fill="auto"/>
          </w:tcPr>
          <w:p w14:paraId="3377AAED"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t>КО при взаимодействии с СО:</w:t>
            </w:r>
          </w:p>
          <w:p w14:paraId="10E526D5"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t>…</w:t>
            </w:r>
          </w:p>
          <w:p w14:paraId="420F7FF6" w14:textId="77777777" w:rsidR="00B55372" w:rsidRPr="00B55372" w:rsidRDefault="00B55372" w:rsidP="00797814">
            <w:pPr>
              <w:pStyle w:val="ad"/>
              <w:widowControl w:val="0"/>
              <w:numPr>
                <w:ilvl w:val="0"/>
                <w:numId w:val="67"/>
              </w:numPr>
              <w:tabs>
                <w:tab w:val="num" w:pos="709"/>
                <w:tab w:val="num" w:pos="1086"/>
              </w:tabs>
              <w:autoSpaceDE/>
              <w:autoSpaceDN/>
              <w:spacing w:before="120" w:after="120"/>
              <w:ind w:left="378"/>
              <w:jc w:val="both"/>
              <w:rPr>
                <w:rFonts w:ascii="Garamond" w:eastAsia="Calibri" w:hAnsi="Garamond"/>
                <w:bCs/>
                <w:sz w:val="22"/>
                <w:szCs w:val="22"/>
              </w:rPr>
            </w:pPr>
            <w:r w:rsidRPr="00B55372">
              <w:rPr>
                <w:rFonts w:ascii="Garamond" w:eastAsia="Calibri" w:hAnsi="Garamond"/>
                <w:bCs/>
                <w:sz w:val="22"/>
                <w:szCs w:val="22"/>
              </w:rPr>
              <w:t>передает СО информацию, необходимую для определения стоимости услуг по ОДУ в части обеспечения надежности функционирования электроэнергетики, в объеме и порядке, установленном действующим законодательством и настоящим Договором</w:t>
            </w:r>
            <w:r w:rsidRPr="0092491E">
              <w:rPr>
                <w:rFonts w:ascii="Garamond" w:eastAsia="Calibri" w:hAnsi="Garamond"/>
                <w:bCs/>
                <w:sz w:val="22"/>
                <w:szCs w:val="22"/>
                <w:highlight w:val="lightGray"/>
              </w:rPr>
              <w:t>;</w:t>
            </w:r>
          </w:p>
          <w:p w14:paraId="67ACDE40" w14:textId="77777777" w:rsidR="00B55372" w:rsidRPr="00B55372" w:rsidRDefault="00B55372" w:rsidP="00797814">
            <w:pPr>
              <w:pStyle w:val="ad"/>
              <w:widowControl w:val="0"/>
              <w:numPr>
                <w:ilvl w:val="0"/>
                <w:numId w:val="67"/>
              </w:numPr>
              <w:tabs>
                <w:tab w:val="num" w:pos="709"/>
                <w:tab w:val="left" w:pos="1077"/>
              </w:tabs>
              <w:autoSpaceDE/>
              <w:autoSpaceDN/>
              <w:spacing w:before="120" w:after="120"/>
              <w:ind w:left="378"/>
              <w:jc w:val="both"/>
              <w:rPr>
                <w:rFonts w:ascii="Garamond" w:eastAsia="Calibri" w:hAnsi="Garamond"/>
                <w:bCs/>
                <w:sz w:val="22"/>
                <w:szCs w:val="22"/>
              </w:rPr>
            </w:pPr>
            <w:r w:rsidRPr="003714D9">
              <w:rPr>
                <w:rFonts w:ascii="Garamond" w:eastAsia="Calibri" w:hAnsi="Garamond"/>
                <w:bCs/>
                <w:sz w:val="22"/>
                <w:szCs w:val="22"/>
                <w:highlight w:val="yellow"/>
              </w:rPr>
              <w:t>осуществляет в порядке, предусмотренном настоящим Договором и Регламентами оптового рынка, обмен информацией с СО при выполнении действий, необходимых для проведения конкурентных отборов исполнителей услуг по управлению изменением режима потребления электрической энергии и оказания соответствующих услуг в дальнейшем.</w:t>
            </w:r>
          </w:p>
        </w:tc>
      </w:tr>
      <w:tr w:rsidR="00B55372" w:rsidRPr="00B55372" w14:paraId="31F0A48C"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730A5795" w14:textId="77777777" w:rsidR="00B55372" w:rsidRPr="00B55372" w:rsidRDefault="00B55372" w:rsidP="00B55372">
            <w:pPr>
              <w:widowControl w:val="0"/>
              <w:spacing w:before="120" w:after="120"/>
              <w:jc w:val="center"/>
              <w:rPr>
                <w:rFonts w:ascii="Garamond" w:hAnsi="Garamond"/>
                <w:b/>
                <w:lang w:eastAsia="ru-RU"/>
              </w:rPr>
            </w:pPr>
            <w:r w:rsidRPr="00B55372">
              <w:rPr>
                <w:rFonts w:ascii="Garamond" w:hAnsi="Garamond"/>
                <w:b/>
                <w:lang w:eastAsia="ru-RU"/>
              </w:rPr>
              <w:lastRenderedPageBreak/>
              <w:t>10.7</w:t>
            </w:r>
          </w:p>
        </w:tc>
        <w:tc>
          <w:tcPr>
            <w:tcW w:w="2449" w:type="pct"/>
            <w:tcBorders>
              <w:top w:val="single" w:sz="4" w:space="0" w:color="auto"/>
              <w:left w:val="single" w:sz="4" w:space="0" w:color="auto"/>
              <w:bottom w:val="single" w:sz="4" w:space="0" w:color="auto"/>
              <w:right w:val="single" w:sz="4" w:space="0" w:color="auto"/>
            </w:tcBorders>
            <w:shd w:val="clear" w:color="auto" w:fill="auto"/>
          </w:tcPr>
          <w:p w14:paraId="6ECED1A8" w14:textId="77777777" w:rsidR="00B55372" w:rsidRPr="00661544" w:rsidRDefault="00B55372" w:rsidP="00797814">
            <w:pPr>
              <w:widowControl w:val="0"/>
              <w:tabs>
                <w:tab w:val="num" w:pos="709"/>
                <w:tab w:val="left" w:pos="1077"/>
                <w:tab w:val="num" w:pos="1276"/>
              </w:tabs>
              <w:spacing w:before="120" w:after="120" w:line="240" w:lineRule="auto"/>
              <w:jc w:val="both"/>
              <w:rPr>
                <w:rFonts w:ascii="Garamond" w:hAnsi="Garamond"/>
                <w:bCs/>
                <w:highlight w:val="yellow"/>
              </w:rPr>
            </w:pPr>
            <w:r w:rsidRPr="00661544">
              <w:rPr>
                <w:rFonts w:ascii="Garamond" w:hAnsi="Garamond"/>
                <w:bCs/>
                <w:highlight w:val="yellow"/>
              </w:rPr>
              <w:t>В целях обеспечения контроля за деятельностью СО, Совет рынка в соответствии с согласованным СО порядком, осуществляет в том числе:</w:t>
            </w:r>
          </w:p>
          <w:p w14:paraId="0F4E14D8" w14:textId="77777777" w:rsidR="00B55372" w:rsidRPr="00661544" w:rsidRDefault="00B55372" w:rsidP="00797814">
            <w:pPr>
              <w:pStyle w:val="ad"/>
              <w:widowControl w:val="0"/>
              <w:numPr>
                <w:ilvl w:val="0"/>
                <w:numId w:val="68"/>
              </w:numPr>
              <w:tabs>
                <w:tab w:val="num" w:pos="709"/>
                <w:tab w:val="left" w:pos="1077"/>
                <w:tab w:val="num" w:pos="1143"/>
              </w:tabs>
              <w:autoSpaceDE/>
              <w:autoSpaceDN/>
              <w:spacing w:before="120" w:after="120"/>
              <w:ind w:left="434"/>
              <w:jc w:val="both"/>
              <w:rPr>
                <w:rFonts w:ascii="Garamond" w:eastAsia="Calibri" w:hAnsi="Garamond"/>
                <w:bCs/>
                <w:sz w:val="22"/>
                <w:szCs w:val="22"/>
                <w:highlight w:val="yellow"/>
              </w:rPr>
            </w:pPr>
            <w:r w:rsidRPr="00661544">
              <w:rPr>
                <w:rFonts w:ascii="Garamond" w:eastAsia="Calibri" w:hAnsi="Garamond"/>
                <w:bCs/>
                <w:sz w:val="22"/>
                <w:szCs w:val="22"/>
                <w:highlight w:val="yellow"/>
              </w:rPr>
              <w:t>анализ прогнозных и фактических параметров квартального, месячного, суточного планирования;</w:t>
            </w:r>
          </w:p>
          <w:p w14:paraId="41824ADB" w14:textId="77777777" w:rsidR="00B55372" w:rsidRPr="00661544" w:rsidRDefault="00B55372" w:rsidP="00797814">
            <w:pPr>
              <w:pStyle w:val="ad"/>
              <w:widowControl w:val="0"/>
              <w:numPr>
                <w:ilvl w:val="0"/>
                <w:numId w:val="68"/>
              </w:numPr>
              <w:tabs>
                <w:tab w:val="num" w:pos="709"/>
                <w:tab w:val="left" w:pos="1077"/>
                <w:tab w:val="num" w:pos="1143"/>
              </w:tabs>
              <w:autoSpaceDE/>
              <w:autoSpaceDN/>
              <w:spacing w:before="120" w:after="120"/>
              <w:ind w:left="434"/>
              <w:jc w:val="both"/>
              <w:rPr>
                <w:rFonts w:ascii="Garamond" w:eastAsia="Calibri" w:hAnsi="Garamond"/>
                <w:bCs/>
                <w:sz w:val="22"/>
                <w:szCs w:val="22"/>
                <w:highlight w:val="yellow"/>
              </w:rPr>
            </w:pPr>
            <w:r w:rsidRPr="00661544">
              <w:rPr>
                <w:rFonts w:ascii="Garamond" w:eastAsia="Calibri" w:hAnsi="Garamond"/>
                <w:bCs/>
                <w:sz w:val="22"/>
                <w:szCs w:val="22"/>
                <w:highlight w:val="yellow"/>
              </w:rPr>
              <w:t>контроль выполнения СО критериев актуализации;</w:t>
            </w:r>
          </w:p>
          <w:p w14:paraId="3E7E89BA" w14:textId="77777777" w:rsidR="00B55372" w:rsidRPr="00661544" w:rsidRDefault="00B55372" w:rsidP="00797814">
            <w:pPr>
              <w:pStyle w:val="ad"/>
              <w:widowControl w:val="0"/>
              <w:numPr>
                <w:ilvl w:val="0"/>
                <w:numId w:val="68"/>
              </w:numPr>
              <w:tabs>
                <w:tab w:val="num" w:pos="709"/>
                <w:tab w:val="left" w:pos="1077"/>
                <w:tab w:val="num" w:pos="1143"/>
              </w:tabs>
              <w:autoSpaceDE/>
              <w:autoSpaceDN/>
              <w:spacing w:before="120" w:after="120"/>
              <w:ind w:left="434"/>
              <w:jc w:val="both"/>
              <w:rPr>
                <w:rFonts w:ascii="Garamond" w:eastAsia="Calibri" w:hAnsi="Garamond"/>
                <w:bCs/>
                <w:sz w:val="22"/>
                <w:szCs w:val="22"/>
                <w:highlight w:val="yellow"/>
              </w:rPr>
            </w:pPr>
            <w:r w:rsidRPr="00661544">
              <w:rPr>
                <w:rFonts w:ascii="Garamond" w:eastAsia="Calibri" w:hAnsi="Garamond"/>
                <w:bCs/>
                <w:sz w:val="22"/>
                <w:szCs w:val="22"/>
                <w:highlight w:val="yellow"/>
              </w:rPr>
              <w:t>контроль регулярных команд, сформированных при проведении конкурентного отбора заявок для балансирования системы;</w:t>
            </w:r>
          </w:p>
          <w:p w14:paraId="17767A11" w14:textId="77777777" w:rsidR="00B55372" w:rsidRPr="00661544" w:rsidRDefault="00B55372" w:rsidP="00797814">
            <w:pPr>
              <w:pStyle w:val="ad"/>
              <w:widowControl w:val="0"/>
              <w:numPr>
                <w:ilvl w:val="0"/>
                <w:numId w:val="68"/>
              </w:numPr>
              <w:tabs>
                <w:tab w:val="num" w:pos="709"/>
                <w:tab w:val="left" w:pos="1077"/>
                <w:tab w:val="num" w:pos="1143"/>
              </w:tabs>
              <w:autoSpaceDE/>
              <w:autoSpaceDN/>
              <w:spacing w:before="120" w:after="120"/>
              <w:ind w:left="434"/>
              <w:jc w:val="both"/>
              <w:rPr>
                <w:rFonts w:ascii="Garamond" w:eastAsia="Calibri" w:hAnsi="Garamond"/>
                <w:bCs/>
                <w:sz w:val="22"/>
                <w:szCs w:val="22"/>
                <w:highlight w:val="yellow"/>
              </w:rPr>
            </w:pPr>
            <w:r w:rsidRPr="00661544">
              <w:rPr>
                <w:rFonts w:ascii="Garamond" w:eastAsia="Calibri" w:hAnsi="Garamond"/>
                <w:bCs/>
                <w:sz w:val="22"/>
                <w:szCs w:val="22"/>
                <w:highlight w:val="yellow"/>
              </w:rPr>
              <w:t>контроль зарегистрированных внеплановых диспетчерских команд;</w:t>
            </w:r>
          </w:p>
          <w:p w14:paraId="37359B51" w14:textId="77777777" w:rsidR="00B55372" w:rsidRPr="00661544" w:rsidRDefault="00B55372" w:rsidP="00797814">
            <w:pPr>
              <w:pStyle w:val="ad"/>
              <w:widowControl w:val="0"/>
              <w:numPr>
                <w:ilvl w:val="0"/>
                <w:numId w:val="68"/>
              </w:numPr>
              <w:tabs>
                <w:tab w:val="num" w:pos="709"/>
                <w:tab w:val="left" w:pos="1077"/>
                <w:tab w:val="num" w:pos="1143"/>
              </w:tabs>
              <w:autoSpaceDE/>
              <w:autoSpaceDN/>
              <w:spacing w:before="120" w:after="120"/>
              <w:ind w:left="434"/>
              <w:jc w:val="both"/>
              <w:rPr>
                <w:rFonts w:ascii="Garamond" w:eastAsia="Calibri" w:hAnsi="Garamond"/>
                <w:bCs/>
                <w:sz w:val="22"/>
                <w:szCs w:val="22"/>
                <w:highlight w:val="yellow"/>
              </w:rPr>
            </w:pPr>
            <w:r w:rsidRPr="00661544">
              <w:rPr>
                <w:rFonts w:ascii="Garamond" w:eastAsia="Calibri" w:hAnsi="Garamond"/>
                <w:bCs/>
                <w:sz w:val="22"/>
                <w:szCs w:val="22"/>
                <w:highlight w:val="yellow"/>
              </w:rPr>
              <w:t>контроль зарегистрированных СО составляющих величин отклонений, относимых на внешнюю инициативу;</w:t>
            </w:r>
          </w:p>
          <w:p w14:paraId="1E9454A9" w14:textId="77777777" w:rsidR="00B55372" w:rsidRPr="00661544" w:rsidRDefault="00B55372" w:rsidP="00797814">
            <w:pPr>
              <w:pStyle w:val="ad"/>
              <w:widowControl w:val="0"/>
              <w:numPr>
                <w:ilvl w:val="0"/>
                <w:numId w:val="68"/>
              </w:numPr>
              <w:tabs>
                <w:tab w:val="num" w:pos="709"/>
                <w:tab w:val="left" w:pos="1077"/>
                <w:tab w:val="num" w:pos="1143"/>
              </w:tabs>
              <w:autoSpaceDE/>
              <w:autoSpaceDN/>
              <w:spacing w:before="120" w:after="120"/>
              <w:ind w:left="434"/>
              <w:jc w:val="both"/>
              <w:rPr>
                <w:rFonts w:ascii="Garamond" w:eastAsia="Calibri" w:hAnsi="Garamond"/>
                <w:bCs/>
                <w:sz w:val="22"/>
                <w:szCs w:val="22"/>
                <w:highlight w:val="yellow"/>
              </w:rPr>
            </w:pPr>
            <w:r w:rsidRPr="00661544">
              <w:rPr>
                <w:rFonts w:ascii="Garamond" w:eastAsia="Calibri" w:hAnsi="Garamond"/>
                <w:bCs/>
                <w:sz w:val="22"/>
                <w:szCs w:val="22"/>
                <w:highlight w:val="yellow"/>
              </w:rPr>
              <w:t>контроль за процедурой дисквалификации групп точек поставки;</w:t>
            </w:r>
          </w:p>
          <w:p w14:paraId="3B808FE4" w14:textId="77777777" w:rsidR="00B55372" w:rsidRPr="00661544" w:rsidRDefault="00B55372" w:rsidP="00797814">
            <w:pPr>
              <w:pStyle w:val="ad"/>
              <w:widowControl w:val="0"/>
              <w:numPr>
                <w:ilvl w:val="0"/>
                <w:numId w:val="68"/>
              </w:numPr>
              <w:tabs>
                <w:tab w:val="num" w:pos="709"/>
                <w:tab w:val="left" w:pos="1077"/>
                <w:tab w:val="num" w:pos="1143"/>
              </w:tabs>
              <w:autoSpaceDE/>
              <w:autoSpaceDN/>
              <w:spacing w:before="120" w:after="120"/>
              <w:ind w:left="434"/>
              <w:jc w:val="both"/>
              <w:rPr>
                <w:rFonts w:ascii="Garamond" w:eastAsia="Calibri" w:hAnsi="Garamond"/>
                <w:bCs/>
                <w:sz w:val="22"/>
                <w:szCs w:val="22"/>
                <w:highlight w:val="yellow"/>
              </w:rPr>
            </w:pPr>
            <w:r w:rsidRPr="00661544">
              <w:rPr>
                <w:rFonts w:ascii="Garamond" w:eastAsia="Calibri" w:hAnsi="Garamond"/>
                <w:bCs/>
                <w:sz w:val="22"/>
                <w:szCs w:val="22"/>
                <w:highlight w:val="yellow"/>
              </w:rPr>
              <w:t>анализ зарегистрированных СО составляющих величин отклонений генерации и потребления в аварийных режимах и случаях ввода графиков ограничения (отключения) потребления;</w:t>
            </w:r>
          </w:p>
          <w:p w14:paraId="4E1CF605" w14:textId="77777777" w:rsidR="00B55372" w:rsidRPr="00661544" w:rsidRDefault="00B55372" w:rsidP="00797814">
            <w:pPr>
              <w:pStyle w:val="ad"/>
              <w:widowControl w:val="0"/>
              <w:numPr>
                <w:ilvl w:val="0"/>
                <w:numId w:val="68"/>
              </w:numPr>
              <w:tabs>
                <w:tab w:val="num" w:pos="709"/>
                <w:tab w:val="left" w:pos="1077"/>
                <w:tab w:val="num" w:pos="1143"/>
              </w:tabs>
              <w:autoSpaceDE/>
              <w:autoSpaceDN/>
              <w:spacing w:before="120" w:after="120"/>
              <w:ind w:left="434"/>
              <w:jc w:val="both"/>
              <w:rPr>
                <w:rFonts w:ascii="Garamond" w:eastAsia="Calibri" w:hAnsi="Garamond"/>
                <w:bCs/>
                <w:sz w:val="22"/>
                <w:szCs w:val="22"/>
                <w:highlight w:val="yellow"/>
              </w:rPr>
            </w:pPr>
            <w:r w:rsidRPr="00661544">
              <w:rPr>
                <w:rFonts w:ascii="Garamond" w:eastAsia="Calibri" w:hAnsi="Garamond"/>
                <w:bCs/>
                <w:sz w:val="22"/>
                <w:szCs w:val="22"/>
                <w:highlight w:val="yellow"/>
              </w:rPr>
              <w:t>анализ индикаторов стоимости диспетчерских объемов в сутки поставки;</w:t>
            </w:r>
          </w:p>
          <w:p w14:paraId="4816EFA3" w14:textId="77777777" w:rsidR="00B55372" w:rsidRPr="00661544" w:rsidRDefault="00B55372" w:rsidP="00797814">
            <w:pPr>
              <w:pStyle w:val="ad"/>
              <w:widowControl w:val="0"/>
              <w:numPr>
                <w:ilvl w:val="0"/>
                <w:numId w:val="68"/>
              </w:numPr>
              <w:tabs>
                <w:tab w:val="num" w:pos="709"/>
                <w:tab w:val="left" w:pos="1077"/>
                <w:tab w:val="num" w:pos="1143"/>
              </w:tabs>
              <w:autoSpaceDE/>
              <w:autoSpaceDN/>
              <w:spacing w:before="120" w:after="120"/>
              <w:ind w:left="434"/>
              <w:jc w:val="both"/>
              <w:rPr>
                <w:rFonts w:ascii="Garamond" w:eastAsia="Calibri" w:hAnsi="Garamond"/>
                <w:bCs/>
                <w:sz w:val="22"/>
                <w:szCs w:val="22"/>
                <w:highlight w:val="yellow"/>
              </w:rPr>
            </w:pPr>
            <w:r w:rsidRPr="00661544">
              <w:rPr>
                <w:rFonts w:ascii="Garamond" w:eastAsia="Calibri" w:hAnsi="Garamond"/>
                <w:bCs/>
                <w:sz w:val="22"/>
                <w:szCs w:val="22"/>
                <w:highlight w:val="yellow"/>
              </w:rPr>
              <w:t>контроль процедуры подтверждения поставщикам выполнения обязательств по поддержанию готовности к выработке электрической энергии;</w:t>
            </w:r>
          </w:p>
          <w:p w14:paraId="32F4278B" w14:textId="77777777" w:rsidR="00B55372" w:rsidRPr="00661544" w:rsidRDefault="00B55372" w:rsidP="00797814">
            <w:pPr>
              <w:pStyle w:val="ad"/>
              <w:widowControl w:val="0"/>
              <w:numPr>
                <w:ilvl w:val="0"/>
                <w:numId w:val="68"/>
              </w:numPr>
              <w:tabs>
                <w:tab w:val="num" w:pos="709"/>
                <w:tab w:val="left" w:pos="1077"/>
                <w:tab w:val="num" w:pos="1143"/>
              </w:tabs>
              <w:autoSpaceDE/>
              <w:autoSpaceDN/>
              <w:spacing w:before="120" w:after="120"/>
              <w:ind w:left="434"/>
              <w:jc w:val="both"/>
              <w:rPr>
                <w:rFonts w:ascii="Garamond" w:eastAsia="Calibri" w:hAnsi="Garamond"/>
                <w:bCs/>
                <w:sz w:val="22"/>
                <w:szCs w:val="22"/>
                <w:highlight w:val="yellow"/>
              </w:rPr>
            </w:pPr>
            <w:r w:rsidRPr="00661544">
              <w:rPr>
                <w:rFonts w:ascii="Garamond" w:eastAsia="Calibri" w:hAnsi="Garamond"/>
                <w:bCs/>
                <w:sz w:val="22"/>
                <w:szCs w:val="22"/>
                <w:highlight w:val="yellow"/>
              </w:rPr>
              <w:t>проверку результатов конкурентного отбора заявок для балансирования системы.</w:t>
            </w:r>
          </w:p>
          <w:p w14:paraId="4EADCC2F" w14:textId="198F46CA" w:rsidR="00B55372" w:rsidRPr="00B55372" w:rsidRDefault="00B55372" w:rsidP="00AE373E">
            <w:pPr>
              <w:widowControl w:val="0"/>
              <w:tabs>
                <w:tab w:val="num" w:pos="709"/>
                <w:tab w:val="left" w:pos="1077"/>
                <w:tab w:val="num" w:pos="1276"/>
              </w:tabs>
              <w:spacing w:before="120" w:after="120" w:line="240" w:lineRule="auto"/>
              <w:jc w:val="both"/>
              <w:rPr>
                <w:rFonts w:ascii="Garamond" w:hAnsi="Garamond"/>
                <w:bCs/>
              </w:rPr>
            </w:pPr>
            <w:r w:rsidRPr="00661544">
              <w:rPr>
                <w:rFonts w:ascii="Garamond" w:hAnsi="Garamond"/>
                <w:bCs/>
                <w:highlight w:val="yellow"/>
              </w:rPr>
              <w:t>Указанный порядок должен предусматривать возможность организации получения Советом рынка информации, используемой для целей контроля за деятельностью СО, от КО в части данных, представляемых СО КО на регулярной основе в согласованном с КО порядке.</w:t>
            </w:r>
          </w:p>
        </w:tc>
        <w:tc>
          <w:tcPr>
            <w:tcW w:w="2162" w:type="pct"/>
            <w:tcBorders>
              <w:top w:val="single" w:sz="4" w:space="0" w:color="auto"/>
              <w:left w:val="single" w:sz="4" w:space="0" w:color="auto"/>
              <w:bottom w:val="single" w:sz="4" w:space="0" w:color="auto"/>
              <w:right w:val="single" w:sz="4" w:space="0" w:color="auto"/>
            </w:tcBorders>
            <w:shd w:val="clear" w:color="auto" w:fill="auto"/>
          </w:tcPr>
          <w:p w14:paraId="7C7F125E"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
                <w:bCs/>
              </w:rPr>
            </w:pPr>
            <w:r w:rsidRPr="00B55372">
              <w:rPr>
                <w:rFonts w:ascii="Garamond" w:hAnsi="Garamond"/>
                <w:b/>
                <w:bCs/>
              </w:rPr>
              <w:t>Удалить пункт</w:t>
            </w:r>
          </w:p>
        </w:tc>
      </w:tr>
      <w:tr w:rsidR="00B55372" w:rsidRPr="00B55372" w14:paraId="550C9AC8"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77E56732" w14:textId="77777777" w:rsidR="00B55372" w:rsidRPr="00B55372" w:rsidRDefault="00B55372" w:rsidP="00B55372">
            <w:pPr>
              <w:widowControl w:val="0"/>
              <w:spacing w:before="120" w:after="120"/>
              <w:jc w:val="center"/>
              <w:rPr>
                <w:rFonts w:ascii="Garamond" w:hAnsi="Garamond"/>
                <w:b/>
                <w:lang w:eastAsia="ru-RU"/>
              </w:rPr>
            </w:pPr>
            <w:r w:rsidRPr="00B55372">
              <w:rPr>
                <w:rFonts w:ascii="Garamond" w:hAnsi="Garamond"/>
                <w:b/>
                <w:lang w:eastAsia="ru-RU"/>
              </w:rPr>
              <w:t>10.8</w:t>
            </w:r>
          </w:p>
        </w:tc>
        <w:tc>
          <w:tcPr>
            <w:tcW w:w="2449" w:type="pct"/>
            <w:tcBorders>
              <w:top w:val="single" w:sz="4" w:space="0" w:color="auto"/>
              <w:left w:val="single" w:sz="4" w:space="0" w:color="auto"/>
              <w:bottom w:val="single" w:sz="4" w:space="0" w:color="auto"/>
              <w:right w:val="single" w:sz="4" w:space="0" w:color="auto"/>
            </w:tcBorders>
            <w:shd w:val="clear" w:color="auto" w:fill="auto"/>
          </w:tcPr>
          <w:p w14:paraId="36B4EF49"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954AA4">
              <w:rPr>
                <w:rFonts w:ascii="Garamond" w:hAnsi="Garamond"/>
                <w:bCs/>
                <w:highlight w:val="yellow"/>
              </w:rPr>
              <w:t>По результатам проведенного контроля за деятельностью СО СР имеет право опубликовать на своем сайте в Сети Интернет утвержденные Наблюдательным советом Совета рынка отчеты о работе СО за истекший период времени.</w:t>
            </w:r>
          </w:p>
        </w:tc>
        <w:tc>
          <w:tcPr>
            <w:tcW w:w="2162" w:type="pct"/>
            <w:tcBorders>
              <w:top w:val="single" w:sz="4" w:space="0" w:color="auto"/>
              <w:left w:val="single" w:sz="4" w:space="0" w:color="auto"/>
              <w:bottom w:val="single" w:sz="4" w:space="0" w:color="auto"/>
              <w:right w:val="single" w:sz="4" w:space="0" w:color="auto"/>
            </w:tcBorders>
            <w:shd w:val="clear" w:color="auto" w:fill="auto"/>
          </w:tcPr>
          <w:p w14:paraId="564CA2C1"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
                <w:bCs/>
              </w:rPr>
            </w:pPr>
            <w:r w:rsidRPr="00B55372">
              <w:rPr>
                <w:rFonts w:ascii="Garamond" w:hAnsi="Garamond"/>
                <w:b/>
                <w:bCs/>
              </w:rPr>
              <w:t>Удалить пункт</w:t>
            </w:r>
          </w:p>
        </w:tc>
      </w:tr>
      <w:tr w:rsidR="00B55372" w:rsidRPr="00B55372" w14:paraId="556A813C"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5F9ACE3C" w14:textId="77777777" w:rsidR="00B55372" w:rsidRPr="00B55372" w:rsidRDefault="00B55372" w:rsidP="00B55372">
            <w:pPr>
              <w:widowControl w:val="0"/>
              <w:spacing w:before="120" w:after="120"/>
              <w:jc w:val="center"/>
              <w:rPr>
                <w:rFonts w:ascii="Garamond" w:hAnsi="Garamond"/>
                <w:b/>
                <w:lang w:eastAsia="ru-RU"/>
              </w:rPr>
            </w:pPr>
            <w:r w:rsidRPr="00B55372">
              <w:rPr>
                <w:rFonts w:ascii="Garamond" w:hAnsi="Garamond"/>
                <w:b/>
                <w:lang w:eastAsia="ru-RU"/>
              </w:rPr>
              <w:lastRenderedPageBreak/>
              <w:t>12.1</w:t>
            </w:r>
          </w:p>
        </w:tc>
        <w:tc>
          <w:tcPr>
            <w:tcW w:w="2449" w:type="pct"/>
            <w:tcBorders>
              <w:top w:val="single" w:sz="4" w:space="0" w:color="auto"/>
              <w:left w:val="single" w:sz="4" w:space="0" w:color="auto"/>
              <w:bottom w:val="single" w:sz="4" w:space="0" w:color="auto"/>
              <w:right w:val="single" w:sz="4" w:space="0" w:color="auto"/>
            </w:tcBorders>
            <w:shd w:val="clear" w:color="auto" w:fill="auto"/>
          </w:tcPr>
          <w:p w14:paraId="50E6BCFF"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t>…</w:t>
            </w:r>
          </w:p>
          <w:p w14:paraId="3EED5D60"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t>Система договоров оптового рынка обеспечивает функционирование коммерческой инфраструктуры оптового рынка и определяет обязательную для Субъектов оптового рынка совокупность договорных отношений, обеспечивающих покупку-продажу электрической энергии и (или) мощности и оказание услуг на оптовом рынке.</w:t>
            </w:r>
          </w:p>
          <w:p w14:paraId="33240471"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t>Перечень, условия и порядок заключения, изменения и прекращения договоров, входящих в систему договоров оптового рынка, определяются нормативными правовыми актами и (или) положениями настоящего Договора.</w:t>
            </w:r>
          </w:p>
          <w:p w14:paraId="07CB315B"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t>В случаях, предусмотренных правилами оптового рынка и/или положениями настоящего Договора, договоры, обязательные для участия в работе торговой системы оптового рынка (торговле электрической энергией и мощностью на оптовом рынке), заключаются в соответствии со стандартными формами, являющимися приложениями к настоящему Договору.</w:t>
            </w:r>
          </w:p>
          <w:p w14:paraId="19311C6B"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t>Для участия в работе торговой системы оптового рынка (торговле электрической энергией и мощностью на оптовом рынке) Участник оптового рынка, группы точек поставки которого расположены (зарегистрированы) на территориях ценовых зон оптового рынка, обязан заключить следующие обязательные договоры:</w:t>
            </w:r>
          </w:p>
          <w:p w14:paraId="0C1BFCBB"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t>…</w:t>
            </w:r>
          </w:p>
          <w:p w14:paraId="28BB4CD4" w14:textId="77777777" w:rsidR="00B55372" w:rsidRPr="00B55372" w:rsidRDefault="00B55372" w:rsidP="00797814">
            <w:pPr>
              <w:pStyle w:val="ad"/>
              <w:widowControl w:val="0"/>
              <w:numPr>
                <w:ilvl w:val="0"/>
                <w:numId w:val="69"/>
              </w:numPr>
              <w:tabs>
                <w:tab w:val="num" w:pos="576"/>
                <w:tab w:val="left" w:pos="1077"/>
                <w:tab w:val="num" w:pos="1276"/>
              </w:tabs>
              <w:autoSpaceDE/>
              <w:autoSpaceDN/>
              <w:spacing w:before="120" w:after="120"/>
              <w:ind w:left="434"/>
              <w:jc w:val="both"/>
              <w:rPr>
                <w:rFonts w:ascii="Garamond" w:eastAsia="Calibri" w:hAnsi="Garamond"/>
                <w:bCs/>
                <w:sz w:val="22"/>
                <w:szCs w:val="22"/>
              </w:rPr>
            </w:pPr>
            <w:r w:rsidRPr="00B55372">
              <w:rPr>
                <w:rFonts w:ascii="Garamond" w:eastAsia="Calibri" w:hAnsi="Garamond"/>
                <w:bCs/>
                <w:sz w:val="22"/>
                <w:szCs w:val="22"/>
              </w:rPr>
              <w:t>договоры оказания услуг по оперативно-диспетчерскому управлению в электроэнергетике (в части управления технологическими режимами работы объектов электроэнергетики и (или) в части обеспечения надежности функционирования электроэнергетики) с СО (в случае если Участник оптового рынка в соответствии с законодательством Российской Федерации соответствует установленным действующим законодательством критериям отнесения субъектов электроэнергетики и потребителей электрической энергии к кругу лиц, подлежащих обязательному обслуживанию СО при оказании соответствующих услуг)</w:t>
            </w:r>
            <w:r w:rsidRPr="00954AA4">
              <w:rPr>
                <w:rFonts w:ascii="Garamond" w:eastAsia="Calibri" w:hAnsi="Garamond"/>
                <w:bCs/>
                <w:sz w:val="22"/>
                <w:szCs w:val="22"/>
                <w:highlight w:val="yellow"/>
              </w:rPr>
              <w:t>.</w:t>
            </w:r>
          </w:p>
          <w:p w14:paraId="347F3204" w14:textId="77777777" w:rsidR="00B55372" w:rsidRPr="00B55372" w:rsidRDefault="00B55372" w:rsidP="00797814">
            <w:pPr>
              <w:widowControl w:val="0"/>
              <w:tabs>
                <w:tab w:val="num" w:pos="576"/>
                <w:tab w:val="left" w:pos="1077"/>
                <w:tab w:val="num" w:pos="1276"/>
              </w:tabs>
              <w:spacing w:before="120" w:after="120" w:line="240" w:lineRule="auto"/>
              <w:jc w:val="both"/>
              <w:rPr>
                <w:rFonts w:ascii="Garamond" w:hAnsi="Garamond"/>
                <w:bCs/>
              </w:rPr>
            </w:pPr>
          </w:p>
          <w:p w14:paraId="0EAE847F" w14:textId="77777777" w:rsidR="00B55372" w:rsidRPr="00B55372" w:rsidRDefault="00B55372" w:rsidP="00797814">
            <w:pPr>
              <w:widowControl w:val="0"/>
              <w:tabs>
                <w:tab w:val="num" w:pos="576"/>
                <w:tab w:val="left" w:pos="1077"/>
                <w:tab w:val="num" w:pos="1276"/>
              </w:tabs>
              <w:spacing w:before="120" w:after="120" w:line="240" w:lineRule="auto"/>
              <w:jc w:val="both"/>
              <w:rPr>
                <w:rFonts w:ascii="Garamond" w:hAnsi="Garamond"/>
                <w:bCs/>
              </w:rPr>
            </w:pPr>
          </w:p>
          <w:p w14:paraId="581DA2B9" w14:textId="77777777" w:rsidR="00B55372" w:rsidRPr="00B55372" w:rsidRDefault="00B55372" w:rsidP="00797814">
            <w:pPr>
              <w:widowControl w:val="0"/>
              <w:tabs>
                <w:tab w:val="num" w:pos="576"/>
                <w:tab w:val="left" w:pos="1077"/>
                <w:tab w:val="num" w:pos="1276"/>
              </w:tabs>
              <w:spacing w:before="120" w:after="120" w:line="240" w:lineRule="auto"/>
              <w:jc w:val="both"/>
              <w:rPr>
                <w:rFonts w:ascii="Garamond" w:hAnsi="Garamond"/>
                <w:bCs/>
              </w:rPr>
            </w:pPr>
          </w:p>
          <w:p w14:paraId="03F881F4" w14:textId="77777777" w:rsidR="00B55372" w:rsidRDefault="00B55372" w:rsidP="00797814">
            <w:pPr>
              <w:widowControl w:val="0"/>
              <w:tabs>
                <w:tab w:val="num" w:pos="576"/>
                <w:tab w:val="left" w:pos="1077"/>
                <w:tab w:val="num" w:pos="1276"/>
              </w:tabs>
              <w:spacing w:before="120" w:after="120" w:line="240" w:lineRule="auto"/>
              <w:jc w:val="both"/>
              <w:rPr>
                <w:rFonts w:ascii="Garamond" w:hAnsi="Garamond"/>
                <w:bCs/>
              </w:rPr>
            </w:pPr>
          </w:p>
          <w:p w14:paraId="6F9E32F2" w14:textId="77777777" w:rsidR="00B55372" w:rsidRDefault="00B55372" w:rsidP="00797814">
            <w:pPr>
              <w:widowControl w:val="0"/>
              <w:tabs>
                <w:tab w:val="num" w:pos="576"/>
                <w:tab w:val="left" w:pos="1077"/>
                <w:tab w:val="num" w:pos="1276"/>
              </w:tabs>
              <w:spacing w:before="120" w:after="120" w:line="240" w:lineRule="auto"/>
              <w:jc w:val="both"/>
              <w:rPr>
                <w:rFonts w:ascii="Garamond" w:hAnsi="Garamond"/>
                <w:bCs/>
              </w:rPr>
            </w:pPr>
          </w:p>
          <w:p w14:paraId="23156ECB" w14:textId="77777777" w:rsidR="00B55372" w:rsidRPr="00B55372" w:rsidRDefault="00B55372" w:rsidP="00797814">
            <w:pPr>
              <w:widowControl w:val="0"/>
              <w:tabs>
                <w:tab w:val="num" w:pos="576"/>
                <w:tab w:val="left" w:pos="1077"/>
                <w:tab w:val="num" w:pos="1276"/>
              </w:tabs>
              <w:spacing w:before="120" w:after="120" w:line="240" w:lineRule="auto"/>
              <w:jc w:val="both"/>
              <w:rPr>
                <w:rFonts w:ascii="Garamond" w:hAnsi="Garamond"/>
                <w:bCs/>
              </w:rPr>
            </w:pPr>
          </w:p>
          <w:p w14:paraId="08482569" w14:textId="77777777" w:rsidR="00B55372" w:rsidRPr="00B55372" w:rsidRDefault="00B55372" w:rsidP="00797814">
            <w:pPr>
              <w:widowControl w:val="0"/>
              <w:tabs>
                <w:tab w:val="num" w:pos="576"/>
                <w:tab w:val="left" w:pos="1077"/>
                <w:tab w:val="num" w:pos="1276"/>
              </w:tabs>
              <w:spacing w:before="120" w:after="120" w:line="240" w:lineRule="auto"/>
              <w:jc w:val="both"/>
              <w:rPr>
                <w:rFonts w:ascii="Garamond" w:hAnsi="Garamond"/>
                <w:bCs/>
              </w:rPr>
            </w:pPr>
            <w:r w:rsidRPr="00B55372">
              <w:rPr>
                <w:rFonts w:ascii="Garamond" w:hAnsi="Garamond"/>
                <w:bCs/>
              </w:rPr>
              <w:t xml:space="preserve">Для участия в работе торговой системы оптового рынка (торговле электрической энергией и мощностью на оптовом рынке) Участник оптового рынка, группы точек поставки которого расположены (зарегистрированы) на территориях </w:t>
            </w:r>
            <w:r w:rsidRPr="00B55372">
              <w:rPr>
                <w:rFonts w:ascii="Garamond" w:hAnsi="Garamond"/>
                <w:b/>
                <w:bCs/>
              </w:rPr>
              <w:t>неценовых</w:t>
            </w:r>
            <w:r w:rsidRPr="00B55372">
              <w:rPr>
                <w:rFonts w:ascii="Garamond" w:hAnsi="Garamond"/>
                <w:bCs/>
              </w:rPr>
              <w:t xml:space="preserve"> зон оптового рынка, обязан заключить следующие обязательные договоры:</w:t>
            </w:r>
          </w:p>
          <w:p w14:paraId="52CFE172" w14:textId="77777777" w:rsidR="00B55372" w:rsidRPr="00B55372" w:rsidRDefault="00B55372" w:rsidP="00797814">
            <w:pPr>
              <w:widowControl w:val="0"/>
              <w:tabs>
                <w:tab w:val="num" w:pos="576"/>
                <w:tab w:val="left" w:pos="1077"/>
                <w:tab w:val="num" w:pos="1276"/>
              </w:tabs>
              <w:spacing w:before="120" w:after="120" w:line="240" w:lineRule="auto"/>
              <w:jc w:val="both"/>
              <w:rPr>
                <w:rFonts w:ascii="Garamond" w:hAnsi="Garamond"/>
                <w:bCs/>
              </w:rPr>
            </w:pPr>
            <w:r w:rsidRPr="00B55372">
              <w:rPr>
                <w:rFonts w:ascii="Garamond" w:hAnsi="Garamond"/>
                <w:bCs/>
              </w:rPr>
              <w:t>…</w:t>
            </w:r>
          </w:p>
          <w:p w14:paraId="0C08A404" w14:textId="77777777" w:rsidR="00B55372" w:rsidRPr="00B55372" w:rsidRDefault="00B55372" w:rsidP="00797814">
            <w:pPr>
              <w:pStyle w:val="ad"/>
              <w:widowControl w:val="0"/>
              <w:numPr>
                <w:ilvl w:val="0"/>
                <w:numId w:val="70"/>
              </w:numPr>
              <w:tabs>
                <w:tab w:val="num" w:pos="576"/>
                <w:tab w:val="left" w:pos="1077"/>
                <w:tab w:val="num" w:pos="1276"/>
              </w:tabs>
              <w:autoSpaceDE/>
              <w:autoSpaceDN/>
              <w:spacing w:before="120" w:after="120"/>
              <w:ind w:left="434"/>
              <w:jc w:val="both"/>
              <w:rPr>
                <w:rFonts w:ascii="Garamond" w:eastAsia="Calibri" w:hAnsi="Garamond"/>
                <w:bCs/>
                <w:sz w:val="22"/>
                <w:szCs w:val="22"/>
              </w:rPr>
            </w:pPr>
            <w:r w:rsidRPr="00B55372">
              <w:rPr>
                <w:rFonts w:ascii="Garamond" w:eastAsia="Calibri" w:hAnsi="Garamond"/>
                <w:bCs/>
                <w:sz w:val="22"/>
                <w:szCs w:val="22"/>
              </w:rPr>
              <w:t xml:space="preserve">договоры купли-продажи мощности на территориях субъектов Российской Федерации, не объединенных в ценовые зоны оптового рынка (Приложение № Д 12 к настоящему Договору); </w:t>
            </w:r>
          </w:p>
          <w:p w14:paraId="4288D983" w14:textId="77777777" w:rsidR="00B55372" w:rsidRPr="00C15339" w:rsidRDefault="00B55372" w:rsidP="00797814">
            <w:pPr>
              <w:pStyle w:val="ad"/>
              <w:widowControl w:val="0"/>
              <w:numPr>
                <w:ilvl w:val="0"/>
                <w:numId w:val="70"/>
              </w:numPr>
              <w:tabs>
                <w:tab w:val="num" w:pos="576"/>
                <w:tab w:val="left" w:pos="1077"/>
                <w:tab w:val="num" w:pos="1276"/>
              </w:tabs>
              <w:autoSpaceDE/>
              <w:autoSpaceDN/>
              <w:spacing w:before="120" w:after="120"/>
              <w:ind w:left="434"/>
              <w:jc w:val="both"/>
              <w:rPr>
                <w:rFonts w:ascii="Garamond" w:eastAsia="Calibri" w:hAnsi="Garamond"/>
                <w:bCs/>
                <w:sz w:val="22"/>
                <w:szCs w:val="22"/>
                <w:highlight w:val="yellow"/>
              </w:rPr>
            </w:pPr>
            <w:r w:rsidRPr="00C15339">
              <w:rPr>
                <w:rFonts w:ascii="Garamond" w:eastAsia="Calibri" w:hAnsi="Garamond"/>
                <w:bCs/>
                <w:sz w:val="22"/>
                <w:szCs w:val="22"/>
                <w:highlight w:val="yellow"/>
              </w:rPr>
              <w:t>договор купли-продажи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 по форме, установленной Приложением № Д 2.3 к настоящему Договору, в случаях, предусмотренных правилами оптового рынка, настоящим Договором, регламентами оптового рынка (в случае осуществления торговли в период до 1 августа 2014 года);</w:t>
            </w:r>
          </w:p>
          <w:p w14:paraId="170D48F0" w14:textId="77777777" w:rsidR="00B55372" w:rsidRPr="00C15339" w:rsidRDefault="00B55372" w:rsidP="00797814">
            <w:pPr>
              <w:pStyle w:val="ad"/>
              <w:widowControl w:val="0"/>
              <w:numPr>
                <w:ilvl w:val="0"/>
                <w:numId w:val="70"/>
              </w:numPr>
              <w:tabs>
                <w:tab w:val="num" w:pos="576"/>
                <w:tab w:val="left" w:pos="1077"/>
                <w:tab w:val="num" w:pos="1276"/>
              </w:tabs>
              <w:autoSpaceDE/>
              <w:autoSpaceDN/>
              <w:spacing w:before="120" w:after="120"/>
              <w:ind w:left="434"/>
              <w:jc w:val="both"/>
              <w:rPr>
                <w:rFonts w:ascii="Garamond" w:eastAsia="Calibri" w:hAnsi="Garamond"/>
                <w:bCs/>
                <w:sz w:val="22"/>
                <w:szCs w:val="22"/>
                <w:highlight w:val="yellow"/>
              </w:rPr>
            </w:pPr>
            <w:r w:rsidRPr="00C15339">
              <w:rPr>
                <w:rFonts w:ascii="Garamond" w:eastAsia="Calibri" w:hAnsi="Garamond"/>
                <w:bCs/>
                <w:sz w:val="22"/>
                <w:szCs w:val="22"/>
                <w:highlight w:val="yellow"/>
              </w:rPr>
              <w:t>договор комиссии на продажу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 по форме, установленной Приложением № Д 2.4 к настоящему Договору, в случаях, предусмотренных правилами оптового рынка, настоящим Договором, регламентами оптового рынка в случае осуществления торговли в период до 1 августа 2014 года);</w:t>
            </w:r>
          </w:p>
          <w:p w14:paraId="73B3EA90" w14:textId="77777777" w:rsidR="00B55372" w:rsidRPr="00C15339" w:rsidRDefault="00B55372" w:rsidP="00797814">
            <w:pPr>
              <w:pStyle w:val="ad"/>
              <w:widowControl w:val="0"/>
              <w:numPr>
                <w:ilvl w:val="0"/>
                <w:numId w:val="70"/>
              </w:numPr>
              <w:tabs>
                <w:tab w:val="num" w:pos="576"/>
                <w:tab w:val="left" w:pos="1077"/>
                <w:tab w:val="num" w:pos="1276"/>
              </w:tabs>
              <w:autoSpaceDE/>
              <w:autoSpaceDN/>
              <w:spacing w:before="120" w:after="120"/>
              <w:ind w:left="434"/>
              <w:jc w:val="both"/>
              <w:rPr>
                <w:rFonts w:ascii="Garamond" w:eastAsia="Calibri" w:hAnsi="Garamond"/>
                <w:bCs/>
                <w:sz w:val="22"/>
                <w:szCs w:val="22"/>
                <w:highlight w:val="yellow"/>
              </w:rPr>
            </w:pPr>
            <w:r w:rsidRPr="00C15339">
              <w:rPr>
                <w:rFonts w:ascii="Garamond" w:eastAsia="Calibri" w:hAnsi="Garamond"/>
                <w:bCs/>
                <w:sz w:val="22"/>
                <w:szCs w:val="22"/>
                <w:highlight w:val="yellow"/>
              </w:rPr>
              <w:t xml:space="preserve">договор купли-продажи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по форме, установленной </w:t>
            </w:r>
            <w:r w:rsidRPr="00C15339">
              <w:rPr>
                <w:rFonts w:ascii="Garamond" w:eastAsia="Calibri" w:hAnsi="Garamond"/>
                <w:bCs/>
                <w:sz w:val="22"/>
                <w:szCs w:val="22"/>
                <w:highlight w:val="yellow"/>
              </w:rPr>
              <w:lastRenderedPageBreak/>
              <w:t>Приложением № Д 3.3 к настоящему Договору, в случаях, предусмотренных правилами оптового рынка, настоящим Договором, регламентами оптового рынка (в случае осуществления торговли в период до 1 августа 2014 года);</w:t>
            </w:r>
          </w:p>
          <w:p w14:paraId="583A8C2C" w14:textId="77777777" w:rsidR="00B55372" w:rsidRPr="00C15339" w:rsidRDefault="00B55372" w:rsidP="00797814">
            <w:pPr>
              <w:pStyle w:val="ad"/>
              <w:widowControl w:val="0"/>
              <w:numPr>
                <w:ilvl w:val="0"/>
                <w:numId w:val="70"/>
              </w:numPr>
              <w:tabs>
                <w:tab w:val="num" w:pos="576"/>
                <w:tab w:val="left" w:pos="1077"/>
                <w:tab w:val="num" w:pos="1276"/>
              </w:tabs>
              <w:autoSpaceDE/>
              <w:autoSpaceDN/>
              <w:spacing w:before="120" w:after="120"/>
              <w:ind w:left="434"/>
              <w:jc w:val="both"/>
              <w:rPr>
                <w:rFonts w:ascii="Garamond" w:eastAsia="Calibri" w:hAnsi="Garamond"/>
                <w:bCs/>
                <w:sz w:val="22"/>
                <w:szCs w:val="22"/>
                <w:highlight w:val="yellow"/>
              </w:rPr>
            </w:pPr>
            <w:r w:rsidRPr="00C15339">
              <w:rPr>
                <w:rFonts w:ascii="Garamond" w:eastAsia="Calibri" w:hAnsi="Garamond"/>
                <w:bCs/>
                <w:sz w:val="22"/>
                <w:szCs w:val="22"/>
                <w:highlight w:val="yellow"/>
              </w:rPr>
              <w:t>договор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по форме, установленной Приложением № Д 3.4 к настоящему Договору, в случаях, предусмотренных правилами оптового рынка, настоящим Договором, регламентами оптового рынка (в случае осуществления торговли в период до 1 августа 2014 года);</w:t>
            </w:r>
          </w:p>
          <w:p w14:paraId="5920698C" w14:textId="77777777" w:rsidR="00B55372" w:rsidRPr="00B55372" w:rsidRDefault="00B55372" w:rsidP="00797814">
            <w:pPr>
              <w:pStyle w:val="ad"/>
              <w:widowControl w:val="0"/>
              <w:numPr>
                <w:ilvl w:val="0"/>
                <w:numId w:val="70"/>
              </w:numPr>
              <w:tabs>
                <w:tab w:val="num" w:pos="576"/>
                <w:tab w:val="left" w:pos="1077"/>
                <w:tab w:val="num" w:pos="1276"/>
              </w:tabs>
              <w:autoSpaceDE/>
              <w:autoSpaceDN/>
              <w:spacing w:before="120" w:after="120"/>
              <w:ind w:left="434"/>
              <w:jc w:val="both"/>
              <w:rPr>
                <w:rFonts w:ascii="Garamond" w:eastAsia="Calibri" w:hAnsi="Garamond"/>
                <w:bCs/>
                <w:sz w:val="22"/>
                <w:szCs w:val="22"/>
              </w:rPr>
            </w:pPr>
            <w:r w:rsidRPr="00B55372">
              <w:rPr>
                <w:rFonts w:ascii="Garamond" w:eastAsia="Calibri" w:hAnsi="Garamond"/>
                <w:bCs/>
                <w:sz w:val="22"/>
                <w:szCs w:val="22"/>
              </w:rPr>
              <w:t xml:space="preserve">договор купли-продажи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 по форме, установленной Приложением № Д 2.3.1 к настоящему Договору, в случаях, предусмотренных правилами оптового рынка, настоящим Договором, регламентами оптового рынка </w:t>
            </w:r>
            <w:r w:rsidRPr="00C15339">
              <w:rPr>
                <w:rFonts w:ascii="Garamond" w:eastAsia="Calibri" w:hAnsi="Garamond"/>
                <w:bCs/>
                <w:sz w:val="22"/>
                <w:szCs w:val="22"/>
                <w:highlight w:val="yellow"/>
              </w:rPr>
              <w:t>(в случае осуществления торговли в период после 1 августа 2014 года)</w:t>
            </w:r>
            <w:r w:rsidRPr="00C15339">
              <w:rPr>
                <w:rFonts w:ascii="Garamond" w:eastAsia="Calibri" w:hAnsi="Garamond"/>
                <w:bCs/>
                <w:sz w:val="22"/>
                <w:szCs w:val="22"/>
              </w:rPr>
              <w:t>;</w:t>
            </w:r>
          </w:p>
          <w:p w14:paraId="4B7DF979" w14:textId="77777777" w:rsidR="00B55372" w:rsidRPr="00B55372" w:rsidRDefault="00B55372" w:rsidP="00797814">
            <w:pPr>
              <w:pStyle w:val="ad"/>
              <w:widowControl w:val="0"/>
              <w:numPr>
                <w:ilvl w:val="0"/>
                <w:numId w:val="70"/>
              </w:numPr>
              <w:tabs>
                <w:tab w:val="num" w:pos="576"/>
                <w:tab w:val="left" w:pos="1077"/>
                <w:tab w:val="num" w:pos="1276"/>
              </w:tabs>
              <w:autoSpaceDE/>
              <w:autoSpaceDN/>
              <w:spacing w:before="120" w:after="120"/>
              <w:ind w:left="434"/>
              <w:jc w:val="both"/>
              <w:rPr>
                <w:rFonts w:ascii="Garamond" w:eastAsia="Calibri" w:hAnsi="Garamond"/>
                <w:bCs/>
                <w:sz w:val="22"/>
                <w:szCs w:val="22"/>
              </w:rPr>
            </w:pPr>
            <w:r w:rsidRPr="00B55372">
              <w:rPr>
                <w:rFonts w:ascii="Garamond" w:eastAsia="Calibri" w:hAnsi="Garamond"/>
                <w:bCs/>
                <w:sz w:val="22"/>
                <w:szCs w:val="22"/>
              </w:rPr>
              <w:t xml:space="preserve">договор комиссии на продажу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 по форме, установленной Приложением № Д 2.4.1 к настоящему Договору, в случаях, предусмотренных правилами оптового рынка, настоящим Договором, регламентами оптового рынка </w:t>
            </w:r>
            <w:r w:rsidRPr="00C15339">
              <w:rPr>
                <w:rFonts w:ascii="Garamond" w:eastAsia="Calibri" w:hAnsi="Garamond"/>
                <w:bCs/>
                <w:sz w:val="22"/>
                <w:szCs w:val="22"/>
                <w:highlight w:val="yellow"/>
              </w:rPr>
              <w:t>(в случае осуществления торговли в период после 1 августа 2014 года)</w:t>
            </w:r>
            <w:r w:rsidRPr="00B55372">
              <w:rPr>
                <w:rFonts w:ascii="Garamond" w:eastAsia="Calibri" w:hAnsi="Garamond"/>
                <w:bCs/>
                <w:sz w:val="22"/>
                <w:szCs w:val="22"/>
              </w:rPr>
              <w:t>;</w:t>
            </w:r>
          </w:p>
          <w:p w14:paraId="3AD87A16" w14:textId="77777777" w:rsidR="00B55372" w:rsidRPr="00B55372" w:rsidRDefault="00B55372" w:rsidP="00797814">
            <w:pPr>
              <w:pStyle w:val="ad"/>
              <w:widowControl w:val="0"/>
              <w:numPr>
                <w:ilvl w:val="0"/>
                <w:numId w:val="70"/>
              </w:numPr>
              <w:tabs>
                <w:tab w:val="num" w:pos="576"/>
                <w:tab w:val="left" w:pos="1077"/>
                <w:tab w:val="num" w:pos="1276"/>
              </w:tabs>
              <w:autoSpaceDE/>
              <w:autoSpaceDN/>
              <w:spacing w:before="120" w:after="120"/>
              <w:ind w:left="434"/>
              <w:jc w:val="both"/>
              <w:rPr>
                <w:rFonts w:ascii="Garamond" w:eastAsia="Calibri" w:hAnsi="Garamond"/>
                <w:bCs/>
                <w:sz w:val="22"/>
                <w:szCs w:val="22"/>
              </w:rPr>
            </w:pPr>
            <w:r w:rsidRPr="00B55372">
              <w:rPr>
                <w:rFonts w:ascii="Garamond" w:eastAsia="Calibri" w:hAnsi="Garamond"/>
                <w:bCs/>
                <w:sz w:val="22"/>
                <w:szCs w:val="22"/>
              </w:rPr>
              <w:t xml:space="preserve">договор купли-продажи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по форме, установленной Приложением № Д 3.3.1 к настоящему Договору, в случаях, предусмотренных правилами оптового рынка, настоящим Договором, регламентами оптового рынка </w:t>
            </w:r>
            <w:r w:rsidRPr="00C15339">
              <w:rPr>
                <w:rFonts w:ascii="Garamond" w:eastAsia="Calibri" w:hAnsi="Garamond"/>
                <w:bCs/>
                <w:sz w:val="22"/>
                <w:szCs w:val="22"/>
                <w:highlight w:val="yellow"/>
              </w:rPr>
              <w:t xml:space="preserve">(в случае осуществления торговли в </w:t>
            </w:r>
            <w:r w:rsidRPr="00C15339">
              <w:rPr>
                <w:rFonts w:ascii="Garamond" w:eastAsia="Calibri" w:hAnsi="Garamond"/>
                <w:bCs/>
                <w:sz w:val="22"/>
                <w:szCs w:val="22"/>
                <w:highlight w:val="yellow"/>
              </w:rPr>
              <w:lastRenderedPageBreak/>
              <w:t>период после 1 августа 2014 года)</w:t>
            </w:r>
            <w:r w:rsidRPr="00B55372">
              <w:rPr>
                <w:rFonts w:ascii="Garamond" w:eastAsia="Calibri" w:hAnsi="Garamond"/>
                <w:bCs/>
                <w:sz w:val="22"/>
                <w:szCs w:val="22"/>
              </w:rPr>
              <w:t xml:space="preserve">; </w:t>
            </w:r>
          </w:p>
          <w:p w14:paraId="1DD083BF" w14:textId="77777777" w:rsidR="00B55372" w:rsidRPr="00B55372" w:rsidRDefault="00B55372" w:rsidP="00797814">
            <w:pPr>
              <w:pStyle w:val="ad"/>
              <w:widowControl w:val="0"/>
              <w:numPr>
                <w:ilvl w:val="0"/>
                <w:numId w:val="70"/>
              </w:numPr>
              <w:tabs>
                <w:tab w:val="num" w:pos="576"/>
                <w:tab w:val="left" w:pos="1077"/>
                <w:tab w:val="num" w:pos="1276"/>
              </w:tabs>
              <w:autoSpaceDE/>
              <w:autoSpaceDN/>
              <w:spacing w:before="120" w:after="120"/>
              <w:ind w:left="434"/>
              <w:jc w:val="both"/>
              <w:rPr>
                <w:rFonts w:ascii="Garamond" w:eastAsia="Calibri" w:hAnsi="Garamond"/>
                <w:bCs/>
                <w:sz w:val="22"/>
                <w:szCs w:val="22"/>
              </w:rPr>
            </w:pPr>
            <w:r w:rsidRPr="00B55372">
              <w:rPr>
                <w:rFonts w:ascii="Garamond" w:eastAsia="Calibri" w:hAnsi="Garamond"/>
                <w:bCs/>
                <w:sz w:val="22"/>
                <w:szCs w:val="22"/>
              </w:rPr>
              <w:t xml:space="preserve">договор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по форме, установленной Приложением № Д 3.4.1 к настоящему Договору, в случаях, предусмотренных правилами оптового рынка, настоящим Договором, регламентами оптового рынка </w:t>
            </w:r>
            <w:r w:rsidRPr="00C15339">
              <w:rPr>
                <w:rFonts w:ascii="Garamond" w:eastAsia="Calibri" w:hAnsi="Garamond"/>
                <w:bCs/>
                <w:sz w:val="22"/>
                <w:szCs w:val="22"/>
                <w:highlight w:val="yellow"/>
              </w:rPr>
              <w:t>(в случае осуществления торговли в период после 1 августа 2014 года)</w:t>
            </w:r>
            <w:r w:rsidRPr="00C15339">
              <w:rPr>
                <w:rFonts w:ascii="Garamond" w:eastAsia="Calibri" w:hAnsi="Garamond"/>
                <w:bCs/>
                <w:sz w:val="22"/>
                <w:szCs w:val="22"/>
              </w:rPr>
              <w:t>;</w:t>
            </w:r>
          </w:p>
          <w:p w14:paraId="635B037C" w14:textId="77777777" w:rsidR="00B55372" w:rsidRPr="00B55372" w:rsidRDefault="00B55372" w:rsidP="00797814">
            <w:pPr>
              <w:widowControl w:val="0"/>
              <w:tabs>
                <w:tab w:val="num" w:pos="576"/>
                <w:tab w:val="left" w:pos="1077"/>
                <w:tab w:val="num" w:pos="1276"/>
              </w:tabs>
              <w:spacing w:before="120" w:after="120" w:line="240" w:lineRule="auto"/>
              <w:jc w:val="both"/>
              <w:rPr>
                <w:rFonts w:ascii="Garamond" w:hAnsi="Garamond"/>
                <w:bCs/>
              </w:rPr>
            </w:pPr>
            <w:r w:rsidRPr="00B55372">
              <w:rPr>
                <w:rFonts w:ascii="Garamond" w:hAnsi="Garamond"/>
                <w:bCs/>
              </w:rPr>
              <w:t>…</w:t>
            </w:r>
          </w:p>
          <w:p w14:paraId="35A1A8BA" w14:textId="77777777" w:rsidR="00B55372" w:rsidRPr="00B55372" w:rsidRDefault="00B55372" w:rsidP="00797814">
            <w:pPr>
              <w:widowControl w:val="0"/>
              <w:tabs>
                <w:tab w:val="num" w:pos="576"/>
                <w:tab w:val="left" w:pos="1077"/>
                <w:tab w:val="num" w:pos="1276"/>
              </w:tabs>
              <w:spacing w:before="120" w:after="120" w:line="240" w:lineRule="auto"/>
              <w:jc w:val="both"/>
              <w:rPr>
                <w:rFonts w:ascii="Garamond" w:hAnsi="Garamond"/>
                <w:bCs/>
              </w:rPr>
            </w:pPr>
            <w:r w:rsidRPr="00B55372">
              <w:rPr>
                <w:rFonts w:ascii="Garamond" w:hAnsi="Garamond"/>
                <w:bCs/>
              </w:rPr>
              <w:t xml:space="preserve">Для участия в работе торговой системы оптового рынка (торговле электрической энергией и (или) мощностью на оптовом рынке) у Субъекта оптового рынка </w:t>
            </w:r>
            <w:r w:rsidRPr="00C15339">
              <w:rPr>
                <w:rFonts w:ascii="Garamond" w:hAnsi="Garamond"/>
                <w:bCs/>
                <w:highlight w:val="yellow"/>
              </w:rPr>
              <w:t>электрической энергии и мощности</w:t>
            </w:r>
            <w:r w:rsidRPr="00B55372">
              <w:rPr>
                <w:rFonts w:ascii="Garamond" w:hAnsi="Garamond"/>
                <w:bCs/>
              </w:rPr>
              <w:t xml:space="preserve"> должны быть заключены все договоры, обеспечивающие торговлю электрической энергией и мощностью и оказание услуг на оптовом рынке в соответствии с видом деятельности, который Субъект осуществляет (намерен осуществлять) на оптовом рынке в порядке и на условиях, предусмотренных разделами 13–20 настоящего Договора.</w:t>
            </w:r>
          </w:p>
          <w:p w14:paraId="15D2CB01" w14:textId="77777777" w:rsidR="00B55372" w:rsidRPr="00B55372" w:rsidRDefault="00B55372" w:rsidP="00797814">
            <w:pPr>
              <w:widowControl w:val="0"/>
              <w:tabs>
                <w:tab w:val="num" w:pos="576"/>
                <w:tab w:val="left" w:pos="1077"/>
                <w:tab w:val="num" w:pos="1276"/>
              </w:tabs>
              <w:spacing w:before="120" w:after="120" w:line="240" w:lineRule="auto"/>
              <w:jc w:val="both"/>
              <w:rPr>
                <w:rFonts w:ascii="Garamond" w:hAnsi="Garamond"/>
                <w:bCs/>
              </w:rPr>
            </w:pPr>
            <w:r w:rsidRPr="00B55372">
              <w:rPr>
                <w:rFonts w:ascii="Garamond" w:hAnsi="Garamond"/>
                <w:bCs/>
              </w:rPr>
              <w:t>Заключение всех обязательных для Субъекта оптового рынка договоров, входящих в систему договоров оптового рынка, на условиях, предусмотренных настоящим Договором, является условием осуществления Субъектом оптового рынка торговли электрической энергией и мощностью на оптовом рынке.</w:t>
            </w:r>
          </w:p>
          <w:p w14:paraId="52C29A43" w14:textId="77777777" w:rsidR="00B55372" w:rsidRPr="00B55372" w:rsidRDefault="00B55372" w:rsidP="00797814">
            <w:pPr>
              <w:widowControl w:val="0"/>
              <w:tabs>
                <w:tab w:val="num" w:pos="576"/>
                <w:tab w:val="left" w:pos="1077"/>
                <w:tab w:val="num" w:pos="1276"/>
              </w:tabs>
              <w:spacing w:before="120" w:after="120" w:line="240" w:lineRule="auto"/>
              <w:jc w:val="both"/>
              <w:rPr>
                <w:rFonts w:ascii="Garamond" w:hAnsi="Garamond"/>
                <w:bCs/>
              </w:rPr>
            </w:pPr>
            <w:r w:rsidRPr="00B55372">
              <w:rPr>
                <w:rFonts w:ascii="Garamond" w:hAnsi="Garamond"/>
                <w:bCs/>
              </w:rPr>
              <w:t>Прекращение одного или нескольких договоров (либо их незаключение), кроме случаев, предусмотренных настоящим Договором, лишает Участника оптового рынка права осуществлять торговлю электрической энергией и мощностью на оптовом рынке. Порядок исполнения обязательств по покупке/продаже электрической энергии и (или) мощности на оптовом рынке по заключенным договорам в случае лишения Участника оптового рынка статуса субъекта оптового рынка и (или) права на участие в торговле электрической энергией и мощностью на оптовом рынке по группе (-ам) точек поставки устанавливается настоящим Договором, регламентами оптового рынка, а также договорами, указанными в настоящем пункте.</w:t>
            </w:r>
          </w:p>
          <w:p w14:paraId="0EA4DF53" w14:textId="77777777" w:rsidR="00B55372" w:rsidRPr="00B55372" w:rsidRDefault="00B55372" w:rsidP="00797814">
            <w:pPr>
              <w:widowControl w:val="0"/>
              <w:tabs>
                <w:tab w:val="num" w:pos="576"/>
                <w:tab w:val="left" w:pos="1077"/>
                <w:tab w:val="num" w:pos="1276"/>
              </w:tabs>
              <w:spacing w:before="120" w:after="120" w:line="240" w:lineRule="auto"/>
              <w:jc w:val="both"/>
              <w:rPr>
                <w:rFonts w:ascii="Garamond" w:hAnsi="Garamond"/>
                <w:bCs/>
              </w:rPr>
            </w:pPr>
            <w:r w:rsidRPr="00B55372">
              <w:rPr>
                <w:rFonts w:ascii="Garamond" w:hAnsi="Garamond"/>
                <w:bCs/>
              </w:rPr>
              <w:t xml:space="preserve">Прекращение договора банковского счета, заключенного между участником оптового рынка и Уполномоченной Кредитной Организацией, в связи с </w:t>
            </w:r>
            <w:r w:rsidRPr="00B55372">
              <w:rPr>
                <w:rFonts w:ascii="Garamond" w:hAnsi="Garamond"/>
                <w:bCs/>
              </w:rPr>
              <w:lastRenderedPageBreak/>
              <w:t xml:space="preserve">закрытием конкурсным управляющим соответствующего основного и (или) торгового счета согласно требованиям ст. 133 Федерального закона от 26.10.2002 № 127-ФЗ «О несостоятельности (банкротстве)», не является основанием для лишения такого участника права на участие в торговле электрической энергией и мощностью в соответствии с пунктом 5.2.1 </w:t>
            </w:r>
            <w:r w:rsidRPr="00B55372">
              <w:rPr>
                <w:rFonts w:ascii="Garamond" w:hAnsi="Garamond"/>
                <w:bCs/>
                <w:i/>
              </w:rPr>
              <w:t>Положения о порядке получения статуса субъекта оптового рынка и ведения реестра субъектов оптового рынка</w:t>
            </w:r>
            <w:r w:rsidRPr="00B55372">
              <w:rPr>
                <w:rFonts w:ascii="Garamond" w:hAnsi="Garamond"/>
                <w:bCs/>
              </w:rPr>
              <w:t xml:space="preserve"> (Приложение № 1.1 к </w:t>
            </w:r>
            <w:r w:rsidRPr="00B55372">
              <w:rPr>
                <w:rFonts w:ascii="Garamond" w:hAnsi="Garamond"/>
                <w:bCs/>
                <w:i/>
              </w:rPr>
              <w:t>Договору о присоединении</w:t>
            </w:r>
            <w:r w:rsidRPr="00B55372">
              <w:rPr>
                <w:rFonts w:ascii="Garamond" w:hAnsi="Garamond"/>
                <w:bCs/>
              </w:rPr>
              <w:t>).</w:t>
            </w:r>
          </w:p>
        </w:tc>
        <w:tc>
          <w:tcPr>
            <w:tcW w:w="2162" w:type="pct"/>
            <w:tcBorders>
              <w:top w:val="single" w:sz="4" w:space="0" w:color="auto"/>
              <w:left w:val="single" w:sz="4" w:space="0" w:color="auto"/>
              <w:bottom w:val="single" w:sz="4" w:space="0" w:color="auto"/>
              <w:right w:val="single" w:sz="4" w:space="0" w:color="auto"/>
            </w:tcBorders>
            <w:shd w:val="clear" w:color="auto" w:fill="auto"/>
          </w:tcPr>
          <w:p w14:paraId="6618249A"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lastRenderedPageBreak/>
              <w:t>…</w:t>
            </w:r>
          </w:p>
          <w:p w14:paraId="474123A7"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t>Система договоров оптового рынка обеспечивает функционирование коммерческой инфраструктуры оптового рынка и определяет обязательную для Субъектов оптового рынка совокупность договорных отношений, обеспечивающих покупку-продажу электрической энергии и (или) мощности и оказание услуг на оптовом рынке</w:t>
            </w:r>
            <w:r w:rsidRPr="00954AA4">
              <w:rPr>
                <w:rFonts w:ascii="Garamond" w:hAnsi="Garamond"/>
                <w:bCs/>
                <w:highlight w:val="yellow"/>
              </w:rPr>
              <w:t>, в том числе услуг по управлению изменением режима потребления электрической энергии</w:t>
            </w:r>
            <w:r w:rsidRPr="00B55372">
              <w:rPr>
                <w:rFonts w:ascii="Garamond" w:hAnsi="Garamond"/>
                <w:bCs/>
              </w:rPr>
              <w:t>.</w:t>
            </w:r>
          </w:p>
          <w:p w14:paraId="2901933D"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t>Перечень, условия и порядок заключения, изменения и прекращения договоров, входящих в систему договоров оптового рынка, определяются нормативными правовыми актами и (или) положениями настоящего Договора.</w:t>
            </w:r>
          </w:p>
          <w:p w14:paraId="3C7A4F45"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t>В случаях, предусмотренных правилами оптового рынка и/или положениями настоящего Договора, договоры, обязательные для участия в работе торговой системы оптового рынка (торговле электрической энергией и мощностью</w:t>
            </w:r>
            <w:r w:rsidRPr="00954AA4">
              <w:rPr>
                <w:rFonts w:ascii="Garamond" w:hAnsi="Garamond"/>
                <w:bCs/>
                <w:highlight w:val="yellow"/>
              </w:rPr>
              <w:t>, а также оказании услуг по управлению изменением режима потребления электрической энергии</w:t>
            </w:r>
            <w:r w:rsidRPr="00B55372">
              <w:rPr>
                <w:rFonts w:ascii="Garamond" w:hAnsi="Garamond"/>
                <w:bCs/>
              </w:rPr>
              <w:t xml:space="preserve"> на оптовом рынке), заключаются в соответствии со стандартными формами, являющимися приложениями к настоящему Договору.</w:t>
            </w:r>
          </w:p>
          <w:p w14:paraId="3B3FE82D"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t>Для участия в работе торговой системы оптового рынка (торговле электрической энергией и мощностью на оптовом рынке) Участник оптового рынка, группы точек поставки которого расположены (зарегистрированы) на территориях ценовых зон оптового рынка, обязан заключить следующие обязательные договоры:</w:t>
            </w:r>
          </w:p>
          <w:p w14:paraId="1DBAE595"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t>…</w:t>
            </w:r>
          </w:p>
          <w:p w14:paraId="260659CD" w14:textId="77777777" w:rsidR="00B55372" w:rsidRPr="00B55372" w:rsidRDefault="00B55372" w:rsidP="00797814">
            <w:pPr>
              <w:pStyle w:val="ad"/>
              <w:widowControl w:val="0"/>
              <w:numPr>
                <w:ilvl w:val="0"/>
                <w:numId w:val="69"/>
              </w:numPr>
              <w:tabs>
                <w:tab w:val="num" w:pos="378"/>
                <w:tab w:val="left" w:pos="1077"/>
                <w:tab w:val="num" w:pos="1276"/>
              </w:tabs>
              <w:autoSpaceDE/>
              <w:autoSpaceDN/>
              <w:spacing w:before="120" w:after="120"/>
              <w:ind w:left="378"/>
              <w:jc w:val="both"/>
              <w:rPr>
                <w:rFonts w:ascii="Garamond" w:eastAsia="Calibri" w:hAnsi="Garamond"/>
                <w:bCs/>
                <w:sz w:val="22"/>
                <w:szCs w:val="22"/>
              </w:rPr>
            </w:pPr>
            <w:r w:rsidRPr="00B55372">
              <w:rPr>
                <w:rFonts w:ascii="Garamond" w:eastAsia="Calibri" w:hAnsi="Garamond"/>
                <w:bCs/>
                <w:sz w:val="22"/>
                <w:szCs w:val="22"/>
              </w:rPr>
              <w:t xml:space="preserve">договоры оказания услуг по оперативно-диспетчерскому управлению в электроэнергетике (в части управления технологическими режимами работы объектов электроэнергетики и (или) в части обеспечения надежности функционирования электроэнергетики) с СО (в случае если Участник оптового рынка в соответствии с законодательством Российской Федерации соответствует установленным действующим законодательством критериям отнесения </w:t>
            </w:r>
            <w:r w:rsidRPr="00B55372">
              <w:rPr>
                <w:rFonts w:ascii="Garamond" w:eastAsia="Calibri" w:hAnsi="Garamond"/>
                <w:bCs/>
                <w:sz w:val="22"/>
                <w:szCs w:val="22"/>
              </w:rPr>
              <w:lastRenderedPageBreak/>
              <w:t>субъектов электроэнергетики и потребителей электрической энергии к кругу лиц, подлежащих обязательному обслуживанию СО при оказании соответствующих услуг)</w:t>
            </w:r>
            <w:r w:rsidRPr="00954AA4">
              <w:rPr>
                <w:rFonts w:ascii="Garamond" w:eastAsia="Calibri" w:hAnsi="Garamond"/>
                <w:bCs/>
                <w:sz w:val="22"/>
                <w:szCs w:val="22"/>
                <w:highlight w:val="yellow"/>
              </w:rPr>
              <w:t>;</w:t>
            </w:r>
          </w:p>
          <w:p w14:paraId="5CAFCAB0" w14:textId="77777777" w:rsidR="00B55372" w:rsidRPr="00954AA4" w:rsidRDefault="00B55372" w:rsidP="00797814">
            <w:pPr>
              <w:pStyle w:val="ad"/>
              <w:widowControl w:val="0"/>
              <w:numPr>
                <w:ilvl w:val="0"/>
                <w:numId w:val="69"/>
              </w:numPr>
              <w:tabs>
                <w:tab w:val="num" w:pos="945"/>
                <w:tab w:val="left" w:pos="1077"/>
                <w:tab w:val="num" w:pos="1276"/>
              </w:tabs>
              <w:autoSpaceDE/>
              <w:autoSpaceDN/>
              <w:spacing w:before="120" w:after="120"/>
              <w:ind w:left="378"/>
              <w:jc w:val="both"/>
              <w:rPr>
                <w:rFonts w:ascii="Garamond" w:eastAsia="Calibri" w:hAnsi="Garamond"/>
                <w:bCs/>
                <w:sz w:val="22"/>
                <w:szCs w:val="22"/>
                <w:highlight w:val="yellow"/>
              </w:rPr>
            </w:pPr>
            <w:r w:rsidRPr="00954AA4">
              <w:rPr>
                <w:rFonts w:ascii="Garamond" w:eastAsia="Calibri" w:hAnsi="Garamond"/>
                <w:bCs/>
                <w:sz w:val="22"/>
                <w:szCs w:val="22"/>
                <w:highlight w:val="yellow"/>
              </w:rPr>
              <w:t>договоры оказания услуг по управлению изменением режима потребления электрической энергии (Приложение № Д 23.1).</w:t>
            </w:r>
          </w:p>
          <w:p w14:paraId="5EFFAB23" w14:textId="77777777" w:rsidR="00B55372" w:rsidRPr="00B55372" w:rsidRDefault="00B55372" w:rsidP="00797814">
            <w:pPr>
              <w:widowControl w:val="0"/>
              <w:tabs>
                <w:tab w:val="num" w:pos="576"/>
                <w:tab w:val="left" w:pos="1077"/>
                <w:tab w:val="num" w:pos="1276"/>
              </w:tabs>
              <w:spacing w:before="120" w:after="120" w:line="240" w:lineRule="auto"/>
              <w:jc w:val="both"/>
              <w:rPr>
                <w:rFonts w:ascii="Garamond" w:hAnsi="Garamond"/>
                <w:bCs/>
              </w:rPr>
            </w:pPr>
            <w:r w:rsidRPr="00B55372">
              <w:rPr>
                <w:rFonts w:ascii="Garamond" w:hAnsi="Garamond"/>
                <w:bCs/>
              </w:rPr>
              <w:t xml:space="preserve">Для участия в работе торговой системы оптового рынка (торговле электрической энергией и мощностью на оптовом рынке) Участник оптового рынка, группы точек поставки которого расположены (зарегистрированы) на территориях </w:t>
            </w:r>
            <w:r w:rsidRPr="00B55372">
              <w:rPr>
                <w:rFonts w:ascii="Garamond" w:hAnsi="Garamond"/>
                <w:b/>
                <w:bCs/>
              </w:rPr>
              <w:t>неценовых</w:t>
            </w:r>
            <w:r w:rsidRPr="00B55372">
              <w:rPr>
                <w:rFonts w:ascii="Garamond" w:hAnsi="Garamond"/>
                <w:bCs/>
              </w:rPr>
              <w:t xml:space="preserve"> зон оптового рынка, обязан заключить следующие обязательные договоры:</w:t>
            </w:r>
          </w:p>
          <w:p w14:paraId="11553875" w14:textId="77777777" w:rsidR="00B55372" w:rsidRPr="00B55372" w:rsidRDefault="00B55372" w:rsidP="00797814">
            <w:pPr>
              <w:widowControl w:val="0"/>
              <w:tabs>
                <w:tab w:val="num" w:pos="576"/>
                <w:tab w:val="left" w:pos="1077"/>
                <w:tab w:val="num" w:pos="1276"/>
              </w:tabs>
              <w:spacing w:before="120" w:after="120" w:line="240" w:lineRule="auto"/>
              <w:jc w:val="both"/>
              <w:rPr>
                <w:rFonts w:ascii="Garamond" w:hAnsi="Garamond"/>
                <w:bCs/>
              </w:rPr>
            </w:pPr>
            <w:r w:rsidRPr="00B55372">
              <w:rPr>
                <w:rFonts w:ascii="Garamond" w:hAnsi="Garamond"/>
                <w:bCs/>
              </w:rPr>
              <w:t>…</w:t>
            </w:r>
          </w:p>
          <w:p w14:paraId="0D6392B6" w14:textId="77777777" w:rsidR="00B55372" w:rsidRPr="00B55372" w:rsidRDefault="00B55372" w:rsidP="00797814">
            <w:pPr>
              <w:pStyle w:val="ad"/>
              <w:widowControl w:val="0"/>
              <w:numPr>
                <w:ilvl w:val="0"/>
                <w:numId w:val="70"/>
              </w:numPr>
              <w:tabs>
                <w:tab w:val="num" w:pos="576"/>
                <w:tab w:val="left" w:pos="1077"/>
                <w:tab w:val="num" w:pos="1276"/>
              </w:tabs>
              <w:autoSpaceDE/>
              <w:autoSpaceDN/>
              <w:spacing w:before="120" w:after="120"/>
              <w:ind w:left="434"/>
              <w:jc w:val="both"/>
              <w:rPr>
                <w:rFonts w:ascii="Garamond" w:eastAsia="Calibri" w:hAnsi="Garamond"/>
                <w:bCs/>
                <w:sz w:val="22"/>
                <w:szCs w:val="22"/>
              </w:rPr>
            </w:pPr>
            <w:r w:rsidRPr="00B55372">
              <w:rPr>
                <w:rFonts w:ascii="Garamond" w:eastAsia="Calibri" w:hAnsi="Garamond"/>
                <w:bCs/>
                <w:sz w:val="22"/>
                <w:szCs w:val="22"/>
              </w:rPr>
              <w:t xml:space="preserve">договоры купли-продажи мощности на территориях субъектов Российской Федерации, не объединенных в ценовые зоны оптового рынка (Приложение № Д 12 к настоящему Договору); </w:t>
            </w:r>
          </w:p>
          <w:p w14:paraId="3FFFF80E" w14:textId="77777777" w:rsidR="00B55372" w:rsidRPr="00B55372" w:rsidRDefault="00B55372" w:rsidP="00797814">
            <w:pPr>
              <w:pStyle w:val="ad"/>
              <w:widowControl w:val="0"/>
              <w:numPr>
                <w:ilvl w:val="0"/>
                <w:numId w:val="70"/>
              </w:numPr>
              <w:tabs>
                <w:tab w:val="num" w:pos="576"/>
                <w:tab w:val="left" w:pos="1077"/>
                <w:tab w:val="num" w:pos="1276"/>
              </w:tabs>
              <w:autoSpaceDE/>
              <w:autoSpaceDN/>
              <w:spacing w:before="120" w:after="120"/>
              <w:ind w:left="434"/>
              <w:jc w:val="both"/>
              <w:rPr>
                <w:rFonts w:ascii="Garamond" w:eastAsia="Calibri" w:hAnsi="Garamond"/>
                <w:bCs/>
                <w:sz w:val="22"/>
                <w:szCs w:val="22"/>
              </w:rPr>
            </w:pPr>
            <w:r w:rsidRPr="00B55372">
              <w:rPr>
                <w:rFonts w:ascii="Garamond" w:eastAsia="Calibri" w:hAnsi="Garamond"/>
                <w:bCs/>
                <w:sz w:val="22"/>
                <w:szCs w:val="22"/>
              </w:rPr>
              <w:t>договор купли-продажи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 по форме, установленной Приложением № Д 2.3.1 к настоящему Договору, в случаях, предусмотренных правилами оптового рынка, настоящим Договором, регламентами оптового рынка;</w:t>
            </w:r>
          </w:p>
          <w:p w14:paraId="59DC03CE" w14:textId="77777777" w:rsidR="00B55372" w:rsidRPr="00B55372" w:rsidRDefault="00B55372" w:rsidP="00797814">
            <w:pPr>
              <w:pStyle w:val="ad"/>
              <w:widowControl w:val="0"/>
              <w:numPr>
                <w:ilvl w:val="0"/>
                <w:numId w:val="70"/>
              </w:numPr>
              <w:tabs>
                <w:tab w:val="num" w:pos="576"/>
                <w:tab w:val="left" w:pos="1077"/>
                <w:tab w:val="num" w:pos="1276"/>
              </w:tabs>
              <w:autoSpaceDE/>
              <w:autoSpaceDN/>
              <w:spacing w:before="120" w:after="120"/>
              <w:ind w:left="434"/>
              <w:jc w:val="both"/>
              <w:rPr>
                <w:rFonts w:ascii="Garamond" w:eastAsia="Calibri" w:hAnsi="Garamond"/>
                <w:bCs/>
                <w:sz w:val="22"/>
                <w:szCs w:val="22"/>
              </w:rPr>
            </w:pPr>
            <w:r w:rsidRPr="00B55372">
              <w:rPr>
                <w:rFonts w:ascii="Garamond" w:eastAsia="Calibri" w:hAnsi="Garamond"/>
                <w:bCs/>
                <w:sz w:val="22"/>
                <w:szCs w:val="22"/>
              </w:rPr>
              <w:t>договор комиссии на продажу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 по форме, установленной Приложением № Д 2.4.1 к настоящему Договору, в случаях, предусмотренных правилами оптового рынка, настоящим Договором, регламентами оптового рынка;</w:t>
            </w:r>
          </w:p>
          <w:p w14:paraId="688AE40E" w14:textId="77777777" w:rsidR="00B55372" w:rsidRPr="00B55372" w:rsidRDefault="00B55372" w:rsidP="00797814">
            <w:pPr>
              <w:pStyle w:val="ad"/>
              <w:widowControl w:val="0"/>
              <w:numPr>
                <w:ilvl w:val="0"/>
                <w:numId w:val="70"/>
              </w:numPr>
              <w:tabs>
                <w:tab w:val="num" w:pos="576"/>
                <w:tab w:val="left" w:pos="1077"/>
                <w:tab w:val="num" w:pos="1276"/>
              </w:tabs>
              <w:autoSpaceDE/>
              <w:autoSpaceDN/>
              <w:spacing w:before="120" w:after="120"/>
              <w:ind w:left="434"/>
              <w:jc w:val="both"/>
              <w:rPr>
                <w:rFonts w:ascii="Garamond" w:eastAsia="Calibri" w:hAnsi="Garamond"/>
                <w:bCs/>
                <w:sz w:val="22"/>
                <w:szCs w:val="22"/>
              </w:rPr>
            </w:pPr>
            <w:r w:rsidRPr="00B55372">
              <w:rPr>
                <w:rFonts w:ascii="Garamond" w:eastAsia="Calibri" w:hAnsi="Garamond"/>
                <w:bCs/>
                <w:sz w:val="22"/>
                <w:szCs w:val="22"/>
              </w:rPr>
              <w:t xml:space="preserve">договор купли-продажи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по форме, установленной Приложением № Д 3.3.1 к настоящему Договору, в случаях, предусмотренных правилами оптового </w:t>
            </w:r>
            <w:r w:rsidRPr="00B55372">
              <w:rPr>
                <w:rFonts w:ascii="Garamond" w:eastAsia="Calibri" w:hAnsi="Garamond"/>
                <w:bCs/>
                <w:sz w:val="22"/>
                <w:szCs w:val="22"/>
              </w:rPr>
              <w:lastRenderedPageBreak/>
              <w:t xml:space="preserve">рынка, настоящим Договором, регламентами оптового рынка; </w:t>
            </w:r>
          </w:p>
          <w:p w14:paraId="335BCE58" w14:textId="77777777" w:rsidR="00B55372" w:rsidRPr="00B55372" w:rsidRDefault="00B55372" w:rsidP="00797814">
            <w:pPr>
              <w:pStyle w:val="ad"/>
              <w:widowControl w:val="0"/>
              <w:numPr>
                <w:ilvl w:val="0"/>
                <w:numId w:val="70"/>
              </w:numPr>
              <w:tabs>
                <w:tab w:val="num" w:pos="576"/>
                <w:tab w:val="left" w:pos="1077"/>
                <w:tab w:val="num" w:pos="1276"/>
              </w:tabs>
              <w:autoSpaceDE/>
              <w:autoSpaceDN/>
              <w:spacing w:before="120" w:after="120"/>
              <w:ind w:left="434"/>
              <w:jc w:val="both"/>
              <w:rPr>
                <w:rFonts w:ascii="Garamond" w:eastAsia="Calibri" w:hAnsi="Garamond"/>
                <w:bCs/>
                <w:sz w:val="22"/>
                <w:szCs w:val="22"/>
              </w:rPr>
            </w:pPr>
            <w:r w:rsidRPr="00B55372">
              <w:rPr>
                <w:rFonts w:ascii="Garamond" w:eastAsia="Calibri" w:hAnsi="Garamond"/>
                <w:bCs/>
                <w:sz w:val="22"/>
                <w:szCs w:val="22"/>
              </w:rPr>
              <w:t>договор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по форме, установленной Приложением № Д 3.4.1 к настоящему Договору, в случаях, предусмотренных правилами оптового рынка, настоящим Договором, регламентами оптового рынка;</w:t>
            </w:r>
          </w:p>
          <w:p w14:paraId="6407D6F7" w14:textId="77777777" w:rsidR="00B55372" w:rsidRPr="00B55372" w:rsidRDefault="00B55372" w:rsidP="00797814">
            <w:pPr>
              <w:widowControl w:val="0"/>
              <w:tabs>
                <w:tab w:val="num" w:pos="945"/>
                <w:tab w:val="left" w:pos="1077"/>
                <w:tab w:val="num" w:pos="1276"/>
              </w:tabs>
              <w:spacing w:before="120" w:after="120" w:line="240" w:lineRule="auto"/>
              <w:jc w:val="both"/>
              <w:rPr>
                <w:rFonts w:ascii="Garamond" w:hAnsi="Garamond"/>
                <w:bCs/>
              </w:rPr>
            </w:pPr>
            <w:r w:rsidRPr="00B55372">
              <w:rPr>
                <w:rFonts w:ascii="Garamond" w:hAnsi="Garamond"/>
                <w:bCs/>
              </w:rPr>
              <w:t>…</w:t>
            </w:r>
          </w:p>
          <w:p w14:paraId="1BCEA922" w14:textId="77777777" w:rsidR="00B55372" w:rsidRPr="00B55372" w:rsidRDefault="00B55372" w:rsidP="00797814">
            <w:pPr>
              <w:widowControl w:val="0"/>
              <w:spacing w:before="120" w:after="120" w:line="240" w:lineRule="auto"/>
              <w:jc w:val="both"/>
              <w:rPr>
                <w:rFonts w:ascii="Garamond" w:hAnsi="Garamond"/>
              </w:rPr>
            </w:pPr>
            <w:r w:rsidRPr="00B55372">
              <w:rPr>
                <w:rFonts w:ascii="Garamond" w:hAnsi="Garamond"/>
              </w:rPr>
              <w:t xml:space="preserve">Для участия в работе торговой системы оптового рынка (торговле электрической энергией и (или) мощностью на оптовом рынке) у Субъекта оптового рынка должны быть заключены все договоры, обеспечивающие торговлю электрической энергией и мощностью и оказание услуг на оптовом рынке в соответствии с видом деятельности, который Субъект </w:t>
            </w:r>
            <w:r w:rsidRPr="00C15339">
              <w:rPr>
                <w:rFonts w:ascii="Garamond" w:hAnsi="Garamond"/>
                <w:highlight w:val="yellow"/>
              </w:rPr>
              <w:t>оптового рынка</w:t>
            </w:r>
            <w:r w:rsidRPr="00B55372">
              <w:rPr>
                <w:rFonts w:ascii="Garamond" w:hAnsi="Garamond"/>
              </w:rPr>
              <w:t xml:space="preserve"> осуществляет (намерен осуществлять) на оптовом рынке в порядке и на условиях, предусмотренных разделами 13–20 настоящего Договора.</w:t>
            </w:r>
          </w:p>
          <w:p w14:paraId="623B4A4D" w14:textId="77777777" w:rsidR="00B55372" w:rsidRPr="00B55372" w:rsidRDefault="00B55372" w:rsidP="00797814">
            <w:pPr>
              <w:widowControl w:val="0"/>
              <w:spacing w:before="120" w:after="120" w:line="240" w:lineRule="auto"/>
              <w:jc w:val="both"/>
              <w:rPr>
                <w:rFonts w:ascii="Garamond" w:hAnsi="Garamond"/>
              </w:rPr>
            </w:pPr>
            <w:r w:rsidRPr="00B55372">
              <w:rPr>
                <w:rFonts w:ascii="Garamond" w:hAnsi="Garamond"/>
              </w:rPr>
              <w:t>Заключение всех обязательных для Субъекта оптового рынка договоров, входящих в систему договоров оптового рынка, на условиях, предусмотренных настоящим Договором, является условием осуществления Субъектом оптового рынка торговли электрической энергией и мощностью на оптовом рынке.</w:t>
            </w:r>
          </w:p>
          <w:p w14:paraId="179E5AB8" w14:textId="77777777" w:rsidR="00B55372" w:rsidRPr="00B55372" w:rsidRDefault="00B55372" w:rsidP="00797814">
            <w:pPr>
              <w:widowControl w:val="0"/>
              <w:spacing w:before="120" w:after="120" w:line="240" w:lineRule="auto"/>
              <w:jc w:val="both"/>
              <w:rPr>
                <w:rFonts w:ascii="Garamond" w:hAnsi="Garamond"/>
              </w:rPr>
            </w:pPr>
            <w:r w:rsidRPr="00B55372">
              <w:rPr>
                <w:rFonts w:ascii="Garamond" w:hAnsi="Garamond"/>
              </w:rPr>
              <w:t>Прекращение одного или нескольких договоров (либо их незаключение), кроме случаев, предусмотренных настоящим Договором, лишает Участника оптового рынка права осуществлять торговлю электрической энергией и мощностью на оптовом рынке. Порядок исполнения обязательств по покупке/продаже электрической энергии и (или) мощности на оптовом рынке по заключенным договорам в случае лишения Участника оптового рынка статуса субъекта оптового рынка и (или) права на участие в торговле электрической энергией и мощностью на оптовом рынке по группе (-ам) точек поставки устанавливается настоящим Договором, регламентами оптового рынка, а также договорами, указанными в настоящем пункте.</w:t>
            </w:r>
          </w:p>
          <w:p w14:paraId="310B0A27" w14:textId="77777777" w:rsidR="00B55372" w:rsidRPr="00B55372" w:rsidRDefault="00B55372" w:rsidP="00797814">
            <w:pPr>
              <w:widowControl w:val="0"/>
              <w:spacing w:before="120" w:after="120" w:line="240" w:lineRule="auto"/>
              <w:jc w:val="both"/>
              <w:rPr>
                <w:rFonts w:ascii="Garamond" w:hAnsi="Garamond"/>
              </w:rPr>
            </w:pPr>
            <w:r w:rsidRPr="00B55372">
              <w:rPr>
                <w:rFonts w:ascii="Garamond" w:hAnsi="Garamond"/>
              </w:rPr>
              <w:lastRenderedPageBreak/>
              <w:t xml:space="preserve">Прекращение договора банковского счета, заключенного между участником оптового рынка и Уполномоченной Кредитной Организацией, в связи с закрытием конкурсным управляющим соответствующего основного и (или) торгового счета согласно требованиям ст. 133 Федерального закона от 26.10.2002 № 127-ФЗ «О несостоятельности (банкротстве)», не является основанием для лишения такого участника права на участие в торговле электрической энергией и мощностью в соответствии с пунктом 5.2.1 </w:t>
            </w:r>
            <w:r w:rsidRPr="00B55372">
              <w:rPr>
                <w:rFonts w:ascii="Garamond" w:hAnsi="Garamond"/>
                <w:i/>
              </w:rPr>
              <w:t>Положения о порядке получения статуса субъекта оптового рынка и ведения реестра субъектов оптового рынка</w:t>
            </w:r>
            <w:r w:rsidRPr="00B55372">
              <w:rPr>
                <w:rFonts w:ascii="Garamond" w:hAnsi="Garamond"/>
              </w:rPr>
              <w:t xml:space="preserve"> (Приложение № 1.1 к </w:t>
            </w:r>
            <w:r w:rsidRPr="00B55372">
              <w:rPr>
                <w:rFonts w:ascii="Garamond" w:hAnsi="Garamond"/>
                <w:i/>
              </w:rPr>
              <w:t>Договору о присоединении</w:t>
            </w:r>
            <w:r w:rsidRPr="00B55372">
              <w:rPr>
                <w:rFonts w:ascii="Garamond" w:hAnsi="Garamond"/>
              </w:rPr>
              <w:t>).</w:t>
            </w:r>
          </w:p>
          <w:p w14:paraId="0F9154AF" w14:textId="77777777" w:rsidR="00B55372" w:rsidRPr="00B55372" w:rsidRDefault="00B55372" w:rsidP="00797814">
            <w:pPr>
              <w:widowControl w:val="0"/>
              <w:spacing w:before="120" w:after="120" w:line="240" w:lineRule="auto"/>
              <w:rPr>
                <w:rFonts w:ascii="Garamond" w:hAnsi="Garamond"/>
              </w:rPr>
            </w:pPr>
          </w:p>
        </w:tc>
      </w:tr>
      <w:tr w:rsidR="00B55372" w:rsidRPr="00B55372" w14:paraId="2CABFCEA"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71ECB575" w14:textId="458C07C3" w:rsidR="00B55372" w:rsidRPr="00B55372" w:rsidRDefault="00B55372" w:rsidP="00B55372">
            <w:pPr>
              <w:widowControl w:val="0"/>
              <w:spacing w:before="120" w:after="120"/>
              <w:jc w:val="center"/>
              <w:rPr>
                <w:rFonts w:ascii="Garamond" w:hAnsi="Garamond"/>
                <w:b/>
                <w:lang w:eastAsia="ru-RU"/>
              </w:rPr>
            </w:pPr>
            <w:r w:rsidRPr="00B55372">
              <w:rPr>
                <w:rFonts w:ascii="Garamond" w:hAnsi="Garamond"/>
                <w:b/>
                <w:lang w:eastAsia="ru-RU"/>
              </w:rPr>
              <w:lastRenderedPageBreak/>
              <w:t>12.1</w:t>
            </w:r>
            <w:r w:rsidRPr="00B55372">
              <w:rPr>
                <w:rFonts w:ascii="Garamond" w:hAnsi="Garamond"/>
                <w:b/>
                <w:lang w:val="en-US" w:eastAsia="ru-RU"/>
              </w:rPr>
              <w:t>`</w:t>
            </w:r>
          </w:p>
        </w:tc>
        <w:tc>
          <w:tcPr>
            <w:tcW w:w="2449" w:type="pct"/>
            <w:tcBorders>
              <w:top w:val="single" w:sz="4" w:space="0" w:color="auto"/>
              <w:left w:val="single" w:sz="4" w:space="0" w:color="auto"/>
              <w:bottom w:val="single" w:sz="4" w:space="0" w:color="auto"/>
              <w:right w:val="single" w:sz="4" w:space="0" w:color="auto"/>
            </w:tcBorders>
            <w:shd w:val="clear" w:color="auto" w:fill="auto"/>
          </w:tcPr>
          <w:p w14:paraId="20FA4177"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t>…</w:t>
            </w:r>
          </w:p>
          <w:p w14:paraId="3BAE44BA"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t>При этом в целях осуществления торговли электрической энергией и (или) мощностью на оптовом рынке субъекты оптового рынка обязаны заключить договоры банковского счета в порядке и сроки, установленном Регламентом допуска к торговой системе оптового рынка (Приложение № 1 к настоящему Договору).</w:t>
            </w:r>
          </w:p>
          <w:p w14:paraId="278F6CE3"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t>…</w:t>
            </w:r>
          </w:p>
        </w:tc>
        <w:tc>
          <w:tcPr>
            <w:tcW w:w="2162" w:type="pct"/>
            <w:tcBorders>
              <w:top w:val="single" w:sz="4" w:space="0" w:color="auto"/>
              <w:left w:val="single" w:sz="4" w:space="0" w:color="auto"/>
              <w:bottom w:val="single" w:sz="4" w:space="0" w:color="auto"/>
              <w:right w:val="single" w:sz="4" w:space="0" w:color="auto"/>
            </w:tcBorders>
            <w:shd w:val="clear" w:color="auto" w:fill="auto"/>
          </w:tcPr>
          <w:p w14:paraId="445107B9"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t>…</w:t>
            </w:r>
          </w:p>
          <w:p w14:paraId="73A21414" w14:textId="77777777" w:rsidR="00B55372" w:rsidRPr="00B55372" w:rsidRDefault="00B55372" w:rsidP="00797814">
            <w:pPr>
              <w:widowControl w:val="0"/>
              <w:spacing w:before="120" w:after="120" w:line="240" w:lineRule="auto"/>
              <w:jc w:val="both"/>
              <w:rPr>
                <w:rFonts w:ascii="Garamond" w:hAnsi="Garamond"/>
                <w:bCs/>
              </w:rPr>
            </w:pPr>
            <w:r w:rsidRPr="00B55372">
              <w:rPr>
                <w:rFonts w:ascii="Garamond" w:hAnsi="Garamond"/>
                <w:bCs/>
              </w:rPr>
              <w:t>При этом в целях осуществления торговли электрической энергией и (или) мощностью</w:t>
            </w:r>
            <w:r w:rsidRPr="002A5998">
              <w:rPr>
                <w:rFonts w:ascii="Garamond" w:hAnsi="Garamond"/>
                <w:bCs/>
                <w:highlight w:val="yellow"/>
              </w:rPr>
              <w:t>, и (или) оказания услуг по управлению изменением режима потребления электрической энергии</w:t>
            </w:r>
            <w:r w:rsidRPr="00B55372">
              <w:rPr>
                <w:rFonts w:ascii="Garamond" w:hAnsi="Garamond"/>
                <w:bCs/>
              </w:rPr>
              <w:t xml:space="preserve"> на оптовом рынке субъекты оптового рынка обязаны заключить договоры банковского счета в порядке и сроки, установленном Регламентом допуска к торговой системе оптового рынка (Приложение № 1 к настоящему Договору).</w:t>
            </w:r>
          </w:p>
          <w:p w14:paraId="2BE9353C"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t>…</w:t>
            </w:r>
          </w:p>
        </w:tc>
      </w:tr>
      <w:tr w:rsidR="00B55372" w:rsidRPr="00B55372" w14:paraId="0F80923B"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5D1266BC" w14:textId="77777777" w:rsidR="00B55372" w:rsidRPr="00B55372" w:rsidRDefault="00B55372" w:rsidP="00B55372">
            <w:pPr>
              <w:widowControl w:val="0"/>
              <w:spacing w:before="120" w:after="120"/>
              <w:jc w:val="center"/>
              <w:rPr>
                <w:rFonts w:ascii="Garamond" w:hAnsi="Garamond"/>
                <w:b/>
                <w:lang w:eastAsia="ru-RU"/>
              </w:rPr>
            </w:pPr>
            <w:r w:rsidRPr="00B55372">
              <w:rPr>
                <w:rFonts w:ascii="Garamond" w:hAnsi="Garamond"/>
                <w:b/>
                <w:lang w:eastAsia="ru-RU"/>
              </w:rPr>
              <w:t>12.2</w:t>
            </w:r>
          </w:p>
        </w:tc>
        <w:tc>
          <w:tcPr>
            <w:tcW w:w="2449" w:type="pct"/>
            <w:tcBorders>
              <w:top w:val="single" w:sz="4" w:space="0" w:color="auto"/>
              <w:left w:val="single" w:sz="4" w:space="0" w:color="auto"/>
              <w:bottom w:val="single" w:sz="4" w:space="0" w:color="auto"/>
              <w:right w:val="single" w:sz="4" w:space="0" w:color="auto"/>
            </w:tcBorders>
            <w:shd w:val="clear" w:color="auto" w:fill="auto"/>
          </w:tcPr>
          <w:p w14:paraId="25FC3050"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t>…</w:t>
            </w:r>
          </w:p>
          <w:p w14:paraId="56D623C2"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t>Организации, осуществляющие экспортно-импортные операции на оптовом рынке, заключают договоры, обеспечивающие куплю-продажу мощности на оптовом рынке, отдельно по каждой ценовой зоне, кроме случаев, предусмотренных настоящим Договором и регламентами оптового рынка.</w:t>
            </w:r>
          </w:p>
        </w:tc>
        <w:tc>
          <w:tcPr>
            <w:tcW w:w="2162" w:type="pct"/>
            <w:tcBorders>
              <w:top w:val="single" w:sz="4" w:space="0" w:color="auto"/>
              <w:left w:val="single" w:sz="4" w:space="0" w:color="auto"/>
              <w:bottom w:val="single" w:sz="4" w:space="0" w:color="auto"/>
              <w:right w:val="single" w:sz="4" w:space="0" w:color="auto"/>
            </w:tcBorders>
            <w:shd w:val="clear" w:color="auto" w:fill="auto"/>
          </w:tcPr>
          <w:p w14:paraId="7026BA3E"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t>….</w:t>
            </w:r>
          </w:p>
          <w:p w14:paraId="18C3C487"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t>Организации, осуществляющие экспортно-импортные операции на оптовом рынке, заключают договоры, обеспечивающие куплю-продажу мощности на оптовом рынке, отдельно по каждой ценовой зоне, кроме случаев, предусмотренных настоящим Договором и регламентами оптового рынка.</w:t>
            </w:r>
          </w:p>
          <w:p w14:paraId="29572704"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highlight w:val="yellow"/>
              </w:rPr>
            </w:pPr>
            <w:r w:rsidRPr="002A5998">
              <w:rPr>
                <w:rFonts w:ascii="Garamond" w:hAnsi="Garamond"/>
                <w:bCs/>
                <w:highlight w:val="yellow"/>
              </w:rPr>
              <w:t>Услуги по управлению изменением режима потребления электрической энергии оказываются только на территориях ценовых зон оптового рынка. Участник оптового рынка, группы точек поставки которого расположены (зарегистрированы) в разных ценовых зонах, заключает договоры оказания услуг по управлению изменением режима потребления электрической энергии (Приложение № Д 23.1.) отдельно по каждой ценовой зоне, кроме случаев, предусмотренных настоящим Договором и регламентами оптового рынка.</w:t>
            </w:r>
          </w:p>
        </w:tc>
      </w:tr>
      <w:tr w:rsidR="00B55372" w:rsidRPr="00B55372" w14:paraId="53BE4485"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5276A9BD" w14:textId="77777777" w:rsidR="00B55372" w:rsidRPr="00B55372" w:rsidRDefault="00B55372" w:rsidP="00B55372">
            <w:pPr>
              <w:widowControl w:val="0"/>
              <w:spacing w:before="120" w:after="120"/>
              <w:jc w:val="center"/>
              <w:rPr>
                <w:rFonts w:ascii="Garamond" w:hAnsi="Garamond"/>
                <w:b/>
                <w:lang w:eastAsia="ru-RU"/>
              </w:rPr>
            </w:pPr>
            <w:r w:rsidRPr="00B55372">
              <w:rPr>
                <w:rFonts w:ascii="Garamond" w:hAnsi="Garamond"/>
                <w:b/>
                <w:lang w:eastAsia="ru-RU"/>
              </w:rPr>
              <w:t>12.4</w:t>
            </w:r>
          </w:p>
        </w:tc>
        <w:tc>
          <w:tcPr>
            <w:tcW w:w="2449" w:type="pct"/>
            <w:tcBorders>
              <w:top w:val="single" w:sz="4" w:space="0" w:color="auto"/>
              <w:left w:val="single" w:sz="4" w:space="0" w:color="auto"/>
              <w:bottom w:val="single" w:sz="4" w:space="0" w:color="auto"/>
              <w:right w:val="single" w:sz="4" w:space="0" w:color="auto"/>
            </w:tcBorders>
            <w:shd w:val="clear" w:color="auto" w:fill="auto"/>
          </w:tcPr>
          <w:p w14:paraId="2D5A9C5E"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t xml:space="preserve">Стоимость электрической энергии и мощности, покупаемых/продаваемых Участником оптового рынка по каждому из заключенных договоров, </w:t>
            </w:r>
            <w:r w:rsidRPr="00B55372">
              <w:rPr>
                <w:rFonts w:ascii="Garamond" w:hAnsi="Garamond"/>
                <w:bCs/>
              </w:rPr>
              <w:lastRenderedPageBreak/>
              <w:t>определяется в порядке и в соответствии с условиями этих договоров, настоящего Договора и Регламентов оптового рынка.</w:t>
            </w:r>
          </w:p>
        </w:tc>
        <w:tc>
          <w:tcPr>
            <w:tcW w:w="2162" w:type="pct"/>
            <w:tcBorders>
              <w:top w:val="single" w:sz="4" w:space="0" w:color="auto"/>
              <w:left w:val="single" w:sz="4" w:space="0" w:color="auto"/>
              <w:bottom w:val="single" w:sz="4" w:space="0" w:color="auto"/>
              <w:right w:val="single" w:sz="4" w:space="0" w:color="auto"/>
            </w:tcBorders>
            <w:shd w:val="clear" w:color="auto" w:fill="auto"/>
          </w:tcPr>
          <w:p w14:paraId="082D7A6C"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lastRenderedPageBreak/>
              <w:t xml:space="preserve">Стоимость электрической энергии и мощности, покупаемых/продаваемых Участником оптового рынка по каждому </w:t>
            </w:r>
            <w:r w:rsidRPr="00B55372">
              <w:rPr>
                <w:rFonts w:ascii="Garamond" w:hAnsi="Garamond"/>
                <w:bCs/>
              </w:rPr>
              <w:lastRenderedPageBreak/>
              <w:t xml:space="preserve">из заключенных договоров, </w:t>
            </w:r>
            <w:r w:rsidRPr="002A5998">
              <w:rPr>
                <w:rFonts w:ascii="Garamond" w:hAnsi="Garamond"/>
                <w:bCs/>
                <w:highlight w:val="yellow"/>
              </w:rPr>
              <w:t>услуг по договорам оказания услуг по управлению изменением режима потребления электрической энергии</w:t>
            </w:r>
            <w:r w:rsidRPr="00B55372">
              <w:rPr>
                <w:rFonts w:ascii="Garamond" w:hAnsi="Garamond"/>
                <w:bCs/>
              </w:rPr>
              <w:t>, определяется в порядке и в соответствии с условиями этих договоров, настоящего Договора и Регламентов оптового рынка.</w:t>
            </w:r>
          </w:p>
        </w:tc>
      </w:tr>
      <w:tr w:rsidR="00B55372" w:rsidRPr="00B55372" w14:paraId="75414C1D"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45578080" w14:textId="77777777" w:rsidR="00B55372" w:rsidRPr="00B55372" w:rsidRDefault="00B55372" w:rsidP="00B55372">
            <w:pPr>
              <w:widowControl w:val="0"/>
              <w:spacing w:before="120" w:after="120"/>
              <w:jc w:val="center"/>
              <w:rPr>
                <w:rFonts w:ascii="Garamond" w:hAnsi="Garamond"/>
                <w:b/>
                <w:lang w:eastAsia="ru-RU"/>
              </w:rPr>
            </w:pPr>
            <w:r w:rsidRPr="00B55372">
              <w:rPr>
                <w:rFonts w:ascii="Garamond" w:hAnsi="Garamond"/>
                <w:b/>
                <w:lang w:eastAsia="ru-RU"/>
              </w:rPr>
              <w:lastRenderedPageBreak/>
              <w:t>14.1</w:t>
            </w:r>
          </w:p>
        </w:tc>
        <w:tc>
          <w:tcPr>
            <w:tcW w:w="2449" w:type="pct"/>
            <w:tcBorders>
              <w:top w:val="single" w:sz="4" w:space="0" w:color="auto"/>
              <w:left w:val="single" w:sz="4" w:space="0" w:color="auto"/>
              <w:bottom w:val="single" w:sz="4" w:space="0" w:color="auto"/>
              <w:right w:val="single" w:sz="4" w:space="0" w:color="auto"/>
            </w:tcBorders>
            <w:shd w:val="clear" w:color="auto" w:fill="auto"/>
          </w:tcPr>
          <w:p w14:paraId="48E994B4"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t>В целях покупки/продажи электрической энергии по свободным (нерегулируемым) ценам, определяемым путем конкурентного отбора ценовых заявок участников оптового рынка, осуществляемого за сутки до реального времени (а также в целях обеспечения исполнения обязательств по регулируемым договорам купли-продажи электрической энергии и мощности, свободным двусторонним договорам купли-продажи электрической энергии и оплаты стоимости системных ограничений и (или) потерь), Участник оптового рынка, группы точек поставки которого расположены на территориях ценовых зон, обязан заключить:</w:t>
            </w:r>
          </w:p>
          <w:p w14:paraId="43FA8DF0" w14:textId="77777777" w:rsidR="00B55372" w:rsidRPr="00B55372" w:rsidRDefault="00B55372" w:rsidP="00797814">
            <w:pPr>
              <w:pStyle w:val="ad"/>
              <w:widowControl w:val="0"/>
              <w:numPr>
                <w:ilvl w:val="0"/>
                <w:numId w:val="71"/>
              </w:numPr>
              <w:tabs>
                <w:tab w:val="num" w:pos="709"/>
                <w:tab w:val="left" w:pos="1077"/>
                <w:tab w:val="num" w:pos="1276"/>
              </w:tabs>
              <w:autoSpaceDE/>
              <w:autoSpaceDN/>
              <w:spacing w:before="120" w:after="120"/>
              <w:jc w:val="both"/>
              <w:rPr>
                <w:rFonts w:ascii="Garamond" w:eastAsia="Calibri" w:hAnsi="Garamond"/>
                <w:bCs/>
                <w:sz w:val="22"/>
                <w:szCs w:val="22"/>
              </w:rPr>
            </w:pPr>
            <w:r w:rsidRPr="00B55372">
              <w:rPr>
                <w:rFonts w:ascii="Garamond" w:eastAsia="Calibri" w:hAnsi="Garamond"/>
                <w:bCs/>
                <w:sz w:val="22"/>
                <w:szCs w:val="22"/>
              </w:rPr>
              <w:t>с ЦФР (унифицированной стороной по сделкам на оптовом рынке) договор купли-продажи электрической энергии по результатам конкурентного отбора ценовых заявок на сутки вперед по стандартной форме, являющейся приложением к настоящему Договору (</w:t>
            </w:r>
            <w:r w:rsidRPr="00891EA9">
              <w:rPr>
                <w:rFonts w:ascii="Garamond" w:eastAsia="Calibri" w:hAnsi="Garamond"/>
                <w:bCs/>
                <w:sz w:val="22"/>
                <w:szCs w:val="22"/>
                <w:highlight w:val="yellow"/>
              </w:rPr>
              <w:t>Приложение № Д 2.1, а с 1 августа 2014 года –</w:t>
            </w:r>
            <w:r w:rsidRPr="00B55372">
              <w:rPr>
                <w:rFonts w:ascii="Garamond" w:eastAsia="Calibri" w:hAnsi="Garamond"/>
                <w:bCs/>
                <w:sz w:val="22"/>
                <w:szCs w:val="22"/>
              </w:rPr>
              <w:t xml:space="preserve"> Приложение № Д 2.1.1 к настоящему Договору), и договор комиссии на продажу электрической энергии по результатам конкурентного отбора ценовых заявок на сутки вперед по стандартной форме, являющейся приложением к настоящему Договору (</w:t>
            </w:r>
            <w:r w:rsidRPr="00891EA9">
              <w:rPr>
                <w:rFonts w:ascii="Garamond" w:eastAsia="Calibri" w:hAnsi="Garamond"/>
                <w:bCs/>
                <w:sz w:val="22"/>
                <w:szCs w:val="22"/>
                <w:highlight w:val="yellow"/>
              </w:rPr>
              <w:t>Приложение № Д 2.2, а с 1 августа 2014 года –</w:t>
            </w:r>
            <w:r w:rsidRPr="00B55372">
              <w:rPr>
                <w:rFonts w:ascii="Garamond" w:eastAsia="Calibri" w:hAnsi="Garamond"/>
                <w:bCs/>
                <w:sz w:val="22"/>
                <w:szCs w:val="22"/>
              </w:rPr>
              <w:t xml:space="preserve"> Приложение № Д 2.2.1 к настоящему Договору);</w:t>
            </w:r>
          </w:p>
          <w:p w14:paraId="7E241423" w14:textId="77777777" w:rsidR="00B55372" w:rsidRPr="00B55372" w:rsidRDefault="00B55372" w:rsidP="00797814">
            <w:pPr>
              <w:pStyle w:val="ad"/>
              <w:widowControl w:val="0"/>
              <w:numPr>
                <w:ilvl w:val="0"/>
                <w:numId w:val="71"/>
              </w:numPr>
              <w:tabs>
                <w:tab w:val="num" w:pos="709"/>
                <w:tab w:val="left" w:pos="1077"/>
                <w:tab w:val="num" w:pos="1276"/>
              </w:tabs>
              <w:autoSpaceDE/>
              <w:autoSpaceDN/>
              <w:spacing w:before="120" w:after="120"/>
              <w:jc w:val="both"/>
              <w:rPr>
                <w:rFonts w:ascii="Garamond" w:eastAsia="Calibri" w:hAnsi="Garamond"/>
                <w:bCs/>
                <w:sz w:val="22"/>
                <w:szCs w:val="22"/>
              </w:rPr>
            </w:pPr>
            <w:r w:rsidRPr="00B55372">
              <w:rPr>
                <w:rFonts w:ascii="Garamond" w:eastAsia="Calibri" w:hAnsi="Garamond"/>
                <w:bCs/>
                <w:sz w:val="22"/>
                <w:szCs w:val="22"/>
              </w:rPr>
              <w:t xml:space="preserve">с КО договор коммерческого представительства для целей заключения договоров купли-продажи электрической энергии </w:t>
            </w:r>
            <w:r w:rsidRPr="00891EA9">
              <w:rPr>
                <w:rFonts w:ascii="Garamond" w:eastAsia="Calibri" w:hAnsi="Garamond"/>
                <w:bCs/>
                <w:sz w:val="22"/>
                <w:szCs w:val="22"/>
                <w:highlight w:val="yellow"/>
              </w:rPr>
              <w:t>с участниками оптового рынка, признанными банкротами,</w:t>
            </w:r>
            <w:r w:rsidRPr="00B55372">
              <w:rPr>
                <w:rFonts w:ascii="Garamond" w:eastAsia="Calibri" w:hAnsi="Garamond"/>
                <w:bCs/>
                <w:sz w:val="22"/>
                <w:szCs w:val="22"/>
              </w:rPr>
              <w:t xml:space="preserve"> по стандартной форме, являющейся приложением к настоящему Договору (Приложение № Д 9 к настоящему Договору).</w:t>
            </w:r>
          </w:p>
        </w:tc>
        <w:tc>
          <w:tcPr>
            <w:tcW w:w="2162" w:type="pct"/>
            <w:tcBorders>
              <w:top w:val="single" w:sz="4" w:space="0" w:color="auto"/>
              <w:left w:val="single" w:sz="4" w:space="0" w:color="auto"/>
              <w:bottom w:val="single" w:sz="4" w:space="0" w:color="auto"/>
              <w:right w:val="single" w:sz="4" w:space="0" w:color="auto"/>
            </w:tcBorders>
            <w:shd w:val="clear" w:color="auto" w:fill="auto"/>
          </w:tcPr>
          <w:p w14:paraId="49258EC1" w14:textId="77777777" w:rsidR="00B55372" w:rsidRPr="00B55372" w:rsidRDefault="00B55372" w:rsidP="00797814">
            <w:pPr>
              <w:widowControl w:val="0"/>
              <w:tabs>
                <w:tab w:val="num" w:pos="709"/>
                <w:tab w:val="left" w:pos="1077"/>
                <w:tab w:val="num" w:pos="1276"/>
              </w:tabs>
              <w:spacing w:before="120" w:after="120" w:line="240" w:lineRule="auto"/>
              <w:jc w:val="both"/>
              <w:rPr>
                <w:rFonts w:ascii="Garamond" w:hAnsi="Garamond"/>
                <w:bCs/>
              </w:rPr>
            </w:pPr>
            <w:r w:rsidRPr="00B55372">
              <w:rPr>
                <w:rFonts w:ascii="Garamond" w:hAnsi="Garamond"/>
                <w:bCs/>
              </w:rPr>
              <w:t>В целях покупки/продажи электрической энергии по свободным (нерегулируемым) ценам, определяемым путем конкурентного отбора ценовых заявок участников оптового рынка, осуществляемого за сутки до реального времени (а также в целях обеспечения исполнения обязательств по регулируемым договорам купли-продажи электрической энергии и мощности, свободным двусторонним договорам купли-продажи электрической энергии и оплаты стоимости системных ограничений и (или) потерь), Участник оптового рынка, группы точек поставки которого расположены на территориях ценовых зон, обязан заключить:</w:t>
            </w:r>
          </w:p>
          <w:p w14:paraId="40E26EAF" w14:textId="77777777" w:rsidR="00B55372" w:rsidRPr="00B55372" w:rsidRDefault="00B55372" w:rsidP="00797814">
            <w:pPr>
              <w:pStyle w:val="ad"/>
              <w:widowControl w:val="0"/>
              <w:numPr>
                <w:ilvl w:val="0"/>
                <w:numId w:val="71"/>
              </w:numPr>
              <w:tabs>
                <w:tab w:val="num" w:pos="709"/>
                <w:tab w:val="left" w:pos="1077"/>
                <w:tab w:val="num" w:pos="1276"/>
              </w:tabs>
              <w:autoSpaceDE/>
              <w:autoSpaceDN/>
              <w:spacing w:before="120" w:after="120"/>
              <w:jc w:val="both"/>
              <w:rPr>
                <w:rFonts w:ascii="Garamond" w:eastAsia="Calibri" w:hAnsi="Garamond"/>
                <w:bCs/>
                <w:sz w:val="22"/>
                <w:szCs w:val="22"/>
              </w:rPr>
            </w:pPr>
            <w:r w:rsidRPr="00B55372">
              <w:rPr>
                <w:rFonts w:ascii="Garamond" w:eastAsia="Calibri" w:hAnsi="Garamond"/>
                <w:bCs/>
                <w:sz w:val="22"/>
                <w:szCs w:val="22"/>
              </w:rPr>
              <w:t>с ЦФР (унифицированной стороной по сделкам на оптовом рынке) договор купли-продажи электрической энергии по результатам конкурентного отбора ценовых заявок на сутки вперед по стандартной форме, являющейся приложением к настоящему Договору (Приложение № Д 2.1.1 к настоящему Договору), и договор комиссии на продажу электрической энергии по результатам конкурентного отбора ценовых заявок на сутки вперед по стандартной форме, являющейся приложением к настоящему Договору (Приложение № Д 2.2.1 к настоящему Договору);</w:t>
            </w:r>
          </w:p>
          <w:p w14:paraId="49BD10FB" w14:textId="77777777" w:rsidR="00B55372" w:rsidRPr="00B55372" w:rsidRDefault="00B55372" w:rsidP="00797814">
            <w:pPr>
              <w:pStyle w:val="ad"/>
              <w:widowControl w:val="0"/>
              <w:numPr>
                <w:ilvl w:val="0"/>
                <w:numId w:val="71"/>
              </w:numPr>
              <w:tabs>
                <w:tab w:val="num" w:pos="709"/>
                <w:tab w:val="left" w:pos="1077"/>
                <w:tab w:val="num" w:pos="1276"/>
              </w:tabs>
              <w:autoSpaceDE/>
              <w:autoSpaceDN/>
              <w:spacing w:before="120" w:after="120"/>
              <w:jc w:val="both"/>
              <w:rPr>
                <w:rFonts w:ascii="Garamond" w:eastAsia="Calibri" w:hAnsi="Garamond"/>
                <w:bCs/>
                <w:sz w:val="22"/>
                <w:szCs w:val="22"/>
              </w:rPr>
            </w:pPr>
            <w:r w:rsidRPr="00B55372">
              <w:rPr>
                <w:rFonts w:ascii="Garamond" w:eastAsia="Calibri" w:hAnsi="Garamond"/>
                <w:bCs/>
                <w:sz w:val="22"/>
                <w:szCs w:val="22"/>
              </w:rPr>
              <w:t>с КО договор коммерческого представительства для целей заключения договоров купли-продажи электрической энергии по стандартной форме, являющейся приложением к настоящему Договору (Приложение № Д 9 к настоящему Договору).</w:t>
            </w:r>
          </w:p>
        </w:tc>
      </w:tr>
      <w:tr w:rsidR="00B55372" w:rsidRPr="00017B73" w14:paraId="70EB0E9E"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6511FA0E" w14:textId="77777777" w:rsidR="00B55372" w:rsidRPr="00017B73" w:rsidRDefault="00B55372" w:rsidP="00B55372">
            <w:pPr>
              <w:widowControl w:val="0"/>
              <w:spacing w:before="120" w:after="120"/>
              <w:jc w:val="center"/>
              <w:rPr>
                <w:rFonts w:ascii="Garamond" w:hAnsi="Garamond"/>
                <w:b/>
                <w:lang w:eastAsia="ru-RU"/>
              </w:rPr>
            </w:pPr>
            <w:r w:rsidRPr="00017B73">
              <w:rPr>
                <w:rFonts w:ascii="Garamond" w:hAnsi="Garamond"/>
                <w:b/>
                <w:lang w:eastAsia="ru-RU"/>
              </w:rPr>
              <w:t>14.2</w:t>
            </w:r>
          </w:p>
        </w:tc>
        <w:tc>
          <w:tcPr>
            <w:tcW w:w="2449" w:type="pct"/>
            <w:tcBorders>
              <w:top w:val="single" w:sz="4" w:space="0" w:color="auto"/>
              <w:left w:val="single" w:sz="4" w:space="0" w:color="auto"/>
              <w:bottom w:val="single" w:sz="4" w:space="0" w:color="auto"/>
              <w:right w:val="single" w:sz="4" w:space="0" w:color="auto"/>
            </w:tcBorders>
            <w:shd w:val="clear" w:color="auto" w:fill="auto"/>
          </w:tcPr>
          <w:p w14:paraId="7DB2DF4C" w14:textId="77777777" w:rsidR="00B55372" w:rsidRPr="00017B73" w:rsidRDefault="00B55372" w:rsidP="00797814">
            <w:pPr>
              <w:widowControl w:val="0"/>
              <w:tabs>
                <w:tab w:val="num" w:pos="709"/>
                <w:tab w:val="left" w:pos="1077"/>
                <w:tab w:val="num" w:pos="1276"/>
              </w:tabs>
              <w:spacing w:before="120" w:after="120" w:line="240" w:lineRule="auto"/>
              <w:jc w:val="both"/>
              <w:rPr>
                <w:rFonts w:ascii="Garamond" w:hAnsi="Garamond"/>
                <w:bCs/>
              </w:rPr>
            </w:pPr>
            <w:r w:rsidRPr="00017B73">
              <w:rPr>
                <w:rFonts w:ascii="Garamond" w:hAnsi="Garamond"/>
                <w:bCs/>
              </w:rPr>
              <w:t>Участник оптового рынка обязан в сроки, определенные настоящим Договором, Регламентом допуска к торговой системе оптового рынка (Приложение № 1 к настоящему Договору), заключить:</w:t>
            </w:r>
          </w:p>
          <w:p w14:paraId="522D5C3F" w14:textId="77777777" w:rsidR="00B55372" w:rsidRPr="00017B73" w:rsidRDefault="00B55372" w:rsidP="00797814">
            <w:pPr>
              <w:pStyle w:val="ad"/>
              <w:widowControl w:val="0"/>
              <w:numPr>
                <w:ilvl w:val="0"/>
                <w:numId w:val="72"/>
              </w:numPr>
              <w:tabs>
                <w:tab w:val="num" w:pos="709"/>
                <w:tab w:val="left" w:pos="1077"/>
                <w:tab w:val="num" w:pos="1568"/>
              </w:tabs>
              <w:autoSpaceDE/>
              <w:autoSpaceDN/>
              <w:spacing w:before="120" w:after="120"/>
              <w:ind w:left="434"/>
              <w:jc w:val="both"/>
              <w:rPr>
                <w:rFonts w:ascii="Garamond" w:eastAsia="Calibri" w:hAnsi="Garamond"/>
                <w:bCs/>
                <w:sz w:val="22"/>
                <w:szCs w:val="22"/>
              </w:rPr>
            </w:pPr>
            <w:r w:rsidRPr="00017B73">
              <w:rPr>
                <w:rFonts w:ascii="Garamond" w:eastAsia="Calibri" w:hAnsi="Garamond"/>
                <w:bCs/>
                <w:sz w:val="22"/>
                <w:szCs w:val="22"/>
              </w:rPr>
              <w:t xml:space="preserve">с ЦФР договор купли-продажи электрической энергии по результатам конкурентного отбора ценовых заявок на сутки вперед, договор комиссии </w:t>
            </w:r>
            <w:r w:rsidRPr="00017B73">
              <w:rPr>
                <w:rFonts w:ascii="Garamond" w:eastAsia="Calibri" w:hAnsi="Garamond"/>
                <w:bCs/>
                <w:sz w:val="22"/>
                <w:szCs w:val="22"/>
              </w:rPr>
              <w:lastRenderedPageBreak/>
              <w:t xml:space="preserve">на продажу электрической энергии по результатам конкурентного отбора ценовых заявок на сутки вперед на условиях, определенных </w:t>
            </w:r>
            <w:r w:rsidRPr="00891EA9">
              <w:rPr>
                <w:rFonts w:ascii="Garamond" w:eastAsia="Calibri" w:hAnsi="Garamond"/>
                <w:bCs/>
                <w:sz w:val="22"/>
                <w:szCs w:val="22"/>
                <w:highlight w:val="yellow"/>
              </w:rPr>
              <w:t>в Приложении № Д 2.1 и Приложении № Д 2.2 к настоящему Договору (с 1 августа 2014 года –</w:t>
            </w:r>
            <w:r w:rsidRPr="00017B73">
              <w:rPr>
                <w:rFonts w:ascii="Garamond" w:eastAsia="Calibri" w:hAnsi="Garamond"/>
                <w:bCs/>
                <w:sz w:val="22"/>
                <w:szCs w:val="22"/>
              </w:rPr>
              <w:t xml:space="preserve"> в Приложении № Д 2.1.1 и Приложении № Д 2.2.1 к настоящему Договору);</w:t>
            </w:r>
          </w:p>
          <w:p w14:paraId="3138BD9F" w14:textId="77777777" w:rsidR="00B55372" w:rsidRPr="00017B73" w:rsidRDefault="00B55372" w:rsidP="00797814">
            <w:pPr>
              <w:pStyle w:val="ad"/>
              <w:widowControl w:val="0"/>
              <w:numPr>
                <w:ilvl w:val="0"/>
                <w:numId w:val="72"/>
              </w:numPr>
              <w:tabs>
                <w:tab w:val="num" w:pos="709"/>
                <w:tab w:val="left" w:pos="1077"/>
                <w:tab w:val="num" w:pos="1568"/>
              </w:tabs>
              <w:autoSpaceDE/>
              <w:autoSpaceDN/>
              <w:spacing w:before="120" w:after="120"/>
              <w:ind w:left="434"/>
              <w:jc w:val="both"/>
              <w:rPr>
                <w:rFonts w:ascii="Garamond" w:eastAsia="Calibri" w:hAnsi="Garamond"/>
                <w:bCs/>
                <w:sz w:val="22"/>
                <w:szCs w:val="22"/>
              </w:rPr>
            </w:pPr>
            <w:r w:rsidRPr="00017B73">
              <w:rPr>
                <w:rFonts w:ascii="Garamond" w:eastAsia="Calibri" w:hAnsi="Garamond"/>
                <w:bCs/>
                <w:sz w:val="22"/>
                <w:szCs w:val="22"/>
              </w:rPr>
              <w:t xml:space="preserve">с КО договор коммерческого представительства для целей заключения договоров купли-продажи электрической энергии </w:t>
            </w:r>
            <w:r w:rsidRPr="00891EA9">
              <w:rPr>
                <w:rFonts w:ascii="Garamond" w:eastAsia="Calibri" w:hAnsi="Garamond"/>
                <w:bCs/>
                <w:sz w:val="22"/>
                <w:szCs w:val="22"/>
                <w:highlight w:val="yellow"/>
              </w:rPr>
              <w:t>с участниками оптового рынка, признанными банкротами,</w:t>
            </w:r>
            <w:r w:rsidRPr="00017B73">
              <w:rPr>
                <w:rFonts w:ascii="Garamond" w:eastAsia="Calibri" w:hAnsi="Garamond"/>
                <w:bCs/>
                <w:sz w:val="22"/>
                <w:szCs w:val="22"/>
              </w:rPr>
              <w:t xml:space="preserve"> на условиях, определенных в Приложении № Д 9 к настоящему Договору.</w:t>
            </w:r>
          </w:p>
          <w:p w14:paraId="68CF4358" w14:textId="77777777" w:rsidR="00B55372" w:rsidRPr="00017B73" w:rsidRDefault="00B55372" w:rsidP="00797814">
            <w:pPr>
              <w:widowControl w:val="0"/>
              <w:tabs>
                <w:tab w:val="num" w:pos="709"/>
                <w:tab w:val="left" w:pos="1077"/>
                <w:tab w:val="num" w:pos="1276"/>
              </w:tabs>
              <w:spacing w:before="120" w:after="120" w:line="240" w:lineRule="auto"/>
              <w:jc w:val="both"/>
              <w:rPr>
                <w:rFonts w:ascii="Garamond" w:hAnsi="Garamond"/>
                <w:bCs/>
              </w:rPr>
            </w:pPr>
            <w:r w:rsidRPr="00017B73">
              <w:rPr>
                <w:rFonts w:ascii="Garamond" w:hAnsi="Garamond"/>
                <w:bCs/>
              </w:rPr>
              <w:t xml:space="preserve">Участники оптового рынка, получившие право покупки (продажи) электрической энергии и мощности на оптовом рынке (право участия в торговле электрической энергией и мощностью на оптовом рынке) с использованием зарегистрированной группы точек поставки, расположенной на территории ценовой зоны оптового рынка, обязаны заключить с КО договоры коммерческого представительства для целей заключения договоров купли-продажи электрической энергии </w:t>
            </w:r>
            <w:r w:rsidRPr="00891EA9">
              <w:rPr>
                <w:rFonts w:ascii="Garamond" w:hAnsi="Garamond"/>
                <w:bCs/>
                <w:highlight w:val="yellow"/>
              </w:rPr>
              <w:t>с участниками оптового рынка, признанными банкротами,</w:t>
            </w:r>
            <w:r w:rsidRPr="00017B73">
              <w:rPr>
                <w:rFonts w:ascii="Garamond" w:hAnsi="Garamond"/>
                <w:bCs/>
              </w:rPr>
              <w:t xml:space="preserve"> на условиях, определенных в Приложении № Д 9 к настоящему Договору.</w:t>
            </w:r>
          </w:p>
        </w:tc>
        <w:tc>
          <w:tcPr>
            <w:tcW w:w="2162" w:type="pct"/>
            <w:tcBorders>
              <w:top w:val="single" w:sz="4" w:space="0" w:color="auto"/>
              <w:left w:val="single" w:sz="4" w:space="0" w:color="auto"/>
              <w:bottom w:val="single" w:sz="4" w:space="0" w:color="auto"/>
              <w:right w:val="single" w:sz="4" w:space="0" w:color="auto"/>
            </w:tcBorders>
            <w:shd w:val="clear" w:color="auto" w:fill="auto"/>
          </w:tcPr>
          <w:p w14:paraId="725764DA" w14:textId="77777777" w:rsidR="00B55372" w:rsidRPr="00017B73" w:rsidRDefault="00B55372" w:rsidP="00797814">
            <w:pPr>
              <w:widowControl w:val="0"/>
              <w:tabs>
                <w:tab w:val="num" w:pos="709"/>
                <w:tab w:val="left" w:pos="1077"/>
                <w:tab w:val="num" w:pos="1276"/>
              </w:tabs>
              <w:spacing w:before="120" w:after="120" w:line="240" w:lineRule="auto"/>
              <w:jc w:val="both"/>
              <w:rPr>
                <w:rFonts w:ascii="Garamond" w:hAnsi="Garamond"/>
                <w:bCs/>
              </w:rPr>
            </w:pPr>
            <w:r w:rsidRPr="00017B73">
              <w:rPr>
                <w:rFonts w:ascii="Garamond" w:hAnsi="Garamond"/>
                <w:bCs/>
              </w:rPr>
              <w:lastRenderedPageBreak/>
              <w:t>Участник оптового рынка обязан в сроки, определенные настоящим Договором, Регламентом допуска к торговой системе оптового рынка (Приложение № 1 к настоящему Договору), заключить:</w:t>
            </w:r>
          </w:p>
          <w:p w14:paraId="1DC4EFE4" w14:textId="77777777" w:rsidR="00B55372" w:rsidRPr="00017B73" w:rsidRDefault="00B55372" w:rsidP="00797814">
            <w:pPr>
              <w:pStyle w:val="ad"/>
              <w:widowControl w:val="0"/>
              <w:numPr>
                <w:ilvl w:val="0"/>
                <w:numId w:val="72"/>
              </w:numPr>
              <w:tabs>
                <w:tab w:val="num" w:pos="709"/>
                <w:tab w:val="left" w:pos="1077"/>
                <w:tab w:val="num" w:pos="1568"/>
              </w:tabs>
              <w:autoSpaceDE/>
              <w:autoSpaceDN/>
              <w:spacing w:before="120" w:after="120"/>
              <w:ind w:left="434"/>
              <w:jc w:val="both"/>
              <w:rPr>
                <w:rFonts w:ascii="Garamond" w:eastAsia="Calibri" w:hAnsi="Garamond"/>
                <w:bCs/>
                <w:sz w:val="22"/>
                <w:szCs w:val="22"/>
              </w:rPr>
            </w:pPr>
            <w:r w:rsidRPr="00017B73">
              <w:rPr>
                <w:rFonts w:ascii="Garamond" w:eastAsia="Calibri" w:hAnsi="Garamond"/>
                <w:bCs/>
                <w:sz w:val="22"/>
                <w:szCs w:val="22"/>
              </w:rPr>
              <w:t xml:space="preserve">с ЦФР договор купли-продажи электрической энергии по результатам конкурентного отбора ценовых заявок на сутки </w:t>
            </w:r>
            <w:r w:rsidRPr="00017B73">
              <w:rPr>
                <w:rFonts w:ascii="Garamond" w:eastAsia="Calibri" w:hAnsi="Garamond"/>
                <w:bCs/>
                <w:sz w:val="22"/>
                <w:szCs w:val="22"/>
              </w:rPr>
              <w:lastRenderedPageBreak/>
              <w:t>вперед, договор комиссии на продажу электрической энергии по результатам конкурентного отбора ценовых заявок на сутки вперед на условиях, определенных в Приложении № Д 2.1.1 и Приложении № Д 2.2.1 к настоящему Договору);</w:t>
            </w:r>
          </w:p>
          <w:p w14:paraId="2733B880" w14:textId="77777777" w:rsidR="00B55372" w:rsidRPr="00017B73" w:rsidRDefault="00B55372" w:rsidP="00797814">
            <w:pPr>
              <w:pStyle w:val="ad"/>
              <w:widowControl w:val="0"/>
              <w:numPr>
                <w:ilvl w:val="0"/>
                <w:numId w:val="72"/>
              </w:numPr>
              <w:tabs>
                <w:tab w:val="num" w:pos="709"/>
                <w:tab w:val="left" w:pos="1077"/>
                <w:tab w:val="num" w:pos="1568"/>
              </w:tabs>
              <w:autoSpaceDE/>
              <w:autoSpaceDN/>
              <w:spacing w:before="120" w:after="120"/>
              <w:ind w:left="434"/>
              <w:jc w:val="both"/>
              <w:rPr>
                <w:rFonts w:ascii="Garamond" w:eastAsia="Calibri" w:hAnsi="Garamond"/>
                <w:bCs/>
                <w:sz w:val="22"/>
                <w:szCs w:val="22"/>
              </w:rPr>
            </w:pPr>
            <w:r w:rsidRPr="00017B73">
              <w:rPr>
                <w:rFonts w:ascii="Garamond" w:eastAsia="Calibri" w:hAnsi="Garamond"/>
                <w:bCs/>
                <w:sz w:val="22"/>
                <w:szCs w:val="22"/>
              </w:rPr>
              <w:t>с КО договор коммерческого представительства для целей заключения договоров купли-продажи электрической энергии на условиях, определенных в Приложении № Д 9 к настоящему Договору.</w:t>
            </w:r>
          </w:p>
          <w:p w14:paraId="0639C299" w14:textId="77777777" w:rsidR="00B55372" w:rsidRPr="00017B73" w:rsidRDefault="00B55372" w:rsidP="00797814">
            <w:pPr>
              <w:widowControl w:val="0"/>
              <w:tabs>
                <w:tab w:val="num" w:pos="709"/>
                <w:tab w:val="left" w:pos="1077"/>
                <w:tab w:val="num" w:pos="1276"/>
              </w:tabs>
              <w:spacing w:before="120" w:after="120" w:line="240" w:lineRule="auto"/>
              <w:ind w:firstLine="601"/>
              <w:jc w:val="both"/>
              <w:rPr>
                <w:rFonts w:ascii="Garamond" w:hAnsi="Garamond"/>
                <w:bCs/>
              </w:rPr>
            </w:pPr>
            <w:r w:rsidRPr="00017B73">
              <w:rPr>
                <w:rFonts w:ascii="Garamond" w:hAnsi="Garamond"/>
                <w:bCs/>
              </w:rPr>
              <w:t>Участники оптового рынка, получившие право покупки (продажи) электрической энергии и мощности на оптовом рынке (право участия в торговле электрической энергией и мощностью на оптовом рынке) с использованием зарегистрированной группы точек поставки, расположенной на территории ценовой зоны оптового рынка, обязаны заключить с КО договоры коммерческого представительства для целей заключения договоров купли-продажи электрической энергии на условиях, определенных в Приложении № Д 9 к настоящему Договору.</w:t>
            </w:r>
          </w:p>
        </w:tc>
      </w:tr>
      <w:tr w:rsidR="00B55372" w:rsidRPr="00017B73" w14:paraId="12EC9DA0"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049CB598" w14:textId="77777777" w:rsidR="00B55372" w:rsidRPr="00017B73" w:rsidRDefault="00B55372" w:rsidP="00B55372">
            <w:pPr>
              <w:widowControl w:val="0"/>
              <w:spacing w:before="120" w:after="120"/>
              <w:jc w:val="center"/>
              <w:rPr>
                <w:rFonts w:ascii="Garamond" w:hAnsi="Garamond"/>
                <w:b/>
                <w:lang w:eastAsia="ru-RU"/>
              </w:rPr>
            </w:pPr>
            <w:r w:rsidRPr="00017B73">
              <w:rPr>
                <w:rFonts w:ascii="Garamond" w:hAnsi="Garamond"/>
                <w:b/>
                <w:lang w:eastAsia="ru-RU"/>
              </w:rPr>
              <w:lastRenderedPageBreak/>
              <w:t>15.1</w:t>
            </w:r>
          </w:p>
        </w:tc>
        <w:tc>
          <w:tcPr>
            <w:tcW w:w="2449" w:type="pct"/>
            <w:tcBorders>
              <w:top w:val="single" w:sz="4" w:space="0" w:color="auto"/>
              <w:left w:val="single" w:sz="4" w:space="0" w:color="auto"/>
              <w:bottom w:val="single" w:sz="4" w:space="0" w:color="auto"/>
              <w:right w:val="single" w:sz="4" w:space="0" w:color="auto"/>
            </w:tcBorders>
            <w:shd w:val="clear" w:color="auto" w:fill="auto"/>
          </w:tcPr>
          <w:p w14:paraId="0AEF34CE" w14:textId="77777777" w:rsidR="00B55372" w:rsidRPr="00017B73" w:rsidRDefault="00B55372"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017B73">
              <w:rPr>
                <w:rFonts w:ascii="Garamond" w:hAnsi="Garamond"/>
              </w:rPr>
              <w:t>В целях покупки/продажи электрической энергии по свободным (нерегулируемым) ценам, определяемым путем конкурентного отбора заявок участников оптового рынка – Поставщиков электрической энергии и мощности и участников оптового рынка с регулируемым потреблением, осуществляемого за сутки до начала поставки (а также в целях обеспечения исполнения обязательств по поставке/получению количества электрической энергии, включенного в плановое почасовое производство/потребление участника оптового рынка и оплаты стоимости системных ограничений и потерь), Участник оптового рынка обязан заключить:</w:t>
            </w:r>
          </w:p>
          <w:p w14:paraId="15C9793D" w14:textId="77777777" w:rsidR="00B55372" w:rsidRPr="00017B73" w:rsidRDefault="00B55372" w:rsidP="00797814">
            <w:pPr>
              <w:widowControl w:val="0"/>
              <w:numPr>
                <w:ilvl w:val="0"/>
                <w:numId w:val="73"/>
              </w:numPr>
              <w:tabs>
                <w:tab w:val="num" w:pos="1004"/>
              </w:tabs>
              <w:overflowPunct w:val="0"/>
              <w:autoSpaceDE w:val="0"/>
              <w:autoSpaceDN w:val="0"/>
              <w:adjustRightInd w:val="0"/>
              <w:spacing w:before="120" w:after="120" w:line="240" w:lineRule="auto"/>
              <w:ind w:left="434" w:hanging="357"/>
              <w:jc w:val="both"/>
              <w:textAlignment w:val="baseline"/>
              <w:rPr>
                <w:rFonts w:ascii="Garamond" w:hAnsi="Garamond"/>
              </w:rPr>
            </w:pPr>
            <w:r w:rsidRPr="00017B73">
              <w:rPr>
                <w:rFonts w:ascii="Garamond" w:hAnsi="Garamond"/>
              </w:rPr>
              <w:t>с ЦФР (унифицированной стороной по сделкам на оптовом рынке) договор купли-продажи электрической энергии по результатам конкурентного отбора заявок для балансирования системы по стандартной форме, являющейся приложением к настоящему Договору (</w:t>
            </w:r>
            <w:r w:rsidRPr="008D4AFE">
              <w:rPr>
                <w:rFonts w:ascii="Garamond" w:hAnsi="Garamond"/>
                <w:highlight w:val="yellow"/>
              </w:rPr>
              <w:t>Приложение № Д 3.1, а с 1 августа 2014 года –</w:t>
            </w:r>
            <w:r w:rsidRPr="00017B73">
              <w:rPr>
                <w:rFonts w:ascii="Garamond" w:hAnsi="Garamond"/>
              </w:rPr>
              <w:t xml:space="preserve"> Приложение № Д 3.1.1 к настоящему Договору), и договор комиссии на продажу электрической энергии по результатам конкурентного отбора заявок для балансирования системы по стандартной форме, являющейся приложением к настоящему </w:t>
            </w:r>
            <w:r w:rsidRPr="00017B73">
              <w:rPr>
                <w:rFonts w:ascii="Garamond" w:hAnsi="Garamond"/>
              </w:rPr>
              <w:lastRenderedPageBreak/>
              <w:t>Договору (</w:t>
            </w:r>
            <w:r w:rsidRPr="008D4AFE">
              <w:rPr>
                <w:rFonts w:ascii="Garamond" w:hAnsi="Garamond"/>
                <w:highlight w:val="yellow"/>
              </w:rPr>
              <w:t>Приложение № Д 3.2, а с 1 августа 2014 года –</w:t>
            </w:r>
            <w:r w:rsidRPr="00017B73">
              <w:rPr>
                <w:rFonts w:ascii="Garamond" w:hAnsi="Garamond"/>
              </w:rPr>
              <w:t xml:space="preserve"> Приложение № Д 3.2.1 к настоящему Договору);</w:t>
            </w:r>
          </w:p>
          <w:p w14:paraId="6D3CC7B0" w14:textId="77777777" w:rsidR="00B55372" w:rsidRPr="00017B73" w:rsidRDefault="00B55372" w:rsidP="00797814">
            <w:pPr>
              <w:widowControl w:val="0"/>
              <w:numPr>
                <w:ilvl w:val="0"/>
                <w:numId w:val="73"/>
              </w:numPr>
              <w:tabs>
                <w:tab w:val="num" w:pos="1004"/>
              </w:tabs>
              <w:overflowPunct w:val="0"/>
              <w:autoSpaceDE w:val="0"/>
              <w:autoSpaceDN w:val="0"/>
              <w:adjustRightInd w:val="0"/>
              <w:spacing w:before="120" w:after="120" w:line="240" w:lineRule="auto"/>
              <w:ind w:left="434" w:hanging="357"/>
              <w:jc w:val="both"/>
              <w:textAlignment w:val="baseline"/>
              <w:rPr>
                <w:rFonts w:ascii="Garamond" w:hAnsi="Garamond"/>
              </w:rPr>
            </w:pPr>
            <w:r w:rsidRPr="00017B73">
              <w:rPr>
                <w:rFonts w:ascii="Garamond" w:hAnsi="Garamond"/>
              </w:rPr>
              <w:t xml:space="preserve">с КО договор коммерческого представительства для целей заключения договоров купли-продажи электрической энергии </w:t>
            </w:r>
            <w:r w:rsidRPr="008D4AFE">
              <w:rPr>
                <w:rFonts w:ascii="Garamond" w:hAnsi="Garamond"/>
                <w:highlight w:val="yellow"/>
              </w:rPr>
              <w:t>с участниками оптового рынка, признанными банкротами,</w:t>
            </w:r>
            <w:r w:rsidRPr="00017B73">
              <w:rPr>
                <w:rFonts w:ascii="Garamond" w:hAnsi="Garamond"/>
              </w:rPr>
              <w:t xml:space="preserve"> по стандартной форме, являющейся приложением к настоящему Договору (Приложение № Д 9 к настоящему Договору).</w:t>
            </w:r>
          </w:p>
          <w:p w14:paraId="4FC5A36C" w14:textId="77777777" w:rsidR="00B55372" w:rsidRPr="00017B73" w:rsidRDefault="00B55372" w:rsidP="00797814">
            <w:pPr>
              <w:widowControl w:val="0"/>
              <w:overflowPunct w:val="0"/>
              <w:autoSpaceDE w:val="0"/>
              <w:autoSpaceDN w:val="0"/>
              <w:adjustRightInd w:val="0"/>
              <w:spacing w:before="120" w:after="120" w:line="240" w:lineRule="auto"/>
              <w:jc w:val="both"/>
              <w:textAlignment w:val="baseline"/>
              <w:rPr>
                <w:rFonts w:ascii="Garamond" w:hAnsi="Garamond"/>
              </w:rPr>
            </w:pPr>
            <w:r w:rsidRPr="00017B73">
              <w:rPr>
                <w:rFonts w:ascii="Garamond" w:hAnsi="Garamond"/>
              </w:rPr>
              <w:t>…</w:t>
            </w:r>
          </w:p>
        </w:tc>
        <w:tc>
          <w:tcPr>
            <w:tcW w:w="2162" w:type="pct"/>
            <w:tcBorders>
              <w:top w:val="single" w:sz="4" w:space="0" w:color="auto"/>
              <w:left w:val="single" w:sz="4" w:space="0" w:color="auto"/>
              <w:bottom w:val="single" w:sz="4" w:space="0" w:color="auto"/>
              <w:right w:val="single" w:sz="4" w:space="0" w:color="auto"/>
            </w:tcBorders>
            <w:shd w:val="clear" w:color="auto" w:fill="auto"/>
          </w:tcPr>
          <w:p w14:paraId="6C1B4311" w14:textId="77777777" w:rsidR="00B55372" w:rsidRPr="00017B73" w:rsidRDefault="00B55372" w:rsidP="00797814">
            <w:pPr>
              <w:widowControl w:val="0"/>
              <w:tabs>
                <w:tab w:val="num" w:pos="1004"/>
              </w:tabs>
              <w:overflowPunct w:val="0"/>
              <w:autoSpaceDE w:val="0"/>
              <w:autoSpaceDN w:val="0"/>
              <w:adjustRightInd w:val="0"/>
              <w:spacing w:before="120" w:after="120" w:line="240" w:lineRule="auto"/>
              <w:jc w:val="both"/>
              <w:textAlignment w:val="baseline"/>
              <w:rPr>
                <w:rFonts w:ascii="Garamond" w:hAnsi="Garamond"/>
              </w:rPr>
            </w:pPr>
            <w:r w:rsidRPr="00017B73">
              <w:rPr>
                <w:rFonts w:ascii="Garamond" w:hAnsi="Garamond"/>
              </w:rPr>
              <w:lastRenderedPageBreak/>
              <w:t>В целях покупки/продажи электрической энергии по свободным (нерегулируемым) ценам, определяемым путем конкурентного отбора заявок участников оптового рынка – Поставщиков электрической энергии и мощности и участников оптового рынка с регулируемым потреблением, осуществляемого за сутки до начала поставки (а также в целях обеспечения исполнения обязательств по поставке/получению количества электрической энергии, включенного в плановое почасовое производство/потребление участника оптового рынка и оплаты стоимости системных ограничений и потерь), Участник оптового рынка обязан заключить:</w:t>
            </w:r>
          </w:p>
          <w:p w14:paraId="6CE8E566" w14:textId="77777777" w:rsidR="00B55372" w:rsidRPr="00017B73" w:rsidRDefault="00B55372" w:rsidP="00797814">
            <w:pPr>
              <w:widowControl w:val="0"/>
              <w:numPr>
                <w:ilvl w:val="0"/>
                <w:numId w:val="73"/>
              </w:numPr>
              <w:tabs>
                <w:tab w:val="num" w:pos="1004"/>
              </w:tabs>
              <w:overflowPunct w:val="0"/>
              <w:autoSpaceDE w:val="0"/>
              <w:autoSpaceDN w:val="0"/>
              <w:adjustRightInd w:val="0"/>
              <w:spacing w:before="120" w:after="120" w:line="240" w:lineRule="auto"/>
              <w:ind w:left="434" w:hanging="357"/>
              <w:jc w:val="both"/>
              <w:textAlignment w:val="baseline"/>
              <w:rPr>
                <w:rFonts w:ascii="Garamond" w:hAnsi="Garamond"/>
              </w:rPr>
            </w:pPr>
            <w:r w:rsidRPr="00017B73">
              <w:rPr>
                <w:rFonts w:ascii="Garamond" w:hAnsi="Garamond"/>
              </w:rPr>
              <w:t xml:space="preserve">с ЦФР (унифицированной стороной по сделкам на оптовом рынке) договор купли-продажи электрической энергии по результатам конкурентного отбора заявок для балансирования системы по стандартной форме, являющейся приложением к настоящему Договору (Приложение № Д 3.1.1 к настоящему Договору), и договор комиссии на продажу электрической энергии по результатам конкурентного отбора заявок для </w:t>
            </w:r>
            <w:r w:rsidRPr="00017B73">
              <w:rPr>
                <w:rFonts w:ascii="Garamond" w:hAnsi="Garamond"/>
              </w:rPr>
              <w:lastRenderedPageBreak/>
              <w:t>балансирования системы по стандартной форме, являющейся приложением к настоящему Договору (Приложение № Д 3.2.1 к настоящему Договору);</w:t>
            </w:r>
          </w:p>
          <w:p w14:paraId="3DB56E92" w14:textId="77777777" w:rsidR="00B55372" w:rsidRPr="00017B73" w:rsidRDefault="00B55372" w:rsidP="00797814">
            <w:pPr>
              <w:widowControl w:val="0"/>
              <w:numPr>
                <w:ilvl w:val="0"/>
                <w:numId w:val="73"/>
              </w:numPr>
              <w:tabs>
                <w:tab w:val="num" w:pos="1004"/>
              </w:tabs>
              <w:overflowPunct w:val="0"/>
              <w:autoSpaceDE w:val="0"/>
              <w:autoSpaceDN w:val="0"/>
              <w:adjustRightInd w:val="0"/>
              <w:spacing w:before="120" w:after="120" w:line="240" w:lineRule="auto"/>
              <w:ind w:left="434" w:hanging="357"/>
              <w:jc w:val="both"/>
              <w:textAlignment w:val="baseline"/>
              <w:rPr>
                <w:rFonts w:ascii="Garamond" w:hAnsi="Garamond"/>
              </w:rPr>
            </w:pPr>
            <w:r w:rsidRPr="00017B73">
              <w:rPr>
                <w:rFonts w:ascii="Garamond" w:hAnsi="Garamond"/>
              </w:rPr>
              <w:t>с КО договор коммерческого представительства для целей заключения договоров купли-продажи электрической энергии по стандартной форме, являющейся приложением к настоящему Договору (Приложение № Д 9 к настоящему Договору).</w:t>
            </w:r>
          </w:p>
          <w:p w14:paraId="745F9BE5" w14:textId="77777777" w:rsidR="00B55372" w:rsidRPr="00017B73" w:rsidRDefault="00B55372" w:rsidP="00797814">
            <w:pPr>
              <w:widowControl w:val="0"/>
              <w:tabs>
                <w:tab w:val="num" w:pos="709"/>
                <w:tab w:val="left" w:pos="1077"/>
                <w:tab w:val="num" w:pos="1276"/>
              </w:tabs>
              <w:spacing w:before="120" w:after="120" w:line="240" w:lineRule="auto"/>
              <w:ind w:firstLine="601"/>
              <w:jc w:val="both"/>
              <w:rPr>
                <w:rFonts w:ascii="Garamond" w:hAnsi="Garamond"/>
                <w:bCs/>
              </w:rPr>
            </w:pPr>
            <w:r w:rsidRPr="00017B73">
              <w:rPr>
                <w:rFonts w:ascii="Garamond" w:hAnsi="Garamond"/>
              </w:rPr>
              <w:t>…</w:t>
            </w:r>
          </w:p>
        </w:tc>
      </w:tr>
      <w:tr w:rsidR="00B55372" w:rsidRPr="00017B73" w14:paraId="0AFFFF46"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1A67B94D" w14:textId="77777777" w:rsidR="00B55372" w:rsidRPr="00017B73" w:rsidRDefault="00B55372" w:rsidP="00B55372">
            <w:pPr>
              <w:widowControl w:val="0"/>
              <w:spacing w:before="120" w:after="120"/>
              <w:jc w:val="center"/>
              <w:rPr>
                <w:rFonts w:ascii="Garamond" w:hAnsi="Garamond"/>
                <w:b/>
                <w:lang w:eastAsia="ru-RU"/>
              </w:rPr>
            </w:pPr>
            <w:r w:rsidRPr="00017B73">
              <w:rPr>
                <w:rFonts w:ascii="Garamond" w:hAnsi="Garamond"/>
                <w:b/>
                <w:lang w:eastAsia="ru-RU"/>
              </w:rPr>
              <w:lastRenderedPageBreak/>
              <w:t>15.2</w:t>
            </w:r>
          </w:p>
        </w:tc>
        <w:tc>
          <w:tcPr>
            <w:tcW w:w="2449" w:type="pct"/>
            <w:tcBorders>
              <w:top w:val="single" w:sz="4" w:space="0" w:color="auto"/>
              <w:left w:val="single" w:sz="4" w:space="0" w:color="auto"/>
              <w:bottom w:val="single" w:sz="4" w:space="0" w:color="auto"/>
              <w:right w:val="single" w:sz="4" w:space="0" w:color="auto"/>
            </w:tcBorders>
            <w:shd w:val="clear" w:color="auto" w:fill="auto"/>
          </w:tcPr>
          <w:p w14:paraId="183C7EF7" w14:textId="77777777" w:rsidR="00B55372" w:rsidRPr="00017B73" w:rsidRDefault="00B55372" w:rsidP="00797814">
            <w:pPr>
              <w:widowControl w:val="0"/>
              <w:tabs>
                <w:tab w:val="num" w:pos="709"/>
                <w:tab w:val="left" w:pos="1077"/>
                <w:tab w:val="num" w:pos="1276"/>
              </w:tabs>
              <w:spacing w:before="120" w:after="120" w:line="240" w:lineRule="auto"/>
              <w:jc w:val="both"/>
              <w:rPr>
                <w:rFonts w:ascii="Garamond" w:hAnsi="Garamond"/>
                <w:bCs/>
              </w:rPr>
            </w:pPr>
            <w:r w:rsidRPr="00017B73">
              <w:rPr>
                <w:rFonts w:ascii="Garamond" w:hAnsi="Garamond"/>
                <w:bCs/>
              </w:rPr>
              <w:t>Участник оптового рынка обязан в сроки, определенные настоящим Договором, Регламентом допуска к торговой системе оптового рынка (Приложение № 1 к настоящему Договору), заключить:</w:t>
            </w:r>
          </w:p>
          <w:p w14:paraId="63DF81DA" w14:textId="77777777" w:rsidR="00B55372" w:rsidRPr="00017B73" w:rsidRDefault="00B55372" w:rsidP="00797814">
            <w:pPr>
              <w:pStyle w:val="ad"/>
              <w:widowControl w:val="0"/>
              <w:numPr>
                <w:ilvl w:val="0"/>
                <w:numId w:val="74"/>
              </w:numPr>
              <w:tabs>
                <w:tab w:val="num" w:pos="709"/>
                <w:tab w:val="left" w:pos="1077"/>
                <w:tab w:val="num" w:pos="1568"/>
              </w:tabs>
              <w:autoSpaceDE/>
              <w:autoSpaceDN/>
              <w:spacing w:before="120" w:after="120"/>
              <w:ind w:left="434"/>
              <w:jc w:val="both"/>
              <w:rPr>
                <w:rFonts w:ascii="Garamond" w:eastAsia="Calibri" w:hAnsi="Garamond"/>
                <w:bCs/>
                <w:sz w:val="22"/>
                <w:szCs w:val="22"/>
              </w:rPr>
            </w:pPr>
            <w:r w:rsidRPr="00017B73">
              <w:rPr>
                <w:rFonts w:ascii="Garamond" w:eastAsia="Calibri" w:hAnsi="Garamond"/>
                <w:bCs/>
                <w:sz w:val="22"/>
                <w:szCs w:val="22"/>
              </w:rPr>
              <w:t xml:space="preserve">с ЦФР договор купли-продажи электрической энергии по результатам конкурентного отбора заявок для балансирования системы, договор комиссии на продажу электрической энергии по результатам конкурентного отбора заявок для балансирования системы на условиях, определенных в </w:t>
            </w:r>
            <w:r w:rsidRPr="008D4AFE">
              <w:rPr>
                <w:rFonts w:ascii="Garamond" w:eastAsia="Calibri" w:hAnsi="Garamond"/>
                <w:bCs/>
                <w:sz w:val="22"/>
                <w:szCs w:val="22"/>
                <w:highlight w:val="yellow"/>
              </w:rPr>
              <w:t>Приложении № Д 3.1 и Приложении № Д 3.2 к настоящему Договору (с 1 августа 2014 года – в</w:t>
            </w:r>
            <w:r w:rsidRPr="00017B73">
              <w:rPr>
                <w:rFonts w:ascii="Garamond" w:eastAsia="Calibri" w:hAnsi="Garamond"/>
                <w:bCs/>
                <w:sz w:val="22"/>
                <w:szCs w:val="22"/>
              </w:rPr>
              <w:t xml:space="preserve"> Приложении № Д 3.1.1 и Приложении № Д 3.2.1 к настоящему Договору);</w:t>
            </w:r>
          </w:p>
          <w:p w14:paraId="108563E9" w14:textId="77777777" w:rsidR="00B55372" w:rsidRPr="00017B73" w:rsidRDefault="00B55372" w:rsidP="00797814">
            <w:pPr>
              <w:pStyle w:val="ad"/>
              <w:widowControl w:val="0"/>
              <w:numPr>
                <w:ilvl w:val="0"/>
                <w:numId w:val="74"/>
              </w:numPr>
              <w:tabs>
                <w:tab w:val="num" w:pos="709"/>
                <w:tab w:val="left" w:pos="1077"/>
                <w:tab w:val="num" w:pos="1568"/>
              </w:tabs>
              <w:autoSpaceDE/>
              <w:autoSpaceDN/>
              <w:spacing w:before="120" w:after="120"/>
              <w:ind w:left="434"/>
              <w:jc w:val="both"/>
              <w:rPr>
                <w:rFonts w:ascii="Garamond" w:eastAsia="Calibri" w:hAnsi="Garamond"/>
                <w:bCs/>
                <w:szCs w:val="22"/>
              </w:rPr>
            </w:pPr>
            <w:r w:rsidRPr="00017B73">
              <w:rPr>
                <w:rFonts w:ascii="Garamond" w:eastAsia="Calibri" w:hAnsi="Garamond"/>
                <w:bCs/>
                <w:sz w:val="22"/>
                <w:szCs w:val="22"/>
              </w:rPr>
              <w:t xml:space="preserve">с КО договор коммерческого представительства для целей заключения договоров купли-продажи электрической энергии </w:t>
            </w:r>
            <w:r w:rsidRPr="008D4AFE">
              <w:rPr>
                <w:rFonts w:ascii="Garamond" w:eastAsia="Calibri" w:hAnsi="Garamond"/>
                <w:bCs/>
                <w:sz w:val="22"/>
                <w:szCs w:val="22"/>
                <w:highlight w:val="yellow"/>
              </w:rPr>
              <w:t>с участниками оптового рынка, признанными банкротами,</w:t>
            </w:r>
            <w:r w:rsidRPr="00017B73">
              <w:rPr>
                <w:rFonts w:ascii="Garamond" w:eastAsia="Calibri" w:hAnsi="Garamond"/>
                <w:bCs/>
                <w:sz w:val="22"/>
                <w:szCs w:val="22"/>
              </w:rPr>
              <w:t xml:space="preserve"> на условиях, определенных в Приложении № Д 9 к настоящему Договору.</w:t>
            </w:r>
          </w:p>
        </w:tc>
        <w:tc>
          <w:tcPr>
            <w:tcW w:w="2162" w:type="pct"/>
            <w:tcBorders>
              <w:top w:val="single" w:sz="4" w:space="0" w:color="auto"/>
              <w:left w:val="single" w:sz="4" w:space="0" w:color="auto"/>
              <w:bottom w:val="single" w:sz="4" w:space="0" w:color="auto"/>
              <w:right w:val="single" w:sz="4" w:space="0" w:color="auto"/>
            </w:tcBorders>
            <w:shd w:val="clear" w:color="auto" w:fill="auto"/>
          </w:tcPr>
          <w:p w14:paraId="6856A1B5" w14:textId="77777777" w:rsidR="00B55372" w:rsidRPr="00017B73" w:rsidRDefault="00B55372" w:rsidP="00797814">
            <w:pPr>
              <w:widowControl w:val="0"/>
              <w:tabs>
                <w:tab w:val="num" w:pos="709"/>
                <w:tab w:val="left" w:pos="1077"/>
                <w:tab w:val="num" w:pos="1276"/>
              </w:tabs>
              <w:spacing w:before="120" w:after="120" w:line="240" w:lineRule="auto"/>
              <w:jc w:val="both"/>
              <w:rPr>
                <w:rFonts w:ascii="Garamond" w:hAnsi="Garamond"/>
                <w:bCs/>
              </w:rPr>
            </w:pPr>
            <w:r w:rsidRPr="00017B73">
              <w:rPr>
                <w:rFonts w:ascii="Garamond" w:hAnsi="Garamond"/>
                <w:bCs/>
              </w:rPr>
              <w:t>Участник оптового рынка обязан в сроки, определенные настоящим Договором, Регламентом допуска к торговой системе оптового рынка (Приложение № 1 к настоящему Договору), заключить:</w:t>
            </w:r>
          </w:p>
          <w:p w14:paraId="5E868235" w14:textId="77777777" w:rsidR="00B55372" w:rsidRPr="00017B73" w:rsidRDefault="00B55372" w:rsidP="00797814">
            <w:pPr>
              <w:pStyle w:val="ad"/>
              <w:widowControl w:val="0"/>
              <w:numPr>
                <w:ilvl w:val="0"/>
                <w:numId w:val="74"/>
              </w:numPr>
              <w:tabs>
                <w:tab w:val="num" w:pos="709"/>
                <w:tab w:val="left" w:pos="1077"/>
                <w:tab w:val="num" w:pos="1568"/>
              </w:tabs>
              <w:autoSpaceDE/>
              <w:autoSpaceDN/>
              <w:spacing w:before="120" w:after="120"/>
              <w:ind w:left="434"/>
              <w:jc w:val="both"/>
              <w:rPr>
                <w:rFonts w:ascii="Garamond" w:eastAsia="Calibri" w:hAnsi="Garamond"/>
                <w:bCs/>
                <w:sz w:val="22"/>
                <w:szCs w:val="22"/>
              </w:rPr>
            </w:pPr>
            <w:r w:rsidRPr="00017B73">
              <w:rPr>
                <w:rFonts w:ascii="Garamond" w:eastAsia="Calibri" w:hAnsi="Garamond"/>
                <w:bCs/>
                <w:sz w:val="22"/>
                <w:szCs w:val="22"/>
              </w:rPr>
              <w:t>с ЦФР договор купли-продажи электрической энергии по результатам конкурентного отбора заявок для балансирования системы, договор комиссии на продажу электрической энергии по результатам конкурентного отбора заявок для балансирования системы на условиях, определенных в Приложении № Д 3.1.1 и Приложении № Д 3.2.1 к настоящему Договору);</w:t>
            </w:r>
          </w:p>
          <w:p w14:paraId="693E02D8" w14:textId="77777777" w:rsidR="00B55372" w:rsidRPr="00017B73" w:rsidRDefault="00B55372" w:rsidP="00797814">
            <w:pPr>
              <w:pStyle w:val="ad"/>
              <w:widowControl w:val="0"/>
              <w:numPr>
                <w:ilvl w:val="0"/>
                <w:numId w:val="74"/>
              </w:numPr>
              <w:tabs>
                <w:tab w:val="num" w:pos="709"/>
                <w:tab w:val="left" w:pos="1077"/>
                <w:tab w:val="num" w:pos="1568"/>
              </w:tabs>
              <w:autoSpaceDE/>
              <w:autoSpaceDN/>
              <w:spacing w:before="120" w:after="120"/>
              <w:ind w:left="434"/>
              <w:jc w:val="both"/>
              <w:rPr>
                <w:rFonts w:ascii="Garamond" w:eastAsia="Calibri" w:hAnsi="Garamond"/>
                <w:bCs/>
                <w:sz w:val="22"/>
                <w:szCs w:val="22"/>
              </w:rPr>
            </w:pPr>
            <w:r w:rsidRPr="00017B73">
              <w:rPr>
                <w:rFonts w:ascii="Garamond" w:eastAsia="Calibri" w:hAnsi="Garamond"/>
                <w:bCs/>
                <w:sz w:val="22"/>
                <w:szCs w:val="22"/>
              </w:rPr>
              <w:t>с КО договор коммерческого представительства для целей заключения договоров купли-продажи электрической энергии на условиях, определенных в Приложении № Д 9 к настоящему Договору.</w:t>
            </w:r>
          </w:p>
        </w:tc>
      </w:tr>
      <w:tr w:rsidR="00B55372" w:rsidRPr="00017B73" w14:paraId="11CD8EE3"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19F0DC00" w14:textId="77777777" w:rsidR="00B55372" w:rsidRPr="00017B73" w:rsidRDefault="00B55372" w:rsidP="00B55372">
            <w:pPr>
              <w:widowControl w:val="0"/>
              <w:spacing w:before="120" w:after="120"/>
              <w:jc w:val="center"/>
              <w:rPr>
                <w:rFonts w:ascii="Garamond" w:hAnsi="Garamond"/>
                <w:b/>
                <w:lang w:eastAsia="ru-RU"/>
              </w:rPr>
            </w:pPr>
            <w:r w:rsidRPr="00017B73">
              <w:rPr>
                <w:rFonts w:ascii="Garamond" w:hAnsi="Garamond"/>
                <w:b/>
                <w:lang w:eastAsia="ru-RU"/>
              </w:rPr>
              <w:t>19.3.1</w:t>
            </w:r>
          </w:p>
        </w:tc>
        <w:tc>
          <w:tcPr>
            <w:tcW w:w="2449" w:type="pct"/>
            <w:tcBorders>
              <w:top w:val="single" w:sz="4" w:space="0" w:color="auto"/>
              <w:left w:val="single" w:sz="4" w:space="0" w:color="auto"/>
              <w:bottom w:val="single" w:sz="4" w:space="0" w:color="auto"/>
              <w:right w:val="single" w:sz="4" w:space="0" w:color="auto"/>
            </w:tcBorders>
            <w:shd w:val="clear" w:color="auto" w:fill="auto"/>
          </w:tcPr>
          <w:p w14:paraId="4834AEFC" w14:textId="77777777" w:rsidR="00B55372" w:rsidRPr="00017B73" w:rsidRDefault="00B55372" w:rsidP="00797814">
            <w:pPr>
              <w:widowControl w:val="0"/>
              <w:tabs>
                <w:tab w:val="num" w:pos="709"/>
                <w:tab w:val="left" w:pos="1077"/>
                <w:tab w:val="num" w:pos="1276"/>
              </w:tabs>
              <w:spacing w:before="120" w:after="120" w:line="240" w:lineRule="auto"/>
              <w:jc w:val="both"/>
              <w:rPr>
                <w:rFonts w:ascii="Garamond" w:hAnsi="Garamond"/>
                <w:bCs/>
              </w:rPr>
            </w:pPr>
            <w:r w:rsidRPr="00017B73">
              <w:rPr>
                <w:rFonts w:ascii="Garamond" w:hAnsi="Garamond"/>
                <w:bCs/>
              </w:rPr>
              <w:t xml:space="preserve">В целях осуществления торговли электрической энергией и (или) мощностью в объеме (количестве), соответствующем перетоку электрической энергии по границе с ценовой зоной оптового рынка по результатам конкурентного отбора ценовых заявок на сутки вперед: </w:t>
            </w:r>
          </w:p>
          <w:p w14:paraId="2829E239" w14:textId="77777777" w:rsidR="00B55372" w:rsidRPr="00017B73" w:rsidRDefault="00B55372" w:rsidP="00797814">
            <w:pPr>
              <w:widowControl w:val="0"/>
              <w:tabs>
                <w:tab w:val="num" w:pos="709"/>
                <w:tab w:val="left" w:pos="1077"/>
                <w:tab w:val="num" w:pos="1276"/>
              </w:tabs>
              <w:spacing w:before="120" w:after="120" w:line="240" w:lineRule="auto"/>
              <w:ind w:firstLine="601"/>
              <w:jc w:val="both"/>
              <w:rPr>
                <w:rFonts w:ascii="Garamond" w:hAnsi="Garamond"/>
                <w:bCs/>
              </w:rPr>
            </w:pPr>
            <w:r w:rsidRPr="00017B73">
              <w:rPr>
                <w:rFonts w:ascii="Garamond" w:hAnsi="Garamond"/>
                <w:bCs/>
              </w:rPr>
              <w:t>•</w:t>
            </w:r>
            <w:r w:rsidRPr="00017B73">
              <w:rPr>
                <w:rFonts w:ascii="Garamond" w:hAnsi="Garamond"/>
                <w:bCs/>
              </w:rPr>
              <w:tab/>
              <w:t xml:space="preserve">Участники оптового рынка – покупатели электрической энергии и мощности, группы точек поставки которых расположены на территории неценовой зоны Республики Коми или неценовой зоны Архангельской области, обязаны заключить с ЦФР (унифицированной стороной по сделкам на оптовом рынке) договоры купли-продажи электрической энергии по результатам конкурентного отбора ценовых заявок на сутки вперед в </w:t>
            </w:r>
            <w:r w:rsidRPr="00017B73">
              <w:rPr>
                <w:rFonts w:ascii="Garamond" w:hAnsi="Garamond"/>
                <w:bCs/>
              </w:rPr>
              <w:lastRenderedPageBreak/>
              <w:t>обеспечение поставки электрической энергии в объеме перетока по границе с ценовыми зонами оптового рынка по стандартной форме, являющейся Приложением к настоящему Договору (</w:t>
            </w:r>
            <w:r w:rsidRPr="008D4AFE">
              <w:rPr>
                <w:rFonts w:ascii="Garamond" w:hAnsi="Garamond"/>
                <w:bCs/>
                <w:highlight w:val="yellow"/>
              </w:rPr>
              <w:t>Приложение № Д 2.3, а с 1 августа 2014 года –</w:t>
            </w:r>
            <w:r w:rsidRPr="008D4AFE">
              <w:rPr>
                <w:rFonts w:ascii="Garamond" w:hAnsi="Garamond"/>
                <w:bCs/>
              </w:rPr>
              <w:t xml:space="preserve"> </w:t>
            </w:r>
            <w:r w:rsidRPr="00017B73">
              <w:rPr>
                <w:rFonts w:ascii="Garamond" w:hAnsi="Garamond"/>
                <w:bCs/>
              </w:rPr>
              <w:t>Приложение № Д 2.3.1),</w:t>
            </w:r>
          </w:p>
          <w:p w14:paraId="69D87507" w14:textId="77777777" w:rsidR="00B55372" w:rsidRPr="00017B73" w:rsidRDefault="00B55372" w:rsidP="00797814">
            <w:pPr>
              <w:widowControl w:val="0"/>
              <w:tabs>
                <w:tab w:val="num" w:pos="709"/>
                <w:tab w:val="left" w:pos="1077"/>
                <w:tab w:val="num" w:pos="1276"/>
              </w:tabs>
              <w:spacing w:before="120" w:after="120" w:line="240" w:lineRule="auto"/>
              <w:ind w:firstLine="601"/>
              <w:jc w:val="both"/>
              <w:rPr>
                <w:rFonts w:ascii="Garamond" w:hAnsi="Garamond"/>
                <w:bCs/>
              </w:rPr>
            </w:pPr>
            <w:r w:rsidRPr="00017B73">
              <w:rPr>
                <w:rFonts w:ascii="Garamond" w:hAnsi="Garamond"/>
                <w:bCs/>
              </w:rPr>
              <w:t>•</w:t>
            </w:r>
            <w:r w:rsidRPr="00017B73">
              <w:rPr>
                <w:rFonts w:ascii="Garamond" w:hAnsi="Garamond"/>
                <w:bCs/>
              </w:rPr>
              <w:tab/>
              <w:t>Участники оптового рынка – поставщики электрической энергии и мощности, группы точек поставки которых расположены на территории неценовой зоны Республики Коми или неценовой зоны Архангельской области обязаны заключить с ЦФР (унифицированной стороной по сделкам на оптовом рынке) договоры комиссии на продажу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 по стандартной форме, являющейся Приложением к настоящему Договору (</w:t>
            </w:r>
            <w:r w:rsidRPr="008D4AFE">
              <w:rPr>
                <w:rFonts w:ascii="Garamond" w:hAnsi="Garamond"/>
                <w:bCs/>
                <w:highlight w:val="yellow"/>
              </w:rPr>
              <w:t>Приложение № Д 2.4, а с 1 августа 2014 года –</w:t>
            </w:r>
            <w:r w:rsidRPr="00017B73">
              <w:rPr>
                <w:rFonts w:ascii="Garamond" w:hAnsi="Garamond"/>
                <w:bCs/>
              </w:rPr>
              <w:t xml:space="preserve"> Приложение № Д 2.4.1),</w:t>
            </w:r>
          </w:p>
          <w:p w14:paraId="300E82F5" w14:textId="77777777" w:rsidR="00B55372" w:rsidRPr="00017B73" w:rsidRDefault="00B55372" w:rsidP="00797814">
            <w:pPr>
              <w:widowControl w:val="0"/>
              <w:tabs>
                <w:tab w:val="num" w:pos="709"/>
                <w:tab w:val="left" w:pos="1077"/>
                <w:tab w:val="num" w:pos="1276"/>
              </w:tabs>
              <w:spacing w:before="120" w:after="120" w:line="240" w:lineRule="auto"/>
              <w:ind w:firstLine="601"/>
              <w:jc w:val="both"/>
              <w:rPr>
                <w:rFonts w:ascii="Garamond" w:hAnsi="Garamond"/>
                <w:bCs/>
              </w:rPr>
            </w:pPr>
            <w:r w:rsidRPr="00017B73">
              <w:rPr>
                <w:rFonts w:ascii="Garamond" w:hAnsi="Garamond"/>
                <w:bCs/>
              </w:rPr>
              <w:t>•</w:t>
            </w:r>
            <w:r w:rsidRPr="00017B73">
              <w:rPr>
                <w:rFonts w:ascii="Garamond" w:hAnsi="Garamond"/>
                <w:bCs/>
              </w:rPr>
              <w:tab/>
              <w:t>энергосбытовая организация, созданная в результате реорганизации функционировавших на территории Дальнего Востока акционерных обществ энергетики и электрификации и поставляющая электрическую энергию на розничном рынке для большинства потребителей электрической энергии на территории Дальнего Востока обязана заключить с ЦФР (унифицированной стороной по сделкам на оптовом рынке) договор купли-продажи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 по стандартной форме, являющейся Приложением к настоящему Договору (</w:t>
            </w:r>
            <w:r w:rsidRPr="008D4AFE">
              <w:rPr>
                <w:rFonts w:ascii="Garamond" w:hAnsi="Garamond"/>
                <w:bCs/>
                <w:highlight w:val="yellow"/>
              </w:rPr>
              <w:t>Приложение № Д 2.3, а с 1 августа 2014 года –</w:t>
            </w:r>
            <w:r w:rsidRPr="00017B73">
              <w:rPr>
                <w:rFonts w:ascii="Garamond" w:hAnsi="Garamond"/>
                <w:bCs/>
              </w:rPr>
              <w:t xml:space="preserve"> Приложение № Д 2.3.1 к настоящему Договору), </w:t>
            </w:r>
          </w:p>
          <w:p w14:paraId="37C2BCAF" w14:textId="77777777" w:rsidR="00B55372" w:rsidRPr="00017B73" w:rsidRDefault="00B55372" w:rsidP="00797814">
            <w:pPr>
              <w:widowControl w:val="0"/>
              <w:tabs>
                <w:tab w:val="num" w:pos="709"/>
                <w:tab w:val="left" w:pos="1077"/>
                <w:tab w:val="num" w:pos="1276"/>
              </w:tabs>
              <w:spacing w:before="120" w:after="120" w:line="240" w:lineRule="auto"/>
              <w:ind w:firstLine="601"/>
              <w:jc w:val="both"/>
              <w:rPr>
                <w:rFonts w:ascii="Garamond" w:hAnsi="Garamond"/>
                <w:bCs/>
              </w:rPr>
            </w:pPr>
            <w:r w:rsidRPr="00017B73">
              <w:rPr>
                <w:rFonts w:ascii="Garamond" w:hAnsi="Garamond"/>
                <w:bCs/>
              </w:rPr>
              <w:t>•</w:t>
            </w:r>
            <w:r w:rsidRPr="00017B73">
              <w:rPr>
                <w:rFonts w:ascii="Garamond" w:hAnsi="Garamond"/>
                <w:bCs/>
              </w:rPr>
              <w:tab/>
              <w:t>Участники оптового рынка – Поставщики электрической энергии и мощности, группы точек поставки которых расположены на территориях неценовой зоны Дальнего Востока, в случаях, указанных в Регламенте функционирования Участников оптового рынка на территории неценовых зон (Приложение № 14 к настоящему Договору), обязаны заключить с ЦФР (унифицированной стороной по сделкам на оптовом рынке) договоры комиссии на продажу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 по стандартной форме, являющейся Приложением к настоящему Договору (</w:t>
            </w:r>
            <w:r w:rsidRPr="008D4AFE">
              <w:rPr>
                <w:rFonts w:ascii="Garamond" w:hAnsi="Garamond"/>
                <w:bCs/>
                <w:highlight w:val="yellow"/>
              </w:rPr>
              <w:t>Приложение № Д 2.4, а с 1 августа 2014 года –</w:t>
            </w:r>
            <w:r w:rsidRPr="00017B73">
              <w:rPr>
                <w:rFonts w:ascii="Garamond" w:hAnsi="Garamond"/>
                <w:bCs/>
              </w:rPr>
              <w:t xml:space="preserve"> Приложение № Д 2.4.1 к </w:t>
            </w:r>
            <w:r w:rsidRPr="00017B73">
              <w:rPr>
                <w:rFonts w:ascii="Garamond" w:hAnsi="Garamond"/>
                <w:bCs/>
              </w:rPr>
              <w:lastRenderedPageBreak/>
              <w:t>настоящему Договору).</w:t>
            </w:r>
          </w:p>
          <w:p w14:paraId="44CD4A95" w14:textId="77777777" w:rsidR="00B55372" w:rsidRPr="00017B73" w:rsidRDefault="00B55372" w:rsidP="00797814">
            <w:pPr>
              <w:widowControl w:val="0"/>
              <w:tabs>
                <w:tab w:val="num" w:pos="709"/>
                <w:tab w:val="left" w:pos="1077"/>
                <w:tab w:val="num" w:pos="1276"/>
              </w:tabs>
              <w:spacing w:before="120" w:after="120" w:line="240" w:lineRule="auto"/>
              <w:jc w:val="both"/>
              <w:rPr>
                <w:rFonts w:ascii="Garamond" w:hAnsi="Garamond"/>
                <w:bCs/>
              </w:rPr>
            </w:pPr>
            <w:r w:rsidRPr="00017B73">
              <w:rPr>
                <w:rFonts w:ascii="Garamond" w:hAnsi="Garamond"/>
                <w:bCs/>
              </w:rPr>
              <w:t>…</w:t>
            </w:r>
          </w:p>
        </w:tc>
        <w:tc>
          <w:tcPr>
            <w:tcW w:w="2162" w:type="pct"/>
            <w:tcBorders>
              <w:top w:val="single" w:sz="4" w:space="0" w:color="auto"/>
              <w:left w:val="single" w:sz="4" w:space="0" w:color="auto"/>
              <w:bottom w:val="single" w:sz="4" w:space="0" w:color="auto"/>
              <w:right w:val="single" w:sz="4" w:space="0" w:color="auto"/>
            </w:tcBorders>
            <w:shd w:val="clear" w:color="auto" w:fill="auto"/>
          </w:tcPr>
          <w:p w14:paraId="12B31B23" w14:textId="77777777" w:rsidR="00B55372" w:rsidRPr="00017B73" w:rsidRDefault="00B55372" w:rsidP="00797814">
            <w:pPr>
              <w:widowControl w:val="0"/>
              <w:tabs>
                <w:tab w:val="num" w:pos="709"/>
                <w:tab w:val="left" w:pos="1077"/>
                <w:tab w:val="num" w:pos="1276"/>
              </w:tabs>
              <w:spacing w:before="120" w:after="120" w:line="240" w:lineRule="auto"/>
              <w:jc w:val="both"/>
              <w:rPr>
                <w:rFonts w:ascii="Garamond" w:hAnsi="Garamond"/>
                <w:bCs/>
              </w:rPr>
            </w:pPr>
            <w:r w:rsidRPr="00017B73">
              <w:rPr>
                <w:rFonts w:ascii="Garamond" w:hAnsi="Garamond"/>
                <w:bCs/>
              </w:rPr>
              <w:lastRenderedPageBreak/>
              <w:t xml:space="preserve">В целях осуществления торговли электрической энергией и (или) мощностью в объеме (количестве), соответствующем перетоку электрической энергии по границе с ценовой зоной оптового рынка по результатам конкурентного отбора ценовых заявок на сутки вперед: </w:t>
            </w:r>
          </w:p>
          <w:p w14:paraId="7C24BB7E" w14:textId="77777777" w:rsidR="00B55372" w:rsidRPr="00017B73" w:rsidRDefault="00B55372" w:rsidP="00797814">
            <w:pPr>
              <w:widowControl w:val="0"/>
              <w:tabs>
                <w:tab w:val="num" w:pos="709"/>
                <w:tab w:val="left" w:pos="1077"/>
                <w:tab w:val="num" w:pos="1276"/>
              </w:tabs>
              <w:spacing w:before="120" w:after="120" w:line="240" w:lineRule="auto"/>
              <w:ind w:firstLine="601"/>
              <w:jc w:val="both"/>
              <w:rPr>
                <w:rFonts w:ascii="Garamond" w:hAnsi="Garamond"/>
                <w:bCs/>
              </w:rPr>
            </w:pPr>
            <w:r w:rsidRPr="00017B73">
              <w:rPr>
                <w:rFonts w:ascii="Garamond" w:hAnsi="Garamond"/>
                <w:bCs/>
              </w:rPr>
              <w:t>•</w:t>
            </w:r>
            <w:r w:rsidRPr="00017B73">
              <w:rPr>
                <w:rFonts w:ascii="Garamond" w:hAnsi="Garamond"/>
                <w:bCs/>
              </w:rPr>
              <w:tab/>
              <w:t xml:space="preserve">Участники оптового рынка – покупатели электрической энергии и мощности, группы точек поставки которых расположены на территории неценовой зоны Республики Коми или неценовой зоны Архангельской области, обязаны заключить с ЦФР (унифицированной стороной по сделкам на оптовом рынке) </w:t>
            </w:r>
            <w:r w:rsidRPr="00017B73">
              <w:rPr>
                <w:rFonts w:ascii="Garamond" w:hAnsi="Garamond"/>
                <w:bCs/>
              </w:rPr>
              <w:lastRenderedPageBreak/>
              <w:t>договоры купли-продажи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 по стандартной форме, являющейся Приложением к настоящему Договору (Приложение № Д 2.3.1),</w:t>
            </w:r>
          </w:p>
          <w:p w14:paraId="2839D04E" w14:textId="77777777" w:rsidR="00B55372" w:rsidRPr="00017B73" w:rsidRDefault="00B55372" w:rsidP="00797814">
            <w:pPr>
              <w:widowControl w:val="0"/>
              <w:tabs>
                <w:tab w:val="num" w:pos="709"/>
                <w:tab w:val="left" w:pos="1077"/>
                <w:tab w:val="num" w:pos="1276"/>
              </w:tabs>
              <w:spacing w:before="120" w:after="120" w:line="240" w:lineRule="auto"/>
              <w:ind w:firstLine="601"/>
              <w:jc w:val="both"/>
              <w:rPr>
                <w:rFonts w:ascii="Garamond" w:hAnsi="Garamond"/>
                <w:bCs/>
              </w:rPr>
            </w:pPr>
            <w:r w:rsidRPr="00017B73">
              <w:rPr>
                <w:rFonts w:ascii="Garamond" w:hAnsi="Garamond"/>
                <w:bCs/>
              </w:rPr>
              <w:t>•</w:t>
            </w:r>
            <w:r w:rsidRPr="00017B73">
              <w:rPr>
                <w:rFonts w:ascii="Garamond" w:hAnsi="Garamond"/>
                <w:bCs/>
              </w:rPr>
              <w:tab/>
              <w:t>Участники оптового рынка – поставщики электрической энергии и мощности, группы точек поставки которых расположены на территории неценовой зоны Республики Коми или неценовой зоны Архангельской области обязаны заключить с ЦФР (унифицированной стороной по сделкам на оптовом рынке) договоры комиссии на продажу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 по стандартной форме, являющейся Приложением к настоящему Договору (Приложение № Д 2.4.1),</w:t>
            </w:r>
          </w:p>
          <w:p w14:paraId="4CF8F9CE" w14:textId="77777777" w:rsidR="00B55372" w:rsidRPr="00017B73" w:rsidRDefault="00B55372" w:rsidP="00797814">
            <w:pPr>
              <w:widowControl w:val="0"/>
              <w:tabs>
                <w:tab w:val="num" w:pos="709"/>
                <w:tab w:val="left" w:pos="1077"/>
                <w:tab w:val="num" w:pos="1276"/>
              </w:tabs>
              <w:spacing w:before="120" w:after="120" w:line="240" w:lineRule="auto"/>
              <w:ind w:firstLine="601"/>
              <w:jc w:val="both"/>
              <w:rPr>
                <w:rFonts w:ascii="Garamond" w:hAnsi="Garamond"/>
                <w:bCs/>
              </w:rPr>
            </w:pPr>
            <w:r w:rsidRPr="00017B73">
              <w:rPr>
                <w:rFonts w:ascii="Garamond" w:hAnsi="Garamond"/>
                <w:bCs/>
              </w:rPr>
              <w:t>•</w:t>
            </w:r>
            <w:r w:rsidRPr="00017B73">
              <w:rPr>
                <w:rFonts w:ascii="Garamond" w:hAnsi="Garamond"/>
                <w:bCs/>
              </w:rPr>
              <w:tab/>
              <w:t xml:space="preserve">энергосбытовая организация, созданная в результате реорганизации функционировавших на территории Дальнего Востока акционерных обществ энергетики и электрификации и поставляющая электрическую энергию на розничном рынке для большинства потребителей электрической энергии на территории Дальнего Востока обязана заключить с ЦФР (унифицированной стороной по сделкам на оптовом рынке) договор купли-продажи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 по стандартной форме, являющейся Приложением к настоящему Договору (Приложение № Д 2.3.1 к настоящему Договору), </w:t>
            </w:r>
          </w:p>
          <w:p w14:paraId="069439E4" w14:textId="77777777" w:rsidR="00B55372" w:rsidRPr="00017B73" w:rsidRDefault="00B55372" w:rsidP="00797814">
            <w:pPr>
              <w:widowControl w:val="0"/>
              <w:tabs>
                <w:tab w:val="num" w:pos="709"/>
                <w:tab w:val="left" w:pos="1077"/>
                <w:tab w:val="num" w:pos="1276"/>
              </w:tabs>
              <w:spacing w:before="120" w:after="120" w:line="240" w:lineRule="auto"/>
              <w:ind w:firstLine="601"/>
              <w:jc w:val="both"/>
              <w:rPr>
                <w:rFonts w:ascii="Garamond" w:hAnsi="Garamond"/>
                <w:bCs/>
              </w:rPr>
            </w:pPr>
            <w:r w:rsidRPr="00017B73">
              <w:rPr>
                <w:rFonts w:ascii="Garamond" w:hAnsi="Garamond"/>
                <w:bCs/>
              </w:rPr>
              <w:t>•</w:t>
            </w:r>
            <w:r w:rsidRPr="00017B73">
              <w:rPr>
                <w:rFonts w:ascii="Garamond" w:hAnsi="Garamond"/>
                <w:bCs/>
              </w:rPr>
              <w:tab/>
              <w:t xml:space="preserve">Участники оптового рынка – Поставщики электрической энергии и мощности, группы точек поставки которых расположены на территориях неценовой зоны Дальнего Востока, в случаях, указанных в Регламенте функционирования Участников оптового рынка на территории неценовых зон (Приложение № 14 к настоящему Договору), обязаны заключить с ЦФР </w:t>
            </w:r>
            <w:r w:rsidRPr="00017B73">
              <w:rPr>
                <w:rFonts w:ascii="Garamond" w:hAnsi="Garamond"/>
                <w:bCs/>
              </w:rPr>
              <w:lastRenderedPageBreak/>
              <w:t>(унифицированной стороной по сделкам на оптовом рынке) договоры комиссии на продажу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 по стандартной форме, являющейся Приложением к настоящему Договору (Приложение № Д 2.4.1 к настоящему Договору).</w:t>
            </w:r>
          </w:p>
          <w:p w14:paraId="7F7DA270" w14:textId="77777777" w:rsidR="00B55372" w:rsidRPr="00017B73" w:rsidRDefault="00B55372" w:rsidP="00797814">
            <w:pPr>
              <w:widowControl w:val="0"/>
              <w:tabs>
                <w:tab w:val="num" w:pos="709"/>
                <w:tab w:val="left" w:pos="1077"/>
                <w:tab w:val="num" w:pos="1276"/>
              </w:tabs>
              <w:spacing w:before="120" w:after="120" w:line="240" w:lineRule="auto"/>
              <w:jc w:val="both"/>
              <w:rPr>
                <w:rFonts w:ascii="Garamond" w:hAnsi="Garamond"/>
                <w:bCs/>
              </w:rPr>
            </w:pPr>
            <w:r w:rsidRPr="00017B73">
              <w:rPr>
                <w:rFonts w:ascii="Garamond" w:hAnsi="Garamond"/>
                <w:bCs/>
              </w:rPr>
              <w:t>…</w:t>
            </w:r>
          </w:p>
        </w:tc>
      </w:tr>
      <w:tr w:rsidR="00B55372" w:rsidRPr="00017B73" w14:paraId="6F10C745" w14:textId="77777777" w:rsidTr="00B55372">
        <w:trPr>
          <w:trHeight w:val="435"/>
        </w:trPr>
        <w:tc>
          <w:tcPr>
            <w:tcW w:w="38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15EF5908" w14:textId="77777777" w:rsidR="00B55372" w:rsidRPr="00017B73" w:rsidRDefault="00B55372" w:rsidP="00B55372">
            <w:pPr>
              <w:widowControl w:val="0"/>
              <w:spacing w:before="120" w:after="120"/>
              <w:jc w:val="center"/>
              <w:rPr>
                <w:rFonts w:ascii="Garamond" w:hAnsi="Garamond"/>
                <w:b/>
                <w:lang w:eastAsia="ru-RU"/>
              </w:rPr>
            </w:pPr>
            <w:r w:rsidRPr="00017B73">
              <w:rPr>
                <w:rFonts w:ascii="Garamond" w:hAnsi="Garamond"/>
                <w:b/>
                <w:lang w:eastAsia="ru-RU"/>
              </w:rPr>
              <w:lastRenderedPageBreak/>
              <w:t>19.3.2</w:t>
            </w:r>
          </w:p>
        </w:tc>
        <w:tc>
          <w:tcPr>
            <w:tcW w:w="2449" w:type="pct"/>
            <w:tcBorders>
              <w:top w:val="single" w:sz="4" w:space="0" w:color="auto"/>
              <w:left w:val="single" w:sz="4" w:space="0" w:color="auto"/>
              <w:bottom w:val="single" w:sz="4" w:space="0" w:color="auto"/>
              <w:right w:val="single" w:sz="4" w:space="0" w:color="auto"/>
            </w:tcBorders>
            <w:shd w:val="clear" w:color="auto" w:fill="auto"/>
          </w:tcPr>
          <w:p w14:paraId="1A375516" w14:textId="77777777" w:rsidR="00B55372" w:rsidRPr="00017B73" w:rsidRDefault="00B55372" w:rsidP="00797814">
            <w:pPr>
              <w:widowControl w:val="0"/>
              <w:tabs>
                <w:tab w:val="num" w:pos="709"/>
                <w:tab w:val="left" w:pos="1504"/>
              </w:tabs>
              <w:spacing w:before="120" w:after="120" w:line="240" w:lineRule="auto"/>
              <w:jc w:val="both"/>
              <w:rPr>
                <w:rFonts w:ascii="Garamond" w:hAnsi="Garamond"/>
                <w:bCs/>
              </w:rPr>
            </w:pPr>
            <w:r w:rsidRPr="00017B73">
              <w:rPr>
                <w:rFonts w:ascii="Garamond" w:hAnsi="Garamond"/>
                <w:bCs/>
              </w:rPr>
              <w:t>В целях осуществления торговли электрической энергией и в объеме (количестве), соответствующем перетоку электрической энергии (мощности) по границе с ценовой зоной оптового рынка по результатам конкурентного отбора заявок для балансирования системы Участники оптового рынка, группы точек поставки которых расположены на территориях неценовых зон Республики Коми, Архангельской области, Дальнего Востока в случаях, предусмотренных Регламентом функционирования Участников оптового рынка на территории неценовых зон (Приложение № 14 к настоящему Договору), обязаны заключить с ЦФР (унифицированной стороной по сделкам на оптовом рынке) договоры купли-продажи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по стандартной форме, являющейся Приложением к настоящему Договору (</w:t>
            </w:r>
            <w:r w:rsidRPr="008772B8">
              <w:rPr>
                <w:rFonts w:ascii="Garamond" w:hAnsi="Garamond"/>
                <w:bCs/>
                <w:highlight w:val="yellow"/>
              </w:rPr>
              <w:t>Приложение № Д 3.3 , а с 1 августа 2014 года –</w:t>
            </w:r>
            <w:r w:rsidRPr="00017B73">
              <w:rPr>
                <w:rFonts w:ascii="Garamond" w:hAnsi="Garamond"/>
                <w:bCs/>
              </w:rPr>
              <w:t xml:space="preserve"> Приложение № Д 3.3.1 к настоящему Договору), договоры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по стандартной форме, являющейся Приложением к настоящему Договору (</w:t>
            </w:r>
            <w:r w:rsidRPr="008772B8">
              <w:rPr>
                <w:rFonts w:ascii="Garamond" w:hAnsi="Garamond"/>
                <w:bCs/>
                <w:highlight w:val="yellow"/>
              </w:rPr>
              <w:t>Приложение № Д 3.4, а с 1 августа 2014 года –</w:t>
            </w:r>
            <w:r w:rsidRPr="00017B73">
              <w:rPr>
                <w:rFonts w:ascii="Garamond" w:hAnsi="Garamond"/>
                <w:bCs/>
              </w:rPr>
              <w:t xml:space="preserve"> Приложение № Д 3.4.1 к настоящему Договору).</w:t>
            </w:r>
          </w:p>
          <w:p w14:paraId="57C7E3EA" w14:textId="77777777" w:rsidR="00B55372" w:rsidRPr="00017B73" w:rsidRDefault="00B55372" w:rsidP="00797814">
            <w:pPr>
              <w:widowControl w:val="0"/>
              <w:tabs>
                <w:tab w:val="num" w:pos="709"/>
                <w:tab w:val="left" w:pos="1504"/>
              </w:tabs>
              <w:spacing w:before="120" w:after="120" w:line="240" w:lineRule="auto"/>
              <w:jc w:val="both"/>
              <w:rPr>
                <w:rFonts w:ascii="Garamond" w:hAnsi="Garamond"/>
                <w:bCs/>
              </w:rPr>
            </w:pPr>
            <w:r w:rsidRPr="00017B73">
              <w:rPr>
                <w:rFonts w:ascii="Garamond" w:hAnsi="Garamond"/>
                <w:bCs/>
              </w:rPr>
              <w:t>…</w:t>
            </w:r>
          </w:p>
        </w:tc>
        <w:tc>
          <w:tcPr>
            <w:tcW w:w="2162" w:type="pct"/>
            <w:tcBorders>
              <w:top w:val="single" w:sz="4" w:space="0" w:color="auto"/>
              <w:left w:val="single" w:sz="4" w:space="0" w:color="auto"/>
              <w:bottom w:val="single" w:sz="4" w:space="0" w:color="auto"/>
              <w:right w:val="single" w:sz="4" w:space="0" w:color="auto"/>
            </w:tcBorders>
            <w:shd w:val="clear" w:color="auto" w:fill="auto"/>
          </w:tcPr>
          <w:p w14:paraId="2A7F6751" w14:textId="77777777" w:rsidR="00B55372" w:rsidRPr="00017B73" w:rsidRDefault="00B55372" w:rsidP="00797814">
            <w:pPr>
              <w:widowControl w:val="0"/>
              <w:tabs>
                <w:tab w:val="num" w:pos="709"/>
                <w:tab w:val="left" w:pos="1077"/>
                <w:tab w:val="num" w:pos="1276"/>
              </w:tabs>
              <w:spacing w:before="120" w:after="120" w:line="240" w:lineRule="auto"/>
              <w:jc w:val="both"/>
              <w:rPr>
                <w:rFonts w:ascii="Garamond" w:hAnsi="Garamond"/>
                <w:bCs/>
              </w:rPr>
            </w:pPr>
            <w:r w:rsidRPr="00017B73">
              <w:rPr>
                <w:rFonts w:ascii="Garamond" w:hAnsi="Garamond"/>
                <w:bCs/>
              </w:rPr>
              <w:t>В целях осуществления торговли электрической энергией и в объеме (количестве), соответствующем перетоку электрической энергии (мощности) по границе с ценовой зоной оптового рынка по результатам конкурентного отбора заявок для балансирования системы Участники оптового рынка, группы точек поставки которых расположены на территориях неценовых зон Республики Коми, Архангельской области, Дальнего Востока в случаях, предусмотренных Регламентом функционирования Участников оптового рынка на территории неценовых зон (Приложение № 14 к настоящему Договору), обязаны заключить с ЦФР (унифицированной стороной по сделкам на оптовом рынке) договоры купли-продажи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по стандартной форме, являющейся Приложением к настоящему Договору (Приложение № Д 3.3.1 к настоящему Договору), договоры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 по стандартной форме, являющейся Приложением к настоящему Договору (Приложение № Д 3.4.1 к настоящему Договору).</w:t>
            </w:r>
          </w:p>
          <w:p w14:paraId="74AB6A0F" w14:textId="77777777" w:rsidR="00B55372" w:rsidRPr="00017B73" w:rsidRDefault="00B55372" w:rsidP="00797814">
            <w:pPr>
              <w:widowControl w:val="0"/>
              <w:tabs>
                <w:tab w:val="num" w:pos="709"/>
                <w:tab w:val="left" w:pos="1077"/>
                <w:tab w:val="num" w:pos="1276"/>
              </w:tabs>
              <w:spacing w:before="120" w:after="120" w:line="240" w:lineRule="auto"/>
              <w:jc w:val="both"/>
              <w:rPr>
                <w:rFonts w:ascii="Garamond" w:hAnsi="Garamond"/>
                <w:bCs/>
              </w:rPr>
            </w:pPr>
            <w:r w:rsidRPr="00017B73">
              <w:rPr>
                <w:rFonts w:ascii="Garamond" w:hAnsi="Garamond"/>
                <w:bCs/>
              </w:rPr>
              <w:t>…</w:t>
            </w:r>
          </w:p>
        </w:tc>
      </w:tr>
      <w:tr w:rsidR="00AF7F2A" w:rsidRPr="007F7374" w14:paraId="3964C34C" w14:textId="77777777" w:rsidTr="009B7F8B">
        <w:trPr>
          <w:trHeight w:val="435"/>
        </w:trPr>
        <w:tc>
          <w:tcPr>
            <w:tcW w:w="38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71B98BCA" w14:textId="77777777" w:rsidR="00AF7F2A" w:rsidRPr="007F7374" w:rsidRDefault="00AF7F2A" w:rsidP="009B7F8B">
            <w:pPr>
              <w:widowControl w:val="0"/>
              <w:spacing w:before="120" w:after="120"/>
              <w:jc w:val="center"/>
              <w:rPr>
                <w:rFonts w:ascii="Garamond" w:hAnsi="Garamond"/>
                <w:b/>
                <w:lang w:eastAsia="ru-RU"/>
              </w:rPr>
            </w:pPr>
            <w:r w:rsidRPr="007F7374">
              <w:rPr>
                <w:rFonts w:ascii="Garamond" w:hAnsi="Garamond"/>
                <w:b/>
                <w:lang w:eastAsia="ru-RU"/>
              </w:rPr>
              <w:t>§20</w:t>
            </w:r>
          </w:p>
        </w:tc>
        <w:tc>
          <w:tcPr>
            <w:tcW w:w="2449" w:type="pct"/>
            <w:tcBorders>
              <w:top w:val="single" w:sz="4" w:space="0" w:color="auto"/>
              <w:left w:val="single" w:sz="4" w:space="0" w:color="auto"/>
              <w:bottom w:val="single" w:sz="4" w:space="0" w:color="auto"/>
              <w:right w:val="single" w:sz="4" w:space="0" w:color="auto"/>
            </w:tcBorders>
            <w:shd w:val="clear" w:color="auto" w:fill="auto"/>
          </w:tcPr>
          <w:p w14:paraId="7634A99C" w14:textId="77777777" w:rsidR="00AF7F2A" w:rsidRPr="007F7374" w:rsidRDefault="00AF7F2A" w:rsidP="00797814">
            <w:pPr>
              <w:widowControl w:val="0"/>
              <w:numPr>
                <w:ilvl w:val="0"/>
                <w:numId w:val="77"/>
              </w:numPr>
              <w:overflowPunct w:val="0"/>
              <w:autoSpaceDE w:val="0"/>
              <w:autoSpaceDN w:val="0"/>
              <w:adjustRightInd w:val="0"/>
              <w:spacing w:before="120" w:after="120" w:line="240" w:lineRule="auto"/>
              <w:jc w:val="center"/>
              <w:textAlignment w:val="baseline"/>
              <w:outlineLvl w:val="1"/>
              <w:rPr>
                <w:rFonts w:ascii="Garamond" w:hAnsi="Garamond"/>
                <w:b/>
              </w:rPr>
            </w:pPr>
            <w:r w:rsidRPr="007F7374">
              <w:rPr>
                <w:rFonts w:ascii="Garamond" w:hAnsi="Garamond"/>
                <w:b/>
              </w:rPr>
              <w:t xml:space="preserve">ПОРЯДОК ПОКУПКИ ФСК ЭЛЕКТРИЧЕСКОЙ ЭНЕРГИИ И МОЩНОСТИ В ЦЕЛЯХ КОМПЕНСАЦИИ ПОТЕРЬ </w:t>
            </w:r>
            <w:r w:rsidRPr="007F7374">
              <w:rPr>
                <w:rFonts w:ascii="Garamond" w:hAnsi="Garamond"/>
                <w:b/>
              </w:rPr>
              <w:lastRenderedPageBreak/>
              <w:t xml:space="preserve">В ЭЛЕКТРИЧЕСКИХ СЕТЯХ ФСК </w:t>
            </w:r>
          </w:p>
          <w:p w14:paraId="5D5BAECB" w14:textId="77777777" w:rsidR="00AF7F2A" w:rsidRPr="007F7374" w:rsidRDefault="00AF7F2A" w:rsidP="00797814">
            <w:pPr>
              <w:widowControl w:val="0"/>
              <w:tabs>
                <w:tab w:val="num" w:pos="709"/>
                <w:tab w:val="left" w:pos="1077"/>
                <w:tab w:val="num" w:pos="1276"/>
              </w:tabs>
              <w:spacing w:before="120" w:after="120" w:line="240" w:lineRule="auto"/>
              <w:jc w:val="both"/>
              <w:rPr>
                <w:rFonts w:ascii="Garamond" w:hAnsi="Garamond"/>
                <w:bCs/>
              </w:rPr>
            </w:pPr>
          </w:p>
        </w:tc>
        <w:tc>
          <w:tcPr>
            <w:tcW w:w="2162" w:type="pct"/>
            <w:tcBorders>
              <w:top w:val="single" w:sz="4" w:space="0" w:color="auto"/>
              <w:left w:val="single" w:sz="4" w:space="0" w:color="auto"/>
              <w:bottom w:val="single" w:sz="4" w:space="0" w:color="auto"/>
              <w:right w:val="single" w:sz="4" w:space="0" w:color="auto"/>
            </w:tcBorders>
            <w:shd w:val="clear" w:color="auto" w:fill="auto"/>
          </w:tcPr>
          <w:p w14:paraId="214D9BF5" w14:textId="77777777" w:rsidR="00AF7F2A" w:rsidRPr="007F7374" w:rsidRDefault="00AF7F2A" w:rsidP="00797814">
            <w:pPr>
              <w:widowControl w:val="0"/>
              <w:numPr>
                <w:ilvl w:val="0"/>
                <w:numId w:val="78"/>
              </w:numPr>
              <w:overflowPunct w:val="0"/>
              <w:autoSpaceDE w:val="0"/>
              <w:autoSpaceDN w:val="0"/>
              <w:adjustRightInd w:val="0"/>
              <w:spacing w:before="120" w:after="120" w:line="240" w:lineRule="auto"/>
              <w:jc w:val="center"/>
              <w:textAlignment w:val="baseline"/>
              <w:outlineLvl w:val="1"/>
              <w:rPr>
                <w:rFonts w:ascii="Garamond" w:hAnsi="Garamond"/>
                <w:b/>
              </w:rPr>
            </w:pPr>
            <w:r w:rsidRPr="007F7374">
              <w:rPr>
                <w:rFonts w:ascii="Garamond" w:hAnsi="Garamond"/>
                <w:b/>
              </w:rPr>
              <w:lastRenderedPageBreak/>
              <w:t xml:space="preserve">ПОРЯДОК ПОКУПКИ ФСК ЭЛЕКТРИЧЕСКОЙ ЭНЕРГИИ И МОЩНОСТИ В ЦЕЛЯХ КОМПЕНСАЦИИ ПОТЕРЬ В ЭЛЕКТРИЧЕСКИХ </w:t>
            </w:r>
            <w:r w:rsidRPr="007F7374">
              <w:rPr>
                <w:rFonts w:ascii="Garamond" w:hAnsi="Garamond"/>
                <w:b/>
              </w:rPr>
              <w:lastRenderedPageBreak/>
              <w:t>СЕТЯХ ФСК</w:t>
            </w:r>
            <w:r w:rsidRPr="008772B8">
              <w:rPr>
                <w:rFonts w:ascii="Garamond" w:hAnsi="Garamond"/>
                <w:b/>
                <w:highlight w:val="yellow"/>
              </w:rPr>
              <w:t>, А ТАКЖЕ ОКАЗАНИЯ УСЛУГ ПО</w:t>
            </w:r>
            <w:r w:rsidRPr="008772B8">
              <w:rPr>
                <w:rFonts w:ascii="Garamond" w:hAnsi="Garamond"/>
                <w:highlight w:val="yellow"/>
              </w:rPr>
              <w:t xml:space="preserve"> </w:t>
            </w:r>
            <w:r w:rsidRPr="008772B8">
              <w:rPr>
                <w:rFonts w:ascii="Garamond" w:hAnsi="Garamond"/>
                <w:b/>
                <w:highlight w:val="yellow"/>
              </w:rPr>
              <w:t xml:space="preserve">УПРАВЛЕНИЮ ИЗМЕНЕНИЕМ РЕЖИМА ПОТРЕБЛЕНИЯ ЭЛЕКТРИЧЕСКОЙ ЭНЕРГИИ </w:t>
            </w:r>
            <w:r w:rsidR="003126B0" w:rsidRPr="008772B8">
              <w:rPr>
                <w:rFonts w:ascii="Garamond" w:hAnsi="Garamond"/>
                <w:b/>
                <w:highlight w:val="yellow"/>
              </w:rPr>
              <w:t xml:space="preserve">ДЛЯ </w:t>
            </w:r>
            <w:r w:rsidRPr="008772B8">
              <w:rPr>
                <w:rFonts w:ascii="Garamond" w:hAnsi="Garamond"/>
                <w:b/>
                <w:highlight w:val="yellow"/>
              </w:rPr>
              <w:t>ФСК</w:t>
            </w:r>
          </w:p>
        </w:tc>
      </w:tr>
      <w:tr w:rsidR="00AF7F2A" w:rsidRPr="007F7374" w14:paraId="27306D3C" w14:textId="77777777" w:rsidTr="009B7F8B">
        <w:trPr>
          <w:trHeight w:val="435"/>
        </w:trPr>
        <w:tc>
          <w:tcPr>
            <w:tcW w:w="38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69A50469" w14:textId="77777777" w:rsidR="00AF7F2A" w:rsidRPr="007F7374" w:rsidRDefault="00AF7F2A" w:rsidP="009B7F8B">
            <w:pPr>
              <w:widowControl w:val="0"/>
              <w:spacing w:before="120" w:after="120"/>
              <w:jc w:val="center"/>
              <w:rPr>
                <w:rFonts w:ascii="Garamond" w:hAnsi="Garamond"/>
                <w:b/>
                <w:lang w:eastAsia="ru-RU"/>
              </w:rPr>
            </w:pPr>
            <w:r w:rsidRPr="007F7374">
              <w:rPr>
                <w:rFonts w:ascii="Garamond" w:hAnsi="Garamond"/>
                <w:b/>
                <w:lang w:eastAsia="ru-RU"/>
              </w:rPr>
              <w:lastRenderedPageBreak/>
              <w:t>20.1</w:t>
            </w:r>
          </w:p>
        </w:tc>
        <w:tc>
          <w:tcPr>
            <w:tcW w:w="2449" w:type="pct"/>
            <w:tcBorders>
              <w:top w:val="single" w:sz="4" w:space="0" w:color="auto"/>
              <w:left w:val="single" w:sz="4" w:space="0" w:color="auto"/>
              <w:bottom w:val="single" w:sz="4" w:space="0" w:color="auto"/>
              <w:right w:val="single" w:sz="4" w:space="0" w:color="auto"/>
            </w:tcBorders>
            <w:shd w:val="clear" w:color="auto" w:fill="auto"/>
          </w:tcPr>
          <w:p w14:paraId="7AA72D1F" w14:textId="77777777" w:rsidR="00AF7F2A" w:rsidRPr="007F7374" w:rsidRDefault="00AF7F2A" w:rsidP="00797814">
            <w:pPr>
              <w:widowControl w:val="0"/>
              <w:tabs>
                <w:tab w:val="num" w:pos="709"/>
                <w:tab w:val="left" w:pos="1077"/>
                <w:tab w:val="num" w:pos="1276"/>
              </w:tabs>
              <w:spacing w:before="120" w:after="120" w:line="240" w:lineRule="auto"/>
              <w:jc w:val="both"/>
              <w:rPr>
                <w:rFonts w:ascii="Garamond" w:hAnsi="Garamond"/>
                <w:bCs/>
              </w:rPr>
            </w:pPr>
            <w:r w:rsidRPr="007F7374">
              <w:rPr>
                <w:rFonts w:ascii="Garamond" w:hAnsi="Garamond"/>
                <w:bCs/>
              </w:rPr>
              <w:t>Настоящим разделом Договора и Регламентами оптового рынка определяются особенности участия ФСК в торговой системе оптового рынка при покупке электрической энергии и мощности в целях компенсации потерь в электрических сетях ФСК, расположенных в ценовых зонах оптового рынка и неценовых зонах, а также система договоров, обеспечивающих покупку ФСК на оптовом рынке возникающих в электрических сетях потерь, в том числе:</w:t>
            </w:r>
          </w:p>
          <w:p w14:paraId="7A7AFD90" w14:textId="77777777" w:rsidR="00AF7F2A" w:rsidRPr="007F7374" w:rsidRDefault="00AF7F2A" w:rsidP="00797814">
            <w:pPr>
              <w:widowControl w:val="0"/>
              <w:numPr>
                <w:ilvl w:val="0"/>
                <w:numId w:val="75"/>
              </w:numPr>
              <w:tabs>
                <w:tab w:val="num" w:pos="945"/>
                <w:tab w:val="left" w:pos="1077"/>
                <w:tab w:val="num" w:pos="1276"/>
              </w:tabs>
              <w:spacing w:before="120" w:after="120" w:line="240" w:lineRule="auto"/>
              <w:ind w:left="519"/>
              <w:jc w:val="both"/>
              <w:rPr>
                <w:rFonts w:ascii="Garamond" w:hAnsi="Garamond"/>
                <w:bCs/>
                <w:lang w:eastAsia="ru-RU"/>
              </w:rPr>
            </w:pPr>
            <w:r w:rsidRPr="007F7374">
              <w:rPr>
                <w:rFonts w:ascii="Garamond" w:hAnsi="Garamond"/>
                <w:bCs/>
                <w:lang w:eastAsia="ru-RU"/>
              </w:rPr>
              <w:t>требования по оформлению документов, предоставляемых ФСК при допуске к торговой системе оптового рынка для осуществления покупки электрической энергии и мощности в целях компенсации потерь в электрических сетях ФСК, расположенных в ценовых и неценовых зонах (далее – допуск к торговой системе оптового рынка);</w:t>
            </w:r>
          </w:p>
          <w:p w14:paraId="5B5E6E87" w14:textId="77777777" w:rsidR="00AF7F2A" w:rsidRPr="007F7374" w:rsidRDefault="00AF7F2A" w:rsidP="00797814">
            <w:pPr>
              <w:widowControl w:val="0"/>
              <w:numPr>
                <w:ilvl w:val="0"/>
                <w:numId w:val="75"/>
              </w:numPr>
              <w:tabs>
                <w:tab w:val="num" w:pos="945"/>
                <w:tab w:val="left" w:pos="1077"/>
                <w:tab w:val="num" w:pos="1276"/>
              </w:tabs>
              <w:spacing w:before="120" w:after="120" w:line="240" w:lineRule="auto"/>
              <w:ind w:left="519"/>
              <w:jc w:val="both"/>
              <w:rPr>
                <w:rFonts w:ascii="Garamond" w:hAnsi="Garamond"/>
                <w:bCs/>
                <w:lang w:eastAsia="ru-RU"/>
              </w:rPr>
            </w:pPr>
            <w:r w:rsidRPr="007F7374">
              <w:rPr>
                <w:rFonts w:ascii="Garamond" w:hAnsi="Garamond"/>
                <w:bCs/>
                <w:lang w:eastAsia="ru-RU"/>
              </w:rPr>
              <w:t xml:space="preserve">процедура проверки </w:t>
            </w:r>
            <w:proofErr w:type="gramStart"/>
            <w:r w:rsidRPr="007F7374">
              <w:rPr>
                <w:rFonts w:ascii="Garamond" w:hAnsi="Garamond"/>
                <w:bCs/>
                <w:lang w:eastAsia="ru-RU"/>
              </w:rPr>
              <w:t>КО документов</w:t>
            </w:r>
            <w:proofErr w:type="gramEnd"/>
            <w:r w:rsidRPr="007F7374">
              <w:rPr>
                <w:rFonts w:ascii="Garamond" w:hAnsi="Garamond"/>
                <w:bCs/>
                <w:lang w:eastAsia="ru-RU"/>
              </w:rPr>
              <w:t>, представленных ФСК для прохождения процедуры допуска к торговой системе оптового рынка;</w:t>
            </w:r>
          </w:p>
          <w:p w14:paraId="50C31C90" w14:textId="77777777" w:rsidR="00AF7F2A" w:rsidRPr="007F7374" w:rsidRDefault="00AF7F2A" w:rsidP="00797814">
            <w:pPr>
              <w:widowControl w:val="0"/>
              <w:numPr>
                <w:ilvl w:val="0"/>
                <w:numId w:val="75"/>
              </w:numPr>
              <w:tabs>
                <w:tab w:val="num" w:pos="945"/>
                <w:tab w:val="left" w:pos="1077"/>
                <w:tab w:val="num" w:pos="1276"/>
              </w:tabs>
              <w:spacing w:before="120" w:after="120" w:line="240" w:lineRule="auto"/>
              <w:ind w:left="519"/>
              <w:jc w:val="both"/>
              <w:rPr>
                <w:rFonts w:ascii="Garamond" w:hAnsi="Garamond"/>
                <w:bCs/>
                <w:lang w:eastAsia="ru-RU"/>
              </w:rPr>
            </w:pPr>
            <w:r w:rsidRPr="007F7374">
              <w:rPr>
                <w:rFonts w:ascii="Garamond" w:hAnsi="Garamond"/>
                <w:bCs/>
                <w:lang w:eastAsia="ru-RU"/>
              </w:rPr>
              <w:t>процедура допуска ФСК к торговой системе оптового рынка (совершению сделок купли-продажи электрической энергии и мощности в ценовых и неценовых зонах);</w:t>
            </w:r>
          </w:p>
          <w:p w14:paraId="682BB340" w14:textId="77777777" w:rsidR="00AF7F2A" w:rsidRPr="007F7374" w:rsidRDefault="00AF7F2A" w:rsidP="00797814">
            <w:pPr>
              <w:widowControl w:val="0"/>
              <w:numPr>
                <w:ilvl w:val="0"/>
                <w:numId w:val="75"/>
              </w:numPr>
              <w:tabs>
                <w:tab w:val="num" w:pos="945"/>
                <w:tab w:val="left" w:pos="1077"/>
                <w:tab w:val="num" w:pos="1276"/>
              </w:tabs>
              <w:spacing w:before="120" w:after="120" w:line="240" w:lineRule="auto"/>
              <w:ind w:left="519"/>
              <w:jc w:val="both"/>
              <w:rPr>
                <w:rFonts w:ascii="Garamond" w:hAnsi="Garamond"/>
                <w:bCs/>
                <w:lang w:eastAsia="ru-RU"/>
              </w:rPr>
            </w:pPr>
            <w:r w:rsidRPr="007F7374">
              <w:rPr>
                <w:rFonts w:ascii="Garamond" w:hAnsi="Garamond"/>
                <w:bCs/>
                <w:lang w:eastAsia="ru-RU"/>
              </w:rPr>
              <w:t>особенности коммерческого учета электрической энергии, покупаемой ФСК;</w:t>
            </w:r>
          </w:p>
          <w:p w14:paraId="6F889083" w14:textId="77777777" w:rsidR="00AF7F2A" w:rsidRPr="007F7374" w:rsidRDefault="00AF7F2A" w:rsidP="00797814">
            <w:pPr>
              <w:widowControl w:val="0"/>
              <w:numPr>
                <w:ilvl w:val="0"/>
                <w:numId w:val="75"/>
              </w:numPr>
              <w:tabs>
                <w:tab w:val="num" w:pos="945"/>
                <w:tab w:val="left" w:pos="1077"/>
                <w:tab w:val="num" w:pos="1276"/>
              </w:tabs>
              <w:spacing w:before="120" w:after="120" w:line="240" w:lineRule="auto"/>
              <w:ind w:left="519"/>
              <w:jc w:val="both"/>
              <w:rPr>
                <w:rFonts w:ascii="Garamond" w:hAnsi="Garamond"/>
                <w:bCs/>
                <w:lang w:eastAsia="ru-RU"/>
              </w:rPr>
            </w:pPr>
            <w:r w:rsidRPr="007F7374">
              <w:rPr>
                <w:rFonts w:ascii="Garamond" w:hAnsi="Garamond"/>
                <w:bCs/>
                <w:lang w:eastAsia="ru-RU"/>
              </w:rPr>
              <w:t xml:space="preserve">порядок определения финансовых обязательств ФСК; </w:t>
            </w:r>
          </w:p>
          <w:p w14:paraId="651CF1DD" w14:textId="77777777" w:rsidR="00AF7F2A" w:rsidRPr="007F7374" w:rsidRDefault="00AF7F2A" w:rsidP="00797814">
            <w:pPr>
              <w:widowControl w:val="0"/>
              <w:numPr>
                <w:ilvl w:val="0"/>
                <w:numId w:val="75"/>
              </w:numPr>
              <w:tabs>
                <w:tab w:val="num" w:pos="945"/>
                <w:tab w:val="left" w:pos="1077"/>
                <w:tab w:val="num" w:pos="1276"/>
              </w:tabs>
              <w:spacing w:before="120" w:after="120" w:line="240" w:lineRule="auto"/>
              <w:ind w:left="519"/>
              <w:jc w:val="both"/>
              <w:rPr>
                <w:rFonts w:ascii="Garamond" w:hAnsi="Garamond"/>
                <w:bCs/>
                <w:lang w:eastAsia="ru-RU"/>
              </w:rPr>
            </w:pPr>
            <w:r w:rsidRPr="007F7374">
              <w:rPr>
                <w:rFonts w:ascii="Garamond" w:hAnsi="Garamond"/>
                <w:bCs/>
                <w:lang w:eastAsia="ru-RU"/>
              </w:rPr>
              <w:t xml:space="preserve">порядок проведения </w:t>
            </w:r>
            <w:proofErr w:type="gramStart"/>
            <w:r w:rsidRPr="007F7374">
              <w:rPr>
                <w:rFonts w:ascii="Garamond" w:hAnsi="Garamond"/>
                <w:bCs/>
                <w:lang w:eastAsia="ru-RU"/>
              </w:rPr>
              <w:t>КО расчетов</w:t>
            </w:r>
            <w:proofErr w:type="gramEnd"/>
            <w:r w:rsidRPr="007F7374">
              <w:rPr>
                <w:rFonts w:ascii="Garamond" w:hAnsi="Garamond"/>
                <w:bCs/>
                <w:lang w:eastAsia="ru-RU"/>
              </w:rPr>
              <w:t xml:space="preserve"> и выставления ФСК счетов;</w:t>
            </w:r>
          </w:p>
          <w:p w14:paraId="2277AA4A" w14:textId="77777777" w:rsidR="00AF7F2A" w:rsidRPr="007F7374" w:rsidRDefault="00AF7F2A" w:rsidP="00797814">
            <w:pPr>
              <w:widowControl w:val="0"/>
              <w:numPr>
                <w:ilvl w:val="0"/>
                <w:numId w:val="75"/>
              </w:numPr>
              <w:tabs>
                <w:tab w:val="num" w:pos="945"/>
                <w:tab w:val="left" w:pos="1077"/>
                <w:tab w:val="num" w:pos="1276"/>
              </w:tabs>
              <w:spacing w:before="120" w:after="120" w:line="240" w:lineRule="auto"/>
              <w:ind w:left="519"/>
              <w:jc w:val="both"/>
              <w:rPr>
                <w:rFonts w:ascii="Garamond" w:hAnsi="Garamond"/>
                <w:bCs/>
                <w:lang w:eastAsia="ru-RU"/>
              </w:rPr>
            </w:pPr>
            <w:r w:rsidRPr="007F7374">
              <w:rPr>
                <w:rFonts w:ascii="Garamond" w:hAnsi="Garamond"/>
                <w:bCs/>
                <w:lang w:eastAsia="ru-RU"/>
              </w:rPr>
              <w:t>перечень информации, предоставляемой ФСК по результатам торговли электрической энергией и мощности на оптовом рынке;</w:t>
            </w:r>
          </w:p>
          <w:p w14:paraId="63CCAE26" w14:textId="77777777" w:rsidR="00AF7F2A" w:rsidRPr="007F7374" w:rsidRDefault="00AF7F2A" w:rsidP="00797814">
            <w:pPr>
              <w:widowControl w:val="0"/>
              <w:numPr>
                <w:ilvl w:val="0"/>
                <w:numId w:val="75"/>
              </w:numPr>
              <w:tabs>
                <w:tab w:val="num" w:pos="945"/>
                <w:tab w:val="left" w:pos="1077"/>
                <w:tab w:val="num" w:pos="1276"/>
              </w:tabs>
              <w:spacing w:before="120" w:after="120" w:line="240" w:lineRule="auto"/>
              <w:ind w:left="519"/>
              <w:jc w:val="both"/>
              <w:rPr>
                <w:rFonts w:ascii="Garamond" w:hAnsi="Garamond"/>
                <w:bCs/>
                <w:lang w:eastAsia="ru-RU"/>
              </w:rPr>
            </w:pPr>
            <w:r w:rsidRPr="007F7374">
              <w:rPr>
                <w:rFonts w:ascii="Garamond" w:hAnsi="Garamond"/>
                <w:bCs/>
              </w:rPr>
              <w:t>ответственность ФСК за неисполнение обязательств по оплате услуг, оказанных КО, КО и ЦФР на оптовом рынке.</w:t>
            </w:r>
          </w:p>
        </w:tc>
        <w:tc>
          <w:tcPr>
            <w:tcW w:w="2162" w:type="pct"/>
            <w:tcBorders>
              <w:top w:val="single" w:sz="4" w:space="0" w:color="auto"/>
              <w:left w:val="single" w:sz="4" w:space="0" w:color="auto"/>
              <w:bottom w:val="single" w:sz="4" w:space="0" w:color="auto"/>
              <w:right w:val="single" w:sz="4" w:space="0" w:color="auto"/>
            </w:tcBorders>
            <w:shd w:val="clear" w:color="auto" w:fill="auto"/>
          </w:tcPr>
          <w:p w14:paraId="3E41DCC5" w14:textId="068E71CC" w:rsidR="00AF7F2A" w:rsidRPr="007F7374" w:rsidRDefault="00AF7F2A" w:rsidP="00797814">
            <w:pPr>
              <w:widowControl w:val="0"/>
              <w:tabs>
                <w:tab w:val="num" w:pos="709"/>
                <w:tab w:val="left" w:pos="1077"/>
                <w:tab w:val="num" w:pos="1276"/>
              </w:tabs>
              <w:spacing w:before="120" w:after="120" w:line="240" w:lineRule="auto"/>
              <w:jc w:val="both"/>
              <w:rPr>
                <w:rFonts w:ascii="Garamond" w:hAnsi="Garamond"/>
                <w:bCs/>
              </w:rPr>
            </w:pPr>
            <w:r w:rsidRPr="007F7374">
              <w:rPr>
                <w:rFonts w:ascii="Garamond" w:hAnsi="Garamond"/>
                <w:bCs/>
              </w:rPr>
              <w:t>Настоящим разделом Договора и Регламентами оптового рынка определяются особенности участия ФСК в торговой системе оптового рынка при покупке электрической энергии и мощности, в целях компенсации потерь в электрических сетях ФСК, расположенных в ценовых зонах оптового рынка и неценовых зонах,</w:t>
            </w:r>
            <w:r w:rsidR="009E764E">
              <w:rPr>
                <w:rFonts w:ascii="Garamond" w:hAnsi="Garamond"/>
                <w:bCs/>
              </w:rPr>
              <w:t xml:space="preserve"> </w:t>
            </w:r>
            <w:r w:rsidRPr="008772B8">
              <w:rPr>
                <w:rFonts w:ascii="Garamond" w:hAnsi="Garamond"/>
                <w:bCs/>
                <w:highlight w:val="yellow"/>
              </w:rPr>
              <w:t xml:space="preserve">при </w:t>
            </w:r>
            <w:r w:rsidR="009E764E" w:rsidRPr="008772B8">
              <w:rPr>
                <w:rFonts w:ascii="Garamond" w:hAnsi="Garamond"/>
                <w:bCs/>
                <w:highlight w:val="yellow"/>
              </w:rPr>
              <w:t>оказании</w:t>
            </w:r>
            <w:r w:rsidRPr="008772B8">
              <w:rPr>
                <w:rFonts w:ascii="Garamond" w:hAnsi="Garamond"/>
                <w:bCs/>
                <w:highlight w:val="yellow"/>
              </w:rPr>
              <w:t xml:space="preserve"> услуг по управлению изменением режима потребления электрической энергии</w:t>
            </w:r>
            <w:r w:rsidR="003126B0" w:rsidRPr="008772B8">
              <w:rPr>
                <w:rFonts w:ascii="Garamond" w:hAnsi="Garamond"/>
                <w:bCs/>
                <w:highlight w:val="yellow"/>
              </w:rPr>
              <w:t xml:space="preserve"> для ФСК</w:t>
            </w:r>
            <w:r w:rsidRPr="008772B8">
              <w:rPr>
                <w:rFonts w:ascii="Garamond" w:hAnsi="Garamond"/>
                <w:bCs/>
                <w:highlight w:val="yellow"/>
              </w:rPr>
              <w:t>,</w:t>
            </w:r>
            <w:r w:rsidRPr="007F7374">
              <w:rPr>
                <w:rFonts w:ascii="Garamond" w:hAnsi="Garamond"/>
                <w:bCs/>
              </w:rPr>
              <w:t xml:space="preserve"> а также система договоров, обеспечивающих покупку ФСК на оптовом рынке возникающих в электрических сетях потерь, в том числе:</w:t>
            </w:r>
          </w:p>
          <w:p w14:paraId="7FBF39CB" w14:textId="77777777" w:rsidR="00AF7F2A" w:rsidRPr="007F7374" w:rsidRDefault="00AF7F2A" w:rsidP="00797814">
            <w:pPr>
              <w:pStyle w:val="ad"/>
              <w:widowControl w:val="0"/>
              <w:numPr>
                <w:ilvl w:val="0"/>
                <w:numId w:val="75"/>
              </w:numPr>
              <w:tabs>
                <w:tab w:val="num" w:pos="945"/>
                <w:tab w:val="left" w:pos="1077"/>
                <w:tab w:val="num" w:pos="1276"/>
              </w:tabs>
              <w:autoSpaceDE/>
              <w:autoSpaceDN/>
              <w:spacing w:before="120" w:after="120"/>
              <w:ind w:left="519"/>
              <w:jc w:val="both"/>
              <w:rPr>
                <w:rFonts w:ascii="Garamond" w:eastAsia="Calibri" w:hAnsi="Garamond"/>
                <w:bCs/>
                <w:sz w:val="22"/>
                <w:szCs w:val="22"/>
              </w:rPr>
            </w:pPr>
            <w:r w:rsidRPr="007F7374">
              <w:rPr>
                <w:rFonts w:ascii="Garamond" w:eastAsia="Calibri" w:hAnsi="Garamond"/>
                <w:bCs/>
                <w:sz w:val="22"/>
                <w:szCs w:val="22"/>
              </w:rPr>
              <w:t>требования по оформлению документов, предоставляемых ФСК при допуске к торговой системе оптового рынка для осуществления покупки электрической энергии и мощности в целях компенсации потерь в электрических сетях ФСК, расположенных в ценовых и неценовых зонах (далее – допуск к торговой системе оптового рынка);</w:t>
            </w:r>
          </w:p>
          <w:p w14:paraId="661924D8" w14:textId="77777777" w:rsidR="00AF7F2A" w:rsidRPr="007F7374" w:rsidRDefault="00AF7F2A" w:rsidP="00797814">
            <w:pPr>
              <w:pStyle w:val="ad"/>
              <w:widowControl w:val="0"/>
              <w:numPr>
                <w:ilvl w:val="0"/>
                <w:numId w:val="75"/>
              </w:numPr>
              <w:tabs>
                <w:tab w:val="num" w:pos="945"/>
                <w:tab w:val="left" w:pos="1077"/>
                <w:tab w:val="num" w:pos="1276"/>
              </w:tabs>
              <w:autoSpaceDE/>
              <w:autoSpaceDN/>
              <w:spacing w:before="120" w:after="120"/>
              <w:ind w:left="519"/>
              <w:jc w:val="both"/>
              <w:rPr>
                <w:rFonts w:ascii="Garamond" w:eastAsia="Calibri" w:hAnsi="Garamond"/>
                <w:bCs/>
                <w:sz w:val="22"/>
                <w:szCs w:val="22"/>
              </w:rPr>
            </w:pPr>
            <w:r w:rsidRPr="007F7374">
              <w:rPr>
                <w:rFonts w:ascii="Garamond" w:eastAsia="Calibri" w:hAnsi="Garamond"/>
                <w:bCs/>
                <w:sz w:val="22"/>
                <w:szCs w:val="22"/>
              </w:rPr>
              <w:t xml:space="preserve">процедура проверки </w:t>
            </w:r>
            <w:proofErr w:type="gramStart"/>
            <w:r w:rsidRPr="007F7374">
              <w:rPr>
                <w:rFonts w:ascii="Garamond" w:eastAsia="Calibri" w:hAnsi="Garamond"/>
                <w:bCs/>
                <w:sz w:val="22"/>
                <w:szCs w:val="22"/>
              </w:rPr>
              <w:t>КО документов</w:t>
            </w:r>
            <w:proofErr w:type="gramEnd"/>
            <w:r w:rsidRPr="007F7374">
              <w:rPr>
                <w:rFonts w:ascii="Garamond" w:eastAsia="Calibri" w:hAnsi="Garamond"/>
                <w:bCs/>
                <w:sz w:val="22"/>
                <w:szCs w:val="22"/>
              </w:rPr>
              <w:t>, представленных ФСК для прохождения процедуры допуска к торговой системе оптового рынка;</w:t>
            </w:r>
          </w:p>
          <w:p w14:paraId="6DA7554C" w14:textId="77777777" w:rsidR="00AF7F2A" w:rsidRPr="007F7374" w:rsidRDefault="00AF7F2A" w:rsidP="00797814">
            <w:pPr>
              <w:pStyle w:val="ad"/>
              <w:widowControl w:val="0"/>
              <w:numPr>
                <w:ilvl w:val="0"/>
                <w:numId w:val="75"/>
              </w:numPr>
              <w:tabs>
                <w:tab w:val="num" w:pos="945"/>
                <w:tab w:val="left" w:pos="1077"/>
                <w:tab w:val="num" w:pos="1276"/>
              </w:tabs>
              <w:autoSpaceDE/>
              <w:autoSpaceDN/>
              <w:spacing w:before="120" w:after="120"/>
              <w:ind w:left="519"/>
              <w:jc w:val="both"/>
              <w:rPr>
                <w:rFonts w:ascii="Garamond" w:eastAsia="Calibri" w:hAnsi="Garamond"/>
                <w:bCs/>
                <w:sz w:val="22"/>
                <w:szCs w:val="22"/>
              </w:rPr>
            </w:pPr>
            <w:r w:rsidRPr="007F7374">
              <w:rPr>
                <w:rFonts w:ascii="Garamond" w:eastAsia="Calibri" w:hAnsi="Garamond"/>
                <w:bCs/>
                <w:sz w:val="22"/>
                <w:szCs w:val="22"/>
              </w:rPr>
              <w:t>процедура допуска ФСК к торговой системе оптового рынка (совершению сделок купли-продажи электрической энергии и мощности в ценовых и неценовых зонах);</w:t>
            </w:r>
          </w:p>
          <w:p w14:paraId="478034DA" w14:textId="77777777" w:rsidR="00AF7F2A" w:rsidRPr="007F7374" w:rsidRDefault="00AF7F2A" w:rsidP="00797814">
            <w:pPr>
              <w:pStyle w:val="ad"/>
              <w:widowControl w:val="0"/>
              <w:numPr>
                <w:ilvl w:val="0"/>
                <w:numId w:val="75"/>
              </w:numPr>
              <w:tabs>
                <w:tab w:val="num" w:pos="945"/>
                <w:tab w:val="left" w:pos="1077"/>
                <w:tab w:val="num" w:pos="1276"/>
              </w:tabs>
              <w:autoSpaceDE/>
              <w:autoSpaceDN/>
              <w:spacing w:before="120" w:after="120"/>
              <w:ind w:left="519"/>
              <w:jc w:val="both"/>
              <w:rPr>
                <w:rFonts w:ascii="Garamond" w:eastAsia="Calibri" w:hAnsi="Garamond"/>
                <w:bCs/>
                <w:sz w:val="22"/>
                <w:szCs w:val="22"/>
              </w:rPr>
            </w:pPr>
            <w:r w:rsidRPr="007F7374">
              <w:rPr>
                <w:rFonts w:ascii="Garamond" w:eastAsia="Calibri" w:hAnsi="Garamond"/>
                <w:bCs/>
                <w:sz w:val="22"/>
                <w:szCs w:val="22"/>
              </w:rPr>
              <w:t>особенности коммерческого учета электрической энергии, покупаемой ФСК;</w:t>
            </w:r>
          </w:p>
          <w:p w14:paraId="1C786CEF" w14:textId="77777777" w:rsidR="00AF7F2A" w:rsidRPr="007F7374" w:rsidRDefault="00AF7F2A" w:rsidP="00797814">
            <w:pPr>
              <w:pStyle w:val="ad"/>
              <w:widowControl w:val="0"/>
              <w:numPr>
                <w:ilvl w:val="0"/>
                <w:numId w:val="75"/>
              </w:numPr>
              <w:tabs>
                <w:tab w:val="num" w:pos="945"/>
                <w:tab w:val="left" w:pos="1077"/>
                <w:tab w:val="num" w:pos="1276"/>
              </w:tabs>
              <w:autoSpaceDE/>
              <w:autoSpaceDN/>
              <w:spacing w:before="120" w:after="120"/>
              <w:ind w:left="519"/>
              <w:jc w:val="both"/>
              <w:rPr>
                <w:rFonts w:ascii="Garamond" w:eastAsia="Calibri" w:hAnsi="Garamond"/>
                <w:bCs/>
                <w:sz w:val="22"/>
                <w:szCs w:val="22"/>
              </w:rPr>
            </w:pPr>
            <w:r w:rsidRPr="007F7374">
              <w:rPr>
                <w:rFonts w:ascii="Garamond" w:eastAsia="Calibri" w:hAnsi="Garamond"/>
                <w:bCs/>
                <w:sz w:val="22"/>
                <w:szCs w:val="22"/>
              </w:rPr>
              <w:t xml:space="preserve">порядок определения финансовых обязательств ФСК; </w:t>
            </w:r>
          </w:p>
          <w:p w14:paraId="52F7C937" w14:textId="77777777" w:rsidR="00AF7F2A" w:rsidRPr="007F7374" w:rsidRDefault="00AF7F2A" w:rsidP="00797814">
            <w:pPr>
              <w:pStyle w:val="ad"/>
              <w:widowControl w:val="0"/>
              <w:numPr>
                <w:ilvl w:val="0"/>
                <w:numId w:val="75"/>
              </w:numPr>
              <w:tabs>
                <w:tab w:val="num" w:pos="945"/>
                <w:tab w:val="left" w:pos="1077"/>
                <w:tab w:val="num" w:pos="1276"/>
              </w:tabs>
              <w:autoSpaceDE/>
              <w:autoSpaceDN/>
              <w:spacing w:before="120" w:after="120"/>
              <w:ind w:left="519"/>
              <w:jc w:val="both"/>
              <w:rPr>
                <w:rFonts w:ascii="Garamond" w:eastAsia="Calibri" w:hAnsi="Garamond"/>
                <w:bCs/>
                <w:sz w:val="22"/>
                <w:szCs w:val="22"/>
              </w:rPr>
            </w:pPr>
            <w:r w:rsidRPr="007F7374">
              <w:rPr>
                <w:rFonts w:ascii="Garamond" w:eastAsia="Calibri" w:hAnsi="Garamond"/>
                <w:bCs/>
                <w:sz w:val="22"/>
                <w:szCs w:val="22"/>
              </w:rPr>
              <w:t xml:space="preserve">порядок проведения </w:t>
            </w:r>
            <w:proofErr w:type="gramStart"/>
            <w:r w:rsidRPr="007F7374">
              <w:rPr>
                <w:rFonts w:ascii="Garamond" w:eastAsia="Calibri" w:hAnsi="Garamond"/>
                <w:bCs/>
                <w:sz w:val="22"/>
                <w:szCs w:val="22"/>
              </w:rPr>
              <w:t>КО расчетов</w:t>
            </w:r>
            <w:proofErr w:type="gramEnd"/>
            <w:r w:rsidRPr="007F7374">
              <w:rPr>
                <w:rFonts w:ascii="Garamond" w:eastAsia="Calibri" w:hAnsi="Garamond"/>
                <w:bCs/>
                <w:sz w:val="22"/>
                <w:szCs w:val="22"/>
              </w:rPr>
              <w:t xml:space="preserve"> и выставления ФСК счетов;</w:t>
            </w:r>
          </w:p>
          <w:p w14:paraId="06EF2C42" w14:textId="77777777" w:rsidR="00AF7F2A" w:rsidRPr="007F7374" w:rsidRDefault="00AF7F2A" w:rsidP="00797814">
            <w:pPr>
              <w:pStyle w:val="ad"/>
              <w:widowControl w:val="0"/>
              <w:numPr>
                <w:ilvl w:val="0"/>
                <w:numId w:val="75"/>
              </w:numPr>
              <w:tabs>
                <w:tab w:val="num" w:pos="945"/>
                <w:tab w:val="left" w:pos="1077"/>
                <w:tab w:val="num" w:pos="1276"/>
              </w:tabs>
              <w:autoSpaceDE/>
              <w:autoSpaceDN/>
              <w:spacing w:before="120" w:after="120"/>
              <w:ind w:left="519"/>
              <w:jc w:val="both"/>
              <w:rPr>
                <w:rFonts w:ascii="Garamond" w:eastAsia="Calibri" w:hAnsi="Garamond"/>
                <w:bCs/>
                <w:sz w:val="22"/>
                <w:szCs w:val="22"/>
              </w:rPr>
            </w:pPr>
            <w:r w:rsidRPr="007F7374">
              <w:rPr>
                <w:rFonts w:ascii="Garamond" w:eastAsia="Calibri" w:hAnsi="Garamond"/>
                <w:bCs/>
                <w:sz w:val="22"/>
                <w:szCs w:val="22"/>
              </w:rPr>
              <w:t xml:space="preserve">перечень информации, предоставляемой ФСК по результатам торговли электрической энергией и мощности на оптовом рынке, </w:t>
            </w:r>
            <w:r w:rsidRPr="008772B8">
              <w:rPr>
                <w:rFonts w:ascii="Garamond" w:eastAsia="Calibri" w:hAnsi="Garamond"/>
                <w:bCs/>
                <w:sz w:val="22"/>
                <w:szCs w:val="22"/>
                <w:highlight w:val="yellow"/>
              </w:rPr>
              <w:t xml:space="preserve">а также по результатам оказания услуг по управлению </w:t>
            </w:r>
            <w:r w:rsidRPr="008772B8">
              <w:rPr>
                <w:rFonts w:ascii="Garamond" w:eastAsia="Calibri" w:hAnsi="Garamond"/>
                <w:bCs/>
                <w:sz w:val="22"/>
                <w:szCs w:val="22"/>
                <w:highlight w:val="yellow"/>
              </w:rPr>
              <w:lastRenderedPageBreak/>
              <w:t>изменением режима потребления электрической энергии</w:t>
            </w:r>
            <w:r w:rsidRPr="007F7374">
              <w:rPr>
                <w:rFonts w:ascii="Garamond" w:eastAsia="Calibri" w:hAnsi="Garamond"/>
                <w:bCs/>
                <w:sz w:val="22"/>
                <w:szCs w:val="22"/>
              </w:rPr>
              <w:t>;</w:t>
            </w:r>
          </w:p>
          <w:p w14:paraId="20819B52" w14:textId="77777777" w:rsidR="00AF7F2A" w:rsidRPr="007F7374" w:rsidRDefault="00AF7F2A" w:rsidP="00797814">
            <w:pPr>
              <w:pStyle w:val="ad"/>
              <w:widowControl w:val="0"/>
              <w:numPr>
                <w:ilvl w:val="0"/>
                <w:numId w:val="75"/>
              </w:numPr>
              <w:tabs>
                <w:tab w:val="num" w:pos="945"/>
                <w:tab w:val="left" w:pos="1077"/>
                <w:tab w:val="num" w:pos="1276"/>
              </w:tabs>
              <w:autoSpaceDE/>
              <w:autoSpaceDN/>
              <w:spacing w:before="120" w:after="120"/>
              <w:ind w:left="519"/>
              <w:jc w:val="both"/>
              <w:rPr>
                <w:rFonts w:ascii="Garamond" w:eastAsia="Calibri" w:hAnsi="Garamond"/>
                <w:bCs/>
                <w:szCs w:val="22"/>
              </w:rPr>
            </w:pPr>
            <w:r w:rsidRPr="007F7374">
              <w:rPr>
                <w:rFonts w:ascii="Garamond" w:eastAsia="Calibri" w:hAnsi="Garamond"/>
                <w:bCs/>
                <w:sz w:val="22"/>
                <w:szCs w:val="22"/>
              </w:rPr>
              <w:t>ответственность ФСК за неисполнение обязательств по оплате услуг, оказанных КО, КО и ЦФР на оптовом рынке.</w:t>
            </w:r>
          </w:p>
        </w:tc>
      </w:tr>
      <w:tr w:rsidR="00AF7F2A" w:rsidRPr="007F7374" w14:paraId="49233937" w14:textId="77777777" w:rsidTr="009B7F8B">
        <w:trPr>
          <w:trHeight w:val="435"/>
        </w:trPr>
        <w:tc>
          <w:tcPr>
            <w:tcW w:w="38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07DB657A" w14:textId="77777777" w:rsidR="00AF7F2A" w:rsidRPr="007F7374" w:rsidRDefault="00AF7F2A" w:rsidP="009B7F8B">
            <w:pPr>
              <w:widowControl w:val="0"/>
              <w:spacing w:before="120" w:after="120"/>
              <w:jc w:val="center"/>
              <w:rPr>
                <w:rFonts w:ascii="Garamond" w:hAnsi="Garamond"/>
                <w:b/>
                <w:lang w:eastAsia="ru-RU"/>
              </w:rPr>
            </w:pPr>
            <w:r w:rsidRPr="007F7374">
              <w:rPr>
                <w:rFonts w:ascii="Garamond" w:hAnsi="Garamond"/>
                <w:b/>
                <w:lang w:eastAsia="ru-RU"/>
              </w:rPr>
              <w:lastRenderedPageBreak/>
              <w:t>20.10</w:t>
            </w:r>
          </w:p>
        </w:tc>
        <w:tc>
          <w:tcPr>
            <w:tcW w:w="2449" w:type="pct"/>
            <w:tcBorders>
              <w:top w:val="single" w:sz="4" w:space="0" w:color="auto"/>
              <w:left w:val="single" w:sz="4" w:space="0" w:color="auto"/>
              <w:bottom w:val="single" w:sz="4" w:space="0" w:color="auto"/>
              <w:right w:val="single" w:sz="4" w:space="0" w:color="auto"/>
            </w:tcBorders>
            <w:shd w:val="clear" w:color="auto" w:fill="auto"/>
          </w:tcPr>
          <w:p w14:paraId="06D0A229" w14:textId="77777777" w:rsidR="00AF7F2A" w:rsidRPr="007F7374" w:rsidRDefault="00AF7F2A" w:rsidP="00797814">
            <w:pPr>
              <w:widowControl w:val="0"/>
              <w:tabs>
                <w:tab w:val="num" w:pos="709"/>
                <w:tab w:val="left" w:pos="1077"/>
                <w:tab w:val="num" w:pos="1276"/>
              </w:tabs>
              <w:spacing w:before="120" w:after="120" w:line="240" w:lineRule="auto"/>
              <w:jc w:val="both"/>
              <w:rPr>
                <w:rFonts w:ascii="Garamond" w:hAnsi="Garamond"/>
                <w:bCs/>
              </w:rPr>
            </w:pPr>
            <w:r w:rsidRPr="007F7374">
              <w:rPr>
                <w:rFonts w:ascii="Garamond" w:hAnsi="Garamond"/>
                <w:bCs/>
              </w:rPr>
              <w:t>ФСК осуществляет покупку электрической энергии и мощности в ценовых зонах в целях компенсации потерь, возникающих в электрических сетях, принадлежащих ФСК на праве собственности или ином предусмотренном федеральными законами основании, за исключением потерь, включенных в цену на электрическую энергию, на основании:</w:t>
            </w:r>
          </w:p>
          <w:p w14:paraId="0CE9B226" w14:textId="77777777" w:rsidR="00AF7F2A" w:rsidRPr="007F7374" w:rsidRDefault="00AF7F2A" w:rsidP="00797814">
            <w:pPr>
              <w:widowControl w:val="0"/>
              <w:tabs>
                <w:tab w:val="num" w:pos="709"/>
                <w:tab w:val="left" w:pos="1077"/>
                <w:tab w:val="num" w:pos="1276"/>
              </w:tabs>
              <w:spacing w:before="120" w:after="120" w:line="240" w:lineRule="auto"/>
              <w:ind w:firstLine="601"/>
              <w:jc w:val="both"/>
              <w:rPr>
                <w:rFonts w:ascii="Garamond" w:hAnsi="Garamond"/>
                <w:bCs/>
              </w:rPr>
            </w:pPr>
            <w:r w:rsidRPr="007F7374">
              <w:rPr>
                <w:rFonts w:ascii="Garamond" w:hAnsi="Garamond"/>
                <w:bCs/>
              </w:rPr>
              <w:t>•</w:t>
            </w:r>
            <w:r w:rsidRPr="007F7374">
              <w:rPr>
                <w:rFonts w:ascii="Garamond" w:hAnsi="Garamond"/>
                <w:bCs/>
              </w:rPr>
              <w:tab/>
              <w:t>заключенного с ЦФР договора купли-продажи электрической энергии в целях компенсации потерь,</w:t>
            </w:r>
          </w:p>
          <w:p w14:paraId="7C641891" w14:textId="77777777" w:rsidR="00AF7F2A" w:rsidRPr="007F7374" w:rsidRDefault="00AF7F2A" w:rsidP="00797814">
            <w:pPr>
              <w:widowControl w:val="0"/>
              <w:tabs>
                <w:tab w:val="num" w:pos="709"/>
                <w:tab w:val="left" w:pos="1077"/>
                <w:tab w:val="num" w:pos="1276"/>
              </w:tabs>
              <w:spacing w:before="120" w:after="120" w:line="240" w:lineRule="auto"/>
              <w:ind w:firstLine="601"/>
              <w:jc w:val="both"/>
              <w:rPr>
                <w:rFonts w:ascii="Garamond" w:hAnsi="Garamond"/>
                <w:bCs/>
              </w:rPr>
            </w:pPr>
            <w:r w:rsidRPr="007F7374">
              <w:rPr>
                <w:rFonts w:ascii="Garamond" w:hAnsi="Garamond"/>
                <w:bCs/>
              </w:rPr>
              <w:t>•</w:t>
            </w:r>
            <w:r w:rsidRPr="007F7374">
              <w:rPr>
                <w:rFonts w:ascii="Garamond" w:hAnsi="Garamond"/>
                <w:bCs/>
              </w:rPr>
              <w:tab/>
              <w:t>заключенных с Участниками оптового рынка – Поставщиками электрической энергии и мощности договоров купли-продажи мощности по результатам конкурентного отбора мощности в целях компенсации потерь.</w:t>
            </w:r>
          </w:p>
          <w:p w14:paraId="270F7ECB" w14:textId="77777777" w:rsidR="00AF7F2A" w:rsidRPr="007F7374" w:rsidRDefault="00AF7F2A" w:rsidP="00797814">
            <w:pPr>
              <w:widowControl w:val="0"/>
              <w:tabs>
                <w:tab w:val="num" w:pos="709"/>
                <w:tab w:val="left" w:pos="1077"/>
                <w:tab w:val="num" w:pos="1276"/>
              </w:tabs>
              <w:spacing w:before="120" w:after="120" w:line="240" w:lineRule="auto"/>
              <w:ind w:firstLine="601"/>
              <w:jc w:val="both"/>
              <w:rPr>
                <w:rFonts w:ascii="Garamond" w:hAnsi="Garamond"/>
                <w:bCs/>
              </w:rPr>
            </w:pPr>
            <w:r w:rsidRPr="007F7374">
              <w:rPr>
                <w:rFonts w:ascii="Garamond" w:hAnsi="Garamond"/>
                <w:bCs/>
              </w:rPr>
              <w:t>Стоимость электрической энергии и мощности, покупаемой ФСК в ценовых зонах, определяется в соответствии с правилами оптового рынка, КО на основании цен, определенных по результатам конкурентного отбора ценовых заявок на сутки вперед и (или) по результатам конкурентного отбора мощности в порядке, предусмотренном настоящим Договором, регламентами оптового рынка.</w:t>
            </w:r>
          </w:p>
        </w:tc>
        <w:tc>
          <w:tcPr>
            <w:tcW w:w="2162" w:type="pct"/>
            <w:tcBorders>
              <w:top w:val="single" w:sz="4" w:space="0" w:color="auto"/>
              <w:left w:val="single" w:sz="4" w:space="0" w:color="auto"/>
              <w:bottom w:val="single" w:sz="4" w:space="0" w:color="auto"/>
              <w:right w:val="single" w:sz="4" w:space="0" w:color="auto"/>
            </w:tcBorders>
            <w:shd w:val="clear" w:color="auto" w:fill="auto"/>
          </w:tcPr>
          <w:p w14:paraId="187FFF00" w14:textId="77777777" w:rsidR="00AF7F2A" w:rsidRPr="007F7374" w:rsidRDefault="00AF7F2A" w:rsidP="00797814">
            <w:pPr>
              <w:widowControl w:val="0"/>
              <w:tabs>
                <w:tab w:val="num" w:pos="709"/>
                <w:tab w:val="left" w:pos="1077"/>
                <w:tab w:val="num" w:pos="1276"/>
              </w:tabs>
              <w:spacing w:before="120" w:after="120" w:line="240" w:lineRule="auto"/>
              <w:jc w:val="both"/>
              <w:rPr>
                <w:rFonts w:ascii="Garamond" w:hAnsi="Garamond"/>
                <w:bCs/>
              </w:rPr>
            </w:pPr>
            <w:r w:rsidRPr="007F7374">
              <w:rPr>
                <w:rFonts w:ascii="Garamond" w:hAnsi="Garamond"/>
                <w:bCs/>
              </w:rPr>
              <w:t>ФСК осуществляет покупку электрической энергии и мощности в ценовых зонах в целях компенсации потерь, возникающих в электрических сетях, принадлежащих ФСК на праве собственности или ином предусмотренном федеральными законами основании, за исключением потерь, включенных в цену на электрическую энергию, на основании:</w:t>
            </w:r>
          </w:p>
          <w:p w14:paraId="016660E5" w14:textId="77777777" w:rsidR="00AF7F2A" w:rsidRPr="007F7374" w:rsidRDefault="00AF7F2A" w:rsidP="00797814">
            <w:pPr>
              <w:widowControl w:val="0"/>
              <w:tabs>
                <w:tab w:val="num" w:pos="709"/>
                <w:tab w:val="left" w:pos="1077"/>
                <w:tab w:val="num" w:pos="1276"/>
              </w:tabs>
              <w:spacing w:before="120" w:after="120" w:line="240" w:lineRule="auto"/>
              <w:ind w:firstLine="601"/>
              <w:jc w:val="both"/>
              <w:rPr>
                <w:rFonts w:ascii="Garamond" w:hAnsi="Garamond"/>
                <w:bCs/>
              </w:rPr>
            </w:pPr>
            <w:r w:rsidRPr="007F7374">
              <w:rPr>
                <w:rFonts w:ascii="Garamond" w:hAnsi="Garamond"/>
                <w:bCs/>
              </w:rPr>
              <w:t>•</w:t>
            </w:r>
            <w:r w:rsidRPr="007F7374">
              <w:rPr>
                <w:rFonts w:ascii="Garamond" w:hAnsi="Garamond"/>
                <w:bCs/>
              </w:rPr>
              <w:tab/>
              <w:t>заключенного с ЦФР договора купли-продажи электрической энергии в целях компенсации потерь,</w:t>
            </w:r>
          </w:p>
          <w:p w14:paraId="4F9FE604" w14:textId="77777777" w:rsidR="00AF7F2A" w:rsidRPr="007F7374" w:rsidRDefault="00AF7F2A" w:rsidP="00797814">
            <w:pPr>
              <w:widowControl w:val="0"/>
              <w:tabs>
                <w:tab w:val="num" w:pos="709"/>
                <w:tab w:val="left" w:pos="1077"/>
                <w:tab w:val="num" w:pos="1276"/>
              </w:tabs>
              <w:spacing w:before="120" w:after="120" w:line="240" w:lineRule="auto"/>
              <w:ind w:firstLine="601"/>
              <w:jc w:val="both"/>
              <w:rPr>
                <w:rFonts w:ascii="Garamond" w:hAnsi="Garamond"/>
                <w:bCs/>
              </w:rPr>
            </w:pPr>
            <w:r w:rsidRPr="007F7374">
              <w:rPr>
                <w:rFonts w:ascii="Garamond" w:hAnsi="Garamond"/>
                <w:bCs/>
              </w:rPr>
              <w:t>•</w:t>
            </w:r>
            <w:r w:rsidRPr="007F7374">
              <w:rPr>
                <w:rFonts w:ascii="Garamond" w:hAnsi="Garamond"/>
                <w:bCs/>
              </w:rPr>
              <w:tab/>
              <w:t>заключенных с Участниками оптового рынка – Поставщиками электрической энергии и мощности договоров купли-продажи мощности по результатам конкурентного отбора мощности в целях компенсации потерь.</w:t>
            </w:r>
          </w:p>
          <w:p w14:paraId="44480377" w14:textId="77777777" w:rsidR="00AF7F2A" w:rsidRPr="007F7374" w:rsidRDefault="00AF7F2A" w:rsidP="00797814">
            <w:pPr>
              <w:widowControl w:val="0"/>
              <w:tabs>
                <w:tab w:val="num" w:pos="709"/>
                <w:tab w:val="left" w:pos="1077"/>
                <w:tab w:val="num" w:pos="1276"/>
              </w:tabs>
              <w:spacing w:before="120" w:after="120" w:line="240" w:lineRule="auto"/>
              <w:ind w:firstLine="601"/>
              <w:jc w:val="both"/>
              <w:rPr>
                <w:rFonts w:ascii="Garamond" w:hAnsi="Garamond"/>
                <w:bCs/>
              </w:rPr>
            </w:pPr>
            <w:r w:rsidRPr="007F7374">
              <w:rPr>
                <w:rFonts w:ascii="Garamond" w:hAnsi="Garamond"/>
                <w:bCs/>
              </w:rPr>
              <w:t>Стоимость электрической энергии и мощности, покупаемой ФСК в ценовых зонах, определяется в соответствии с правилами оптового рынка, КО на основании цен, определенных по результатам конкурентного отбора ценовых заявок на сутки вперед и (или) по результатам конкурентного отбора мощности в порядке, предусмотренном настоящим Договором, регламентами оптового рынка.</w:t>
            </w:r>
          </w:p>
          <w:p w14:paraId="19B9D3A2" w14:textId="77777777" w:rsidR="00AF7F2A" w:rsidRPr="008772B8" w:rsidRDefault="00AF7F2A" w:rsidP="00797814">
            <w:pPr>
              <w:widowControl w:val="0"/>
              <w:tabs>
                <w:tab w:val="num" w:pos="709"/>
                <w:tab w:val="left" w:pos="1077"/>
                <w:tab w:val="num" w:pos="1276"/>
              </w:tabs>
              <w:spacing w:before="120" w:after="120" w:line="240" w:lineRule="auto"/>
              <w:ind w:firstLine="601"/>
              <w:jc w:val="both"/>
              <w:rPr>
                <w:rFonts w:ascii="Garamond" w:hAnsi="Garamond"/>
                <w:bCs/>
                <w:highlight w:val="yellow"/>
              </w:rPr>
            </w:pPr>
            <w:r w:rsidRPr="008772B8">
              <w:rPr>
                <w:rFonts w:ascii="Garamond" w:hAnsi="Garamond"/>
                <w:bCs/>
                <w:highlight w:val="yellow"/>
              </w:rPr>
              <w:t>ФСК является заказчиком услуг по управлению изменением режима потребления электрической энергии в ценовых зонах на основании заключенных с Субъектами оптового рынка – исполнителями услуг по управлению изменением режима потребления электрической энергии договоров оказания услуг по управлению изменением режима потребления электрической энергии (Приложение № Д 23.1).</w:t>
            </w:r>
          </w:p>
          <w:p w14:paraId="08F8BACE" w14:textId="5976B725" w:rsidR="00AF7F2A" w:rsidRPr="007F7374" w:rsidRDefault="00AF7F2A" w:rsidP="00797814">
            <w:pPr>
              <w:widowControl w:val="0"/>
              <w:tabs>
                <w:tab w:val="num" w:pos="709"/>
                <w:tab w:val="left" w:pos="1077"/>
                <w:tab w:val="num" w:pos="1276"/>
              </w:tabs>
              <w:spacing w:before="120" w:after="120" w:line="240" w:lineRule="auto"/>
              <w:ind w:firstLine="601"/>
              <w:jc w:val="both"/>
              <w:rPr>
                <w:rFonts w:ascii="Garamond" w:hAnsi="Garamond"/>
                <w:bCs/>
              </w:rPr>
            </w:pPr>
            <w:r w:rsidRPr="008772B8">
              <w:rPr>
                <w:rFonts w:ascii="Garamond" w:hAnsi="Garamond"/>
                <w:bCs/>
                <w:highlight w:val="yellow"/>
              </w:rPr>
              <w:t>Стоимость услуг по управлению изменением режима потребления электрической энергии за расчетный период определяется для ФСК в порядке, устан</w:t>
            </w:r>
            <w:r w:rsidR="00702E14">
              <w:rPr>
                <w:rFonts w:ascii="Garamond" w:hAnsi="Garamond"/>
                <w:bCs/>
                <w:highlight w:val="yellow"/>
              </w:rPr>
              <w:t>овленном настоящим Договором и р</w:t>
            </w:r>
            <w:r w:rsidRPr="008772B8">
              <w:rPr>
                <w:rFonts w:ascii="Garamond" w:hAnsi="Garamond"/>
                <w:bCs/>
                <w:highlight w:val="yellow"/>
              </w:rPr>
              <w:t>егламентами оптового рынка.</w:t>
            </w:r>
          </w:p>
        </w:tc>
      </w:tr>
      <w:tr w:rsidR="00AF7F2A" w:rsidRPr="007F7374" w14:paraId="4503F8C8" w14:textId="77777777" w:rsidTr="009B7F8B">
        <w:trPr>
          <w:trHeight w:val="435"/>
        </w:trPr>
        <w:tc>
          <w:tcPr>
            <w:tcW w:w="38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6756DEA6" w14:textId="449FD692" w:rsidR="00AF7F2A" w:rsidRPr="007F7374" w:rsidRDefault="00F86C2C" w:rsidP="009B7F8B">
            <w:pPr>
              <w:widowControl w:val="0"/>
              <w:spacing w:before="120" w:after="120"/>
              <w:jc w:val="center"/>
              <w:rPr>
                <w:rFonts w:ascii="Garamond" w:hAnsi="Garamond"/>
                <w:b/>
                <w:lang w:eastAsia="ru-RU"/>
              </w:rPr>
            </w:pPr>
            <w:r w:rsidRPr="00F86C2C">
              <w:rPr>
                <w:rFonts w:ascii="Garamond" w:hAnsi="Garamond"/>
                <w:b/>
                <w:bCs/>
              </w:rPr>
              <w:lastRenderedPageBreak/>
              <w:t>§20`</w:t>
            </w:r>
          </w:p>
        </w:tc>
        <w:tc>
          <w:tcPr>
            <w:tcW w:w="4611" w:type="pct"/>
            <w:gridSpan w:val="2"/>
            <w:tcBorders>
              <w:top w:val="single" w:sz="4" w:space="0" w:color="auto"/>
              <w:left w:val="single" w:sz="4" w:space="0" w:color="auto"/>
              <w:bottom w:val="single" w:sz="4" w:space="0" w:color="auto"/>
              <w:right w:val="single" w:sz="4" w:space="0" w:color="auto"/>
            </w:tcBorders>
            <w:shd w:val="clear" w:color="auto" w:fill="auto"/>
          </w:tcPr>
          <w:p w14:paraId="0AA8872F" w14:textId="62D895E1" w:rsidR="00AF7F2A" w:rsidRPr="007F7374" w:rsidRDefault="00AF7F2A" w:rsidP="00797814">
            <w:pPr>
              <w:widowControl w:val="0"/>
              <w:tabs>
                <w:tab w:val="num" w:pos="709"/>
                <w:tab w:val="left" w:pos="1077"/>
                <w:tab w:val="num" w:pos="1276"/>
              </w:tabs>
              <w:spacing w:before="120" w:after="120" w:line="240" w:lineRule="auto"/>
              <w:ind w:firstLine="601"/>
              <w:jc w:val="center"/>
              <w:rPr>
                <w:rFonts w:ascii="Garamond" w:hAnsi="Garamond"/>
                <w:bCs/>
              </w:rPr>
            </w:pPr>
            <w:r w:rsidRPr="007F7374">
              <w:rPr>
                <w:rFonts w:ascii="Garamond" w:hAnsi="Garamond"/>
                <w:b/>
                <w:bCs/>
              </w:rPr>
              <w:t>До</w:t>
            </w:r>
            <w:r w:rsidR="00F86C2C">
              <w:rPr>
                <w:rFonts w:ascii="Garamond" w:hAnsi="Garamond"/>
                <w:b/>
                <w:bCs/>
              </w:rPr>
              <w:t>бавить параграф</w:t>
            </w:r>
            <w:r w:rsidRPr="007F7374">
              <w:rPr>
                <w:rFonts w:ascii="Garamond" w:hAnsi="Garamond"/>
                <w:b/>
                <w:bCs/>
              </w:rPr>
              <w:t xml:space="preserve"> 20</w:t>
            </w:r>
            <w:r w:rsidRPr="007F7374">
              <w:rPr>
                <w:rFonts w:ascii="Garamond" w:hAnsi="Garamond"/>
                <w:bCs/>
              </w:rPr>
              <w:t>`</w:t>
            </w:r>
          </w:p>
          <w:p w14:paraId="7E56D9BB" w14:textId="77777777" w:rsidR="00AF7F2A" w:rsidRPr="007F7374" w:rsidRDefault="00AF7F2A" w:rsidP="00797814">
            <w:pPr>
              <w:widowControl w:val="0"/>
              <w:tabs>
                <w:tab w:val="num" w:pos="709"/>
                <w:tab w:val="left" w:pos="1077"/>
                <w:tab w:val="num" w:pos="1276"/>
              </w:tabs>
              <w:spacing w:before="120" w:after="120" w:line="240" w:lineRule="auto"/>
              <w:ind w:firstLine="601"/>
              <w:jc w:val="center"/>
              <w:rPr>
                <w:rFonts w:ascii="Garamond" w:hAnsi="Garamond"/>
                <w:b/>
                <w:bCs/>
                <w:highlight w:val="lightGray"/>
              </w:rPr>
            </w:pPr>
          </w:p>
          <w:p w14:paraId="64EBDBF5" w14:textId="77777777" w:rsidR="00AF7F2A" w:rsidRPr="00F84833" w:rsidRDefault="00AF7F2A" w:rsidP="00797814">
            <w:pPr>
              <w:widowControl w:val="0"/>
              <w:tabs>
                <w:tab w:val="num" w:pos="709"/>
                <w:tab w:val="left" w:pos="1077"/>
                <w:tab w:val="num" w:pos="1276"/>
              </w:tabs>
              <w:spacing w:before="120" w:after="120" w:line="240" w:lineRule="auto"/>
              <w:ind w:firstLine="601"/>
              <w:jc w:val="center"/>
              <w:rPr>
                <w:rFonts w:ascii="Garamond" w:hAnsi="Garamond"/>
                <w:b/>
                <w:bCs/>
                <w:highlight w:val="yellow"/>
              </w:rPr>
            </w:pPr>
            <w:r w:rsidRPr="00F84833">
              <w:rPr>
                <w:rFonts w:ascii="Garamond" w:hAnsi="Garamond"/>
                <w:b/>
                <w:bCs/>
                <w:highlight w:val="yellow"/>
              </w:rPr>
              <w:t>§20`ПОРЯДОК ЗАКЛЮЧЕНИЯ, ИСПОЛНЕНИЯ И УСЛОВИЯ ДОГОВОРОВ, ОБЕСПЕЧИВАЮЩИХ ОКАЗАНИЕ УСЛУГ ПО УПРАВЛЕНИЮ ИЗМЕНЕНИЕМ РЕЖИМА ПОТРЕБЛЕНИЯ ЭЛЕКТРИЧЕСКОЙ ЭНЕРГИИ</w:t>
            </w:r>
          </w:p>
          <w:p w14:paraId="47623E1D" w14:textId="187CD8CB" w:rsidR="00AF7F2A" w:rsidRPr="00F84833" w:rsidRDefault="00AF7F2A" w:rsidP="00797814">
            <w:pPr>
              <w:widowControl w:val="0"/>
              <w:tabs>
                <w:tab w:val="num" w:pos="709"/>
                <w:tab w:val="left" w:pos="1077"/>
                <w:tab w:val="num" w:pos="1276"/>
              </w:tabs>
              <w:spacing w:before="120" w:after="120" w:line="240" w:lineRule="auto"/>
              <w:ind w:firstLine="601"/>
              <w:jc w:val="both"/>
              <w:rPr>
                <w:rFonts w:ascii="Garamond" w:hAnsi="Garamond"/>
                <w:bCs/>
                <w:highlight w:val="yellow"/>
              </w:rPr>
            </w:pPr>
            <w:r w:rsidRPr="00F84833">
              <w:rPr>
                <w:rFonts w:ascii="Garamond" w:hAnsi="Garamond"/>
                <w:bCs/>
                <w:highlight w:val="yellow"/>
              </w:rPr>
              <w:t>20`.1. Услуги по управлению изменением режима потребления электрической энергии, оказываемые на оптовом рынке, представляют собой комплекс организационно и (или) технологически связанных действий, направленных на обеспечение готовности к изменению режима потребления электрической энергии агрегированного объекта управления, а также непосредственно на изменение режима потребления электрической энергии таких объектов в требуемый период времени. Услуги по управлению изменением режима потребления электрической энергии могут оказываться только субъектами оптового рынка, отобра</w:t>
            </w:r>
            <w:r w:rsidR="002955C6">
              <w:rPr>
                <w:rFonts w:ascii="Garamond" w:hAnsi="Garamond"/>
                <w:bCs/>
                <w:highlight w:val="yellow"/>
              </w:rPr>
              <w:t>нными в порядке, установленном П</w:t>
            </w:r>
            <w:r w:rsidRPr="00F84833">
              <w:rPr>
                <w:rFonts w:ascii="Garamond" w:hAnsi="Garamond"/>
                <w:bCs/>
                <w:highlight w:val="yellow"/>
              </w:rPr>
              <w:t xml:space="preserve">равилами оптового рынка, настоящим Договором и регламентами оптового рынка, в качестве исполнителей таких услуг по результатам конкурентных отборов исполнителей услуг по управлению изменением режима потребления электрической энергии (далее – отбор ресурса по управлению изменением режима потребления). </w:t>
            </w:r>
          </w:p>
          <w:p w14:paraId="1EF5BEE5" w14:textId="3DDD13EA" w:rsidR="00AF7F2A" w:rsidRPr="00F84833" w:rsidRDefault="00AF7F2A" w:rsidP="00797814">
            <w:pPr>
              <w:widowControl w:val="0"/>
              <w:tabs>
                <w:tab w:val="num" w:pos="709"/>
                <w:tab w:val="left" w:pos="1077"/>
                <w:tab w:val="num" w:pos="1276"/>
              </w:tabs>
              <w:spacing w:before="120" w:after="120" w:line="240" w:lineRule="auto"/>
              <w:ind w:firstLine="601"/>
              <w:jc w:val="both"/>
              <w:rPr>
                <w:rFonts w:ascii="Garamond" w:hAnsi="Garamond"/>
                <w:bCs/>
                <w:highlight w:val="yellow"/>
              </w:rPr>
            </w:pPr>
            <w:r w:rsidRPr="00F84833">
              <w:rPr>
                <w:rFonts w:ascii="Garamond" w:hAnsi="Garamond"/>
                <w:bCs/>
                <w:highlight w:val="yellow"/>
              </w:rPr>
              <w:t xml:space="preserve">20`.2. Для получения </w:t>
            </w:r>
            <w:r w:rsidR="002955C6">
              <w:rPr>
                <w:rFonts w:ascii="Garamond" w:hAnsi="Garamond"/>
                <w:bCs/>
                <w:highlight w:val="yellow"/>
              </w:rPr>
              <w:t xml:space="preserve">статуса субъекта оптового рынка </w:t>
            </w:r>
            <w:r w:rsidR="002955C6" w:rsidRPr="00F84833">
              <w:rPr>
                <w:rFonts w:ascii="Garamond" w:hAnsi="Garamond"/>
                <w:bCs/>
                <w:highlight w:val="yellow"/>
              </w:rPr>
              <w:t>–</w:t>
            </w:r>
            <w:r w:rsidR="002955C6">
              <w:rPr>
                <w:rFonts w:ascii="Garamond" w:hAnsi="Garamond"/>
                <w:bCs/>
                <w:highlight w:val="yellow"/>
              </w:rPr>
              <w:t xml:space="preserve"> </w:t>
            </w:r>
            <w:r w:rsidRPr="00F84833">
              <w:rPr>
                <w:rFonts w:ascii="Garamond" w:hAnsi="Garamond"/>
                <w:bCs/>
                <w:highlight w:val="yellow"/>
              </w:rPr>
              <w:t>агрегатора управления изменением режима потребления электрической энергии организации необходимо сформировать из зарегистрированных КО объектов регулирования потребления электрической энергии потребителей розничного рынка и (или) объектов регулирования потребления электрической энергии потребителей оптового рынка агрегированный объект управления, с использованием которого организация планирует оказывать услуги по управлению изменением режима потребления электрической энергии в порядке, предусмотренном настоящим Договором и регламентами оптового рынка. Объекты регулирования потребления и агрегированные объекты управления регистрирую</w:t>
            </w:r>
            <w:r w:rsidR="007F5FE0">
              <w:rPr>
                <w:rFonts w:ascii="Garamond" w:hAnsi="Garamond"/>
                <w:bCs/>
                <w:highlight w:val="yellow"/>
              </w:rPr>
              <w:t>тся в порядке, предусмотренном П</w:t>
            </w:r>
            <w:r w:rsidRPr="00F84833">
              <w:rPr>
                <w:rFonts w:ascii="Garamond" w:hAnsi="Garamond"/>
                <w:bCs/>
                <w:highlight w:val="yellow"/>
              </w:rPr>
              <w:t>равилами оптового рынка, настоящим Договором и регламентами оптового рынка.</w:t>
            </w:r>
          </w:p>
          <w:p w14:paraId="54A9214B" w14:textId="77777777" w:rsidR="00AF7F2A" w:rsidRPr="00F84833" w:rsidRDefault="00AF7F2A" w:rsidP="00797814">
            <w:pPr>
              <w:widowControl w:val="0"/>
              <w:tabs>
                <w:tab w:val="num" w:pos="709"/>
                <w:tab w:val="left" w:pos="1077"/>
                <w:tab w:val="num" w:pos="1276"/>
              </w:tabs>
              <w:spacing w:before="120" w:after="120" w:line="240" w:lineRule="auto"/>
              <w:ind w:firstLine="601"/>
              <w:jc w:val="both"/>
              <w:rPr>
                <w:rFonts w:ascii="Garamond" w:hAnsi="Garamond"/>
                <w:bCs/>
                <w:highlight w:val="yellow"/>
              </w:rPr>
            </w:pPr>
            <w:r w:rsidRPr="00F84833">
              <w:rPr>
                <w:rFonts w:ascii="Garamond" w:hAnsi="Garamond"/>
                <w:bCs/>
                <w:highlight w:val="yellow"/>
              </w:rPr>
              <w:t xml:space="preserve">20`.3. Субъект оптового рынка в порядке, установленном настоящим Договором и регламентами оптового рынка, получает право на оказание услуг по управлению изменением режима потребления электрической энергии с использованием зарегистрированных агрегированных объектов управления на период оказания услуг по управлению изменением режима потребления электрической энергии при выполнении им всех требований для участия в отборе ресурса по управлению изменением режима потребления, предусмотренных Правилами оптового рынка и регламентами оптового рынка. </w:t>
            </w:r>
          </w:p>
          <w:p w14:paraId="776F2CBC" w14:textId="0E036DFC" w:rsidR="00AF7F2A" w:rsidRPr="00F84833" w:rsidRDefault="00AF7F2A" w:rsidP="00797814">
            <w:pPr>
              <w:widowControl w:val="0"/>
              <w:tabs>
                <w:tab w:val="num" w:pos="709"/>
                <w:tab w:val="left" w:pos="1077"/>
                <w:tab w:val="num" w:pos="1276"/>
              </w:tabs>
              <w:spacing w:before="120" w:after="120" w:line="240" w:lineRule="auto"/>
              <w:ind w:firstLine="601"/>
              <w:jc w:val="both"/>
              <w:rPr>
                <w:rFonts w:ascii="Garamond" w:hAnsi="Garamond"/>
                <w:bCs/>
                <w:highlight w:val="yellow"/>
              </w:rPr>
            </w:pPr>
            <w:r w:rsidRPr="00F84833">
              <w:rPr>
                <w:rFonts w:ascii="Garamond" w:hAnsi="Garamond"/>
                <w:bCs/>
                <w:highlight w:val="yellow"/>
              </w:rPr>
              <w:t>20`.4. Договор оказания услуг по управлению изменением режима потребления электрической энергии заключается в отношении агрегированных объектов управления, отобранных по результатам отбора ресурса по управлению изменением реж</w:t>
            </w:r>
            <w:r w:rsidR="007F5FE0">
              <w:rPr>
                <w:rFonts w:ascii="Garamond" w:hAnsi="Garamond"/>
                <w:bCs/>
                <w:highlight w:val="yellow"/>
              </w:rPr>
              <w:t>има потребления (краткосрочного</w:t>
            </w:r>
            <w:r w:rsidRPr="00F84833">
              <w:rPr>
                <w:rFonts w:ascii="Garamond" w:hAnsi="Garamond"/>
                <w:bCs/>
                <w:highlight w:val="yellow"/>
              </w:rPr>
              <w:t xml:space="preserve"> либо долгосрочного), между субъектами оптового рынка, отобранными в качестве исполнителей услуг по управлению изменением режима потребления электрической энергии, и субъектами оптового рынка</w:t>
            </w:r>
            <w:r w:rsidRPr="00F84833">
              <w:rPr>
                <w:rStyle w:val="afe"/>
                <w:rFonts w:ascii="Garamond" w:hAnsi="Garamond"/>
                <w:sz w:val="22"/>
                <w:szCs w:val="22"/>
                <w:highlight w:val="yellow"/>
              </w:rPr>
              <w:t>,</w:t>
            </w:r>
            <w:r w:rsidRPr="00F84833">
              <w:rPr>
                <w:rFonts w:ascii="Garamond" w:hAnsi="Garamond"/>
                <w:bCs/>
                <w:highlight w:val="yellow"/>
              </w:rPr>
              <w:t xml:space="preserve"> осуществляющими покупку электрической энергии и (или) мощности на оптовом рынке в ценовой зоне оптового рынка, в которой агрегированные объекты управления исполнителя были отобраны по итогам отбора ресурса по управлению изменением режима потребления, в соответствии со стандартной формой (Приложение № Д 23.1).</w:t>
            </w:r>
          </w:p>
          <w:p w14:paraId="7F14171D" w14:textId="349F041C" w:rsidR="00AF7F2A" w:rsidRPr="00F84833" w:rsidRDefault="00AF7F2A" w:rsidP="00797814">
            <w:pPr>
              <w:widowControl w:val="0"/>
              <w:tabs>
                <w:tab w:val="num" w:pos="709"/>
                <w:tab w:val="left" w:pos="1077"/>
                <w:tab w:val="num" w:pos="1276"/>
              </w:tabs>
              <w:spacing w:before="120" w:after="120" w:line="240" w:lineRule="auto"/>
              <w:ind w:firstLine="601"/>
              <w:jc w:val="both"/>
              <w:rPr>
                <w:rFonts w:ascii="Garamond" w:hAnsi="Garamond"/>
                <w:bCs/>
                <w:highlight w:val="yellow"/>
              </w:rPr>
            </w:pPr>
            <w:r w:rsidRPr="00F84833">
              <w:rPr>
                <w:rFonts w:ascii="Garamond" w:hAnsi="Garamond"/>
                <w:bCs/>
                <w:highlight w:val="yellow"/>
              </w:rPr>
              <w:t>20`.5. Расчетный период оказания услуг по управлению изменением режима потребления электрической энергии равен одному календарному месяцу. Период оказания услуг по управлению изменением режима потребления электрической энергии с использованием агрегированных объектов управления, отобранных по результатам краткосрочного отбора ресурса по управлению изменением режима потребления электрической энергии, равен календарному кварталу и состоит из трех расчетных периодов, а с использованием агрегированных объектов управления, отобранных по результатам долгосрочного отбора ресурса по управлению изменением режима потребления</w:t>
            </w:r>
            <w:r w:rsidR="007F5FE0">
              <w:rPr>
                <w:rFonts w:ascii="Garamond" w:hAnsi="Garamond"/>
                <w:bCs/>
                <w:highlight w:val="yellow"/>
              </w:rPr>
              <w:t>,</w:t>
            </w:r>
            <w:r w:rsidRPr="00F84833">
              <w:rPr>
                <w:rFonts w:ascii="Garamond" w:hAnsi="Garamond"/>
                <w:bCs/>
                <w:highlight w:val="yellow"/>
              </w:rPr>
              <w:t xml:space="preserve"> – календарному году и состоит из двенадцати расчетных </w:t>
            </w:r>
            <w:r w:rsidRPr="00F84833">
              <w:rPr>
                <w:rFonts w:ascii="Garamond" w:hAnsi="Garamond"/>
                <w:bCs/>
                <w:highlight w:val="yellow"/>
              </w:rPr>
              <w:lastRenderedPageBreak/>
              <w:t xml:space="preserve">периодов. </w:t>
            </w:r>
          </w:p>
          <w:p w14:paraId="40C7A640" w14:textId="12596B7B" w:rsidR="00AF7F2A" w:rsidRPr="00F86C2C" w:rsidRDefault="00AF7F2A" w:rsidP="00797814">
            <w:pPr>
              <w:widowControl w:val="0"/>
              <w:tabs>
                <w:tab w:val="num" w:pos="709"/>
                <w:tab w:val="left" w:pos="1077"/>
                <w:tab w:val="num" w:pos="1276"/>
              </w:tabs>
              <w:spacing w:before="120" w:after="120" w:line="240" w:lineRule="auto"/>
              <w:ind w:firstLine="601"/>
              <w:jc w:val="both"/>
              <w:rPr>
                <w:rFonts w:ascii="Garamond" w:hAnsi="Garamond"/>
                <w:bCs/>
              </w:rPr>
            </w:pPr>
            <w:r w:rsidRPr="00F84833">
              <w:rPr>
                <w:rFonts w:ascii="Garamond" w:hAnsi="Garamond"/>
                <w:bCs/>
                <w:highlight w:val="yellow"/>
              </w:rPr>
              <w:t>20`.6. СО определяет объем снижения потребления электрической энергии в рамках оказания услуг по управлению изменением режима потребления электрической энергии, фактически исполненный на оптовом рынке в соответствующем расчетном периоде, в отношении каждого агрегированного объекта управления по совокупности всех групп точек поставки, соотнесенных с агрегированным объектом управления, по итогам каждого расчетного периода в соответствии с правилами оптовог</w:t>
            </w:r>
            <w:r w:rsidR="007F5FE0">
              <w:rPr>
                <w:rFonts w:ascii="Garamond" w:hAnsi="Garamond"/>
                <w:bCs/>
                <w:highlight w:val="yellow"/>
              </w:rPr>
              <w:t>о рынка, настоящим Договором и р</w:t>
            </w:r>
            <w:r w:rsidRPr="00F84833">
              <w:rPr>
                <w:rFonts w:ascii="Garamond" w:hAnsi="Garamond"/>
                <w:bCs/>
                <w:highlight w:val="yellow"/>
              </w:rPr>
              <w:t>егламентами оптового рынка.</w:t>
            </w:r>
          </w:p>
          <w:p w14:paraId="4641C2AF" w14:textId="72CFB151" w:rsidR="00AF7F2A" w:rsidRPr="00F84833" w:rsidRDefault="00AF7F2A" w:rsidP="00797814">
            <w:pPr>
              <w:widowControl w:val="0"/>
              <w:tabs>
                <w:tab w:val="num" w:pos="709"/>
                <w:tab w:val="left" w:pos="1077"/>
                <w:tab w:val="num" w:pos="1276"/>
              </w:tabs>
              <w:spacing w:before="120" w:after="120" w:line="240" w:lineRule="auto"/>
              <w:ind w:firstLine="601"/>
              <w:jc w:val="both"/>
              <w:rPr>
                <w:rFonts w:ascii="Garamond" w:hAnsi="Garamond"/>
                <w:bCs/>
                <w:highlight w:val="yellow"/>
              </w:rPr>
            </w:pPr>
            <w:r w:rsidRPr="00F84833">
              <w:rPr>
                <w:rFonts w:ascii="Garamond" w:hAnsi="Garamond"/>
                <w:bCs/>
                <w:highlight w:val="yellow"/>
              </w:rPr>
              <w:t>20`.7. Цена оказания услуг по управлению изменением режима потребления электрической энергии определяется по результатам отборов ресурса по управлению изменением режима потреб</w:t>
            </w:r>
            <w:r w:rsidR="009A1B31">
              <w:rPr>
                <w:rFonts w:ascii="Garamond" w:hAnsi="Garamond"/>
                <w:bCs/>
                <w:highlight w:val="yellow"/>
              </w:rPr>
              <w:t>ления в порядке, установленном П</w:t>
            </w:r>
            <w:r w:rsidRPr="00F84833">
              <w:rPr>
                <w:rFonts w:ascii="Garamond" w:hAnsi="Garamond"/>
                <w:bCs/>
                <w:highlight w:val="yellow"/>
              </w:rPr>
              <w:t>равилами оптовог</w:t>
            </w:r>
            <w:r w:rsidR="009A1B31">
              <w:rPr>
                <w:rFonts w:ascii="Garamond" w:hAnsi="Garamond"/>
                <w:bCs/>
                <w:highlight w:val="yellow"/>
              </w:rPr>
              <w:t>о рынка, настоящим Договором и р</w:t>
            </w:r>
            <w:r w:rsidRPr="00F84833">
              <w:rPr>
                <w:rFonts w:ascii="Garamond" w:hAnsi="Garamond"/>
                <w:bCs/>
                <w:highlight w:val="yellow"/>
              </w:rPr>
              <w:t>егламентами оптового рынка.</w:t>
            </w:r>
          </w:p>
          <w:p w14:paraId="3BE46BAF" w14:textId="4BEAF9D6" w:rsidR="00AF7F2A" w:rsidRPr="007F7374" w:rsidRDefault="00AF7F2A" w:rsidP="008772B8">
            <w:pPr>
              <w:widowControl w:val="0"/>
              <w:tabs>
                <w:tab w:val="num" w:pos="709"/>
                <w:tab w:val="left" w:pos="1077"/>
                <w:tab w:val="num" w:pos="1276"/>
              </w:tabs>
              <w:spacing w:before="120" w:after="120" w:line="240" w:lineRule="auto"/>
              <w:ind w:firstLine="601"/>
              <w:jc w:val="both"/>
              <w:rPr>
                <w:rFonts w:ascii="Garamond" w:hAnsi="Garamond"/>
                <w:bCs/>
                <w:highlight w:val="lightGray"/>
              </w:rPr>
            </w:pPr>
            <w:r w:rsidRPr="00F84833">
              <w:rPr>
                <w:rFonts w:ascii="Garamond" w:hAnsi="Garamond"/>
                <w:bCs/>
                <w:highlight w:val="yellow"/>
              </w:rPr>
              <w:t>20`.8. Стоимость услуг по управлению изменением режима потребления электрической энергии, оказанных субъектом оптового рынка за расчетный период, определяется и распределяется среди субъектов оптового рынка, осуществляющих покупку электрической энергии и (или) мощности на оптовом рынке, и ФСК в ценовой зоне оптового рынка, в которой агрегированные объекты управления исполнителя были отобраны по итогам отбора ресурса по управлению изменением режима потребл</w:t>
            </w:r>
            <w:r w:rsidR="009A1B31">
              <w:rPr>
                <w:rFonts w:ascii="Garamond" w:hAnsi="Garamond"/>
                <w:bCs/>
                <w:highlight w:val="yellow"/>
              </w:rPr>
              <w:t>ения, в порядке, установленном П</w:t>
            </w:r>
            <w:r w:rsidRPr="00F84833">
              <w:rPr>
                <w:rFonts w:ascii="Garamond" w:hAnsi="Garamond"/>
                <w:bCs/>
                <w:highlight w:val="yellow"/>
              </w:rPr>
              <w:t>равилами оптовог</w:t>
            </w:r>
            <w:r w:rsidR="009A1B31">
              <w:rPr>
                <w:rFonts w:ascii="Garamond" w:hAnsi="Garamond"/>
                <w:bCs/>
                <w:highlight w:val="yellow"/>
              </w:rPr>
              <w:t>о рынка, настоящим Договором и р</w:t>
            </w:r>
            <w:r w:rsidRPr="00F84833">
              <w:rPr>
                <w:rFonts w:ascii="Garamond" w:hAnsi="Garamond"/>
                <w:bCs/>
                <w:highlight w:val="yellow"/>
              </w:rPr>
              <w:t>егламентами оптового рынка. Оплата услуг по управлению изменением режима потребления электрической энергии осуществляется в порядке и сроки, предусмотренные настоящим Договором и регламентами оптового рынка.</w:t>
            </w:r>
          </w:p>
        </w:tc>
      </w:tr>
      <w:tr w:rsidR="00AF7F2A" w:rsidRPr="007F7374" w14:paraId="34BD5FAD" w14:textId="77777777" w:rsidTr="009B7F8B">
        <w:trPr>
          <w:trHeight w:val="435"/>
        </w:trPr>
        <w:tc>
          <w:tcPr>
            <w:tcW w:w="38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446BF330" w14:textId="77777777" w:rsidR="00AF7F2A" w:rsidRPr="007F7374" w:rsidRDefault="00AF7F2A" w:rsidP="009B7F8B">
            <w:pPr>
              <w:widowControl w:val="0"/>
              <w:spacing w:before="120" w:after="120"/>
              <w:jc w:val="center"/>
              <w:rPr>
                <w:rFonts w:ascii="Garamond" w:hAnsi="Garamond"/>
                <w:b/>
                <w:lang w:eastAsia="ru-RU"/>
              </w:rPr>
            </w:pPr>
            <w:r w:rsidRPr="007F7374">
              <w:rPr>
                <w:rFonts w:ascii="Garamond" w:hAnsi="Garamond"/>
                <w:b/>
                <w:lang w:eastAsia="ru-RU"/>
              </w:rPr>
              <w:lastRenderedPageBreak/>
              <w:t>21.2</w:t>
            </w:r>
          </w:p>
        </w:tc>
        <w:tc>
          <w:tcPr>
            <w:tcW w:w="2449" w:type="pct"/>
            <w:tcBorders>
              <w:top w:val="single" w:sz="4" w:space="0" w:color="auto"/>
              <w:left w:val="single" w:sz="4" w:space="0" w:color="auto"/>
              <w:bottom w:val="single" w:sz="4" w:space="0" w:color="auto"/>
              <w:right w:val="single" w:sz="4" w:space="0" w:color="auto"/>
            </w:tcBorders>
            <w:shd w:val="clear" w:color="auto" w:fill="auto"/>
          </w:tcPr>
          <w:p w14:paraId="7C5D4CCE" w14:textId="77777777" w:rsidR="00AF7F2A" w:rsidRPr="007F7374" w:rsidRDefault="00AF7F2A" w:rsidP="00797814">
            <w:pPr>
              <w:widowControl w:val="0"/>
              <w:tabs>
                <w:tab w:val="num" w:pos="709"/>
                <w:tab w:val="left" w:pos="1077"/>
                <w:tab w:val="num" w:pos="1276"/>
              </w:tabs>
              <w:spacing w:before="120" w:after="120" w:line="240" w:lineRule="auto"/>
              <w:jc w:val="both"/>
              <w:rPr>
                <w:rFonts w:ascii="Garamond" w:hAnsi="Garamond"/>
                <w:bCs/>
              </w:rPr>
            </w:pPr>
            <w:r w:rsidRPr="007F7374">
              <w:rPr>
                <w:rFonts w:ascii="Garamond" w:hAnsi="Garamond"/>
                <w:bCs/>
              </w:rPr>
              <w:t xml:space="preserve">Настоящий Договор действует без ограничения срока действия. Настоящий Договор прекращается в порядке, предусмотренном параграфом </w:t>
            </w:r>
            <w:r w:rsidRPr="00702E14">
              <w:rPr>
                <w:rFonts w:ascii="Garamond" w:hAnsi="Garamond"/>
                <w:bCs/>
                <w:highlight w:val="yellow"/>
              </w:rPr>
              <w:t>21</w:t>
            </w:r>
            <w:r w:rsidRPr="007F7374">
              <w:rPr>
                <w:rFonts w:ascii="Garamond" w:hAnsi="Garamond"/>
                <w:bCs/>
              </w:rPr>
              <w:t xml:space="preserve"> настоящего Договора.</w:t>
            </w:r>
          </w:p>
        </w:tc>
        <w:tc>
          <w:tcPr>
            <w:tcW w:w="2162" w:type="pct"/>
            <w:tcBorders>
              <w:top w:val="single" w:sz="4" w:space="0" w:color="auto"/>
              <w:left w:val="single" w:sz="4" w:space="0" w:color="auto"/>
              <w:bottom w:val="single" w:sz="4" w:space="0" w:color="auto"/>
              <w:right w:val="single" w:sz="4" w:space="0" w:color="auto"/>
            </w:tcBorders>
            <w:shd w:val="clear" w:color="auto" w:fill="auto"/>
          </w:tcPr>
          <w:p w14:paraId="225868E8" w14:textId="77777777" w:rsidR="00AF7F2A" w:rsidRPr="007F7374" w:rsidRDefault="00AF7F2A" w:rsidP="00797814">
            <w:pPr>
              <w:widowControl w:val="0"/>
              <w:tabs>
                <w:tab w:val="num" w:pos="709"/>
                <w:tab w:val="left" w:pos="1077"/>
                <w:tab w:val="num" w:pos="1276"/>
              </w:tabs>
              <w:spacing w:before="120" w:after="120" w:line="240" w:lineRule="auto"/>
              <w:jc w:val="both"/>
              <w:rPr>
                <w:rFonts w:ascii="Garamond" w:hAnsi="Garamond"/>
                <w:bCs/>
              </w:rPr>
            </w:pPr>
            <w:r w:rsidRPr="007F7374">
              <w:rPr>
                <w:rFonts w:ascii="Garamond" w:hAnsi="Garamond"/>
                <w:bCs/>
              </w:rPr>
              <w:t xml:space="preserve">Настоящий Договор действует без ограничения срока действия. Настоящий Договор прекращается в порядке, предусмотренном параграфом </w:t>
            </w:r>
            <w:r w:rsidRPr="00702E14">
              <w:rPr>
                <w:rFonts w:ascii="Garamond" w:hAnsi="Garamond"/>
                <w:bCs/>
                <w:highlight w:val="yellow"/>
              </w:rPr>
              <w:t>22</w:t>
            </w:r>
            <w:r w:rsidRPr="007F7374">
              <w:rPr>
                <w:rFonts w:ascii="Garamond" w:hAnsi="Garamond"/>
                <w:bCs/>
              </w:rPr>
              <w:t xml:space="preserve"> настоящего Договора.</w:t>
            </w:r>
          </w:p>
        </w:tc>
      </w:tr>
      <w:tr w:rsidR="00AF7F2A" w:rsidRPr="007F7374" w14:paraId="23C65789" w14:textId="77777777" w:rsidTr="009B7F8B">
        <w:trPr>
          <w:trHeight w:val="435"/>
        </w:trPr>
        <w:tc>
          <w:tcPr>
            <w:tcW w:w="38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600C500E" w14:textId="77777777" w:rsidR="00AF7F2A" w:rsidRPr="007F7374" w:rsidRDefault="00AF7F2A" w:rsidP="009B7F8B">
            <w:pPr>
              <w:widowControl w:val="0"/>
              <w:spacing w:before="120" w:after="120"/>
              <w:jc w:val="center"/>
              <w:rPr>
                <w:rFonts w:ascii="Garamond" w:hAnsi="Garamond"/>
                <w:b/>
                <w:lang w:eastAsia="ru-RU"/>
              </w:rPr>
            </w:pPr>
            <w:r w:rsidRPr="007F7374">
              <w:rPr>
                <w:rFonts w:ascii="Garamond" w:hAnsi="Garamond"/>
                <w:b/>
                <w:lang w:eastAsia="ru-RU"/>
              </w:rPr>
              <w:t>23.2</w:t>
            </w:r>
          </w:p>
        </w:tc>
        <w:tc>
          <w:tcPr>
            <w:tcW w:w="2449" w:type="pct"/>
            <w:tcBorders>
              <w:top w:val="single" w:sz="4" w:space="0" w:color="auto"/>
              <w:left w:val="single" w:sz="4" w:space="0" w:color="auto"/>
              <w:bottom w:val="single" w:sz="4" w:space="0" w:color="auto"/>
              <w:right w:val="single" w:sz="4" w:space="0" w:color="auto"/>
            </w:tcBorders>
            <w:shd w:val="clear" w:color="auto" w:fill="auto"/>
          </w:tcPr>
          <w:p w14:paraId="53680B9E" w14:textId="77777777" w:rsidR="00AF7F2A" w:rsidRPr="007F7374" w:rsidRDefault="00AF7F2A" w:rsidP="00797814">
            <w:pPr>
              <w:widowControl w:val="0"/>
              <w:tabs>
                <w:tab w:val="num" w:pos="709"/>
                <w:tab w:val="left" w:pos="1077"/>
                <w:tab w:val="num" w:pos="1276"/>
              </w:tabs>
              <w:spacing w:before="120" w:after="120" w:line="240" w:lineRule="auto"/>
              <w:jc w:val="both"/>
              <w:rPr>
                <w:rFonts w:ascii="Garamond" w:hAnsi="Garamond"/>
                <w:bCs/>
              </w:rPr>
            </w:pPr>
            <w:r w:rsidRPr="007F7374">
              <w:rPr>
                <w:rFonts w:ascii="Garamond" w:hAnsi="Garamond"/>
                <w:bCs/>
              </w:rPr>
              <w:t>В целях своевременного и надлежащего исполнения субъектами оптового рынка своих обязательств на оптовом рынке действует система гарантий исполнения обязательств.</w:t>
            </w:r>
          </w:p>
          <w:p w14:paraId="599280C4" w14:textId="77777777" w:rsidR="00AF7F2A" w:rsidRPr="007F7374" w:rsidRDefault="00AF7F2A" w:rsidP="00797814">
            <w:pPr>
              <w:widowControl w:val="0"/>
              <w:tabs>
                <w:tab w:val="num" w:pos="709"/>
                <w:tab w:val="left" w:pos="1077"/>
                <w:tab w:val="num" w:pos="1276"/>
              </w:tabs>
              <w:spacing w:before="120" w:after="120" w:line="240" w:lineRule="auto"/>
              <w:jc w:val="both"/>
              <w:rPr>
                <w:rFonts w:ascii="Garamond" w:hAnsi="Garamond"/>
                <w:bCs/>
              </w:rPr>
            </w:pPr>
            <w:r w:rsidRPr="007F7374">
              <w:rPr>
                <w:rFonts w:ascii="Garamond" w:hAnsi="Garamond"/>
                <w:bCs/>
              </w:rPr>
              <w:t>Система гарантий исполнения обязательств на оптовом рынке включает в себя, в том числе:</w:t>
            </w:r>
          </w:p>
          <w:p w14:paraId="6462CD45" w14:textId="77777777" w:rsidR="00AF7F2A" w:rsidRPr="007F7374" w:rsidRDefault="00AF7F2A" w:rsidP="00797814">
            <w:pPr>
              <w:widowControl w:val="0"/>
              <w:tabs>
                <w:tab w:val="num" w:pos="709"/>
                <w:tab w:val="left" w:pos="1077"/>
                <w:tab w:val="num" w:pos="1276"/>
              </w:tabs>
              <w:spacing w:before="120" w:after="120" w:line="240" w:lineRule="auto"/>
              <w:jc w:val="both"/>
              <w:rPr>
                <w:rFonts w:ascii="Garamond" w:hAnsi="Garamond"/>
                <w:bCs/>
              </w:rPr>
            </w:pPr>
            <w:r w:rsidRPr="007F7374">
              <w:rPr>
                <w:rFonts w:ascii="Garamond" w:hAnsi="Garamond"/>
                <w:bCs/>
              </w:rPr>
              <w:t xml:space="preserve">а) систему централизованных расчетов за электрическую энергию, мощность и оказанные на оптовом рынке услуги через уполномоченную кредитную организацию; </w:t>
            </w:r>
          </w:p>
          <w:p w14:paraId="3D69C9C0" w14:textId="77777777" w:rsidR="00AF7F2A" w:rsidRPr="007F7374" w:rsidRDefault="00AF7F2A" w:rsidP="00797814">
            <w:pPr>
              <w:widowControl w:val="0"/>
              <w:tabs>
                <w:tab w:val="num" w:pos="709"/>
                <w:tab w:val="left" w:pos="1077"/>
                <w:tab w:val="num" w:pos="1276"/>
              </w:tabs>
              <w:spacing w:before="120" w:after="120" w:line="240" w:lineRule="auto"/>
              <w:jc w:val="both"/>
              <w:rPr>
                <w:rFonts w:ascii="Garamond" w:hAnsi="Garamond"/>
                <w:bCs/>
              </w:rPr>
            </w:pPr>
            <w:r w:rsidRPr="007F7374">
              <w:rPr>
                <w:rFonts w:ascii="Garamond" w:hAnsi="Garamond"/>
                <w:bCs/>
              </w:rPr>
              <w:t>б) неустойку (штрафы, пени) за неисполнение (ненадлежащее исполнение) обязательств по оплате и поставке электрической энергии и (или) мощности, иных товаров, обращение которых осуществляется на оптовом рынке, и услуг, связанных с обращением указанных товаров на оптовом рынке;</w:t>
            </w:r>
          </w:p>
          <w:p w14:paraId="1E6DA3FE" w14:textId="77777777" w:rsidR="00AF7F2A" w:rsidRPr="007F7374" w:rsidRDefault="00AF7F2A" w:rsidP="00797814">
            <w:pPr>
              <w:widowControl w:val="0"/>
              <w:tabs>
                <w:tab w:val="num" w:pos="709"/>
                <w:tab w:val="left" w:pos="1077"/>
                <w:tab w:val="num" w:pos="1276"/>
              </w:tabs>
              <w:spacing w:before="120" w:after="120" w:line="240" w:lineRule="auto"/>
              <w:jc w:val="both"/>
              <w:rPr>
                <w:rFonts w:ascii="Garamond" w:hAnsi="Garamond"/>
                <w:bCs/>
              </w:rPr>
            </w:pPr>
            <w:r w:rsidRPr="007F7374">
              <w:rPr>
                <w:rFonts w:ascii="Garamond" w:hAnsi="Garamond"/>
                <w:bCs/>
              </w:rPr>
              <w:t>в) систему контроля за надлежащим исполнением обязательств субъектами оптового рынка со стороны организаций коммерческой инфраструктуры;</w:t>
            </w:r>
          </w:p>
          <w:p w14:paraId="6F39078F" w14:textId="77777777" w:rsidR="00AF7F2A" w:rsidRPr="007F7374" w:rsidRDefault="00AF7F2A" w:rsidP="00797814">
            <w:pPr>
              <w:widowControl w:val="0"/>
              <w:tabs>
                <w:tab w:val="num" w:pos="709"/>
                <w:tab w:val="left" w:pos="1077"/>
                <w:tab w:val="num" w:pos="1276"/>
              </w:tabs>
              <w:spacing w:before="120" w:after="120" w:line="240" w:lineRule="auto"/>
              <w:jc w:val="both"/>
              <w:rPr>
                <w:rFonts w:ascii="Garamond" w:hAnsi="Garamond"/>
                <w:bCs/>
              </w:rPr>
            </w:pPr>
            <w:r w:rsidRPr="007F7374">
              <w:rPr>
                <w:rFonts w:ascii="Garamond" w:hAnsi="Garamond"/>
                <w:bCs/>
              </w:rPr>
              <w:t xml:space="preserve">г) систему санкций, применяемых к субъектам оптового рынка, не </w:t>
            </w:r>
            <w:r w:rsidRPr="007F7374">
              <w:rPr>
                <w:rFonts w:ascii="Garamond" w:hAnsi="Garamond"/>
                <w:bCs/>
              </w:rPr>
              <w:lastRenderedPageBreak/>
              <w:t>исполняющим (ненадлежаще исполняющим) свои обязательства по поставке и (или) оплате электрической энергии, мощности и услуг, оказываемых на оптовом рынке, включающую, в том числе, лишение организации статуса субъекта оптового рынка и исключение такой организации из реестра субъектов оптового рынка и (или) лишение права на участие в торговле на оптовом рынке в отношении отдельных или всех групп точек поставки такой организации;</w:t>
            </w:r>
          </w:p>
          <w:p w14:paraId="79E3F34E" w14:textId="77777777" w:rsidR="00AF7F2A" w:rsidRPr="007F7374" w:rsidRDefault="00AF7F2A" w:rsidP="00797814">
            <w:pPr>
              <w:widowControl w:val="0"/>
              <w:tabs>
                <w:tab w:val="num" w:pos="709"/>
                <w:tab w:val="left" w:pos="1077"/>
                <w:tab w:val="num" w:pos="1276"/>
              </w:tabs>
              <w:spacing w:before="120" w:after="120" w:line="240" w:lineRule="auto"/>
              <w:jc w:val="both"/>
              <w:rPr>
                <w:rFonts w:ascii="Garamond" w:hAnsi="Garamond"/>
                <w:bCs/>
              </w:rPr>
            </w:pPr>
            <w:r w:rsidRPr="007F7374">
              <w:rPr>
                <w:rFonts w:ascii="Garamond" w:hAnsi="Garamond"/>
                <w:bCs/>
              </w:rPr>
              <w:t>д) процедуру предоставления и использования финансовых гарантий в целях обеспечения исполнения обязательств по оплате электрической энергии и мощности на оптовом рынке.</w:t>
            </w:r>
          </w:p>
          <w:p w14:paraId="38F9E901" w14:textId="77777777" w:rsidR="00AF7F2A" w:rsidRPr="007F7374" w:rsidRDefault="00AF7F2A" w:rsidP="00797814">
            <w:pPr>
              <w:widowControl w:val="0"/>
              <w:tabs>
                <w:tab w:val="num" w:pos="709"/>
                <w:tab w:val="left" w:pos="1077"/>
                <w:tab w:val="num" w:pos="1276"/>
              </w:tabs>
              <w:spacing w:before="120" w:after="120" w:line="240" w:lineRule="auto"/>
              <w:jc w:val="both"/>
              <w:rPr>
                <w:rFonts w:ascii="Garamond" w:hAnsi="Garamond"/>
                <w:bCs/>
              </w:rPr>
            </w:pPr>
            <w:r w:rsidRPr="007F7374">
              <w:rPr>
                <w:rFonts w:ascii="Garamond" w:hAnsi="Garamond"/>
                <w:bCs/>
              </w:rPr>
              <w:t>Настоящим Договором и (или) иными договорами, заключаемыми на оптовом рынке для обеспечения купли-продажи электрической энергии и (или) мощности, могут предусматриваться иные способы обеспечения и гарантии исполнения обязательств на оптовом рынке.</w:t>
            </w:r>
          </w:p>
        </w:tc>
        <w:tc>
          <w:tcPr>
            <w:tcW w:w="2162" w:type="pct"/>
            <w:tcBorders>
              <w:top w:val="single" w:sz="4" w:space="0" w:color="auto"/>
              <w:left w:val="single" w:sz="4" w:space="0" w:color="auto"/>
              <w:bottom w:val="single" w:sz="4" w:space="0" w:color="auto"/>
              <w:right w:val="single" w:sz="4" w:space="0" w:color="auto"/>
            </w:tcBorders>
            <w:shd w:val="clear" w:color="auto" w:fill="auto"/>
          </w:tcPr>
          <w:p w14:paraId="666C93F7" w14:textId="77777777" w:rsidR="00AF7F2A" w:rsidRPr="007F7374" w:rsidRDefault="00AF7F2A" w:rsidP="00797814">
            <w:pPr>
              <w:widowControl w:val="0"/>
              <w:tabs>
                <w:tab w:val="num" w:pos="709"/>
                <w:tab w:val="left" w:pos="1077"/>
                <w:tab w:val="num" w:pos="1276"/>
              </w:tabs>
              <w:spacing w:before="120" w:after="120" w:line="240" w:lineRule="auto"/>
              <w:jc w:val="both"/>
              <w:rPr>
                <w:rFonts w:ascii="Garamond" w:hAnsi="Garamond"/>
                <w:bCs/>
              </w:rPr>
            </w:pPr>
            <w:r w:rsidRPr="007F7374">
              <w:rPr>
                <w:rFonts w:ascii="Garamond" w:hAnsi="Garamond"/>
                <w:bCs/>
              </w:rPr>
              <w:lastRenderedPageBreak/>
              <w:t>В целях своевременного и надлежащего исполнения субъектами оптового рынка своих обязательств на оптовом рынке действует система гарантий исполнения обязательств.</w:t>
            </w:r>
          </w:p>
          <w:p w14:paraId="6E756B4E" w14:textId="77777777" w:rsidR="00AF7F2A" w:rsidRPr="007F7374" w:rsidRDefault="00AF7F2A" w:rsidP="00797814">
            <w:pPr>
              <w:widowControl w:val="0"/>
              <w:tabs>
                <w:tab w:val="num" w:pos="709"/>
                <w:tab w:val="left" w:pos="1077"/>
                <w:tab w:val="num" w:pos="1276"/>
              </w:tabs>
              <w:spacing w:before="120" w:after="120" w:line="240" w:lineRule="auto"/>
              <w:jc w:val="both"/>
              <w:rPr>
                <w:rFonts w:ascii="Garamond" w:hAnsi="Garamond"/>
                <w:bCs/>
              </w:rPr>
            </w:pPr>
            <w:r w:rsidRPr="007F7374">
              <w:rPr>
                <w:rFonts w:ascii="Garamond" w:hAnsi="Garamond"/>
                <w:bCs/>
              </w:rPr>
              <w:t>Система гарантий исполнения обязательств на оптовом рынке включает в себя, в том числе:</w:t>
            </w:r>
          </w:p>
          <w:p w14:paraId="29A283DA" w14:textId="77777777" w:rsidR="00AF7F2A" w:rsidRPr="007F7374" w:rsidRDefault="00AF7F2A" w:rsidP="00797814">
            <w:pPr>
              <w:widowControl w:val="0"/>
              <w:tabs>
                <w:tab w:val="num" w:pos="709"/>
                <w:tab w:val="left" w:pos="1077"/>
                <w:tab w:val="num" w:pos="1276"/>
              </w:tabs>
              <w:spacing w:before="120" w:after="120" w:line="240" w:lineRule="auto"/>
              <w:jc w:val="both"/>
              <w:rPr>
                <w:rFonts w:ascii="Garamond" w:hAnsi="Garamond"/>
                <w:bCs/>
              </w:rPr>
            </w:pPr>
            <w:r w:rsidRPr="007F7374">
              <w:rPr>
                <w:rFonts w:ascii="Garamond" w:hAnsi="Garamond"/>
                <w:bCs/>
              </w:rPr>
              <w:t>а) систему централизованных расчетов за электрическую энергию, мощность и оказанные на оптовом рынке услуги</w:t>
            </w:r>
            <w:r w:rsidRPr="00F86C2C">
              <w:rPr>
                <w:rFonts w:ascii="Garamond" w:hAnsi="Garamond"/>
                <w:bCs/>
                <w:highlight w:val="yellow"/>
              </w:rPr>
              <w:t>, в том числе услуги по управлению изменением режим потребления электрической энергии</w:t>
            </w:r>
            <w:r w:rsidRPr="007F7374">
              <w:rPr>
                <w:rFonts w:ascii="Garamond" w:hAnsi="Garamond"/>
                <w:bCs/>
              </w:rPr>
              <w:t xml:space="preserve"> через уполномоченную кредитную организацию; </w:t>
            </w:r>
          </w:p>
          <w:p w14:paraId="5AA9070E" w14:textId="77777777" w:rsidR="00AF7F2A" w:rsidRPr="007F7374" w:rsidRDefault="00AF7F2A" w:rsidP="00797814">
            <w:pPr>
              <w:widowControl w:val="0"/>
              <w:tabs>
                <w:tab w:val="num" w:pos="709"/>
                <w:tab w:val="left" w:pos="1077"/>
                <w:tab w:val="num" w:pos="1276"/>
              </w:tabs>
              <w:spacing w:before="120" w:after="120" w:line="240" w:lineRule="auto"/>
              <w:jc w:val="both"/>
              <w:rPr>
                <w:rFonts w:ascii="Garamond" w:hAnsi="Garamond"/>
                <w:bCs/>
              </w:rPr>
            </w:pPr>
            <w:r w:rsidRPr="007F7374">
              <w:rPr>
                <w:rFonts w:ascii="Garamond" w:hAnsi="Garamond"/>
                <w:bCs/>
              </w:rPr>
              <w:t>б) неустойку (штрафы, пени) за неисполнение (ненадлежащее исполнение) обязательств по оплате и поставке электрической энергии и (или) мощности, иных товаров, обращение которых осуществляется на оптовом рынке, и услуг, связанных с обращением указанных товаров на оптовом рынке</w:t>
            </w:r>
            <w:r w:rsidRPr="00F86C2C">
              <w:rPr>
                <w:rFonts w:ascii="Garamond" w:hAnsi="Garamond"/>
                <w:bCs/>
                <w:highlight w:val="yellow"/>
              </w:rPr>
              <w:t>, а также услуг по управлению изменением режим потребления электрической энергии</w:t>
            </w:r>
            <w:r w:rsidRPr="00F86C2C">
              <w:rPr>
                <w:rFonts w:ascii="Garamond" w:hAnsi="Garamond"/>
                <w:bCs/>
              </w:rPr>
              <w:t>;</w:t>
            </w:r>
          </w:p>
          <w:p w14:paraId="21807B28" w14:textId="77777777" w:rsidR="00AF7F2A" w:rsidRPr="007F7374" w:rsidRDefault="00AF7F2A" w:rsidP="00797814">
            <w:pPr>
              <w:widowControl w:val="0"/>
              <w:tabs>
                <w:tab w:val="num" w:pos="709"/>
                <w:tab w:val="left" w:pos="1077"/>
                <w:tab w:val="num" w:pos="1276"/>
              </w:tabs>
              <w:spacing w:before="120" w:after="120" w:line="240" w:lineRule="auto"/>
              <w:jc w:val="both"/>
              <w:rPr>
                <w:rFonts w:ascii="Garamond" w:hAnsi="Garamond"/>
                <w:bCs/>
              </w:rPr>
            </w:pPr>
            <w:r w:rsidRPr="007F7374">
              <w:rPr>
                <w:rFonts w:ascii="Garamond" w:hAnsi="Garamond"/>
                <w:bCs/>
              </w:rPr>
              <w:lastRenderedPageBreak/>
              <w:t>в) систему контроля за надлежащим исполнением обязательств субъектами оптового рынка со стороны организаций коммерческой инфраструктуры;</w:t>
            </w:r>
          </w:p>
          <w:p w14:paraId="5901638E" w14:textId="77777777" w:rsidR="00AF7F2A" w:rsidRPr="007F7374" w:rsidRDefault="00AF7F2A" w:rsidP="00797814">
            <w:pPr>
              <w:widowControl w:val="0"/>
              <w:tabs>
                <w:tab w:val="num" w:pos="709"/>
                <w:tab w:val="left" w:pos="1077"/>
                <w:tab w:val="num" w:pos="1276"/>
              </w:tabs>
              <w:spacing w:before="120" w:after="120" w:line="240" w:lineRule="auto"/>
              <w:jc w:val="both"/>
              <w:rPr>
                <w:rFonts w:ascii="Garamond" w:hAnsi="Garamond"/>
                <w:bCs/>
              </w:rPr>
            </w:pPr>
            <w:r w:rsidRPr="007F7374">
              <w:rPr>
                <w:rFonts w:ascii="Garamond" w:hAnsi="Garamond"/>
                <w:bCs/>
              </w:rPr>
              <w:t>г) систему санкций, применяемых к субъектам оптового рынка, не исполняющим (ненадлежаще исполняющим) свои обязательства по поставке и (или) оплате электрической энергии, мощности и услуг, оказываемых на оптовом рынке</w:t>
            </w:r>
            <w:r w:rsidRPr="00F86C2C">
              <w:rPr>
                <w:rFonts w:ascii="Garamond" w:hAnsi="Garamond"/>
                <w:bCs/>
                <w:highlight w:val="yellow"/>
              </w:rPr>
              <w:t>,</w:t>
            </w:r>
            <w:r w:rsidRPr="00F86C2C">
              <w:rPr>
                <w:rFonts w:ascii="Garamond" w:hAnsi="Garamond"/>
                <w:highlight w:val="yellow"/>
              </w:rPr>
              <w:t xml:space="preserve"> </w:t>
            </w:r>
            <w:r w:rsidRPr="00F86C2C">
              <w:rPr>
                <w:rFonts w:ascii="Garamond" w:hAnsi="Garamond"/>
                <w:bCs/>
                <w:highlight w:val="yellow"/>
              </w:rPr>
              <w:t>в том числе услуг по управлению изменением режим потребления электрической энергии</w:t>
            </w:r>
            <w:r w:rsidRPr="007F7374">
              <w:rPr>
                <w:rFonts w:ascii="Garamond" w:hAnsi="Garamond"/>
                <w:bCs/>
              </w:rPr>
              <w:t>, включающую, в том числе, лишение организации статуса субъекта оптового рынка и исключение такой организации из реестра субъектов оптового рынка и (или) лишение права на участие в торговле на оптовом рынке в отношении отдельных или всех групп точек поставки такой организации;</w:t>
            </w:r>
          </w:p>
          <w:p w14:paraId="25551701" w14:textId="77777777" w:rsidR="00AF7F2A" w:rsidRPr="007F7374" w:rsidRDefault="00AF7F2A" w:rsidP="00797814">
            <w:pPr>
              <w:widowControl w:val="0"/>
              <w:tabs>
                <w:tab w:val="num" w:pos="709"/>
                <w:tab w:val="left" w:pos="1077"/>
                <w:tab w:val="num" w:pos="1276"/>
              </w:tabs>
              <w:spacing w:before="120" w:after="120" w:line="240" w:lineRule="auto"/>
              <w:jc w:val="both"/>
              <w:rPr>
                <w:rFonts w:ascii="Garamond" w:hAnsi="Garamond"/>
                <w:bCs/>
              </w:rPr>
            </w:pPr>
            <w:r w:rsidRPr="007F7374">
              <w:rPr>
                <w:rFonts w:ascii="Garamond" w:hAnsi="Garamond"/>
                <w:bCs/>
              </w:rPr>
              <w:t>д) процедуру предоставления и использования финансовых гарантий в целях обеспечения исполнения обязательств по оплате электрической энергии и мощности на оптовом рынке.</w:t>
            </w:r>
          </w:p>
          <w:p w14:paraId="4C6041BA" w14:textId="77777777" w:rsidR="00AF7F2A" w:rsidRPr="007F7374" w:rsidRDefault="00AF7F2A" w:rsidP="00797814">
            <w:pPr>
              <w:widowControl w:val="0"/>
              <w:tabs>
                <w:tab w:val="num" w:pos="709"/>
                <w:tab w:val="left" w:pos="1077"/>
                <w:tab w:val="num" w:pos="1276"/>
              </w:tabs>
              <w:spacing w:before="120" w:after="120" w:line="240" w:lineRule="auto"/>
              <w:jc w:val="both"/>
              <w:rPr>
                <w:rFonts w:ascii="Garamond" w:hAnsi="Garamond"/>
                <w:bCs/>
              </w:rPr>
            </w:pPr>
            <w:r w:rsidRPr="007F7374">
              <w:rPr>
                <w:rFonts w:ascii="Garamond" w:hAnsi="Garamond"/>
                <w:bCs/>
              </w:rPr>
              <w:t>Настоящим Договором и (или) иными договорами, заключаемыми на оптовом рынке для обеспечения купли-продажи электрической энергии и (или) мощности, могут предусматриваться иные способы обеспечения и гарантии исполнения обязательств на оптовом рынке.</w:t>
            </w:r>
          </w:p>
        </w:tc>
      </w:tr>
    </w:tbl>
    <w:p w14:paraId="0B18E9E1" w14:textId="77777777" w:rsidR="008838B4" w:rsidRDefault="008838B4" w:rsidP="004A3037">
      <w:pPr>
        <w:spacing w:after="0"/>
        <w:jc w:val="right"/>
        <w:rPr>
          <w:rFonts w:ascii="Garamond" w:hAnsi="Garamond"/>
          <w:b/>
          <w:sz w:val="26"/>
          <w:szCs w:val="26"/>
        </w:rPr>
      </w:pPr>
    </w:p>
    <w:p w14:paraId="55D11EAD" w14:textId="5D551F5F" w:rsidR="0093216E" w:rsidRDefault="0093216E" w:rsidP="002442D7">
      <w:pPr>
        <w:spacing w:after="0" w:line="240" w:lineRule="auto"/>
        <w:rPr>
          <w:rFonts w:ascii="Garamond" w:eastAsia="Batang" w:hAnsi="Garamond"/>
          <w:b/>
          <w:bCs/>
          <w:sz w:val="26"/>
          <w:szCs w:val="26"/>
        </w:rPr>
      </w:pPr>
      <w:r w:rsidRPr="0093216E">
        <w:rPr>
          <w:rFonts w:ascii="Garamond" w:eastAsia="Batang" w:hAnsi="Garamond"/>
          <w:b/>
          <w:bCs/>
          <w:sz w:val="26"/>
          <w:szCs w:val="26"/>
        </w:rPr>
        <w:t xml:space="preserve">Предложения по изменениям и дополнениям в </w:t>
      </w:r>
      <w:r w:rsidR="002442D7" w:rsidRPr="0093216E">
        <w:rPr>
          <w:rFonts w:ascii="Garamond" w:eastAsia="Batang" w:hAnsi="Garamond"/>
          <w:b/>
          <w:bCs/>
          <w:sz w:val="26"/>
          <w:szCs w:val="26"/>
        </w:rPr>
        <w:t>ПОЛОЖЕНИЕ О ПОРЯДКЕ ПОЛУЧЕНИЯ СТАТУСА СУБЪЕКТА ОПТОВОГО РЫНКА И ВЕДЕНИЯ РЕЕСТРА СУБЪЕКТОВ ОПТОВОГО РЫНКА</w:t>
      </w:r>
      <w:r w:rsidRPr="0093216E">
        <w:rPr>
          <w:rFonts w:ascii="Garamond" w:eastAsia="Batang" w:hAnsi="Garamond"/>
          <w:b/>
          <w:bCs/>
          <w:sz w:val="26"/>
          <w:szCs w:val="26"/>
        </w:rPr>
        <w:t xml:space="preserve"> (Приложение № 1.1 к Договору о присоединении к торговой системе оптового рынка)</w:t>
      </w:r>
    </w:p>
    <w:p w14:paraId="1077AEBD" w14:textId="77777777" w:rsidR="002375D5" w:rsidRPr="002375D5" w:rsidRDefault="002375D5" w:rsidP="002442D7">
      <w:pPr>
        <w:spacing w:after="0" w:line="240" w:lineRule="auto"/>
        <w:jc w:val="both"/>
        <w:rPr>
          <w:rFonts w:ascii="Garamond" w:eastAsia="Batang" w:hAnsi="Garamond"/>
          <w:b/>
          <w:bCs/>
          <w:sz w:val="26"/>
          <w:szCs w:val="26"/>
        </w:rPr>
      </w:pPr>
    </w:p>
    <w:tbl>
      <w:tblPr>
        <w:tblW w:w="14772"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6551"/>
        <w:gridCol w:w="7229"/>
      </w:tblGrid>
      <w:tr w:rsidR="002375D5" w:rsidRPr="002442D7" w14:paraId="402F6DE8" w14:textId="77777777" w:rsidTr="002442D7">
        <w:tc>
          <w:tcPr>
            <w:tcW w:w="992" w:type="dxa"/>
            <w:vAlign w:val="center"/>
          </w:tcPr>
          <w:p w14:paraId="5A7746ED" w14:textId="77777777" w:rsidR="002375D5" w:rsidRPr="002442D7" w:rsidRDefault="002375D5" w:rsidP="002442D7">
            <w:pPr>
              <w:widowControl w:val="0"/>
              <w:spacing w:after="0" w:line="240" w:lineRule="auto"/>
              <w:jc w:val="center"/>
              <w:rPr>
                <w:rFonts w:ascii="Garamond" w:hAnsi="Garamond"/>
                <w:b/>
              </w:rPr>
            </w:pPr>
            <w:r w:rsidRPr="002442D7">
              <w:rPr>
                <w:rFonts w:ascii="Garamond" w:hAnsi="Garamond"/>
                <w:b/>
              </w:rPr>
              <w:t xml:space="preserve">№ </w:t>
            </w:r>
          </w:p>
          <w:p w14:paraId="2CE8C9C4" w14:textId="77777777" w:rsidR="002375D5" w:rsidRPr="002442D7" w:rsidRDefault="002375D5" w:rsidP="002442D7">
            <w:pPr>
              <w:widowControl w:val="0"/>
              <w:spacing w:after="0" w:line="240" w:lineRule="auto"/>
              <w:jc w:val="center"/>
              <w:rPr>
                <w:rFonts w:ascii="Garamond" w:hAnsi="Garamond"/>
                <w:b/>
              </w:rPr>
            </w:pPr>
            <w:r w:rsidRPr="002442D7">
              <w:rPr>
                <w:rFonts w:ascii="Garamond" w:hAnsi="Garamond"/>
                <w:b/>
              </w:rPr>
              <w:t>пункта</w:t>
            </w:r>
          </w:p>
        </w:tc>
        <w:tc>
          <w:tcPr>
            <w:tcW w:w="6551" w:type="dxa"/>
          </w:tcPr>
          <w:p w14:paraId="79912B9B" w14:textId="77777777" w:rsidR="002375D5" w:rsidRPr="002442D7" w:rsidRDefault="002375D5" w:rsidP="002442D7">
            <w:pPr>
              <w:widowControl w:val="0"/>
              <w:spacing w:after="0" w:line="240" w:lineRule="auto"/>
              <w:jc w:val="center"/>
              <w:rPr>
                <w:rFonts w:ascii="Garamond" w:hAnsi="Garamond" w:cs="Garamond"/>
                <w:b/>
                <w:bCs/>
              </w:rPr>
            </w:pPr>
            <w:r w:rsidRPr="002442D7">
              <w:rPr>
                <w:rFonts w:ascii="Garamond" w:hAnsi="Garamond" w:cs="Garamond"/>
                <w:b/>
                <w:bCs/>
              </w:rPr>
              <w:t>Редакция, действующая на момент</w:t>
            </w:r>
          </w:p>
          <w:p w14:paraId="5142DD7B" w14:textId="77777777" w:rsidR="002375D5" w:rsidRPr="002442D7" w:rsidRDefault="002375D5" w:rsidP="002442D7">
            <w:pPr>
              <w:widowControl w:val="0"/>
              <w:tabs>
                <w:tab w:val="center" w:pos="3708"/>
                <w:tab w:val="left" w:pos="5298"/>
              </w:tabs>
              <w:spacing w:after="0" w:line="240" w:lineRule="auto"/>
              <w:jc w:val="center"/>
              <w:rPr>
                <w:rFonts w:ascii="Garamond" w:hAnsi="Garamond"/>
                <w:b/>
              </w:rPr>
            </w:pPr>
            <w:r w:rsidRPr="002442D7">
              <w:rPr>
                <w:rFonts w:ascii="Garamond" w:hAnsi="Garamond" w:cs="Garamond"/>
                <w:b/>
                <w:bCs/>
              </w:rPr>
              <w:t>вступления в силу изменений</w:t>
            </w:r>
          </w:p>
        </w:tc>
        <w:tc>
          <w:tcPr>
            <w:tcW w:w="7229" w:type="dxa"/>
          </w:tcPr>
          <w:p w14:paraId="0D37A169" w14:textId="77777777" w:rsidR="002375D5" w:rsidRPr="002442D7" w:rsidRDefault="002375D5" w:rsidP="002442D7">
            <w:pPr>
              <w:widowControl w:val="0"/>
              <w:spacing w:after="0" w:line="240" w:lineRule="auto"/>
              <w:jc w:val="center"/>
              <w:rPr>
                <w:rFonts w:ascii="Garamond" w:hAnsi="Garamond"/>
                <w:b/>
              </w:rPr>
            </w:pPr>
            <w:r w:rsidRPr="002442D7">
              <w:rPr>
                <w:rFonts w:ascii="Garamond" w:hAnsi="Garamond"/>
                <w:b/>
              </w:rPr>
              <w:t>Предлагаемая редакция</w:t>
            </w:r>
          </w:p>
          <w:p w14:paraId="2A37F7F0" w14:textId="77777777" w:rsidR="002375D5" w:rsidRPr="002442D7" w:rsidRDefault="002375D5" w:rsidP="002442D7">
            <w:pPr>
              <w:widowControl w:val="0"/>
              <w:spacing w:after="0" w:line="240" w:lineRule="auto"/>
              <w:jc w:val="center"/>
              <w:rPr>
                <w:rFonts w:ascii="Garamond" w:hAnsi="Garamond"/>
              </w:rPr>
            </w:pPr>
            <w:r w:rsidRPr="002442D7">
              <w:rPr>
                <w:rFonts w:ascii="Garamond" w:hAnsi="Garamond"/>
              </w:rPr>
              <w:t>(изменения выделены цветом)</w:t>
            </w:r>
          </w:p>
        </w:tc>
      </w:tr>
      <w:tr w:rsidR="002442D7" w:rsidRPr="002442D7" w14:paraId="7AC4C904" w14:textId="77777777" w:rsidTr="002442D7">
        <w:tc>
          <w:tcPr>
            <w:tcW w:w="992" w:type="dxa"/>
            <w:vAlign w:val="center"/>
          </w:tcPr>
          <w:p w14:paraId="328EE520" w14:textId="7794E95C" w:rsidR="002442D7" w:rsidRPr="002442D7" w:rsidRDefault="002442D7" w:rsidP="009B7F8B">
            <w:pPr>
              <w:widowControl w:val="0"/>
              <w:jc w:val="center"/>
              <w:rPr>
                <w:rFonts w:ascii="Garamond" w:hAnsi="Garamond"/>
                <w:b/>
              </w:rPr>
            </w:pPr>
            <w:r w:rsidRPr="002442D7">
              <w:rPr>
                <w:rFonts w:ascii="Garamond" w:hAnsi="Garamond"/>
                <w:b/>
                <w:lang w:eastAsia="ru-RU"/>
              </w:rPr>
              <w:t>3.5.9</w:t>
            </w:r>
          </w:p>
        </w:tc>
        <w:tc>
          <w:tcPr>
            <w:tcW w:w="6551" w:type="dxa"/>
          </w:tcPr>
          <w:p w14:paraId="2EF8CA54" w14:textId="634F17A3" w:rsidR="002442D7" w:rsidRPr="002442D7" w:rsidRDefault="002442D7" w:rsidP="002442D7">
            <w:pPr>
              <w:widowControl w:val="0"/>
              <w:ind w:firstLine="633"/>
              <w:jc w:val="both"/>
              <w:rPr>
                <w:rFonts w:ascii="Garamond" w:hAnsi="Garamond" w:cs="Garamond"/>
                <w:b/>
                <w:bCs/>
              </w:rPr>
            </w:pPr>
            <w:r w:rsidRPr="002442D7">
              <w:rPr>
                <w:rFonts w:ascii="Garamond" w:hAnsi="Garamond"/>
              </w:rPr>
              <w:t>Внесение изменений в торговую систему оптового рынка, вызванных изменением регистрационной информации о субъекте, осуществляется с даты внесения соответствующих изменений в Реестр субъектов оптового рынка.</w:t>
            </w:r>
          </w:p>
        </w:tc>
        <w:tc>
          <w:tcPr>
            <w:tcW w:w="7229" w:type="dxa"/>
          </w:tcPr>
          <w:p w14:paraId="2A144E94" w14:textId="77777777" w:rsidR="002442D7" w:rsidRPr="002442D7" w:rsidRDefault="002442D7" w:rsidP="002442D7">
            <w:pPr>
              <w:widowControl w:val="0"/>
              <w:tabs>
                <w:tab w:val="num" w:pos="709"/>
                <w:tab w:val="left" w:pos="1077"/>
                <w:tab w:val="num" w:pos="1276"/>
              </w:tabs>
              <w:spacing w:before="120" w:after="120"/>
              <w:ind w:firstLine="601"/>
              <w:jc w:val="both"/>
              <w:rPr>
                <w:rFonts w:ascii="Garamond" w:hAnsi="Garamond"/>
              </w:rPr>
            </w:pPr>
            <w:r w:rsidRPr="002442D7">
              <w:rPr>
                <w:rFonts w:ascii="Garamond" w:hAnsi="Garamond"/>
              </w:rPr>
              <w:t>Внесение изменений в торговую систему оптового рынка, вызванных изменением регистрационной информации о субъекте, осуществляется с даты внесения соответствующих изменений в Реестр субъектов оптового рынка.</w:t>
            </w:r>
          </w:p>
          <w:p w14:paraId="1976B9DB" w14:textId="52C079DE" w:rsidR="002442D7" w:rsidRPr="002442D7" w:rsidRDefault="002442D7" w:rsidP="002442D7">
            <w:pPr>
              <w:widowControl w:val="0"/>
              <w:ind w:firstLine="633"/>
              <w:jc w:val="both"/>
              <w:rPr>
                <w:rFonts w:ascii="Garamond" w:hAnsi="Garamond"/>
                <w:b/>
              </w:rPr>
            </w:pPr>
            <w:r w:rsidRPr="002442D7">
              <w:rPr>
                <w:rFonts w:ascii="Garamond" w:hAnsi="Garamond"/>
                <w:highlight w:val="yellow"/>
              </w:rPr>
              <w:t xml:space="preserve">Изменение регистрационной информации о субъекте </w:t>
            </w:r>
            <w:r>
              <w:rPr>
                <w:rFonts w:ascii="Garamond" w:hAnsi="Garamond"/>
                <w:highlight w:val="yellow"/>
              </w:rPr>
              <w:t>–</w:t>
            </w:r>
            <w:r w:rsidRPr="002442D7">
              <w:rPr>
                <w:rFonts w:ascii="Garamond" w:hAnsi="Garamond"/>
                <w:highlight w:val="yellow"/>
              </w:rPr>
              <w:t xml:space="preserve"> агрегаторе управления изменением режима потребления не относится к изменениям </w:t>
            </w:r>
            <w:r w:rsidRPr="002442D7">
              <w:rPr>
                <w:rFonts w:ascii="Garamond" w:hAnsi="Garamond"/>
                <w:highlight w:val="yellow"/>
              </w:rPr>
              <w:lastRenderedPageBreak/>
              <w:t>параметров, исходя из которых были сформированы объекты регулирования потребления электрической энергии, зарегистрированные за таким субъектом.</w:t>
            </w:r>
          </w:p>
        </w:tc>
      </w:tr>
      <w:tr w:rsidR="002375D5" w:rsidRPr="002442D7" w14:paraId="1FC22DAB" w14:textId="77777777" w:rsidTr="002442D7">
        <w:trPr>
          <w:trHeight w:val="350"/>
        </w:trPr>
        <w:tc>
          <w:tcPr>
            <w:tcW w:w="992" w:type="dxa"/>
          </w:tcPr>
          <w:p w14:paraId="76982E33" w14:textId="70F5C72E" w:rsidR="002375D5" w:rsidRPr="002442D7" w:rsidRDefault="002442D7" w:rsidP="009B7F8B">
            <w:pPr>
              <w:widowControl w:val="0"/>
              <w:spacing w:before="120" w:after="120"/>
              <w:jc w:val="center"/>
              <w:rPr>
                <w:rFonts w:ascii="Garamond" w:hAnsi="Garamond"/>
                <w:b/>
              </w:rPr>
            </w:pPr>
            <w:r w:rsidRPr="002442D7">
              <w:rPr>
                <w:rFonts w:ascii="Garamond" w:eastAsia="Batang" w:hAnsi="Garamond"/>
                <w:b/>
                <w:bCs/>
              </w:rPr>
              <w:lastRenderedPageBreak/>
              <w:t xml:space="preserve">Приложение 9, п. </w:t>
            </w:r>
            <w:r w:rsidR="002375D5" w:rsidRPr="002442D7">
              <w:rPr>
                <w:rFonts w:ascii="Garamond" w:hAnsi="Garamond"/>
                <w:b/>
              </w:rPr>
              <w:t>2.1</w:t>
            </w:r>
          </w:p>
        </w:tc>
        <w:tc>
          <w:tcPr>
            <w:tcW w:w="6551" w:type="dxa"/>
          </w:tcPr>
          <w:p w14:paraId="47316153" w14:textId="77777777" w:rsidR="002375D5" w:rsidRPr="002442D7" w:rsidRDefault="002375D5" w:rsidP="009B7F8B">
            <w:pPr>
              <w:widowControl w:val="0"/>
              <w:tabs>
                <w:tab w:val="left" w:pos="1077"/>
              </w:tabs>
              <w:spacing w:before="120" w:after="120"/>
              <w:ind w:firstLine="601"/>
              <w:jc w:val="both"/>
              <w:rPr>
                <w:rFonts w:ascii="Garamond" w:hAnsi="Garamond"/>
                <w:bCs/>
              </w:rPr>
            </w:pPr>
            <w:bookmarkStart w:id="0" w:name="_Ref149311630"/>
            <w:r w:rsidRPr="002442D7">
              <w:rPr>
                <w:rFonts w:ascii="Garamond" w:hAnsi="Garamond"/>
                <w:bCs/>
              </w:rPr>
              <w:t xml:space="preserve">2.1. Заявитель, имеющий намерения зарегистрировать объект регулирования, предоставляет </w:t>
            </w:r>
            <w:proofErr w:type="gramStart"/>
            <w:r w:rsidRPr="002442D7">
              <w:rPr>
                <w:rFonts w:ascii="Garamond" w:hAnsi="Garamond"/>
                <w:bCs/>
              </w:rPr>
              <w:t>в КО</w:t>
            </w:r>
            <w:proofErr w:type="gramEnd"/>
            <w:r w:rsidRPr="002442D7">
              <w:rPr>
                <w:rFonts w:ascii="Garamond" w:hAnsi="Garamond"/>
                <w:bCs/>
              </w:rPr>
              <w:t xml:space="preserve"> ПСИ (макет 60000) в порядке, предусмотренном приложением 5 к </w:t>
            </w:r>
            <w:r w:rsidRPr="002442D7">
              <w:rPr>
                <w:rFonts w:ascii="Garamond" w:hAnsi="Garamond"/>
                <w:bCs/>
                <w:i/>
              </w:rPr>
              <w:t>Регламенту коммерческого учета электроэнергии и мощности</w:t>
            </w:r>
            <w:r w:rsidRPr="002442D7">
              <w:rPr>
                <w:rFonts w:ascii="Garamond" w:hAnsi="Garamond"/>
                <w:bCs/>
              </w:rPr>
              <w:t xml:space="preserve"> (Приложение № 11 к </w:t>
            </w:r>
            <w:r w:rsidRPr="002442D7">
              <w:rPr>
                <w:rFonts w:ascii="Garamond" w:hAnsi="Garamond"/>
                <w:bCs/>
                <w:i/>
              </w:rPr>
              <w:t>Договору о присоединении к торговой системе оптового рынка</w:t>
            </w:r>
            <w:r w:rsidRPr="002442D7">
              <w:rPr>
                <w:rFonts w:ascii="Garamond" w:hAnsi="Garamond"/>
                <w:bCs/>
              </w:rPr>
              <w:t>).</w:t>
            </w:r>
            <w:bookmarkEnd w:id="0"/>
          </w:p>
          <w:p w14:paraId="4C6F7E4D" w14:textId="77777777" w:rsidR="002375D5" w:rsidRPr="002442D7" w:rsidRDefault="002375D5" w:rsidP="009B7F8B">
            <w:pPr>
              <w:widowControl w:val="0"/>
              <w:tabs>
                <w:tab w:val="left" w:pos="1077"/>
              </w:tabs>
              <w:spacing w:before="120" w:after="120"/>
              <w:ind w:firstLine="601"/>
              <w:jc w:val="both"/>
              <w:rPr>
                <w:rFonts w:ascii="Garamond" w:hAnsi="Garamond"/>
                <w:bCs/>
              </w:rPr>
            </w:pPr>
            <w:r w:rsidRPr="002442D7">
              <w:rPr>
                <w:rFonts w:ascii="Garamond" w:hAnsi="Garamond"/>
                <w:bCs/>
              </w:rPr>
              <w:t xml:space="preserve">В случае принятия Конфликтной комиссией при Наблюдательном совете Совета рынка решения о признании ПСИ в соответствии с приложением 5 к </w:t>
            </w:r>
            <w:r w:rsidRPr="002442D7">
              <w:rPr>
                <w:rFonts w:ascii="Garamond" w:hAnsi="Garamond"/>
                <w:bCs/>
                <w:i/>
              </w:rPr>
              <w:t>Регламенту коммерческого учета электроэнергии и мощности</w:t>
            </w:r>
            <w:r w:rsidRPr="002442D7">
              <w:rPr>
                <w:rFonts w:ascii="Garamond" w:hAnsi="Garamond"/>
                <w:bCs/>
              </w:rPr>
              <w:t xml:space="preserve"> (Приложение № 11 к </w:t>
            </w:r>
            <w:r w:rsidRPr="002442D7">
              <w:rPr>
                <w:rFonts w:ascii="Garamond" w:hAnsi="Garamond"/>
                <w:bCs/>
                <w:i/>
              </w:rPr>
              <w:t>Договору о присоединении к торговой системе оптового рынка</w:t>
            </w:r>
            <w:r w:rsidRPr="002442D7">
              <w:rPr>
                <w:rFonts w:ascii="Garamond" w:hAnsi="Garamond"/>
                <w:bCs/>
              </w:rPr>
              <w:t xml:space="preserve">) согласованным с субъектом оптового рынка, в состав ГТП которого входит оборудование, заявленное в составе объекта регулирования, заявителю необходимо уведомить об этом КО (уведомление направляется </w:t>
            </w:r>
            <w:proofErr w:type="gramStart"/>
            <w:r w:rsidRPr="002442D7">
              <w:rPr>
                <w:rFonts w:ascii="Garamond" w:hAnsi="Garamond"/>
                <w:bCs/>
              </w:rPr>
              <w:t>в КО</w:t>
            </w:r>
            <w:proofErr w:type="gramEnd"/>
            <w:r w:rsidRPr="002442D7">
              <w:rPr>
                <w:rFonts w:ascii="Garamond" w:hAnsi="Garamond"/>
                <w:bCs/>
              </w:rPr>
              <w:t xml:space="preserve"> на бумажном носителе). При этом КО загружает в ПАК КО соответствующий ПСИ в порядке и сроки, предусмотренные приложением 5 к </w:t>
            </w:r>
            <w:r w:rsidRPr="002442D7">
              <w:rPr>
                <w:rFonts w:ascii="Garamond" w:hAnsi="Garamond"/>
                <w:bCs/>
                <w:i/>
              </w:rPr>
              <w:t>Регламенту коммерческого учета электроэнергии и мощности</w:t>
            </w:r>
            <w:r w:rsidRPr="002442D7">
              <w:rPr>
                <w:rFonts w:ascii="Garamond" w:hAnsi="Garamond"/>
                <w:bCs/>
              </w:rPr>
              <w:t xml:space="preserve"> (Приложение № 11 к </w:t>
            </w:r>
            <w:r w:rsidRPr="002442D7">
              <w:rPr>
                <w:rFonts w:ascii="Garamond" w:hAnsi="Garamond"/>
                <w:bCs/>
                <w:i/>
              </w:rPr>
              <w:t>Договору о присоединении к торговой системе оптового рынка</w:t>
            </w:r>
            <w:r w:rsidRPr="002442D7">
              <w:rPr>
                <w:rFonts w:ascii="Garamond" w:hAnsi="Garamond"/>
                <w:bCs/>
              </w:rPr>
              <w:t>).</w:t>
            </w:r>
          </w:p>
          <w:p w14:paraId="6C4D1EF2" w14:textId="77777777" w:rsidR="002375D5" w:rsidRPr="002442D7" w:rsidRDefault="002375D5" w:rsidP="009B7F8B">
            <w:pPr>
              <w:widowControl w:val="0"/>
              <w:tabs>
                <w:tab w:val="left" w:pos="1077"/>
              </w:tabs>
              <w:spacing w:before="120" w:after="120"/>
              <w:ind w:firstLine="601"/>
              <w:jc w:val="both"/>
              <w:rPr>
                <w:rFonts w:ascii="Garamond" w:hAnsi="Garamond"/>
                <w:bCs/>
              </w:rPr>
            </w:pPr>
            <w:r w:rsidRPr="002442D7">
              <w:rPr>
                <w:rFonts w:ascii="Garamond" w:hAnsi="Garamond"/>
                <w:bCs/>
              </w:rPr>
              <w:t>После получения ответной квитанции (макет 60001) с положительным результатом автоматической проверки макета 60000 заявитель предоставляет в КО в соответствии с требованиями п. 2.2.1 настоящего Положения через ПСЗ следующие документы:</w:t>
            </w:r>
          </w:p>
          <w:p w14:paraId="65A914FC" w14:textId="77777777" w:rsidR="002375D5" w:rsidRPr="002442D7" w:rsidRDefault="002375D5" w:rsidP="00985AA7">
            <w:pPr>
              <w:widowControl w:val="0"/>
              <w:numPr>
                <w:ilvl w:val="0"/>
                <w:numId w:val="79"/>
              </w:numPr>
              <w:tabs>
                <w:tab w:val="left" w:pos="851"/>
              </w:tabs>
              <w:spacing w:before="120" w:after="120" w:line="259" w:lineRule="auto"/>
              <w:ind w:left="0" w:firstLine="601"/>
              <w:jc w:val="both"/>
              <w:rPr>
                <w:rFonts w:ascii="Garamond" w:hAnsi="Garamond"/>
                <w:bCs/>
              </w:rPr>
            </w:pPr>
            <w:r w:rsidRPr="002442D7">
              <w:rPr>
                <w:rFonts w:ascii="Garamond" w:hAnsi="Garamond"/>
                <w:bCs/>
              </w:rPr>
              <w:t xml:space="preserve">заявление </w:t>
            </w:r>
            <w:r w:rsidRPr="002442D7">
              <w:rPr>
                <w:rFonts w:ascii="Garamond" w:hAnsi="Garamond"/>
              </w:rPr>
              <w:t>о регистрации и аттестации нового</w:t>
            </w:r>
            <w:r w:rsidRPr="002442D7">
              <w:rPr>
                <w:rFonts w:ascii="Garamond" w:hAnsi="Garamond"/>
                <w:bCs/>
              </w:rPr>
              <w:t xml:space="preserve"> объекта регулирования по форме 1, указанной в настоящем приложении (код формы PART_ATS_ZAJAVL_NEW_OREG_</w:t>
            </w:r>
            <w:r w:rsidRPr="002442D7">
              <w:rPr>
                <w:rFonts w:ascii="Garamond" w:hAnsi="Garamond"/>
                <w:bCs/>
                <w:lang w:val="en-US"/>
              </w:rPr>
              <w:t>WEB</w:t>
            </w:r>
            <w:r w:rsidRPr="002442D7">
              <w:rPr>
                <w:rFonts w:ascii="Garamond" w:hAnsi="Garamond"/>
                <w:bCs/>
              </w:rPr>
              <w:t xml:space="preserve">); </w:t>
            </w:r>
          </w:p>
          <w:p w14:paraId="2296F71E" w14:textId="77777777" w:rsidR="002375D5" w:rsidRPr="002442D7" w:rsidRDefault="002375D5" w:rsidP="00985AA7">
            <w:pPr>
              <w:pStyle w:val="affffffffff4"/>
              <w:numPr>
                <w:ilvl w:val="0"/>
                <w:numId w:val="79"/>
              </w:numPr>
              <w:tabs>
                <w:tab w:val="clear" w:pos="1077"/>
                <w:tab w:val="left" w:pos="851"/>
              </w:tabs>
              <w:ind w:left="0" w:firstLine="601"/>
            </w:pPr>
            <w:r w:rsidRPr="002442D7">
              <w:t>графическую электронную копию платежного поручения, подтверждающего факт оплаты услуг КО по процедуре регистрации объекта регулирования (код формы PART_ATS_OPLATA_OREG_</w:t>
            </w:r>
            <w:r w:rsidRPr="002442D7">
              <w:rPr>
                <w:lang w:val="en-US"/>
              </w:rPr>
              <w:t>WEB</w:t>
            </w:r>
            <w:r w:rsidRPr="002442D7">
              <w:t xml:space="preserve">). </w:t>
            </w:r>
            <w:r w:rsidRPr="002442D7">
              <w:rPr>
                <w:highlight w:val="yellow"/>
              </w:rPr>
              <w:t xml:space="preserve">Услуги КО по процедуре </w:t>
            </w:r>
            <w:r w:rsidRPr="002442D7">
              <w:rPr>
                <w:highlight w:val="yellow"/>
              </w:rPr>
              <w:lastRenderedPageBreak/>
              <w:t>регистрации объекта регулирования оплачиваются по ценам (тарифам), установленным в порядке, определенном законодательством Российской Федерации</w:t>
            </w:r>
            <w:r w:rsidRPr="002442D7">
              <w:t>;</w:t>
            </w:r>
          </w:p>
          <w:p w14:paraId="1492FF23" w14:textId="77777777" w:rsidR="002375D5" w:rsidRPr="002442D7" w:rsidRDefault="002375D5" w:rsidP="00985AA7">
            <w:pPr>
              <w:widowControl w:val="0"/>
              <w:numPr>
                <w:ilvl w:val="0"/>
                <w:numId w:val="79"/>
              </w:numPr>
              <w:tabs>
                <w:tab w:val="left" w:pos="851"/>
              </w:tabs>
              <w:spacing w:before="120" w:after="120" w:line="259" w:lineRule="auto"/>
              <w:ind w:left="0" w:firstLine="601"/>
              <w:jc w:val="both"/>
              <w:rPr>
                <w:rFonts w:ascii="Garamond" w:hAnsi="Garamond"/>
                <w:bCs/>
              </w:rPr>
            </w:pPr>
            <w:r w:rsidRPr="002442D7">
              <w:rPr>
                <w:rFonts w:ascii="Garamond" w:hAnsi="Garamond"/>
                <w:bCs/>
              </w:rPr>
              <w:t>графическую электронную копию или визуальную форму представления договора оказания услуг по изменению режима потребления электрической энергии, заключенного с собственником или иным законным владельцем энергопринимающего оборудования и (при наличии) связанных с ним объектов по производству электрической энергии и (или) систем накопления электрической энергии, содержащего сведения о предмете договора, о дате начала оказания услуг, а также о дате окончания оказания услуг (при наличии), об объекте регулирования, об объеме снижения потребления и о длительности непрерывного снижения потребления данного объекта регулирования потребления электрической энергии (код формы PART_ATS_DOU_OREG_</w:t>
            </w:r>
            <w:r w:rsidRPr="002442D7">
              <w:rPr>
                <w:rFonts w:ascii="Garamond" w:hAnsi="Garamond"/>
                <w:bCs/>
                <w:lang w:val="en-US"/>
              </w:rPr>
              <w:t>WEB</w:t>
            </w:r>
            <w:r w:rsidRPr="002442D7">
              <w:rPr>
                <w:rFonts w:ascii="Garamond" w:hAnsi="Garamond"/>
                <w:bCs/>
              </w:rPr>
              <w:t>) (не предоставляется субъектом оптового рынка в случае регистрации объекта регулирования в отношении энергопринимающего оборудования, входящего в состав закрепленной за ним ГТП потребления крупного потребителя);</w:t>
            </w:r>
          </w:p>
          <w:p w14:paraId="66528EE5" w14:textId="77777777" w:rsidR="002375D5" w:rsidRPr="002442D7" w:rsidRDefault="002375D5" w:rsidP="009B7F8B">
            <w:pPr>
              <w:widowControl w:val="0"/>
              <w:tabs>
                <w:tab w:val="left" w:pos="1077"/>
              </w:tabs>
              <w:spacing w:before="120" w:after="120"/>
              <w:ind w:firstLine="601"/>
              <w:jc w:val="center"/>
              <w:rPr>
                <w:rFonts w:ascii="Garamond" w:hAnsi="Garamond"/>
                <w:b/>
              </w:rPr>
            </w:pPr>
            <w:r w:rsidRPr="002442D7">
              <w:rPr>
                <w:rFonts w:ascii="Garamond" w:hAnsi="Garamond"/>
                <w:b/>
              </w:rPr>
              <w:t>…</w:t>
            </w:r>
          </w:p>
        </w:tc>
        <w:tc>
          <w:tcPr>
            <w:tcW w:w="7229" w:type="dxa"/>
          </w:tcPr>
          <w:p w14:paraId="0840D557" w14:textId="77777777" w:rsidR="002375D5" w:rsidRPr="002442D7" w:rsidRDefault="002375D5" w:rsidP="009B7F8B">
            <w:pPr>
              <w:widowControl w:val="0"/>
              <w:tabs>
                <w:tab w:val="left" w:pos="1077"/>
              </w:tabs>
              <w:spacing w:before="120" w:after="120"/>
              <w:ind w:firstLine="601"/>
              <w:jc w:val="both"/>
              <w:rPr>
                <w:rFonts w:ascii="Garamond" w:hAnsi="Garamond"/>
                <w:bCs/>
              </w:rPr>
            </w:pPr>
            <w:r w:rsidRPr="002442D7">
              <w:rPr>
                <w:rFonts w:ascii="Garamond" w:hAnsi="Garamond"/>
                <w:bCs/>
              </w:rPr>
              <w:lastRenderedPageBreak/>
              <w:t xml:space="preserve">2.1. Заявитель, имеющий намерения зарегистрировать объект регулирования, предоставляет </w:t>
            </w:r>
            <w:proofErr w:type="gramStart"/>
            <w:r w:rsidRPr="002442D7">
              <w:rPr>
                <w:rFonts w:ascii="Garamond" w:hAnsi="Garamond"/>
                <w:bCs/>
              </w:rPr>
              <w:t>в КО</w:t>
            </w:r>
            <w:proofErr w:type="gramEnd"/>
            <w:r w:rsidRPr="002442D7">
              <w:rPr>
                <w:rFonts w:ascii="Garamond" w:hAnsi="Garamond"/>
                <w:bCs/>
              </w:rPr>
              <w:t xml:space="preserve"> ПСИ (макет 60000) в порядке, предусмотренном приложением 5 к</w:t>
            </w:r>
            <w:r w:rsidRPr="002442D7">
              <w:rPr>
                <w:rFonts w:ascii="Garamond" w:hAnsi="Garamond"/>
                <w:bCs/>
                <w:i/>
              </w:rPr>
              <w:t xml:space="preserve"> Регламенту коммерческого учета электроэнергии и мощности</w:t>
            </w:r>
            <w:r w:rsidRPr="002442D7">
              <w:rPr>
                <w:rFonts w:ascii="Garamond" w:hAnsi="Garamond"/>
                <w:bCs/>
              </w:rPr>
              <w:t xml:space="preserve"> (Приложение № 11 к </w:t>
            </w:r>
            <w:r w:rsidRPr="002442D7">
              <w:rPr>
                <w:rFonts w:ascii="Garamond" w:hAnsi="Garamond"/>
                <w:bCs/>
                <w:i/>
              </w:rPr>
              <w:t>Договору о присоединении к торговой системе оптового рынка</w:t>
            </w:r>
            <w:r w:rsidRPr="002442D7">
              <w:rPr>
                <w:rFonts w:ascii="Garamond" w:hAnsi="Garamond"/>
                <w:bCs/>
              </w:rPr>
              <w:t>).</w:t>
            </w:r>
          </w:p>
          <w:p w14:paraId="3A451E88" w14:textId="77777777" w:rsidR="002375D5" w:rsidRPr="002442D7" w:rsidRDefault="002375D5" w:rsidP="009B7F8B">
            <w:pPr>
              <w:widowControl w:val="0"/>
              <w:tabs>
                <w:tab w:val="left" w:pos="1077"/>
              </w:tabs>
              <w:spacing w:before="120" w:after="120"/>
              <w:ind w:firstLine="601"/>
              <w:jc w:val="both"/>
              <w:rPr>
                <w:rFonts w:ascii="Garamond" w:hAnsi="Garamond"/>
                <w:bCs/>
              </w:rPr>
            </w:pPr>
            <w:r w:rsidRPr="002442D7">
              <w:rPr>
                <w:rFonts w:ascii="Garamond" w:hAnsi="Garamond"/>
                <w:bCs/>
              </w:rPr>
              <w:t xml:space="preserve">В случае принятия Конфликтной комиссией при Наблюдательном совете Совета рынка решения о признании ПСИ в соответствии с приложением 5 к </w:t>
            </w:r>
            <w:r w:rsidRPr="002442D7">
              <w:rPr>
                <w:rFonts w:ascii="Garamond" w:hAnsi="Garamond"/>
                <w:bCs/>
                <w:i/>
              </w:rPr>
              <w:t>Регламенту коммерческого учета электроэнергии и мощности</w:t>
            </w:r>
            <w:r w:rsidRPr="002442D7">
              <w:rPr>
                <w:rFonts w:ascii="Garamond" w:hAnsi="Garamond"/>
                <w:bCs/>
              </w:rPr>
              <w:t xml:space="preserve"> (Приложение № 11 к </w:t>
            </w:r>
            <w:r w:rsidRPr="002442D7">
              <w:rPr>
                <w:rFonts w:ascii="Garamond" w:hAnsi="Garamond"/>
                <w:bCs/>
                <w:i/>
              </w:rPr>
              <w:t>Договору о присоединении к торговой системе оптового рынка</w:t>
            </w:r>
            <w:r w:rsidRPr="002442D7">
              <w:rPr>
                <w:rFonts w:ascii="Garamond" w:hAnsi="Garamond"/>
                <w:bCs/>
              </w:rPr>
              <w:t xml:space="preserve">) согласованным с субъектом оптового рынка, в состав ГТП которого входит оборудование, заявленное в составе объекта регулирования, заявителю необходимо уведомить об этом КО (уведомление направляется </w:t>
            </w:r>
            <w:proofErr w:type="gramStart"/>
            <w:r w:rsidRPr="002442D7">
              <w:rPr>
                <w:rFonts w:ascii="Garamond" w:hAnsi="Garamond"/>
                <w:bCs/>
              </w:rPr>
              <w:t>в КО</w:t>
            </w:r>
            <w:proofErr w:type="gramEnd"/>
            <w:r w:rsidRPr="002442D7">
              <w:rPr>
                <w:rFonts w:ascii="Garamond" w:hAnsi="Garamond"/>
                <w:bCs/>
              </w:rPr>
              <w:t xml:space="preserve"> на бумажном носителе). При этом КО загружает в ПАК КО соответствующий ПСИ в порядке и сроки, предусмотренные приложением 5 к </w:t>
            </w:r>
            <w:r w:rsidRPr="002442D7">
              <w:rPr>
                <w:rFonts w:ascii="Garamond" w:hAnsi="Garamond"/>
                <w:bCs/>
                <w:i/>
              </w:rPr>
              <w:t>Регламенту коммерческого учета электроэнергии и мощности</w:t>
            </w:r>
            <w:r w:rsidRPr="002442D7">
              <w:rPr>
                <w:rFonts w:ascii="Garamond" w:hAnsi="Garamond"/>
                <w:bCs/>
              </w:rPr>
              <w:t xml:space="preserve"> (Приложение № 11 к </w:t>
            </w:r>
            <w:r w:rsidRPr="002442D7">
              <w:rPr>
                <w:rFonts w:ascii="Garamond" w:hAnsi="Garamond"/>
                <w:bCs/>
                <w:i/>
              </w:rPr>
              <w:t>Договору о присоединении к торговой системе оптового рынка</w:t>
            </w:r>
            <w:r w:rsidRPr="002442D7">
              <w:rPr>
                <w:rFonts w:ascii="Garamond" w:hAnsi="Garamond"/>
                <w:bCs/>
              </w:rPr>
              <w:t>).</w:t>
            </w:r>
          </w:p>
          <w:p w14:paraId="08B11C87" w14:textId="77777777" w:rsidR="002375D5" w:rsidRPr="002442D7" w:rsidRDefault="002375D5" w:rsidP="009B7F8B">
            <w:pPr>
              <w:widowControl w:val="0"/>
              <w:tabs>
                <w:tab w:val="left" w:pos="1077"/>
              </w:tabs>
              <w:spacing w:before="120" w:after="120"/>
              <w:ind w:firstLine="601"/>
              <w:jc w:val="both"/>
              <w:rPr>
                <w:rFonts w:ascii="Garamond" w:hAnsi="Garamond"/>
                <w:bCs/>
              </w:rPr>
            </w:pPr>
            <w:r w:rsidRPr="002442D7">
              <w:rPr>
                <w:rFonts w:ascii="Garamond" w:hAnsi="Garamond"/>
                <w:bCs/>
              </w:rPr>
              <w:t>После получения ответной квитанции (макет 60001) с положительным результатом автоматической проверки макета 60000 заявитель предоставляет в КО в соответствии с требованиями п. 2.2.1 настоящего Положения через ПСЗ следующие документы:</w:t>
            </w:r>
          </w:p>
          <w:p w14:paraId="0DA027B6" w14:textId="77777777" w:rsidR="002375D5" w:rsidRPr="002442D7" w:rsidRDefault="002375D5" w:rsidP="00985AA7">
            <w:pPr>
              <w:widowControl w:val="0"/>
              <w:numPr>
                <w:ilvl w:val="0"/>
                <w:numId w:val="79"/>
              </w:numPr>
              <w:tabs>
                <w:tab w:val="left" w:pos="851"/>
              </w:tabs>
              <w:spacing w:before="120" w:after="120" w:line="259" w:lineRule="auto"/>
              <w:ind w:left="0" w:firstLine="601"/>
              <w:jc w:val="both"/>
              <w:rPr>
                <w:rFonts w:ascii="Garamond" w:hAnsi="Garamond"/>
                <w:bCs/>
              </w:rPr>
            </w:pPr>
            <w:r w:rsidRPr="002442D7">
              <w:rPr>
                <w:rFonts w:ascii="Garamond" w:hAnsi="Garamond"/>
                <w:bCs/>
              </w:rPr>
              <w:t xml:space="preserve">заявление </w:t>
            </w:r>
            <w:r w:rsidRPr="002442D7">
              <w:rPr>
                <w:rFonts w:ascii="Garamond" w:hAnsi="Garamond"/>
              </w:rPr>
              <w:t>о регистрации и аттестации нового</w:t>
            </w:r>
            <w:r w:rsidRPr="002442D7">
              <w:rPr>
                <w:rFonts w:ascii="Garamond" w:hAnsi="Garamond"/>
                <w:bCs/>
              </w:rPr>
              <w:t xml:space="preserve"> объекта регулирования по форме 1, указанной в настоящем приложении (код формы PART_ATS_ZAJAVL_NEW_OREG_</w:t>
            </w:r>
            <w:r w:rsidRPr="002442D7">
              <w:rPr>
                <w:rFonts w:ascii="Garamond" w:hAnsi="Garamond"/>
                <w:bCs/>
                <w:lang w:val="en-US"/>
              </w:rPr>
              <w:t>WEB</w:t>
            </w:r>
            <w:r w:rsidRPr="002442D7">
              <w:rPr>
                <w:rFonts w:ascii="Garamond" w:hAnsi="Garamond"/>
                <w:bCs/>
              </w:rPr>
              <w:t xml:space="preserve">); </w:t>
            </w:r>
          </w:p>
          <w:p w14:paraId="54201B3A" w14:textId="77777777" w:rsidR="002375D5" w:rsidRPr="002442D7" w:rsidRDefault="002375D5" w:rsidP="00985AA7">
            <w:pPr>
              <w:pStyle w:val="affffffffff4"/>
              <w:numPr>
                <w:ilvl w:val="0"/>
                <w:numId w:val="79"/>
              </w:numPr>
              <w:tabs>
                <w:tab w:val="clear" w:pos="1077"/>
                <w:tab w:val="left" w:pos="851"/>
              </w:tabs>
              <w:ind w:left="0" w:firstLine="601"/>
            </w:pPr>
            <w:r w:rsidRPr="002442D7">
              <w:t xml:space="preserve">графическую электронную копию платежного поручения, подтверждающего факт оплаты услуг КО по процедуре регистрации </w:t>
            </w:r>
            <w:r w:rsidRPr="002442D7">
              <w:rPr>
                <w:highlight w:val="yellow"/>
              </w:rPr>
              <w:t>соответствующего</w:t>
            </w:r>
            <w:r w:rsidRPr="002442D7">
              <w:t xml:space="preserve"> объекта регулирования (код формы PART_ATS_OPLATA_OREG_</w:t>
            </w:r>
            <w:r w:rsidRPr="002442D7">
              <w:rPr>
                <w:lang w:val="en-US"/>
              </w:rPr>
              <w:t>WEB</w:t>
            </w:r>
            <w:r w:rsidRPr="002442D7">
              <w:t>).</w:t>
            </w:r>
          </w:p>
          <w:p w14:paraId="6EC15D0E" w14:textId="77777777" w:rsidR="002375D5" w:rsidRPr="002442D7" w:rsidRDefault="002375D5" w:rsidP="009B7F8B">
            <w:pPr>
              <w:widowControl w:val="0"/>
              <w:tabs>
                <w:tab w:val="left" w:pos="1077"/>
              </w:tabs>
              <w:spacing w:before="120" w:after="120"/>
              <w:ind w:firstLine="601"/>
              <w:jc w:val="both"/>
              <w:rPr>
                <w:rFonts w:ascii="Garamond" w:hAnsi="Garamond"/>
                <w:bCs/>
              </w:rPr>
            </w:pPr>
            <w:r w:rsidRPr="002442D7">
              <w:rPr>
                <w:rFonts w:ascii="Garamond" w:hAnsi="Garamond"/>
                <w:bCs/>
                <w:highlight w:val="yellow"/>
              </w:rPr>
              <w:lastRenderedPageBreak/>
              <w:t>КО выставляет счет на оплату услуг по процедуре регистрации объекта регулирования по форме 8 настоящего приложения путем размещения в сети Интернет с использованием веб-интерфейса «Персональная страница заявителя по процессам допуска на ОРЭМ» без заверения печатью организации и применения электронной подписи. Указанный счет формируется по запросу заявителя, направляемого с использованием веб-интерфейса «Персональная страница заявителя по процессам допуска на ОРЭМ»</w:t>
            </w:r>
            <w:r w:rsidRPr="002442D7">
              <w:rPr>
                <w:rFonts w:ascii="Garamond" w:hAnsi="Garamond"/>
                <w:bCs/>
              </w:rPr>
              <w:t>;</w:t>
            </w:r>
          </w:p>
          <w:p w14:paraId="0B1BCBE3" w14:textId="77777777" w:rsidR="002375D5" w:rsidRPr="002442D7" w:rsidRDefault="002375D5" w:rsidP="00985AA7">
            <w:pPr>
              <w:widowControl w:val="0"/>
              <w:numPr>
                <w:ilvl w:val="0"/>
                <w:numId w:val="79"/>
              </w:numPr>
              <w:tabs>
                <w:tab w:val="left" w:pos="851"/>
              </w:tabs>
              <w:spacing w:before="120" w:after="120" w:line="259" w:lineRule="auto"/>
              <w:ind w:left="0" w:firstLine="601"/>
              <w:jc w:val="both"/>
              <w:rPr>
                <w:rFonts w:ascii="Garamond" w:hAnsi="Garamond"/>
                <w:bCs/>
              </w:rPr>
            </w:pPr>
            <w:r w:rsidRPr="002442D7">
              <w:rPr>
                <w:rFonts w:ascii="Garamond" w:hAnsi="Garamond"/>
                <w:bCs/>
              </w:rPr>
              <w:t xml:space="preserve">графическую электронную копию или визуальную форму представления договора оказания услуг по изменению режима потребления электрической энергии, заключенного с собственником или иным законным владельцем энергопринимающего оборудования и (при наличии) связанных с ним объектов по производству электрической энергии и (или) систем накопления электрической энергии, содержащего сведения о предмете договора, о дате начала оказания услуг, а также о дате окончания оказания услуг (при наличии), об объекте регулирования </w:t>
            </w:r>
            <w:r w:rsidRPr="002442D7">
              <w:rPr>
                <w:rFonts w:ascii="Garamond" w:hAnsi="Garamond"/>
                <w:bCs/>
                <w:highlight w:val="yellow"/>
              </w:rPr>
              <w:t>(включая сведения о точках присоединения соответствующего оборудования к внешней электрической сети)</w:t>
            </w:r>
            <w:r w:rsidRPr="002442D7">
              <w:rPr>
                <w:rFonts w:ascii="Garamond" w:hAnsi="Garamond"/>
                <w:highlight w:val="yellow"/>
              </w:rPr>
              <w:t>,</w:t>
            </w:r>
            <w:r w:rsidRPr="002442D7">
              <w:rPr>
                <w:rFonts w:ascii="Garamond" w:hAnsi="Garamond"/>
              </w:rPr>
              <w:t xml:space="preserve"> </w:t>
            </w:r>
            <w:r w:rsidRPr="002442D7">
              <w:rPr>
                <w:rFonts w:ascii="Garamond" w:hAnsi="Garamond"/>
                <w:bCs/>
              </w:rPr>
              <w:t>об объеме снижения потребления и о длительности непрерывного снижения потребления данного объекта регулирования потребления электрической энергии (код формы PART_ATS_DOU_OREG_</w:t>
            </w:r>
            <w:r w:rsidRPr="002442D7">
              <w:rPr>
                <w:rFonts w:ascii="Garamond" w:hAnsi="Garamond"/>
                <w:bCs/>
                <w:lang w:val="en-US"/>
              </w:rPr>
              <w:t>WEB</w:t>
            </w:r>
            <w:r w:rsidRPr="002442D7">
              <w:rPr>
                <w:rFonts w:ascii="Garamond" w:hAnsi="Garamond"/>
                <w:bCs/>
              </w:rPr>
              <w:t>) (не предоставляется субъектом оптового рынка в случае регистрации объекта регулирования в отношении энергопринимающего оборудования, входящего в состав закрепленной за ним ГТП потребления крупного потребителя);</w:t>
            </w:r>
          </w:p>
          <w:p w14:paraId="44698939" w14:textId="77777777" w:rsidR="002375D5" w:rsidRPr="002442D7" w:rsidRDefault="002375D5" w:rsidP="009B7F8B">
            <w:pPr>
              <w:widowControl w:val="0"/>
              <w:spacing w:before="120" w:after="120"/>
              <w:jc w:val="center"/>
              <w:outlineLvl w:val="4"/>
              <w:rPr>
                <w:rFonts w:ascii="Garamond" w:hAnsi="Garamond"/>
                <w:b/>
              </w:rPr>
            </w:pPr>
            <w:r w:rsidRPr="002442D7">
              <w:rPr>
                <w:rFonts w:ascii="Garamond" w:hAnsi="Garamond"/>
                <w:b/>
              </w:rPr>
              <w:t>…</w:t>
            </w:r>
          </w:p>
        </w:tc>
      </w:tr>
      <w:tr w:rsidR="002375D5" w:rsidRPr="002442D7" w14:paraId="1EBC1F6A" w14:textId="77777777" w:rsidTr="002442D7">
        <w:trPr>
          <w:trHeight w:val="350"/>
        </w:trPr>
        <w:tc>
          <w:tcPr>
            <w:tcW w:w="992" w:type="dxa"/>
          </w:tcPr>
          <w:p w14:paraId="775ECA6A" w14:textId="75BBD764" w:rsidR="002375D5" w:rsidRPr="002442D7" w:rsidRDefault="002442D7" w:rsidP="009B7F8B">
            <w:pPr>
              <w:widowControl w:val="0"/>
              <w:spacing w:before="120" w:after="120"/>
              <w:jc w:val="center"/>
              <w:rPr>
                <w:rFonts w:ascii="Garamond" w:hAnsi="Garamond"/>
                <w:b/>
                <w:highlight w:val="green"/>
              </w:rPr>
            </w:pPr>
            <w:r w:rsidRPr="002442D7">
              <w:rPr>
                <w:rFonts w:ascii="Garamond" w:eastAsia="Batang" w:hAnsi="Garamond"/>
                <w:b/>
                <w:bCs/>
              </w:rPr>
              <w:lastRenderedPageBreak/>
              <w:t xml:space="preserve">Приложение 9, п. </w:t>
            </w:r>
            <w:r w:rsidR="002375D5" w:rsidRPr="002442D7">
              <w:rPr>
                <w:rFonts w:ascii="Garamond" w:hAnsi="Garamond"/>
                <w:b/>
              </w:rPr>
              <w:t>3.1</w:t>
            </w:r>
          </w:p>
        </w:tc>
        <w:tc>
          <w:tcPr>
            <w:tcW w:w="6551" w:type="dxa"/>
          </w:tcPr>
          <w:p w14:paraId="0A8847C9" w14:textId="77777777" w:rsidR="002375D5" w:rsidRPr="002442D7" w:rsidRDefault="002375D5" w:rsidP="009B7F8B">
            <w:pPr>
              <w:widowControl w:val="0"/>
              <w:tabs>
                <w:tab w:val="left" w:pos="1077"/>
              </w:tabs>
              <w:spacing w:before="120" w:after="120" w:line="259" w:lineRule="auto"/>
              <w:ind w:firstLine="568"/>
              <w:jc w:val="both"/>
              <w:outlineLvl w:val="1"/>
              <w:rPr>
                <w:rFonts w:ascii="Garamond" w:hAnsi="Garamond"/>
                <w:bCs/>
              </w:rPr>
            </w:pPr>
            <w:r w:rsidRPr="002442D7">
              <w:rPr>
                <w:rFonts w:ascii="Garamond" w:hAnsi="Garamond"/>
                <w:bCs/>
                <w:highlight w:val="yellow"/>
              </w:rPr>
              <w:t>Процедура</w:t>
            </w:r>
            <w:r w:rsidRPr="002442D7">
              <w:rPr>
                <w:rFonts w:ascii="Garamond" w:hAnsi="Garamond"/>
                <w:bCs/>
              </w:rPr>
              <w:t xml:space="preserve"> регистрации объекта регулирования оплачива</w:t>
            </w:r>
            <w:r w:rsidRPr="002442D7">
              <w:rPr>
                <w:rFonts w:ascii="Garamond" w:hAnsi="Garamond"/>
                <w:bCs/>
                <w:highlight w:val="yellow"/>
              </w:rPr>
              <w:t>е</w:t>
            </w:r>
            <w:r w:rsidRPr="002442D7">
              <w:rPr>
                <w:rFonts w:ascii="Garamond" w:hAnsi="Garamond"/>
                <w:bCs/>
              </w:rPr>
              <w:t>тся по ценам (тарифам), установленным в порядке, определенном законодательством Российской Федерации</w:t>
            </w:r>
            <w:r w:rsidRPr="002442D7">
              <w:rPr>
                <w:rFonts w:ascii="Garamond" w:hAnsi="Garamond"/>
                <w:bCs/>
                <w:highlight w:val="yellow"/>
              </w:rPr>
              <w:t>, и</w:t>
            </w:r>
            <w:r w:rsidRPr="002442D7">
              <w:rPr>
                <w:rFonts w:ascii="Garamond" w:hAnsi="Garamond"/>
                <w:bCs/>
              </w:rPr>
              <w:t xml:space="preserve"> проводится на основании представленного заявителем комплекта документов, предусмотренного настоящим приложением, и включает в себя:</w:t>
            </w:r>
          </w:p>
          <w:p w14:paraId="2936A67D" w14:textId="77777777" w:rsidR="002375D5" w:rsidRPr="002442D7" w:rsidRDefault="002375D5" w:rsidP="009B7F8B">
            <w:pPr>
              <w:widowControl w:val="0"/>
              <w:tabs>
                <w:tab w:val="left" w:pos="1077"/>
              </w:tabs>
              <w:spacing w:before="120" w:after="120" w:line="259" w:lineRule="auto"/>
              <w:jc w:val="both"/>
              <w:outlineLvl w:val="1"/>
              <w:rPr>
                <w:rFonts w:ascii="Garamond" w:hAnsi="Garamond"/>
                <w:bCs/>
                <w:highlight w:val="green"/>
              </w:rPr>
            </w:pPr>
            <w:r w:rsidRPr="002442D7">
              <w:rPr>
                <w:rFonts w:ascii="Garamond" w:hAnsi="Garamond"/>
                <w:bCs/>
              </w:rPr>
              <w:t>…</w:t>
            </w:r>
          </w:p>
        </w:tc>
        <w:tc>
          <w:tcPr>
            <w:tcW w:w="7229" w:type="dxa"/>
          </w:tcPr>
          <w:p w14:paraId="309DD34A" w14:textId="77777777" w:rsidR="002375D5" w:rsidRPr="002442D7" w:rsidRDefault="002375D5" w:rsidP="009B7F8B">
            <w:pPr>
              <w:widowControl w:val="0"/>
              <w:tabs>
                <w:tab w:val="left" w:pos="1077"/>
              </w:tabs>
              <w:spacing w:before="120" w:after="120" w:line="259" w:lineRule="auto"/>
              <w:ind w:firstLine="568"/>
              <w:jc w:val="both"/>
              <w:outlineLvl w:val="1"/>
              <w:rPr>
                <w:rFonts w:ascii="Garamond" w:hAnsi="Garamond"/>
                <w:bCs/>
              </w:rPr>
            </w:pPr>
            <w:r w:rsidRPr="002442D7">
              <w:rPr>
                <w:rFonts w:ascii="Garamond" w:hAnsi="Garamond"/>
                <w:bCs/>
                <w:highlight w:val="yellow"/>
              </w:rPr>
              <w:t>Услуги КО по</w:t>
            </w:r>
            <w:r w:rsidRPr="002442D7">
              <w:rPr>
                <w:rFonts w:ascii="Garamond" w:hAnsi="Garamond"/>
                <w:bCs/>
              </w:rPr>
              <w:t xml:space="preserve"> регистрации объекта регулирования оплачива</w:t>
            </w:r>
            <w:r w:rsidRPr="002442D7">
              <w:rPr>
                <w:rFonts w:ascii="Garamond" w:hAnsi="Garamond"/>
                <w:bCs/>
                <w:highlight w:val="yellow"/>
              </w:rPr>
              <w:t>ю</w:t>
            </w:r>
            <w:r w:rsidRPr="002442D7">
              <w:rPr>
                <w:rFonts w:ascii="Garamond" w:hAnsi="Garamond"/>
                <w:bCs/>
              </w:rPr>
              <w:t>тся по ценам (тарифам), установленным в порядке, определенном законодательством Российской Федерации</w:t>
            </w:r>
            <w:r w:rsidRPr="002442D7">
              <w:rPr>
                <w:rFonts w:ascii="Garamond" w:hAnsi="Garamond"/>
                <w:bCs/>
                <w:highlight w:val="yellow"/>
              </w:rPr>
              <w:t>. Соответствующая процедура</w:t>
            </w:r>
            <w:r w:rsidRPr="002442D7">
              <w:rPr>
                <w:rFonts w:ascii="Garamond" w:hAnsi="Garamond"/>
                <w:bCs/>
              </w:rPr>
              <w:t xml:space="preserve"> проводится на основании представленного заявителем комплекта документов, предусмотренного настоящим приложением </w:t>
            </w:r>
            <w:r w:rsidRPr="002442D7">
              <w:rPr>
                <w:rFonts w:ascii="Garamond" w:hAnsi="Garamond"/>
                <w:bCs/>
                <w:highlight w:val="yellow"/>
              </w:rPr>
              <w:t>(далее – комплект документов для регистрации объекта регулирования),</w:t>
            </w:r>
            <w:r w:rsidRPr="002442D7">
              <w:rPr>
                <w:rFonts w:ascii="Garamond" w:hAnsi="Garamond"/>
                <w:bCs/>
              </w:rPr>
              <w:t xml:space="preserve"> и включает в себя </w:t>
            </w:r>
            <w:r w:rsidRPr="002442D7">
              <w:rPr>
                <w:rFonts w:ascii="Garamond" w:hAnsi="Garamond"/>
                <w:bCs/>
                <w:highlight w:val="yellow"/>
              </w:rPr>
              <w:t>одно или несколько следующих действий</w:t>
            </w:r>
            <w:r w:rsidRPr="002442D7">
              <w:rPr>
                <w:rFonts w:ascii="Garamond" w:hAnsi="Garamond"/>
                <w:bCs/>
              </w:rPr>
              <w:t>:</w:t>
            </w:r>
          </w:p>
          <w:p w14:paraId="31BF9B78" w14:textId="77777777" w:rsidR="002375D5" w:rsidRPr="002442D7" w:rsidRDefault="002375D5" w:rsidP="009B7F8B">
            <w:pPr>
              <w:widowControl w:val="0"/>
              <w:tabs>
                <w:tab w:val="left" w:pos="1077"/>
              </w:tabs>
              <w:spacing w:before="120" w:after="120"/>
              <w:ind w:firstLine="601"/>
              <w:jc w:val="both"/>
              <w:rPr>
                <w:rFonts w:ascii="Garamond" w:hAnsi="Garamond"/>
                <w:bCs/>
                <w:highlight w:val="green"/>
              </w:rPr>
            </w:pPr>
            <w:r w:rsidRPr="002442D7">
              <w:rPr>
                <w:rFonts w:ascii="Garamond" w:hAnsi="Garamond"/>
                <w:bCs/>
              </w:rPr>
              <w:lastRenderedPageBreak/>
              <w:t>…</w:t>
            </w:r>
          </w:p>
        </w:tc>
      </w:tr>
      <w:tr w:rsidR="002375D5" w:rsidRPr="002442D7" w14:paraId="5BDE5898" w14:textId="77777777" w:rsidTr="002442D7">
        <w:trPr>
          <w:trHeight w:val="350"/>
        </w:trPr>
        <w:tc>
          <w:tcPr>
            <w:tcW w:w="992" w:type="dxa"/>
          </w:tcPr>
          <w:p w14:paraId="320DF0A9" w14:textId="18198FE8" w:rsidR="002375D5" w:rsidRPr="002442D7" w:rsidRDefault="002442D7" w:rsidP="009B7F8B">
            <w:pPr>
              <w:widowControl w:val="0"/>
              <w:spacing w:before="120" w:after="120"/>
              <w:jc w:val="center"/>
              <w:rPr>
                <w:rFonts w:ascii="Garamond" w:hAnsi="Garamond"/>
                <w:b/>
                <w:highlight w:val="green"/>
              </w:rPr>
            </w:pPr>
            <w:r w:rsidRPr="002442D7">
              <w:rPr>
                <w:rFonts w:ascii="Garamond" w:eastAsia="Batang" w:hAnsi="Garamond"/>
                <w:b/>
                <w:bCs/>
              </w:rPr>
              <w:lastRenderedPageBreak/>
              <w:t xml:space="preserve">Приложение 9, п. </w:t>
            </w:r>
            <w:r w:rsidR="002375D5" w:rsidRPr="002442D7">
              <w:rPr>
                <w:rFonts w:ascii="Garamond" w:hAnsi="Garamond"/>
                <w:b/>
              </w:rPr>
              <w:t>3.1</w:t>
            </w:r>
          </w:p>
        </w:tc>
        <w:tc>
          <w:tcPr>
            <w:tcW w:w="6551" w:type="dxa"/>
          </w:tcPr>
          <w:p w14:paraId="5BD6645A" w14:textId="77777777" w:rsidR="002375D5" w:rsidRPr="002442D7" w:rsidRDefault="002375D5" w:rsidP="009B7F8B">
            <w:pPr>
              <w:widowControl w:val="0"/>
              <w:tabs>
                <w:tab w:val="left" w:pos="1077"/>
              </w:tabs>
              <w:spacing w:before="120" w:after="120" w:line="259" w:lineRule="auto"/>
              <w:ind w:left="601"/>
              <w:jc w:val="both"/>
              <w:outlineLvl w:val="1"/>
              <w:rPr>
                <w:rFonts w:ascii="Garamond" w:hAnsi="Garamond"/>
                <w:b/>
                <w:bCs/>
                <w:highlight w:val="yellow"/>
              </w:rPr>
            </w:pPr>
            <w:r w:rsidRPr="002442D7">
              <w:rPr>
                <w:rFonts w:ascii="Garamond" w:hAnsi="Garamond"/>
                <w:b/>
                <w:bCs/>
              </w:rPr>
              <w:t>Дополнить абзацем</w:t>
            </w:r>
          </w:p>
        </w:tc>
        <w:tc>
          <w:tcPr>
            <w:tcW w:w="7229" w:type="dxa"/>
          </w:tcPr>
          <w:p w14:paraId="4AD4AC2F" w14:textId="6560EDED" w:rsidR="002375D5" w:rsidRPr="002442D7" w:rsidRDefault="002375D5" w:rsidP="00356DC9">
            <w:pPr>
              <w:widowControl w:val="0"/>
              <w:tabs>
                <w:tab w:val="left" w:pos="1077"/>
              </w:tabs>
              <w:spacing w:before="120" w:after="120"/>
              <w:ind w:firstLine="601"/>
              <w:jc w:val="both"/>
              <w:rPr>
                <w:rFonts w:ascii="Garamond" w:hAnsi="Garamond"/>
                <w:bCs/>
                <w:highlight w:val="yellow"/>
              </w:rPr>
            </w:pPr>
            <w:r w:rsidRPr="002442D7">
              <w:rPr>
                <w:rFonts w:ascii="Garamond" w:hAnsi="Garamond"/>
                <w:bCs/>
                <w:highlight w:val="yellow"/>
              </w:rPr>
              <w:t xml:space="preserve">При этом процедура регистрации объекта регулирования считается завершенной, а услуги КО по регистрации объекта регулирования – оказанными в том числе в случае </w:t>
            </w:r>
            <w:r w:rsidRPr="002442D7">
              <w:rPr>
                <w:rFonts w:ascii="Garamond" w:eastAsia="Arial Unicode MS" w:hAnsi="Garamond"/>
                <w:highlight w:val="yellow"/>
              </w:rPr>
              <w:t xml:space="preserve">прекращения соответствующей процедуры в порядке, предусмотренном настоящим </w:t>
            </w:r>
            <w:r w:rsidR="002442D7">
              <w:rPr>
                <w:rFonts w:ascii="Garamond" w:hAnsi="Garamond"/>
                <w:bCs/>
                <w:highlight w:val="yellow"/>
              </w:rPr>
              <w:t>п</w:t>
            </w:r>
            <w:r w:rsidRPr="002442D7">
              <w:rPr>
                <w:rFonts w:ascii="Garamond" w:hAnsi="Garamond"/>
                <w:bCs/>
                <w:highlight w:val="yellow"/>
              </w:rPr>
              <w:t xml:space="preserve">риложением. </w:t>
            </w:r>
          </w:p>
        </w:tc>
      </w:tr>
      <w:tr w:rsidR="002375D5" w:rsidRPr="002442D7" w14:paraId="5E8A09D7" w14:textId="77777777" w:rsidTr="002442D7">
        <w:trPr>
          <w:trHeight w:val="350"/>
        </w:trPr>
        <w:tc>
          <w:tcPr>
            <w:tcW w:w="992" w:type="dxa"/>
          </w:tcPr>
          <w:p w14:paraId="7BF9B108" w14:textId="0DB7D983" w:rsidR="002375D5" w:rsidRPr="002442D7" w:rsidRDefault="002442D7" w:rsidP="009B7F8B">
            <w:pPr>
              <w:widowControl w:val="0"/>
              <w:spacing w:before="120" w:after="120"/>
              <w:jc w:val="center"/>
              <w:rPr>
                <w:rFonts w:ascii="Garamond" w:hAnsi="Garamond"/>
                <w:b/>
              </w:rPr>
            </w:pPr>
            <w:r w:rsidRPr="002442D7">
              <w:rPr>
                <w:rFonts w:ascii="Garamond" w:eastAsia="Batang" w:hAnsi="Garamond"/>
                <w:b/>
                <w:bCs/>
              </w:rPr>
              <w:t xml:space="preserve">Приложение 9, п. </w:t>
            </w:r>
            <w:r w:rsidR="002375D5" w:rsidRPr="002442D7">
              <w:rPr>
                <w:rFonts w:ascii="Garamond" w:hAnsi="Garamond"/>
                <w:b/>
              </w:rPr>
              <w:t>3.3</w:t>
            </w:r>
          </w:p>
        </w:tc>
        <w:tc>
          <w:tcPr>
            <w:tcW w:w="6551" w:type="dxa"/>
          </w:tcPr>
          <w:p w14:paraId="35097CBD" w14:textId="77777777" w:rsidR="002375D5" w:rsidRPr="002442D7" w:rsidRDefault="002375D5" w:rsidP="009B7F8B">
            <w:pPr>
              <w:widowControl w:val="0"/>
              <w:tabs>
                <w:tab w:val="left" w:pos="1077"/>
              </w:tabs>
              <w:spacing w:before="120" w:after="120" w:line="259" w:lineRule="auto"/>
              <w:ind w:left="601"/>
              <w:jc w:val="both"/>
              <w:outlineLvl w:val="1"/>
              <w:rPr>
                <w:rFonts w:ascii="Garamond" w:hAnsi="Garamond"/>
                <w:bCs/>
              </w:rPr>
            </w:pPr>
            <w:r w:rsidRPr="002442D7">
              <w:rPr>
                <w:rFonts w:ascii="Garamond" w:hAnsi="Garamond"/>
                <w:bCs/>
              </w:rPr>
              <w:t>…</w:t>
            </w:r>
          </w:p>
          <w:p w14:paraId="480329D0" w14:textId="77777777" w:rsidR="002375D5" w:rsidRPr="002442D7" w:rsidRDefault="002375D5" w:rsidP="009B7F8B">
            <w:pPr>
              <w:widowControl w:val="0"/>
              <w:tabs>
                <w:tab w:val="left" w:pos="1077"/>
              </w:tabs>
              <w:spacing w:before="120" w:after="120"/>
              <w:ind w:firstLine="601"/>
              <w:jc w:val="both"/>
              <w:rPr>
                <w:rFonts w:ascii="Garamond" w:hAnsi="Garamond"/>
                <w:bCs/>
              </w:rPr>
            </w:pPr>
            <w:r w:rsidRPr="002442D7">
              <w:rPr>
                <w:rFonts w:ascii="Garamond" w:hAnsi="Garamond"/>
                <w:bCs/>
              </w:rPr>
              <w:t>После положительной проверки оплаты КО в срок 5 (пять) календарных дней направляет заявителю счет-фактуру,</w:t>
            </w:r>
            <w:r w:rsidRPr="002442D7">
              <w:rPr>
                <w:rFonts w:ascii="Garamond" w:hAnsi="Garamond"/>
              </w:rPr>
              <w:t xml:space="preserve"> </w:t>
            </w:r>
            <w:r w:rsidRPr="002442D7">
              <w:rPr>
                <w:rFonts w:ascii="Garamond" w:hAnsi="Garamond"/>
                <w:bCs/>
              </w:rPr>
              <w:t>выставл</w:t>
            </w:r>
            <w:r w:rsidRPr="002442D7">
              <w:rPr>
                <w:rFonts w:ascii="Garamond" w:hAnsi="Garamond"/>
                <w:bCs/>
                <w:highlight w:val="yellow"/>
              </w:rPr>
              <w:t>енный</w:t>
            </w:r>
            <w:r w:rsidRPr="002442D7">
              <w:rPr>
                <w:rFonts w:ascii="Garamond" w:hAnsi="Garamond"/>
                <w:bCs/>
              </w:rPr>
              <w:t xml:space="preserve"> при получении </w:t>
            </w:r>
            <w:r w:rsidRPr="002442D7">
              <w:rPr>
                <w:rFonts w:ascii="Garamond" w:hAnsi="Garamond"/>
                <w:bCs/>
                <w:highlight w:val="yellow"/>
              </w:rPr>
              <w:t>оплаты</w:t>
            </w:r>
            <w:r w:rsidRPr="002442D7">
              <w:rPr>
                <w:rFonts w:ascii="Garamond" w:hAnsi="Garamond"/>
                <w:bCs/>
              </w:rPr>
              <w:t>.</w:t>
            </w:r>
          </w:p>
          <w:p w14:paraId="3C67F185" w14:textId="77777777" w:rsidR="002375D5" w:rsidRPr="002442D7" w:rsidRDefault="002375D5" w:rsidP="009B7F8B">
            <w:pPr>
              <w:widowControl w:val="0"/>
              <w:tabs>
                <w:tab w:val="left" w:pos="1077"/>
              </w:tabs>
              <w:spacing w:before="120" w:after="120" w:line="259" w:lineRule="auto"/>
              <w:ind w:left="601"/>
              <w:jc w:val="both"/>
              <w:outlineLvl w:val="1"/>
              <w:rPr>
                <w:rFonts w:ascii="Garamond" w:hAnsi="Garamond"/>
                <w:bCs/>
              </w:rPr>
            </w:pPr>
            <w:r w:rsidRPr="002442D7">
              <w:rPr>
                <w:rFonts w:ascii="Garamond" w:hAnsi="Garamond"/>
                <w:bCs/>
              </w:rPr>
              <w:t>…</w:t>
            </w:r>
          </w:p>
        </w:tc>
        <w:tc>
          <w:tcPr>
            <w:tcW w:w="7229" w:type="dxa"/>
          </w:tcPr>
          <w:p w14:paraId="7AA956CD" w14:textId="77777777" w:rsidR="002375D5" w:rsidRPr="002442D7" w:rsidRDefault="002375D5" w:rsidP="009B7F8B">
            <w:pPr>
              <w:widowControl w:val="0"/>
              <w:tabs>
                <w:tab w:val="left" w:pos="1077"/>
              </w:tabs>
              <w:spacing w:before="120" w:after="120" w:line="259" w:lineRule="auto"/>
              <w:ind w:left="601"/>
              <w:jc w:val="both"/>
              <w:outlineLvl w:val="1"/>
              <w:rPr>
                <w:rFonts w:ascii="Garamond" w:hAnsi="Garamond"/>
                <w:bCs/>
              </w:rPr>
            </w:pPr>
            <w:r w:rsidRPr="002442D7">
              <w:rPr>
                <w:rFonts w:ascii="Garamond" w:hAnsi="Garamond"/>
                <w:bCs/>
              </w:rPr>
              <w:t>…</w:t>
            </w:r>
          </w:p>
          <w:p w14:paraId="4D73EE5C" w14:textId="22EFF7AB" w:rsidR="002375D5" w:rsidRPr="002442D7" w:rsidRDefault="002375D5" w:rsidP="009B7F8B">
            <w:pPr>
              <w:widowControl w:val="0"/>
              <w:tabs>
                <w:tab w:val="left" w:pos="1077"/>
              </w:tabs>
              <w:spacing w:before="120" w:after="120"/>
              <w:ind w:firstLine="601"/>
              <w:jc w:val="both"/>
              <w:rPr>
                <w:rFonts w:ascii="Garamond" w:hAnsi="Garamond"/>
                <w:bCs/>
              </w:rPr>
            </w:pPr>
            <w:r w:rsidRPr="002442D7">
              <w:rPr>
                <w:rFonts w:ascii="Garamond" w:hAnsi="Garamond"/>
                <w:bCs/>
              </w:rPr>
              <w:t xml:space="preserve">После положительной проверки оплаты КО в срок 5 (пять) календарных дней </w:t>
            </w:r>
            <w:r w:rsidRPr="002442D7">
              <w:rPr>
                <w:rFonts w:ascii="Garamond" w:hAnsi="Garamond"/>
                <w:bCs/>
                <w:highlight w:val="yellow"/>
              </w:rPr>
              <w:t>со дня оплаты</w:t>
            </w:r>
            <w:r w:rsidRPr="002442D7">
              <w:rPr>
                <w:rFonts w:ascii="Garamond" w:hAnsi="Garamond"/>
                <w:bCs/>
              </w:rPr>
              <w:t xml:space="preserve"> направляет заявителю счет-фактуру,</w:t>
            </w:r>
            <w:r w:rsidRPr="002442D7">
              <w:rPr>
                <w:rFonts w:ascii="Garamond" w:hAnsi="Garamond"/>
              </w:rPr>
              <w:t xml:space="preserve"> </w:t>
            </w:r>
            <w:r w:rsidRPr="002442D7">
              <w:rPr>
                <w:rFonts w:ascii="Garamond" w:hAnsi="Garamond"/>
                <w:bCs/>
              </w:rPr>
              <w:t>выставл</w:t>
            </w:r>
            <w:r w:rsidRPr="002442D7">
              <w:rPr>
                <w:rFonts w:ascii="Garamond" w:hAnsi="Garamond"/>
                <w:bCs/>
                <w:highlight w:val="yellow"/>
              </w:rPr>
              <w:t>яем</w:t>
            </w:r>
            <w:r w:rsidR="00356DC9" w:rsidRPr="00356DC9">
              <w:rPr>
                <w:rFonts w:ascii="Garamond" w:hAnsi="Garamond"/>
                <w:bCs/>
                <w:highlight w:val="yellow"/>
              </w:rPr>
              <w:t>ый</w:t>
            </w:r>
            <w:r w:rsidRPr="002442D7">
              <w:rPr>
                <w:rFonts w:ascii="Garamond" w:hAnsi="Garamond"/>
                <w:bCs/>
              </w:rPr>
              <w:t xml:space="preserve"> при </w:t>
            </w:r>
            <w:r w:rsidRPr="006108DE">
              <w:rPr>
                <w:rFonts w:ascii="Garamond" w:hAnsi="Garamond"/>
                <w:bCs/>
                <w:highlight w:val="yellow"/>
              </w:rPr>
              <w:t>ее</w:t>
            </w:r>
            <w:r w:rsidRPr="002442D7">
              <w:rPr>
                <w:rFonts w:ascii="Garamond" w:hAnsi="Garamond"/>
                <w:bCs/>
              </w:rPr>
              <w:t xml:space="preserve"> получении.</w:t>
            </w:r>
          </w:p>
          <w:p w14:paraId="738C0ADF" w14:textId="77777777" w:rsidR="002375D5" w:rsidRPr="002442D7" w:rsidRDefault="002375D5" w:rsidP="009B7F8B">
            <w:pPr>
              <w:widowControl w:val="0"/>
              <w:tabs>
                <w:tab w:val="left" w:pos="1077"/>
              </w:tabs>
              <w:spacing w:before="120" w:after="120"/>
              <w:ind w:firstLine="601"/>
              <w:jc w:val="both"/>
              <w:rPr>
                <w:rFonts w:ascii="Garamond" w:hAnsi="Garamond"/>
                <w:bCs/>
              </w:rPr>
            </w:pPr>
            <w:r w:rsidRPr="002442D7">
              <w:rPr>
                <w:rFonts w:ascii="Garamond" w:hAnsi="Garamond"/>
                <w:bCs/>
              </w:rPr>
              <w:t>…</w:t>
            </w:r>
          </w:p>
        </w:tc>
      </w:tr>
      <w:tr w:rsidR="002375D5" w:rsidRPr="002442D7" w14:paraId="7DB9F6C4" w14:textId="77777777" w:rsidTr="002442D7">
        <w:trPr>
          <w:trHeight w:val="350"/>
        </w:trPr>
        <w:tc>
          <w:tcPr>
            <w:tcW w:w="992" w:type="dxa"/>
            <w:tcBorders>
              <w:top w:val="single" w:sz="4" w:space="0" w:color="auto"/>
              <w:left w:val="single" w:sz="4" w:space="0" w:color="auto"/>
              <w:bottom w:val="single" w:sz="4" w:space="0" w:color="auto"/>
              <w:right w:val="single" w:sz="4" w:space="0" w:color="auto"/>
            </w:tcBorders>
          </w:tcPr>
          <w:p w14:paraId="70A86E9F" w14:textId="2393FFE2" w:rsidR="002375D5" w:rsidRPr="002442D7" w:rsidRDefault="002442D7" w:rsidP="009B7F8B">
            <w:pPr>
              <w:widowControl w:val="0"/>
              <w:spacing w:before="120" w:after="120"/>
              <w:jc w:val="center"/>
              <w:rPr>
                <w:rFonts w:ascii="Garamond" w:hAnsi="Garamond"/>
                <w:b/>
              </w:rPr>
            </w:pPr>
            <w:r w:rsidRPr="002442D7">
              <w:rPr>
                <w:rFonts w:ascii="Garamond" w:eastAsia="Batang" w:hAnsi="Garamond"/>
                <w:b/>
                <w:bCs/>
              </w:rPr>
              <w:t xml:space="preserve">Приложение 9, п. </w:t>
            </w:r>
            <w:r w:rsidR="002375D5" w:rsidRPr="002442D7">
              <w:rPr>
                <w:rFonts w:ascii="Garamond" w:hAnsi="Garamond"/>
                <w:b/>
              </w:rPr>
              <w:t>3.10</w:t>
            </w:r>
          </w:p>
        </w:tc>
        <w:tc>
          <w:tcPr>
            <w:tcW w:w="6551" w:type="dxa"/>
            <w:tcBorders>
              <w:top w:val="single" w:sz="4" w:space="0" w:color="auto"/>
              <w:left w:val="single" w:sz="4" w:space="0" w:color="auto"/>
              <w:bottom w:val="single" w:sz="4" w:space="0" w:color="auto"/>
              <w:right w:val="single" w:sz="4" w:space="0" w:color="auto"/>
            </w:tcBorders>
          </w:tcPr>
          <w:p w14:paraId="08A8AAB9" w14:textId="77777777" w:rsidR="002375D5" w:rsidRPr="002442D7" w:rsidRDefault="002375D5" w:rsidP="009B7F8B">
            <w:pPr>
              <w:widowControl w:val="0"/>
              <w:tabs>
                <w:tab w:val="left" w:pos="1077"/>
              </w:tabs>
              <w:spacing w:before="120" w:after="120"/>
              <w:ind w:firstLine="601"/>
              <w:jc w:val="both"/>
              <w:rPr>
                <w:rFonts w:ascii="Garamond" w:hAnsi="Garamond"/>
                <w:bCs/>
              </w:rPr>
            </w:pPr>
            <w:r w:rsidRPr="002442D7">
              <w:rPr>
                <w:rFonts w:ascii="Garamond" w:hAnsi="Garamond"/>
                <w:bCs/>
              </w:rPr>
              <w:t>…</w:t>
            </w:r>
          </w:p>
          <w:p w14:paraId="2112BE25" w14:textId="0ACFFCF4" w:rsidR="002375D5" w:rsidRPr="002442D7" w:rsidRDefault="002375D5" w:rsidP="002442D7">
            <w:pPr>
              <w:widowControl w:val="0"/>
              <w:tabs>
                <w:tab w:val="left" w:pos="1077"/>
              </w:tabs>
              <w:spacing w:before="120" w:after="120"/>
              <w:ind w:firstLine="601"/>
              <w:jc w:val="both"/>
              <w:rPr>
                <w:rFonts w:ascii="Garamond" w:hAnsi="Garamond"/>
                <w:bCs/>
              </w:rPr>
            </w:pPr>
            <w:r w:rsidRPr="002442D7">
              <w:rPr>
                <w:rFonts w:ascii="Garamond" w:hAnsi="Garamond"/>
                <w:bCs/>
              </w:rPr>
              <w:t xml:space="preserve">КО в течение 5 (пяти) календарных дней с даты направления вышеуказанных уведомлений направляет заявителю </w:t>
            </w:r>
            <w:r w:rsidRPr="002442D7">
              <w:rPr>
                <w:rFonts w:ascii="Garamond" w:hAnsi="Garamond"/>
                <w:bCs/>
                <w:highlight w:val="yellow"/>
              </w:rPr>
              <w:t>акт сдачи-приемки оказанных услуг</w:t>
            </w:r>
            <w:r w:rsidRPr="002442D7">
              <w:rPr>
                <w:rFonts w:ascii="Garamond" w:hAnsi="Garamond"/>
                <w:bCs/>
              </w:rPr>
              <w:t xml:space="preserve"> в бумажном виде по форме 7, указанной в настоящем приложении, или в электронном виде по форматам, предусмотренным соглашением об обмене документами в электронной форме, заключенным между КО и заявителем, с использованием сервиса обмена документами в электронной форме через операторов электронного документооборота и счет-фактуру в бумажном виде или в электронной форме соответственно. В случае если заявитель не направит КО подписанный со своей стороны акт сдачи-приемки оказанных услуг в течение 14 (четырнадцати) календарных дней, услуги считаются принятыми заявителем.</w:t>
            </w:r>
          </w:p>
        </w:tc>
        <w:tc>
          <w:tcPr>
            <w:tcW w:w="7229" w:type="dxa"/>
            <w:tcBorders>
              <w:top w:val="single" w:sz="4" w:space="0" w:color="auto"/>
              <w:left w:val="single" w:sz="4" w:space="0" w:color="auto"/>
              <w:bottom w:val="single" w:sz="4" w:space="0" w:color="auto"/>
              <w:right w:val="single" w:sz="4" w:space="0" w:color="auto"/>
            </w:tcBorders>
          </w:tcPr>
          <w:p w14:paraId="671554A6" w14:textId="77777777" w:rsidR="002375D5" w:rsidRPr="002442D7" w:rsidRDefault="002375D5" w:rsidP="009B7F8B">
            <w:pPr>
              <w:widowControl w:val="0"/>
              <w:tabs>
                <w:tab w:val="left" w:pos="1077"/>
              </w:tabs>
              <w:spacing w:before="120" w:after="120"/>
              <w:ind w:firstLine="601"/>
              <w:jc w:val="both"/>
              <w:rPr>
                <w:rFonts w:ascii="Garamond" w:hAnsi="Garamond"/>
                <w:bCs/>
              </w:rPr>
            </w:pPr>
            <w:r w:rsidRPr="002442D7">
              <w:rPr>
                <w:rFonts w:ascii="Garamond" w:hAnsi="Garamond"/>
                <w:bCs/>
              </w:rPr>
              <w:t>…</w:t>
            </w:r>
          </w:p>
          <w:p w14:paraId="7181056C" w14:textId="37BFC6E5" w:rsidR="002375D5" w:rsidRPr="002442D7" w:rsidRDefault="002375D5" w:rsidP="006108DE">
            <w:pPr>
              <w:widowControl w:val="0"/>
              <w:tabs>
                <w:tab w:val="left" w:pos="1077"/>
              </w:tabs>
              <w:spacing w:before="120" w:after="120"/>
              <w:ind w:firstLine="601"/>
              <w:jc w:val="both"/>
              <w:rPr>
                <w:rFonts w:ascii="Garamond" w:hAnsi="Garamond"/>
                <w:bCs/>
              </w:rPr>
            </w:pPr>
            <w:r w:rsidRPr="002442D7">
              <w:rPr>
                <w:rFonts w:ascii="Garamond" w:hAnsi="Garamond"/>
                <w:bCs/>
              </w:rPr>
              <w:t xml:space="preserve">КО в течение 5 (пяти) календарных дней с даты направления вышеуказанных уведомлений направляет заявителю </w:t>
            </w:r>
            <w:r w:rsidR="006108DE">
              <w:rPr>
                <w:rFonts w:ascii="Garamond" w:hAnsi="Garamond"/>
                <w:bCs/>
                <w:highlight w:val="yellow"/>
              </w:rPr>
              <w:t>а</w:t>
            </w:r>
            <w:r w:rsidRPr="002442D7">
              <w:rPr>
                <w:rFonts w:ascii="Garamond" w:hAnsi="Garamond"/>
                <w:bCs/>
                <w:highlight w:val="yellow"/>
              </w:rPr>
              <w:t>кт об оказании услуг</w:t>
            </w:r>
            <w:r w:rsidRPr="002442D7">
              <w:rPr>
                <w:rFonts w:ascii="Garamond" w:hAnsi="Garamond"/>
                <w:bCs/>
              </w:rPr>
              <w:t xml:space="preserve"> в бумажном виде по форме 7, указанной в настоящем приложении, или в электронном виде по форматам, предусмотренным соглашением об обмене документами в электронной форме, заключенным между КО и заявителем, с использованием сервиса обмена документами в электронной форме через операторов электронного документооборота и счет-фактуру в бумажном виде или в электронной форме соответственно. В случае если заявитель не направит КО подписанный со своей стороны акт сдачи-приемки оказанных услуг в течение 14 (четырнадцати) календарных дней, услуги считаются принятыми заявителем.</w:t>
            </w:r>
          </w:p>
        </w:tc>
      </w:tr>
      <w:tr w:rsidR="002375D5" w:rsidRPr="002442D7" w14:paraId="71B7D8F1" w14:textId="77777777" w:rsidTr="002442D7">
        <w:trPr>
          <w:trHeight w:val="350"/>
        </w:trPr>
        <w:tc>
          <w:tcPr>
            <w:tcW w:w="992" w:type="dxa"/>
            <w:tcBorders>
              <w:top w:val="single" w:sz="4" w:space="0" w:color="auto"/>
              <w:left w:val="single" w:sz="4" w:space="0" w:color="auto"/>
              <w:bottom w:val="single" w:sz="4" w:space="0" w:color="auto"/>
              <w:right w:val="single" w:sz="4" w:space="0" w:color="auto"/>
            </w:tcBorders>
          </w:tcPr>
          <w:p w14:paraId="623CCB31" w14:textId="49912394" w:rsidR="002375D5" w:rsidRPr="002442D7" w:rsidRDefault="002442D7" w:rsidP="009B7F8B">
            <w:pPr>
              <w:widowControl w:val="0"/>
              <w:spacing w:before="120" w:after="120"/>
              <w:jc w:val="center"/>
              <w:rPr>
                <w:rFonts w:ascii="Garamond" w:hAnsi="Garamond"/>
                <w:b/>
              </w:rPr>
            </w:pPr>
            <w:r w:rsidRPr="002442D7">
              <w:rPr>
                <w:rFonts w:ascii="Garamond" w:eastAsia="Batang" w:hAnsi="Garamond"/>
                <w:b/>
                <w:bCs/>
              </w:rPr>
              <w:t xml:space="preserve">Приложение 9, п. </w:t>
            </w:r>
            <w:r w:rsidR="002375D5" w:rsidRPr="002442D7">
              <w:rPr>
                <w:rFonts w:ascii="Garamond" w:hAnsi="Garamond"/>
                <w:b/>
              </w:rPr>
              <w:t>3.11</w:t>
            </w:r>
          </w:p>
        </w:tc>
        <w:tc>
          <w:tcPr>
            <w:tcW w:w="6551" w:type="dxa"/>
            <w:tcBorders>
              <w:top w:val="single" w:sz="4" w:space="0" w:color="auto"/>
              <w:left w:val="single" w:sz="4" w:space="0" w:color="auto"/>
              <w:bottom w:val="single" w:sz="4" w:space="0" w:color="auto"/>
              <w:right w:val="single" w:sz="4" w:space="0" w:color="auto"/>
            </w:tcBorders>
          </w:tcPr>
          <w:p w14:paraId="514BF8BB" w14:textId="77777777" w:rsidR="002375D5" w:rsidRPr="002442D7" w:rsidRDefault="002375D5" w:rsidP="009B7F8B">
            <w:pPr>
              <w:widowControl w:val="0"/>
              <w:tabs>
                <w:tab w:val="left" w:pos="1077"/>
              </w:tabs>
              <w:spacing w:before="120" w:after="120"/>
              <w:ind w:firstLine="601"/>
              <w:jc w:val="both"/>
              <w:rPr>
                <w:rFonts w:ascii="Garamond" w:hAnsi="Garamond"/>
                <w:bCs/>
              </w:rPr>
            </w:pPr>
            <w:r w:rsidRPr="002442D7">
              <w:rPr>
                <w:rFonts w:ascii="Garamond" w:hAnsi="Garamond"/>
                <w:bCs/>
              </w:rPr>
              <w:t>…</w:t>
            </w:r>
          </w:p>
          <w:p w14:paraId="7F2E3DD4" w14:textId="7C03BD03" w:rsidR="002375D5" w:rsidRPr="002442D7" w:rsidRDefault="002375D5" w:rsidP="002442D7">
            <w:pPr>
              <w:widowControl w:val="0"/>
              <w:tabs>
                <w:tab w:val="left" w:pos="1077"/>
              </w:tabs>
              <w:spacing w:before="120" w:after="120"/>
              <w:ind w:firstLine="601"/>
              <w:jc w:val="both"/>
              <w:rPr>
                <w:rFonts w:ascii="Garamond" w:hAnsi="Garamond"/>
                <w:bCs/>
              </w:rPr>
            </w:pPr>
            <w:r w:rsidRPr="002442D7">
              <w:rPr>
                <w:rFonts w:ascii="Garamond" w:hAnsi="Garamond"/>
                <w:bCs/>
              </w:rPr>
              <w:t xml:space="preserve">КО в течение 5 (пяти) календарных дней с даты прекращения процедуры регистрации объекта регулирования направляет заявителю </w:t>
            </w:r>
            <w:r w:rsidRPr="002442D7">
              <w:rPr>
                <w:rFonts w:ascii="Garamond" w:hAnsi="Garamond"/>
                <w:bCs/>
                <w:highlight w:val="yellow"/>
              </w:rPr>
              <w:t>акт сдачи-приемки оказанных услуг</w:t>
            </w:r>
            <w:r w:rsidRPr="002442D7">
              <w:rPr>
                <w:rFonts w:ascii="Garamond" w:hAnsi="Garamond"/>
                <w:bCs/>
              </w:rPr>
              <w:t xml:space="preserve"> в бумажном виде по форме 7, указанной в настоящем приложении, или в электронном </w:t>
            </w:r>
            <w:r w:rsidRPr="002442D7">
              <w:rPr>
                <w:rFonts w:ascii="Garamond" w:hAnsi="Garamond"/>
                <w:bCs/>
              </w:rPr>
              <w:lastRenderedPageBreak/>
              <w:t>виде по форматам, предусмотренным соглашением об обмене документами в электронной форме, заключенным между КО и заявителем, с использованием сервиса обмена документами в электронной форме через операторов электронного документооборота и счет-фактуру в бумажном виде или в электронной форме соответственно. В случае если заявитель не направит КО подписанный со своей стороны акт сдачи-приемки оказанных услуг в течение 14 (четырнадцати) календарных дней, услуги считаются принятыми заявителем.</w:t>
            </w:r>
          </w:p>
        </w:tc>
        <w:tc>
          <w:tcPr>
            <w:tcW w:w="7229" w:type="dxa"/>
            <w:tcBorders>
              <w:top w:val="single" w:sz="4" w:space="0" w:color="auto"/>
              <w:left w:val="single" w:sz="4" w:space="0" w:color="auto"/>
              <w:bottom w:val="single" w:sz="4" w:space="0" w:color="auto"/>
              <w:right w:val="single" w:sz="4" w:space="0" w:color="auto"/>
            </w:tcBorders>
          </w:tcPr>
          <w:p w14:paraId="2C06E4B4" w14:textId="77777777" w:rsidR="002375D5" w:rsidRPr="002442D7" w:rsidRDefault="002375D5" w:rsidP="009B7F8B">
            <w:pPr>
              <w:widowControl w:val="0"/>
              <w:tabs>
                <w:tab w:val="left" w:pos="1077"/>
              </w:tabs>
              <w:spacing w:before="120" w:after="120"/>
              <w:ind w:firstLine="601"/>
              <w:jc w:val="both"/>
              <w:rPr>
                <w:rFonts w:ascii="Garamond" w:hAnsi="Garamond"/>
                <w:bCs/>
              </w:rPr>
            </w:pPr>
            <w:r w:rsidRPr="002442D7">
              <w:rPr>
                <w:rFonts w:ascii="Garamond" w:hAnsi="Garamond"/>
                <w:bCs/>
              </w:rPr>
              <w:lastRenderedPageBreak/>
              <w:t>…</w:t>
            </w:r>
          </w:p>
          <w:p w14:paraId="23FE66BB" w14:textId="0FF43DD9" w:rsidR="002375D5" w:rsidRPr="002442D7" w:rsidRDefault="002375D5" w:rsidP="006108DE">
            <w:pPr>
              <w:widowControl w:val="0"/>
              <w:tabs>
                <w:tab w:val="left" w:pos="1077"/>
              </w:tabs>
              <w:spacing w:before="120" w:after="120"/>
              <w:ind w:firstLine="601"/>
              <w:jc w:val="both"/>
              <w:rPr>
                <w:rFonts w:ascii="Garamond" w:hAnsi="Garamond"/>
                <w:bCs/>
              </w:rPr>
            </w:pPr>
            <w:r w:rsidRPr="002442D7">
              <w:rPr>
                <w:rFonts w:ascii="Garamond" w:hAnsi="Garamond"/>
                <w:bCs/>
              </w:rPr>
              <w:t xml:space="preserve">КО в течение 5 (пяти) календарных дней с даты прекращения процедуры регистрации объекта регулирования направляет заявителю </w:t>
            </w:r>
            <w:r w:rsidR="006108DE">
              <w:rPr>
                <w:rFonts w:ascii="Garamond" w:hAnsi="Garamond"/>
                <w:bCs/>
                <w:highlight w:val="yellow"/>
              </w:rPr>
              <w:t>а</w:t>
            </w:r>
            <w:r w:rsidRPr="002442D7">
              <w:rPr>
                <w:rFonts w:ascii="Garamond" w:hAnsi="Garamond"/>
                <w:bCs/>
                <w:highlight w:val="yellow"/>
              </w:rPr>
              <w:t>кт об оказании услуг</w:t>
            </w:r>
            <w:r w:rsidRPr="002442D7">
              <w:rPr>
                <w:rFonts w:ascii="Garamond" w:hAnsi="Garamond"/>
                <w:bCs/>
              </w:rPr>
              <w:t xml:space="preserve"> в бумажном виде по форме 7, указанной в настоящем приложении или в электронном виде по форматам, предусмотренным </w:t>
            </w:r>
            <w:r w:rsidRPr="002442D7">
              <w:rPr>
                <w:rFonts w:ascii="Garamond" w:hAnsi="Garamond"/>
                <w:bCs/>
              </w:rPr>
              <w:lastRenderedPageBreak/>
              <w:t>соглашением об обмене документами в электронной форме, заключенным между КО и заявителем, с использованием сервиса обмена документами в электронной форме через операторов электронного документооборота и счет-фактуру в бумажном виде или в электронной форме соответственно. В случае если заявитель не направит КО подписанный со своей стороны акт сдачи-приемки оказанных услуг в течение 14 (четырнадцати) календарных дней, услуги считаются принятыми заявителем.</w:t>
            </w:r>
          </w:p>
        </w:tc>
      </w:tr>
      <w:tr w:rsidR="002375D5" w:rsidRPr="002442D7" w14:paraId="0616C5DF" w14:textId="77777777" w:rsidTr="002442D7">
        <w:trPr>
          <w:trHeight w:val="350"/>
        </w:trPr>
        <w:tc>
          <w:tcPr>
            <w:tcW w:w="992" w:type="dxa"/>
            <w:tcBorders>
              <w:top w:val="single" w:sz="4" w:space="0" w:color="auto"/>
              <w:left w:val="single" w:sz="4" w:space="0" w:color="auto"/>
              <w:bottom w:val="single" w:sz="4" w:space="0" w:color="auto"/>
              <w:right w:val="single" w:sz="4" w:space="0" w:color="auto"/>
            </w:tcBorders>
          </w:tcPr>
          <w:p w14:paraId="350A7A8E" w14:textId="60D0C99E" w:rsidR="002375D5" w:rsidRPr="002442D7" w:rsidRDefault="002442D7" w:rsidP="009B7F8B">
            <w:pPr>
              <w:widowControl w:val="0"/>
              <w:spacing w:before="120" w:after="120"/>
              <w:jc w:val="center"/>
              <w:rPr>
                <w:rFonts w:ascii="Garamond" w:hAnsi="Garamond"/>
                <w:b/>
              </w:rPr>
            </w:pPr>
            <w:r w:rsidRPr="002442D7">
              <w:rPr>
                <w:rFonts w:ascii="Garamond" w:eastAsia="Batang" w:hAnsi="Garamond"/>
                <w:b/>
                <w:bCs/>
              </w:rPr>
              <w:lastRenderedPageBreak/>
              <w:t xml:space="preserve">Приложение 9, п. </w:t>
            </w:r>
            <w:r w:rsidR="002375D5" w:rsidRPr="002442D7">
              <w:rPr>
                <w:rFonts w:ascii="Garamond" w:hAnsi="Garamond"/>
                <w:b/>
              </w:rPr>
              <w:t>3.12</w:t>
            </w:r>
          </w:p>
        </w:tc>
        <w:tc>
          <w:tcPr>
            <w:tcW w:w="6551" w:type="dxa"/>
            <w:tcBorders>
              <w:top w:val="single" w:sz="4" w:space="0" w:color="auto"/>
              <w:left w:val="single" w:sz="4" w:space="0" w:color="auto"/>
              <w:bottom w:val="single" w:sz="4" w:space="0" w:color="auto"/>
              <w:right w:val="single" w:sz="4" w:space="0" w:color="auto"/>
            </w:tcBorders>
          </w:tcPr>
          <w:p w14:paraId="6E0C6DBA" w14:textId="77777777" w:rsidR="002375D5" w:rsidRPr="002442D7" w:rsidRDefault="002375D5" w:rsidP="009B7F8B">
            <w:pPr>
              <w:suppressAutoHyphens/>
              <w:spacing w:before="120" w:after="120"/>
              <w:ind w:firstLine="601"/>
              <w:jc w:val="both"/>
              <w:rPr>
                <w:rFonts w:ascii="Garamond" w:eastAsia="Cambria" w:hAnsi="Garamond" w:cs="Cambria"/>
                <w:lang w:eastAsia="ru-RU"/>
              </w:rPr>
            </w:pPr>
            <w:r w:rsidRPr="002442D7">
              <w:rPr>
                <w:rFonts w:ascii="Garamond" w:eastAsia="Cambria" w:hAnsi="Garamond" w:cs="Cambria"/>
                <w:lang w:eastAsia="ru-RU"/>
              </w:rPr>
              <w:t xml:space="preserve">После регистрации </w:t>
            </w:r>
            <w:proofErr w:type="gramStart"/>
            <w:r w:rsidRPr="002442D7">
              <w:rPr>
                <w:rFonts w:ascii="Garamond" w:eastAsia="Cambria" w:hAnsi="Garamond" w:cs="Cambria"/>
                <w:lang w:eastAsia="ru-RU"/>
              </w:rPr>
              <w:t>КО документов</w:t>
            </w:r>
            <w:proofErr w:type="gramEnd"/>
            <w:r w:rsidRPr="002442D7">
              <w:rPr>
                <w:rFonts w:ascii="Garamond" w:eastAsia="Cambria" w:hAnsi="Garamond" w:cs="Cambria"/>
                <w:lang w:eastAsia="ru-RU"/>
              </w:rPr>
              <w:t>, предоставленных заявителем в целях устранения замечаний в порядке, установленном п. 3.11 настоящего приложения, КО выполняет следующие действия:</w:t>
            </w:r>
          </w:p>
          <w:p w14:paraId="6DDA7819" w14:textId="77777777" w:rsidR="002375D5" w:rsidRPr="002442D7" w:rsidRDefault="002375D5" w:rsidP="009B7F8B">
            <w:pPr>
              <w:widowControl w:val="0"/>
              <w:tabs>
                <w:tab w:val="left" w:pos="1077"/>
                <w:tab w:val="left" w:pos="1134"/>
              </w:tabs>
              <w:spacing w:before="120" w:after="120"/>
              <w:ind w:left="34" w:firstLine="567"/>
              <w:jc w:val="both"/>
              <w:rPr>
                <w:rFonts w:ascii="Garamond" w:hAnsi="Garamond"/>
                <w:bCs/>
              </w:rPr>
            </w:pPr>
            <w:r w:rsidRPr="002442D7">
              <w:rPr>
                <w:rFonts w:ascii="Garamond" w:hAnsi="Garamond"/>
                <w:bCs/>
              </w:rPr>
              <w:t xml:space="preserve">а) проводит проверку соответствия реквизитов макета 60001 (значение id-файла) (при наличии) иным документам комплекта, в том числе заявлению, в порядке и сроки, указанные в п. </w:t>
            </w:r>
            <w:r w:rsidRPr="002442D7">
              <w:rPr>
                <w:rFonts w:ascii="Garamond" w:hAnsi="Garamond"/>
                <w:bCs/>
              </w:rPr>
              <w:fldChar w:fldCharType="begin"/>
            </w:r>
            <w:r w:rsidRPr="002442D7">
              <w:rPr>
                <w:rFonts w:ascii="Garamond" w:hAnsi="Garamond"/>
                <w:bCs/>
              </w:rPr>
              <w:instrText xml:space="preserve"> REF _Ref149304286 \r \h  \* MERGEFORMAT </w:instrText>
            </w:r>
            <w:r w:rsidRPr="002442D7">
              <w:rPr>
                <w:rFonts w:ascii="Garamond" w:hAnsi="Garamond"/>
                <w:bCs/>
              </w:rPr>
            </w:r>
            <w:r w:rsidRPr="002442D7">
              <w:rPr>
                <w:rFonts w:ascii="Garamond" w:hAnsi="Garamond"/>
                <w:bCs/>
              </w:rPr>
              <w:fldChar w:fldCharType="separate"/>
            </w:r>
            <w:r w:rsidRPr="002442D7">
              <w:rPr>
                <w:rFonts w:ascii="Garamond" w:hAnsi="Garamond"/>
                <w:bCs/>
              </w:rPr>
              <w:t>3.3</w:t>
            </w:r>
            <w:r w:rsidRPr="002442D7">
              <w:rPr>
                <w:rFonts w:ascii="Garamond" w:hAnsi="Garamond"/>
                <w:bCs/>
              </w:rPr>
              <w:fldChar w:fldCharType="end"/>
            </w:r>
            <w:r w:rsidRPr="002442D7">
              <w:rPr>
                <w:rFonts w:ascii="Garamond" w:hAnsi="Garamond"/>
                <w:bCs/>
              </w:rPr>
              <w:t xml:space="preserve"> настоящего приложения;</w:t>
            </w:r>
          </w:p>
          <w:p w14:paraId="713E36EA" w14:textId="77777777" w:rsidR="002375D5" w:rsidRPr="002442D7" w:rsidRDefault="002375D5" w:rsidP="009B7F8B">
            <w:pPr>
              <w:widowControl w:val="0"/>
              <w:tabs>
                <w:tab w:val="left" w:pos="1077"/>
                <w:tab w:val="left" w:pos="1134"/>
              </w:tabs>
              <w:spacing w:before="120" w:after="120"/>
              <w:ind w:left="34" w:firstLine="567"/>
              <w:jc w:val="both"/>
              <w:rPr>
                <w:rFonts w:ascii="Garamond" w:hAnsi="Garamond"/>
                <w:bCs/>
              </w:rPr>
            </w:pPr>
            <w:r w:rsidRPr="002442D7">
              <w:rPr>
                <w:rFonts w:ascii="Garamond" w:hAnsi="Garamond"/>
                <w:bCs/>
              </w:rPr>
              <w:t xml:space="preserve">б) в случае наличия в составе </w:t>
            </w:r>
            <w:r w:rsidRPr="002442D7">
              <w:rPr>
                <w:rFonts w:ascii="Garamond" w:hAnsi="Garamond"/>
                <w:bCs/>
                <w:highlight w:val="yellow"/>
              </w:rPr>
              <w:t xml:space="preserve">замечаний КО, в целях устранения которых направлен комплект документов, замечания о необходимости </w:t>
            </w:r>
            <w:r w:rsidRPr="002442D7">
              <w:rPr>
                <w:rFonts w:ascii="Garamond" w:hAnsi="Garamond"/>
                <w:bCs/>
              </w:rPr>
              <w:t>оплаты услуг</w:t>
            </w:r>
            <w:r w:rsidRPr="002442D7">
              <w:rPr>
                <w:rFonts w:ascii="Garamond" w:hAnsi="Garamond"/>
                <w:bCs/>
                <w:highlight w:val="yellow"/>
              </w:rPr>
              <w:t>и</w:t>
            </w:r>
            <w:r w:rsidRPr="002442D7">
              <w:rPr>
                <w:rFonts w:ascii="Garamond" w:hAnsi="Garamond"/>
                <w:bCs/>
              </w:rPr>
              <w:t xml:space="preserve"> КО по процедуре регистрации объекта регулирования, выполняет проверку оплаты соответствующей услуги КО в порядке и сроки, указанные в п. </w:t>
            </w:r>
            <w:r w:rsidRPr="002442D7">
              <w:rPr>
                <w:rFonts w:ascii="Garamond" w:hAnsi="Garamond"/>
                <w:bCs/>
              </w:rPr>
              <w:fldChar w:fldCharType="begin"/>
            </w:r>
            <w:r w:rsidRPr="002442D7">
              <w:rPr>
                <w:rFonts w:ascii="Garamond" w:hAnsi="Garamond"/>
                <w:bCs/>
              </w:rPr>
              <w:instrText xml:space="preserve"> REF _Ref149304286 \r \h  \* MERGEFORMAT </w:instrText>
            </w:r>
            <w:r w:rsidRPr="002442D7">
              <w:rPr>
                <w:rFonts w:ascii="Garamond" w:hAnsi="Garamond"/>
                <w:bCs/>
              </w:rPr>
            </w:r>
            <w:r w:rsidRPr="002442D7">
              <w:rPr>
                <w:rFonts w:ascii="Garamond" w:hAnsi="Garamond"/>
                <w:bCs/>
              </w:rPr>
              <w:fldChar w:fldCharType="separate"/>
            </w:r>
            <w:r w:rsidRPr="002442D7">
              <w:rPr>
                <w:rFonts w:ascii="Garamond" w:hAnsi="Garamond"/>
                <w:bCs/>
              </w:rPr>
              <w:t>3.3</w:t>
            </w:r>
            <w:r w:rsidRPr="002442D7">
              <w:rPr>
                <w:rFonts w:ascii="Garamond" w:hAnsi="Garamond"/>
                <w:bCs/>
              </w:rPr>
              <w:fldChar w:fldCharType="end"/>
            </w:r>
            <w:r w:rsidRPr="002442D7">
              <w:rPr>
                <w:rFonts w:ascii="Garamond" w:hAnsi="Garamond"/>
                <w:bCs/>
              </w:rPr>
              <w:t xml:space="preserve"> настоящего приложения;</w:t>
            </w:r>
          </w:p>
          <w:p w14:paraId="7ACD9522" w14:textId="77777777" w:rsidR="002375D5" w:rsidRPr="002442D7" w:rsidRDefault="002375D5" w:rsidP="009B7F8B">
            <w:pPr>
              <w:widowControl w:val="0"/>
              <w:tabs>
                <w:tab w:val="left" w:pos="1077"/>
              </w:tabs>
              <w:spacing w:before="120" w:after="120"/>
              <w:jc w:val="both"/>
              <w:rPr>
                <w:rFonts w:ascii="Garamond" w:hAnsi="Garamond"/>
                <w:bCs/>
              </w:rPr>
            </w:pPr>
            <w:r w:rsidRPr="002442D7">
              <w:rPr>
                <w:rFonts w:ascii="Garamond" w:hAnsi="Garamond"/>
                <w:bCs/>
              </w:rPr>
              <w:t>…</w:t>
            </w:r>
          </w:p>
        </w:tc>
        <w:tc>
          <w:tcPr>
            <w:tcW w:w="7229" w:type="dxa"/>
            <w:tcBorders>
              <w:top w:val="single" w:sz="4" w:space="0" w:color="auto"/>
              <w:left w:val="single" w:sz="4" w:space="0" w:color="auto"/>
              <w:bottom w:val="single" w:sz="4" w:space="0" w:color="auto"/>
              <w:right w:val="single" w:sz="4" w:space="0" w:color="auto"/>
            </w:tcBorders>
          </w:tcPr>
          <w:p w14:paraId="3BDF295F" w14:textId="77777777" w:rsidR="002375D5" w:rsidRPr="002442D7" w:rsidRDefault="002375D5" w:rsidP="009B7F8B">
            <w:pPr>
              <w:suppressAutoHyphens/>
              <w:spacing w:before="120" w:after="120"/>
              <w:ind w:firstLine="601"/>
              <w:jc w:val="both"/>
              <w:rPr>
                <w:rFonts w:ascii="Garamond" w:eastAsia="Cambria" w:hAnsi="Garamond" w:cs="Cambria"/>
                <w:lang w:eastAsia="ru-RU"/>
              </w:rPr>
            </w:pPr>
            <w:r w:rsidRPr="002442D7">
              <w:rPr>
                <w:rFonts w:ascii="Garamond" w:eastAsia="Cambria" w:hAnsi="Garamond" w:cs="Cambria"/>
                <w:lang w:eastAsia="ru-RU"/>
              </w:rPr>
              <w:t xml:space="preserve">После регистрации </w:t>
            </w:r>
            <w:proofErr w:type="gramStart"/>
            <w:r w:rsidRPr="002442D7">
              <w:rPr>
                <w:rFonts w:ascii="Garamond" w:eastAsia="Cambria" w:hAnsi="Garamond" w:cs="Cambria"/>
                <w:lang w:eastAsia="ru-RU"/>
              </w:rPr>
              <w:t>КО документов</w:t>
            </w:r>
            <w:proofErr w:type="gramEnd"/>
            <w:r w:rsidRPr="002442D7">
              <w:rPr>
                <w:rFonts w:ascii="Garamond" w:eastAsia="Cambria" w:hAnsi="Garamond" w:cs="Cambria"/>
                <w:lang w:eastAsia="ru-RU"/>
              </w:rPr>
              <w:t>, предоставленных заявителем в целях устранения замечаний в порядке, установленном п. 3.11 настоящего приложения, КО выполняет следующие действия:</w:t>
            </w:r>
          </w:p>
          <w:p w14:paraId="7B42EA44" w14:textId="77777777" w:rsidR="002375D5" w:rsidRPr="002442D7" w:rsidRDefault="002375D5" w:rsidP="009B7F8B">
            <w:pPr>
              <w:widowControl w:val="0"/>
              <w:tabs>
                <w:tab w:val="left" w:pos="1077"/>
                <w:tab w:val="left" w:pos="1134"/>
              </w:tabs>
              <w:spacing w:before="120" w:after="120"/>
              <w:ind w:left="34" w:firstLine="567"/>
              <w:jc w:val="both"/>
              <w:rPr>
                <w:rFonts w:ascii="Garamond" w:hAnsi="Garamond"/>
                <w:bCs/>
              </w:rPr>
            </w:pPr>
            <w:r w:rsidRPr="002442D7">
              <w:rPr>
                <w:rFonts w:ascii="Garamond" w:hAnsi="Garamond"/>
                <w:bCs/>
              </w:rPr>
              <w:t xml:space="preserve">а) проводит проверку соответствия реквизитов макета 60001 (значение id-файла) (при наличии) иным документам комплекта, в том числе заявлению, в порядке и сроки, указанные в п. </w:t>
            </w:r>
            <w:r w:rsidRPr="002442D7">
              <w:rPr>
                <w:rFonts w:ascii="Garamond" w:hAnsi="Garamond"/>
                <w:bCs/>
              </w:rPr>
              <w:fldChar w:fldCharType="begin"/>
            </w:r>
            <w:r w:rsidRPr="002442D7">
              <w:rPr>
                <w:rFonts w:ascii="Garamond" w:hAnsi="Garamond"/>
                <w:bCs/>
              </w:rPr>
              <w:instrText xml:space="preserve"> REF _Ref149304286 \r \h  \* MERGEFORMAT </w:instrText>
            </w:r>
            <w:r w:rsidRPr="002442D7">
              <w:rPr>
                <w:rFonts w:ascii="Garamond" w:hAnsi="Garamond"/>
                <w:bCs/>
              </w:rPr>
            </w:r>
            <w:r w:rsidRPr="002442D7">
              <w:rPr>
                <w:rFonts w:ascii="Garamond" w:hAnsi="Garamond"/>
                <w:bCs/>
              </w:rPr>
              <w:fldChar w:fldCharType="separate"/>
            </w:r>
            <w:r w:rsidRPr="002442D7">
              <w:rPr>
                <w:rFonts w:ascii="Garamond" w:hAnsi="Garamond"/>
                <w:bCs/>
              </w:rPr>
              <w:t>3.3</w:t>
            </w:r>
            <w:r w:rsidRPr="002442D7">
              <w:rPr>
                <w:rFonts w:ascii="Garamond" w:hAnsi="Garamond"/>
                <w:bCs/>
              </w:rPr>
              <w:fldChar w:fldCharType="end"/>
            </w:r>
            <w:r w:rsidRPr="002442D7">
              <w:rPr>
                <w:rFonts w:ascii="Garamond" w:hAnsi="Garamond"/>
                <w:bCs/>
              </w:rPr>
              <w:t xml:space="preserve"> настоящего приложения;</w:t>
            </w:r>
          </w:p>
          <w:p w14:paraId="51221ADA" w14:textId="77777777" w:rsidR="002375D5" w:rsidRPr="002442D7" w:rsidRDefault="002375D5" w:rsidP="009B7F8B">
            <w:pPr>
              <w:widowControl w:val="0"/>
              <w:tabs>
                <w:tab w:val="left" w:pos="1077"/>
                <w:tab w:val="left" w:pos="1134"/>
              </w:tabs>
              <w:spacing w:before="120" w:after="120"/>
              <w:ind w:left="34" w:firstLine="567"/>
              <w:jc w:val="both"/>
              <w:rPr>
                <w:rFonts w:ascii="Garamond" w:hAnsi="Garamond"/>
                <w:bCs/>
              </w:rPr>
            </w:pPr>
            <w:r w:rsidRPr="002442D7">
              <w:rPr>
                <w:rFonts w:ascii="Garamond" w:hAnsi="Garamond"/>
                <w:bCs/>
              </w:rPr>
              <w:t xml:space="preserve">б) в случае наличия в составе </w:t>
            </w:r>
            <w:r w:rsidRPr="002442D7">
              <w:rPr>
                <w:rFonts w:ascii="Garamond" w:hAnsi="Garamond"/>
                <w:bCs/>
                <w:highlight w:val="yellow"/>
              </w:rPr>
              <w:t xml:space="preserve">документов </w:t>
            </w:r>
            <w:r w:rsidRPr="002442D7">
              <w:rPr>
                <w:rFonts w:ascii="Garamond" w:hAnsi="Garamond"/>
                <w:highlight w:val="yellow"/>
              </w:rPr>
              <w:t xml:space="preserve">копии платежного поручения, подтверждающего факт </w:t>
            </w:r>
            <w:r w:rsidRPr="002442D7">
              <w:rPr>
                <w:rFonts w:ascii="Garamond" w:hAnsi="Garamond"/>
              </w:rPr>
              <w:t>оплаты услуг КО по процедуре регистрации объекта регулирования</w:t>
            </w:r>
            <w:r w:rsidRPr="002442D7">
              <w:rPr>
                <w:rFonts w:ascii="Garamond" w:hAnsi="Garamond"/>
                <w:bCs/>
              </w:rPr>
              <w:t xml:space="preserve">, выполняет проверку оплаты соответствующей услуги КО в порядке и сроки, указанные в п. </w:t>
            </w:r>
            <w:r w:rsidRPr="002442D7">
              <w:rPr>
                <w:rFonts w:ascii="Garamond" w:hAnsi="Garamond"/>
                <w:bCs/>
              </w:rPr>
              <w:fldChar w:fldCharType="begin"/>
            </w:r>
            <w:r w:rsidRPr="002442D7">
              <w:rPr>
                <w:rFonts w:ascii="Garamond" w:hAnsi="Garamond"/>
                <w:bCs/>
              </w:rPr>
              <w:instrText xml:space="preserve"> REF _Ref149304286 \r \h  \* MERGEFORMAT </w:instrText>
            </w:r>
            <w:r w:rsidRPr="002442D7">
              <w:rPr>
                <w:rFonts w:ascii="Garamond" w:hAnsi="Garamond"/>
                <w:bCs/>
              </w:rPr>
            </w:r>
            <w:r w:rsidRPr="002442D7">
              <w:rPr>
                <w:rFonts w:ascii="Garamond" w:hAnsi="Garamond"/>
                <w:bCs/>
              </w:rPr>
              <w:fldChar w:fldCharType="separate"/>
            </w:r>
            <w:r w:rsidRPr="002442D7">
              <w:rPr>
                <w:rFonts w:ascii="Garamond" w:hAnsi="Garamond"/>
                <w:bCs/>
              </w:rPr>
              <w:t>3.3</w:t>
            </w:r>
            <w:r w:rsidRPr="002442D7">
              <w:rPr>
                <w:rFonts w:ascii="Garamond" w:hAnsi="Garamond"/>
                <w:bCs/>
              </w:rPr>
              <w:fldChar w:fldCharType="end"/>
            </w:r>
            <w:r w:rsidRPr="002442D7">
              <w:rPr>
                <w:rFonts w:ascii="Garamond" w:hAnsi="Garamond"/>
                <w:bCs/>
              </w:rPr>
              <w:t xml:space="preserve"> настоящего приложения;</w:t>
            </w:r>
          </w:p>
          <w:p w14:paraId="246D099E" w14:textId="77777777" w:rsidR="002375D5" w:rsidRPr="002442D7" w:rsidRDefault="002375D5" w:rsidP="009B7F8B">
            <w:pPr>
              <w:widowControl w:val="0"/>
              <w:tabs>
                <w:tab w:val="left" w:pos="1077"/>
              </w:tabs>
              <w:spacing w:before="120" w:after="120"/>
              <w:ind w:firstLine="601"/>
              <w:jc w:val="both"/>
              <w:rPr>
                <w:rFonts w:ascii="Garamond" w:hAnsi="Garamond"/>
                <w:bCs/>
              </w:rPr>
            </w:pPr>
            <w:r w:rsidRPr="002442D7">
              <w:rPr>
                <w:rFonts w:ascii="Garamond" w:hAnsi="Garamond"/>
              </w:rPr>
              <w:t>…</w:t>
            </w:r>
          </w:p>
        </w:tc>
      </w:tr>
      <w:tr w:rsidR="002375D5" w:rsidRPr="002442D7" w14:paraId="20183D24" w14:textId="77777777" w:rsidTr="002442D7">
        <w:trPr>
          <w:trHeight w:val="350"/>
        </w:trPr>
        <w:tc>
          <w:tcPr>
            <w:tcW w:w="992" w:type="dxa"/>
            <w:tcBorders>
              <w:top w:val="single" w:sz="4" w:space="0" w:color="auto"/>
              <w:left w:val="single" w:sz="4" w:space="0" w:color="auto"/>
              <w:bottom w:val="single" w:sz="4" w:space="0" w:color="auto"/>
              <w:right w:val="single" w:sz="4" w:space="0" w:color="auto"/>
            </w:tcBorders>
          </w:tcPr>
          <w:p w14:paraId="32B1BCD3" w14:textId="5CF85AE1" w:rsidR="002375D5" w:rsidRPr="002442D7" w:rsidRDefault="002442D7" w:rsidP="009B7F8B">
            <w:pPr>
              <w:widowControl w:val="0"/>
              <w:spacing w:before="120" w:after="120"/>
              <w:jc w:val="center"/>
              <w:rPr>
                <w:rFonts w:ascii="Garamond" w:hAnsi="Garamond"/>
                <w:b/>
              </w:rPr>
            </w:pPr>
            <w:r w:rsidRPr="002442D7">
              <w:rPr>
                <w:rFonts w:ascii="Garamond" w:eastAsia="Batang" w:hAnsi="Garamond"/>
                <w:b/>
                <w:bCs/>
              </w:rPr>
              <w:t xml:space="preserve">Приложение 9, п. </w:t>
            </w:r>
            <w:r w:rsidR="002375D5" w:rsidRPr="002442D7">
              <w:rPr>
                <w:rFonts w:ascii="Garamond" w:hAnsi="Garamond"/>
                <w:b/>
              </w:rPr>
              <w:t>3.15</w:t>
            </w:r>
          </w:p>
        </w:tc>
        <w:tc>
          <w:tcPr>
            <w:tcW w:w="6551" w:type="dxa"/>
            <w:tcBorders>
              <w:top w:val="single" w:sz="4" w:space="0" w:color="auto"/>
              <w:left w:val="single" w:sz="4" w:space="0" w:color="auto"/>
              <w:bottom w:val="single" w:sz="4" w:space="0" w:color="auto"/>
              <w:right w:val="single" w:sz="4" w:space="0" w:color="auto"/>
            </w:tcBorders>
          </w:tcPr>
          <w:p w14:paraId="67A5C90F" w14:textId="77777777" w:rsidR="002375D5" w:rsidRPr="002442D7" w:rsidRDefault="002375D5" w:rsidP="009B7F8B">
            <w:pPr>
              <w:widowControl w:val="0"/>
              <w:tabs>
                <w:tab w:val="left" w:pos="1077"/>
              </w:tabs>
              <w:spacing w:before="120" w:after="120" w:line="259" w:lineRule="auto"/>
              <w:jc w:val="both"/>
              <w:outlineLvl w:val="1"/>
              <w:rPr>
                <w:rFonts w:ascii="Garamond" w:hAnsi="Garamond"/>
                <w:bCs/>
                <w:highlight w:val="yellow"/>
              </w:rPr>
            </w:pPr>
            <w:r w:rsidRPr="002442D7">
              <w:rPr>
                <w:rFonts w:ascii="Garamond" w:hAnsi="Garamond"/>
                <w:bCs/>
                <w:highlight w:val="yellow"/>
              </w:rPr>
              <w:t>Заявитель вправе прекратить процедуры:</w:t>
            </w:r>
          </w:p>
          <w:p w14:paraId="5E1F3F8E" w14:textId="77777777" w:rsidR="002375D5" w:rsidRPr="002442D7" w:rsidRDefault="002375D5" w:rsidP="00985AA7">
            <w:pPr>
              <w:widowControl w:val="0"/>
              <w:numPr>
                <w:ilvl w:val="0"/>
                <w:numId w:val="80"/>
              </w:numPr>
              <w:tabs>
                <w:tab w:val="left" w:pos="851"/>
              </w:tabs>
              <w:spacing w:before="120" w:after="120" w:line="259" w:lineRule="auto"/>
              <w:ind w:left="0" w:firstLine="601"/>
              <w:jc w:val="both"/>
              <w:rPr>
                <w:rFonts w:ascii="Garamond" w:hAnsi="Garamond"/>
                <w:bCs/>
                <w:highlight w:val="yellow"/>
              </w:rPr>
            </w:pPr>
            <w:r w:rsidRPr="002442D7">
              <w:rPr>
                <w:rFonts w:ascii="Garamond" w:hAnsi="Garamond"/>
                <w:bCs/>
                <w:highlight w:val="yellow"/>
              </w:rPr>
              <w:t>регистрации объекта регулирования;</w:t>
            </w:r>
          </w:p>
          <w:p w14:paraId="6FD61522" w14:textId="77777777" w:rsidR="002375D5" w:rsidRPr="002442D7" w:rsidRDefault="002375D5" w:rsidP="00985AA7">
            <w:pPr>
              <w:widowControl w:val="0"/>
              <w:numPr>
                <w:ilvl w:val="0"/>
                <w:numId w:val="80"/>
              </w:numPr>
              <w:tabs>
                <w:tab w:val="left" w:pos="851"/>
              </w:tabs>
              <w:spacing w:before="120" w:after="120" w:line="259" w:lineRule="auto"/>
              <w:ind w:left="0" w:firstLine="601"/>
              <w:jc w:val="both"/>
              <w:rPr>
                <w:rFonts w:ascii="Garamond" w:hAnsi="Garamond" w:cs="Courier New"/>
                <w:bCs/>
                <w:highlight w:val="yellow"/>
              </w:rPr>
            </w:pPr>
            <w:r w:rsidRPr="002442D7">
              <w:rPr>
                <w:rFonts w:ascii="Garamond" w:hAnsi="Garamond" w:cs="Courier New"/>
                <w:bCs/>
                <w:highlight w:val="yellow"/>
              </w:rPr>
              <w:t xml:space="preserve">регистрации </w:t>
            </w:r>
            <w:r w:rsidRPr="002442D7">
              <w:rPr>
                <w:rFonts w:ascii="Garamond" w:hAnsi="Garamond"/>
                <w:bCs/>
                <w:highlight w:val="yellow"/>
              </w:rPr>
              <w:t>изменений</w:t>
            </w:r>
            <w:r w:rsidRPr="002442D7">
              <w:rPr>
                <w:rFonts w:ascii="Garamond" w:hAnsi="Garamond" w:cs="Courier New"/>
                <w:bCs/>
                <w:highlight w:val="yellow"/>
              </w:rPr>
              <w:t xml:space="preserve"> объекта регулирования, </w:t>
            </w:r>
          </w:p>
          <w:p w14:paraId="02F59E6F" w14:textId="77777777" w:rsidR="002375D5" w:rsidRPr="002442D7" w:rsidRDefault="002375D5" w:rsidP="009B7F8B">
            <w:pPr>
              <w:widowControl w:val="0"/>
              <w:tabs>
                <w:tab w:val="left" w:pos="1077"/>
              </w:tabs>
              <w:spacing w:before="120" w:after="120"/>
              <w:jc w:val="both"/>
              <w:rPr>
                <w:rFonts w:ascii="Garamond" w:hAnsi="Garamond"/>
                <w:bCs/>
                <w:highlight w:val="yellow"/>
              </w:rPr>
            </w:pPr>
            <w:r w:rsidRPr="002442D7">
              <w:rPr>
                <w:rFonts w:ascii="Garamond" w:hAnsi="Garamond"/>
                <w:bCs/>
                <w:highlight w:val="yellow"/>
              </w:rPr>
              <w:t xml:space="preserve">направив </w:t>
            </w:r>
            <w:proofErr w:type="gramStart"/>
            <w:r w:rsidRPr="002442D7">
              <w:rPr>
                <w:rFonts w:ascii="Garamond" w:hAnsi="Garamond"/>
                <w:bCs/>
                <w:highlight w:val="yellow"/>
              </w:rPr>
              <w:t>в КО</w:t>
            </w:r>
            <w:proofErr w:type="gramEnd"/>
            <w:r w:rsidRPr="002442D7">
              <w:rPr>
                <w:rFonts w:ascii="Garamond" w:hAnsi="Garamond"/>
                <w:bCs/>
                <w:highlight w:val="yellow"/>
              </w:rPr>
              <w:t xml:space="preserve"> заявление о прекращении процедуры по форме 1П, указанной в приложении 1 к настоящему Положению.</w:t>
            </w:r>
          </w:p>
          <w:p w14:paraId="23CBBD27" w14:textId="77777777" w:rsidR="002375D5" w:rsidRPr="002442D7" w:rsidRDefault="002375D5" w:rsidP="009B7F8B">
            <w:pPr>
              <w:widowControl w:val="0"/>
              <w:tabs>
                <w:tab w:val="left" w:pos="1077"/>
              </w:tabs>
              <w:spacing w:before="120" w:after="120"/>
              <w:ind w:firstLine="601"/>
              <w:jc w:val="both"/>
              <w:rPr>
                <w:rFonts w:ascii="Garamond" w:hAnsi="Garamond"/>
                <w:bCs/>
                <w:highlight w:val="yellow"/>
              </w:rPr>
            </w:pPr>
            <w:r w:rsidRPr="002442D7">
              <w:rPr>
                <w:rFonts w:ascii="Garamond" w:hAnsi="Garamond"/>
                <w:bCs/>
                <w:highlight w:val="yellow"/>
              </w:rPr>
              <w:t xml:space="preserve">Процедуры, указанные в настоящем пункте, прекращаются в </w:t>
            </w:r>
            <w:r w:rsidRPr="002442D7">
              <w:rPr>
                <w:rFonts w:ascii="Garamond" w:hAnsi="Garamond"/>
                <w:bCs/>
                <w:highlight w:val="yellow"/>
              </w:rPr>
              <w:lastRenderedPageBreak/>
              <w:t xml:space="preserve">срок не позднее 1 (одного) рабочего дня с даты регистрации </w:t>
            </w:r>
            <w:proofErr w:type="gramStart"/>
            <w:r w:rsidRPr="002442D7">
              <w:rPr>
                <w:rFonts w:ascii="Garamond" w:hAnsi="Garamond"/>
                <w:bCs/>
                <w:highlight w:val="yellow"/>
              </w:rPr>
              <w:t>в КО</w:t>
            </w:r>
            <w:proofErr w:type="gramEnd"/>
            <w:r w:rsidRPr="002442D7">
              <w:rPr>
                <w:rFonts w:ascii="Garamond" w:hAnsi="Garamond"/>
                <w:bCs/>
                <w:highlight w:val="yellow"/>
              </w:rPr>
              <w:t xml:space="preserve"> указанного заявления. </w:t>
            </w:r>
          </w:p>
          <w:p w14:paraId="3A57E2DE" w14:textId="3E0F6644" w:rsidR="002375D5" w:rsidRPr="002442D7" w:rsidRDefault="002375D5" w:rsidP="002442D7">
            <w:pPr>
              <w:widowControl w:val="0"/>
              <w:tabs>
                <w:tab w:val="left" w:pos="1077"/>
              </w:tabs>
              <w:spacing w:before="120" w:after="120"/>
              <w:ind w:firstLine="601"/>
              <w:jc w:val="both"/>
              <w:rPr>
                <w:rFonts w:ascii="Garamond" w:hAnsi="Garamond"/>
                <w:bCs/>
              </w:rPr>
            </w:pPr>
            <w:r w:rsidRPr="002442D7">
              <w:rPr>
                <w:rFonts w:ascii="Garamond" w:hAnsi="Garamond"/>
                <w:bCs/>
                <w:highlight w:val="yellow"/>
              </w:rPr>
              <w:t>При наличии замечаний к заявлению либо если процедуры, указанные в подпунктах 1, 2 настоящего пункта, на дату рассмотрения заявления уже завершены или прекращены, КО в течение 2 (двух) рабочих дней с даты регистрации указанного заявления направляет заявителю уведомление об отказе в прекращении процедуры.</w:t>
            </w:r>
          </w:p>
        </w:tc>
        <w:tc>
          <w:tcPr>
            <w:tcW w:w="7229" w:type="dxa"/>
            <w:tcBorders>
              <w:top w:val="single" w:sz="4" w:space="0" w:color="auto"/>
              <w:left w:val="single" w:sz="4" w:space="0" w:color="auto"/>
              <w:bottom w:val="single" w:sz="4" w:space="0" w:color="auto"/>
              <w:right w:val="single" w:sz="4" w:space="0" w:color="auto"/>
            </w:tcBorders>
          </w:tcPr>
          <w:p w14:paraId="58A72A8D" w14:textId="77777777" w:rsidR="002375D5" w:rsidRPr="002442D7" w:rsidRDefault="002375D5" w:rsidP="009B7F8B">
            <w:pPr>
              <w:suppressAutoHyphens/>
              <w:spacing w:before="120" w:after="120"/>
              <w:ind w:firstLine="601"/>
              <w:jc w:val="both"/>
              <w:rPr>
                <w:rFonts w:ascii="Garamond" w:eastAsia="Cambria" w:hAnsi="Garamond" w:cs="Cambria"/>
                <w:b/>
                <w:lang w:eastAsia="ru-RU"/>
              </w:rPr>
            </w:pPr>
            <w:r w:rsidRPr="002442D7">
              <w:rPr>
                <w:rFonts w:ascii="Garamond" w:eastAsia="Cambria" w:hAnsi="Garamond" w:cs="Cambria"/>
                <w:b/>
                <w:lang w:eastAsia="ru-RU"/>
              </w:rPr>
              <w:lastRenderedPageBreak/>
              <w:t>Удалить пункт</w:t>
            </w:r>
          </w:p>
        </w:tc>
      </w:tr>
      <w:tr w:rsidR="002375D5" w:rsidRPr="002442D7" w14:paraId="788E21B2" w14:textId="77777777" w:rsidTr="002442D7">
        <w:trPr>
          <w:trHeight w:val="350"/>
        </w:trPr>
        <w:tc>
          <w:tcPr>
            <w:tcW w:w="992" w:type="dxa"/>
            <w:tcBorders>
              <w:top w:val="single" w:sz="4" w:space="0" w:color="auto"/>
              <w:left w:val="single" w:sz="4" w:space="0" w:color="auto"/>
              <w:bottom w:val="single" w:sz="4" w:space="0" w:color="auto"/>
              <w:right w:val="single" w:sz="4" w:space="0" w:color="auto"/>
            </w:tcBorders>
          </w:tcPr>
          <w:p w14:paraId="5CEE405B" w14:textId="54215CA9" w:rsidR="002375D5" w:rsidRPr="002442D7" w:rsidRDefault="002442D7" w:rsidP="009B7F8B">
            <w:pPr>
              <w:widowControl w:val="0"/>
              <w:spacing w:before="120" w:after="120"/>
              <w:jc w:val="center"/>
              <w:rPr>
                <w:rFonts w:ascii="Garamond" w:hAnsi="Garamond"/>
                <w:b/>
              </w:rPr>
            </w:pPr>
            <w:r w:rsidRPr="002442D7">
              <w:rPr>
                <w:rFonts w:ascii="Garamond" w:eastAsia="Batang" w:hAnsi="Garamond"/>
                <w:b/>
                <w:bCs/>
              </w:rPr>
              <w:t xml:space="preserve">Приложение 9, п. </w:t>
            </w:r>
            <w:r w:rsidR="002375D5" w:rsidRPr="002442D7">
              <w:rPr>
                <w:rFonts w:ascii="Garamond" w:hAnsi="Garamond"/>
                <w:b/>
              </w:rPr>
              <w:t>4.1</w:t>
            </w:r>
          </w:p>
        </w:tc>
        <w:tc>
          <w:tcPr>
            <w:tcW w:w="6551" w:type="dxa"/>
            <w:tcBorders>
              <w:top w:val="single" w:sz="4" w:space="0" w:color="auto"/>
              <w:left w:val="single" w:sz="4" w:space="0" w:color="auto"/>
              <w:bottom w:val="single" w:sz="4" w:space="0" w:color="auto"/>
              <w:right w:val="single" w:sz="4" w:space="0" w:color="auto"/>
            </w:tcBorders>
          </w:tcPr>
          <w:p w14:paraId="3B27B854" w14:textId="77777777" w:rsidR="002375D5" w:rsidRPr="002442D7" w:rsidRDefault="002375D5" w:rsidP="009B7F8B">
            <w:pPr>
              <w:widowControl w:val="0"/>
              <w:tabs>
                <w:tab w:val="left" w:pos="1077"/>
              </w:tabs>
              <w:spacing w:before="120" w:after="120"/>
              <w:ind w:firstLine="601"/>
              <w:jc w:val="both"/>
              <w:rPr>
                <w:rFonts w:ascii="Garamond" w:hAnsi="Garamond"/>
                <w:bCs/>
                <w:iCs/>
              </w:rPr>
            </w:pPr>
            <w:r w:rsidRPr="002442D7">
              <w:rPr>
                <w:rFonts w:ascii="Garamond" w:hAnsi="Garamond"/>
                <w:bCs/>
              </w:rPr>
              <w:t xml:space="preserve">4.1. Субъект оптового рынка при изменении параметров, исходя из которых были сформированы объекты регулирования потребления электрической энергии (далее − </w:t>
            </w:r>
            <w:r w:rsidRPr="002442D7">
              <w:rPr>
                <w:rFonts w:ascii="Garamond" w:hAnsi="Garamond"/>
                <w:bCs/>
                <w:highlight w:val="yellow"/>
              </w:rPr>
              <w:t>регистрационная информация субъекта оптового рынка</w:t>
            </w:r>
            <w:r w:rsidRPr="002442D7">
              <w:rPr>
                <w:rFonts w:ascii="Garamond" w:hAnsi="Garamond"/>
                <w:bCs/>
              </w:rPr>
              <w:t>), обязан выполнить</w:t>
            </w:r>
            <w:r w:rsidRPr="002442D7">
              <w:rPr>
                <w:rFonts w:ascii="Garamond" w:hAnsi="Garamond"/>
              </w:rPr>
              <w:t xml:space="preserve"> в порядке, установленном </w:t>
            </w:r>
            <w:r w:rsidRPr="002442D7">
              <w:rPr>
                <w:rFonts w:ascii="Garamond" w:hAnsi="Garamond"/>
                <w:bCs/>
              </w:rPr>
              <w:t xml:space="preserve">настоящим разделом, требования, необходимые </w:t>
            </w:r>
            <w:r w:rsidRPr="002442D7">
              <w:rPr>
                <w:rFonts w:ascii="Garamond" w:hAnsi="Garamond"/>
                <w:bCs/>
                <w:iCs/>
              </w:rPr>
              <w:t>для регистрации изменений объектов регулирования.</w:t>
            </w:r>
          </w:p>
          <w:p w14:paraId="7DD73D1D" w14:textId="77777777" w:rsidR="002375D5" w:rsidRPr="002442D7" w:rsidRDefault="002375D5" w:rsidP="009B7F8B">
            <w:pPr>
              <w:widowControl w:val="0"/>
              <w:tabs>
                <w:tab w:val="left" w:pos="1077"/>
              </w:tabs>
              <w:spacing w:before="120" w:after="120"/>
              <w:ind w:firstLine="601"/>
              <w:jc w:val="both"/>
              <w:rPr>
                <w:rFonts w:ascii="Garamond" w:hAnsi="Garamond"/>
                <w:bCs/>
              </w:rPr>
            </w:pPr>
            <w:r w:rsidRPr="002442D7">
              <w:rPr>
                <w:rFonts w:ascii="Garamond" w:hAnsi="Garamond"/>
                <w:bCs/>
              </w:rPr>
              <w:t>В случае непредоставления субъектом оптового рынка документов, подтверждающих изменение регистрационной информации, в порядке, установленном настоящим Положением, СР и КО не несут ответственности за неблагоприятные последствия для субъектов оптового рынка, обусловленные несвоевременным внесением субъектом оптового рынка соответствующих изменений в регистрационную информацию.</w:t>
            </w:r>
          </w:p>
          <w:p w14:paraId="45507021" w14:textId="77777777" w:rsidR="002375D5" w:rsidRPr="002442D7" w:rsidRDefault="002375D5" w:rsidP="009B7F8B">
            <w:pPr>
              <w:widowControl w:val="0"/>
              <w:tabs>
                <w:tab w:val="left" w:pos="1077"/>
              </w:tabs>
              <w:spacing w:before="120" w:after="120"/>
              <w:ind w:firstLine="601"/>
              <w:jc w:val="both"/>
              <w:rPr>
                <w:rFonts w:ascii="Garamond" w:hAnsi="Garamond"/>
                <w:bCs/>
              </w:rPr>
            </w:pPr>
            <w:r w:rsidRPr="002442D7">
              <w:rPr>
                <w:rFonts w:ascii="Garamond" w:hAnsi="Garamond"/>
                <w:bCs/>
              </w:rPr>
              <w:t xml:space="preserve">Для регистрации изменений объекта регулирования, в том числе в связи истечением срока подтверждения соответствия системы учета электроэнергии техническим требованиям оптового рынка по объекту регулирования либо в связи с отрицательным результатом проверки объекта регулирования, выполненной в порядке и сроки, установленные в </w:t>
            </w:r>
            <w:r w:rsidRPr="002442D7">
              <w:rPr>
                <w:rFonts w:ascii="Garamond" w:hAnsi="Garamond"/>
                <w:bCs/>
                <w:i/>
              </w:rPr>
              <w:t>Регламенте проведения проверок систем коммерческого учета субъектов оптового рынка</w:t>
            </w:r>
            <w:r w:rsidRPr="002442D7">
              <w:rPr>
                <w:rFonts w:ascii="Garamond" w:hAnsi="Garamond"/>
                <w:bCs/>
              </w:rPr>
              <w:t xml:space="preserve"> (Приложение № 18 к </w:t>
            </w:r>
            <w:r w:rsidRPr="002442D7">
              <w:rPr>
                <w:rFonts w:ascii="Garamond" w:hAnsi="Garamond"/>
                <w:bCs/>
                <w:i/>
              </w:rPr>
              <w:t>Договору о присоединении к торговой системе оптового рынка</w:t>
            </w:r>
            <w:r w:rsidRPr="002442D7">
              <w:rPr>
                <w:rFonts w:ascii="Garamond" w:hAnsi="Garamond"/>
                <w:bCs/>
              </w:rPr>
              <w:t xml:space="preserve">), необходимо предоставить в КО </w:t>
            </w:r>
            <w:r w:rsidRPr="002442D7">
              <w:rPr>
                <w:rFonts w:ascii="Garamond" w:hAnsi="Garamond"/>
              </w:rPr>
              <w:t>заявление о регистрации изменений объекта регулирования и аттестации объекта регулирования</w:t>
            </w:r>
            <w:r w:rsidRPr="002442D7">
              <w:rPr>
                <w:rFonts w:ascii="Garamond" w:hAnsi="Garamond"/>
                <w:bCs/>
              </w:rPr>
              <w:t xml:space="preserve"> по форме 2, указанной в настоящем приложении (код формы </w:t>
            </w:r>
            <w:r w:rsidRPr="002442D7">
              <w:rPr>
                <w:rFonts w:ascii="Garamond" w:hAnsi="Garamond"/>
                <w:bCs/>
              </w:rPr>
              <w:lastRenderedPageBreak/>
              <w:t>PART_ATS_ZAJAVL_IZMEN_OREG_</w:t>
            </w:r>
            <w:r w:rsidRPr="002442D7">
              <w:rPr>
                <w:rFonts w:ascii="Garamond" w:hAnsi="Garamond"/>
                <w:bCs/>
                <w:lang w:val="en-US"/>
              </w:rPr>
              <w:t>WEB</w:t>
            </w:r>
            <w:r w:rsidRPr="002442D7">
              <w:rPr>
                <w:rFonts w:ascii="Garamond" w:hAnsi="Garamond"/>
                <w:bCs/>
              </w:rPr>
              <w:t xml:space="preserve">), а </w:t>
            </w:r>
            <w:r w:rsidRPr="002442D7">
              <w:rPr>
                <w:rFonts w:ascii="Garamond" w:hAnsi="Garamond"/>
                <w:bCs/>
                <w:highlight w:val="yellow"/>
              </w:rPr>
              <w:t>также</w:t>
            </w:r>
            <w:r w:rsidRPr="002442D7">
              <w:rPr>
                <w:rFonts w:ascii="Garamond" w:hAnsi="Garamond"/>
                <w:bCs/>
              </w:rPr>
              <w:t xml:space="preserve"> документы, подтверждающие </w:t>
            </w:r>
            <w:r w:rsidRPr="002442D7">
              <w:rPr>
                <w:rFonts w:ascii="Garamond" w:hAnsi="Garamond"/>
                <w:bCs/>
                <w:highlight w:val="yellow"/>
              </w:rPr>
              <w:t>изменение регистрационной информации</w:t>
            </w:r>
            <w:r w:rsidRPr="002442D7">
              <w:rPr>
                <w:rFonts w:ascii="Garamond" w:hAnsi="Garamond"/>
                <w:bCs/>
              </w:rPr>
              <w:t xml:space="preserve">, указанные в п </w:t>
            </w:r>
            <w:r w:rsidRPr="002442D7">
              <w:rPr>
                <w:rFonts w:ascii="Garamond" w:hAnsi="Garamond"/>
                <w:bCs/>
              </w:rPr>
              <w:fldChar w:fldCharType="begin"/>
            </w:r>
            <w:r w:rsidRPr="002442D7">
              <w:rPr>
                <w:rFonts w:ascii="Garamond" w:hAnsi="Garamond"/>
                <w:bCs/>
              </w:rPr>
              <w:instrText xml:space="preserve"> REF _Ref149311630 \r \h  \* MERGEFORMAT </w:instrText>
            </w:r>
            <w:r w:rsidRPr="002442D7">
              <w:rPr>
                <w:rFonts w:ascii="Garamond" w:hAnsi="Garamond"/>
                <w:bCs/>
              </w:rPr>
            </w:r>
            <w:r w:rsidRPr="002442D7">
              <w:rPr>
                <w:rFonts w:ascii="Garamond" w:hAnsi="Garamond"/>
                <w:bCs/>
              </w:rPr>
              <w:fldChar w:fldCharType="separate"/>
            </w:r>
            <w:r w:rsidRPr="002442D7">
              <w:rPr>
                <w:rFonts w:ascii="Garamond" w:hAnsi="Garamond"/>
                <w:bCs/>
              </w:rPr>
              <w:t>2.1</w:t>
            </w:r>
            <w:r w:rsidRPr="002442D7">
              <w:rPr>
                <w:rFonts w:ascii="Garamond" w:hAnsi="Garamond"/>
                <w:bCs/>
              </w:rPr>
              <w:fldChar w:fldCharType="end"/>
            </w:r>
            <w:r w:rsidRPr="002442D7">
              <w:rPr>
                <w:rFonts w:ascii="Garamond" w:hAnsi="Garamond"/>
                <w:bCs/>
              </w:rPr>
              <w:t xml:space="preserve"> настоящего приложения (предоставляются только документы, в которых отражены заявленные изменения, при этом в случае внесения изменений в ПСИ, а также в связи с истечением срока подтверждения соответствия системы учета электроэнергии техническим требованиям оптового рынка по объекту регулирования либо в связи с отрицательным результатом проверки объекта регулирования, проведенной в порядке и сроки, указанные в </w:t>
            </w:r>
            <w:r w:rsidRPr="002442D7">
              <w:rPr>
                <w:rFonts w:ascii="Garamond" w:hAnsi="Garamond"/>
                <w:bCs/>
                <w:i/>
              </w:rPr>
              <w:t xml:space="preserve">Регламенте проведения проверок систем коммерческого учета субъектов оптового рынка </w:t>
            </w:r>
            <w:r w:rsidRPr="002442D7">
              <w:rPr>
                <w:rFonts w:ascii="Garamond" w:hAnsi="Garamond"/>
                <w:bCs/>
              </w:rPr>
              <w:t xml:space="preserve">(Приложение № 18 к </w:t>
            </w:r>
            <w:r w:rsidRPr="002442D7">
              <w:rPr>
                <w:rFonts w:ascii="Garamond" w:hAnsi="Garamond"/>
                <w:bCs/>
                <w:i/>
              </w:rPr>
              <w:t>Договору о присоединении к торговой системе оптового рынка)</w:t>
            </w:r>
            <w:r w:rsidRPr="002442D7">
              <w:rPr>
                <w:rFonts w:ascii="Garamond" w:hAnsi="Garamond"/>
                <w:bCs/>
              </w:rPr>
              <w:t xml:space="preserve">, обязательно предоставление ответной квитанции (макет 60001), полученной в порядке, определенном приложением 5 к </w:t>
            </w:r>
            <w:r w:rsidRPr="002442D7">
              <w:rPr>
                <w:rFonts w:ascii="Garamond" w:hAnsi="Garamond"/>
                <w:bCs/>
                <w:i/>
              </w:rPr>
              <w:t>Регламенту коммерческого учета электроэнергии и мощности</w:t>
            </w:r>
            <w:r w:rsidRPr="002442D7">
              <w:rPr>
                <w:rFonts w:ascii="Garamond" w:hAnsi="Garamond"/>
                <w:bCs/>
              </w:rPr>
              <w:t xml:space="preserve"> (Приложение № 11 к </w:t>
            </w:r>
            <w:r w:rsidRPr="002442D7">
              <w:rPr>
                <w:rFonts w:ascii="Garamond" w:hAnsi="Garamond"/>
                <w:bCs/>
                <w:i/>
              </w:rPr>
              <w:t>Договору о присоединении к торговой системе оптового рынка</w:t>
            </w:r>
            <w:r w:rsidRPr="002442D7">
              <w:rPr>
                <w:rFonts w:ascii="Garamond" w:hAnsi="Garamond"/>
                <w:bCs/>
              </w:rPr>
              <w:t>)).</w:t>
            </w:r>
          </w:p>
          <w:p w14:paraId="39EA7FB9" w14:textId="77777777" w:rsidR="002375D5" w:rsidRPr="002442D7" w:rsidRDefault="002375D5" w:rsidP="009B7F8B">
            <w:pPr>
              <w:widowControl w:val="0"/>
              <w:tabs>
                <w:tab w:val="left" w:pos="1077"/>
              </w:tabs>
              <w:spacing w:before="120" w:after="120"/>
              <w:ind w:firstLine="601"/>
              <w:jc w:val="both"/>
              <w:rPr>
                <w:rFonts w:ascii="Garamond" w:hAnsi="Garamond"/>
                <w:bCs/>
              </w:rPr>
            </w:pPr>
            <w:r w:rsidRPr="00D55094">
              <w:rPr>
                <w:rFonts w:ascii="Garamond" w:hAnsi="Garamond"/>
                <w:bCs/>
                <w:highlight w:val="yellow"/>
              </w:rPr>
              <w:t>Процедура</w:t>
            </w:r>
            <w:r w:rsidRPr="002442D7">
              <w:rPr>
                <w:rFonts w:ascii="Garamond" w:hAnsi="Garamond"/>
                <w:bCs/>
              </w:rPr>
              <w:t xml:space="preserve"> регистрации изменения объекта регулирования оплачива</w:t>
            </w:r>
            <w:r w:rsidRPr="00D55094">
              <w:rPr>
                <w:rFonts w:ascii="Garamond" w:hAnsi="Garamond"/>
                <w:bCs/>
                <w:highlight w:val="yellow"/>
              </w:rPr>
              <w:t>е</w:t>
            </w:r>
            <w:r w:rsidRPr="002442D7">
              <w:rPr>
                <w:rFonts w:ascii="Garamond" w:hAnsi="Garamond"/>
                <w:bCs/>
              </w:rPr>
              <w:t>тся по ценам (тарифам), установленным в порядке, определенном законодательством Российской Федерации</w:t>
            </w:r>
            <w:r w:rsidRPr="00D55094">
              <w:rPr>
                <w:rFonts w:ascii="Garamond" w:hAnsi="Garamond"/>
                <w:bCs/>
                <w:highlight w:val="yellow"/>
              </w:rPr>
              <w:t>, и</w:t>
            </w:r>
            <w:r w:rsidRPr="002442D7">
              <w:rPr>
                <w:rFonts w:ascii="Garamond" w:hAnsi="Garamond"/>
                <w:bCs/>
              </w:rPr>
              <w:t xml:space="preserve"> проводится на основании предоставленного заявителем комплекта документов, указанного в настоящем пункте, и включает в себя:</w:t>
            </w:r>
          </w:p>
          <w:p w14:paraId="7432BEF6" w14:textId="77777777" w:rsidR="002375D5" w:rsidRPr="002442D7" w:rsidRDefault="002375D5" w:rsidP="009B7F8B">
            <w:pPr>
              <w:spacing w:before="240"/>
              <w:ind w:firstLine="460"/>
              <w:jc w:val="both"/>
              <w:rPr>
                <w:rFonts w:ascii="Garamond" w:hAnsi="Garamond"/>
                <w:bCs/>
              </w:rPr>
            </w:pPr>
            <w:r w:rsidRPr="002442D7">
              <w:rPr>
                <w:rFonts w:ascii="Garamond" w:hAnsi="Garamond"/>
                <w:bCs/>
              </w:rPr>
              <w:t>а) проверку комплектности документов заявителя, реквизитов макета 60001 (значение id-файла), указанных в ответной квитанции (при наличии), и оплаты заявителем услуги КО по процедуре регистрации изменений объекта регулирования (</w:t>
            </w:r>
            <w:r w:rsidRPr="00D55094">
              <w:rPr>
                <w:rFonts w:ascii="Garamond" w:hAnsi="Garamond"/>
                <w:bCs/>
                <w:highlight w:val="yellow"/>
              </w:rPr>
              <w:t>при наличии</w:t>
            </w:r>
            <w:r w:rsidRPr="002442D7">
              <w:rPr>
                <w:rFonts w:ascii="Garamond" w:hAnsi="Garamond"/>
                <w:bCs/>
              </w:rPr>
              <w:t>);</w:t>
            </w:r>
          </w:p>
          <w:p w14:paraId="59D4CCA4" w14:textId="77777777" w:rsidR="002375D5" w:rsidRPr="002442D7" w:rsidRDefault="002375D5" w:rsidP="009B7F8B">
            <w:pPr>
              <w:widowControl w:val="0"/>
              <w:tabs>
                <w:tab w:val="left" w:pos="1077"/>
              </w:tabs>
              <w:spacing w:before="120" w:after="120"/>
              <w:ind w:firstLine="601"/>
              <w:jc w:val="both"/>
              <w:rPr>
                <w:rFonts w:ascii="Garamond" w:hAnsi="Garamond"/>
                <w:bCs/>
              </w:rPr>
            </w:pPr>
            <w:r w:rsidRPr="002442D7">
              <w:rPr>
                <w:rFonts w:ascii="Garamond" w:hAnsi="Garamond"/>
                <w:bCs/>
              </w:rPr>
              <w:t>…</w:t>
            </w:r>
          </w:p>
          <w:p w14:paraId="53BB915C" w14:textId="77777777" w:rsidR="002375D5" w:rsidRPr="002442D7" w:rsidRDefault="002375D5" w:rsidP="009B7F8B">
            <w:pPr>
              <w:spacing w:before="240"/>
              <w:ind w:firstLine="460"/>
              <w:jc w:val="both"/>
              <w:rPr>
                <w:rFonts w:ascii="Garamond" w:hAnsi="Garamond"/>
                <w:bCs/>
              </w:rPr>
            </w:pPr>
            <w:r w:rsidRPr="002442D7">
              <w:rPr>
                <w:rFonts w:ascii="Garamond" w:hAnsi="Garamond"/>
                <w:bCs/>
              </w:rPr>
              <w:t xml:space="preserve">Проверка предоставленных документов, а также процедура регистрации изменений объекта регулирования осуществляется в порядке и сроки, предусмотренные пп. 3.3–3.12 настоящего приложения (при условии отсутствия в составе комплекта документов ответной квитанции (макета 60001) датой регистрации объекта </w:t>
            </w:r>
            <w:r w:rsidRPr="002442D7">
              <w:rPr>
                <w:rFonts w:ascii="Garamond" w:hAnsi="Garamond"/>
                <w:bCs/>
              </w:rPr>
              <w:lastRenderedPageBreak/>
              <w:t>регулирования является дата завершения последней из процедур, установленных пп. 3.5, 3.9 настоящего приложения).</w:t>
            </w:r>
          </w:p>
          <w:p w14:paraId="5DC451D5" w14:textId="77777777" w:rsidR="002375D5" w:rsidRPr="002442D7" w:rsidRDefault="002375D5" w:rsidP="009B7F8B">
            <w:pPr>
              <w:widowControl w:val="0"/>
              <w:spacing w:before="120" w:after="120"/>
              <w:jc w:val="both"/>
              <w:rPr>
                <w:rFonts w:ascii="Garamond" w:hAnsi="Garamond"/>
              </w:rPr>
            </w:pPr>
          </w:p>
        </w:tc>
        <w:tc>
          <w:tcPr>
            <w:tcW w:w="7229" w:type="dxa"/>
            <w:tcBorders>
              <w:top w:val="single" w:sz="4" w:space="0" w:color="auto"/>
              <w:left w:val="single" w:sz="4" w:space="0" w:color="auto"/>
              <w:bottom w:val="single" w:sz="4" w:space="0" w:color="auto"/>
              <w:right w:val="single" w:sz="4" w:space="0" w:color="auto"/>
            </w:tcBorders>
          </w:tcPr>
          <w:p w14:paraId="4F84494C" w14:textId="77777777" w:rsidR="002375D5" w:rsidRPr="002442D7" w:rsidRDefault="002375D5" w:rsidP="009B7F8B">
            <w:pPr>
              <w:widowControl w:val="0"/>
              <w:tabs>
                <w:tab w:val="left" w:pos="1077"/>
              </w:tabs>
              <w:spacing w:before="120" w:after="120"/>
              <w:ind w:firstLine="601"/>
              <w:jc w:val="both"/>
              <w:rPr>
                <w:rFonts w:ascii="Garamond" w:hAnsi="Garamond"/>
                <w:bCs/>
                <w:iCs/>
              </w:rPr>
            </w:pPr>
            <w:r w:rsidRPr="002442D7">
              <w:rPr>
                <w:rFonts w:ascii="Garamond" w:hAnsi="Garamond"/>
                <w:bCs/>
              </w:rPr>
              <w:lastRenderedPageBreak/>
              <w:t xml:space="preserve">4.1. Субъект оптового рынка при изменении параметров, исходя из которых были сформированы объекты регулирования потребления электрической энергии (далее – </w:t>
            </w:r>
            <w:r w:rsidRPr="002442D7">
              <w:rPr>
                <w:rFonts w:ascii="Garamond" w:hAnsi="Garamond"/>
                <w:bCs/>
                <w:highlight w:val="yellow"/>
              </w:rPr>
              <w:t>параметры объекта регулирования</w:t>
            </w:r>
            <w:r w:rsidRPr="002442D7">
              <w:rPr>
                <w:rFonts w:ascii="Garamond" w:hAnsi="Garamond"/>
                <w:bCs/>
              </w:rPr>
              <w:t>), обязан выполнить</w:t>
            </w:r>
            <w:r w:rsidRPr="002442D7">
              <w:rPr>
                <w:rFonts w:ascii="Garamond" w:hAnsi="Garamond"/>
              </w:rPr>
              <w:t xml:space="preserve"> в порядке, установленном </w:t>
            </w:r>
            <w:r w:rsidRPr="002442D7">
              <w:rPr>
                <w:rFonts w:ascii="Garamond" w:hAnsi="Garamond"/>
                <w:bCs/>
              </w:rPr>
              <w:t xml:space="preserve">настоящим разделом, требования, необходимые </w:t>
            </w:r>
            <w:r w:rsidRPr="002442D7">
              <w:rPr>
                <w:rFonts w:ascii="Garamond" w:hAnsi="Garamond"/>
                <w:bCs/>
                <w:iCs/>
              </w:rPr>
              <w:t xml:space="preserve">для регистрации изменений объектов регулирования. </w:t>
            </w:r>
            <w:r w:rsidRPr="002442D7">
              <w:rPr>
                <w:rFonts w:ascii="Garamond" w:hAnsi="Garamond"/>
                <w:bCs/>
                <w:iCs/>
                <w:highlight w:val="yellow"/>
              </w:rPr>
              <w:t>При этом под параметрами объекта регулирования понимаются данные, содержащиеся в документах, входящих в состав комплекта документов для регистрации объекта регулирования.</w:t>
            </w:r>
          </w:p>
          <w:p w14:paraId="20FCB82F" w14:textId="77777777" w:rsidR="002375D5" w:rsidRPr="002442D7" w:rsidRDefault="002375D5" w:rsidP="009B7F8B">
            <w:pPr>
              <w:widowControl w:val="0"/>
              <w:tabs>
                <w:tab w:val="left" w:pos="1077"/>
              </w:tabs>
              <w:spacing w:before="120" w:after="120"/>
              <w:ind w:firstLine="601"/>
              <w:jc w:val="both"/>
              <w:rPr>
                <w:rFonts w:ascii="Garamond" w:hAnsi="Garamond"/>
                <w:bCs/>
              </w:rPr>
            </w:pPr>
            <w:r w:rsidRPr="002442D7">
              <w:rPr>
                <w:rFonts w:ascii="Garamond" w:hAnsi="Garamond"/>
                <w:bCs/>
              </w:rPr>
              <w:t xml:space="preserve">В случае непредоставления субъектом оптового рынка документов, подтверждающих изменение </w:t>
            </w:r>
            <w:r w:rsidRPr="002442D7">
              <w:rPr>
                <w:rFonts w:ascii="Garamond" w:hAnsi="Garamond"/>
                <w:bCs/>
                <w:highlight w:val="yellow"/>
              </w:rPr>
              <w:t>параметров объекта регулирования</w:t>
            </w:r>
            <w:r w:rsidRPr="002442D7">
              <w:rPr>
                <w:rFonts w:ascii="Garamond" w:hAnsi="Garamond"/>
                <w:bCs/>
              </w:rPr>
              <w:t xml:space="preserve"> и </w:t>
            </w:r>
            <w:r w:rsidRPr="002442D7">
              <w:rPr>
                <w:rFonts w:ascii="Garamond" w:hAnsi="Garamond"/>
                <w:bCs/>
                <w:highlight w:val="yellow"/>
              </w:rPr>
              <w:t>иной</w:t>
            </w:r>
            <w:r w:rsidRPr="002442D7">
              <w:rPr>
                <w:rFonts w:ascii="Garamond" w:hAnsi="Garamond"/>
                <w:bCs/>
              </w:rPr>
              <w:t xml:space="preserve"> регистрационной информации, в порядке, установленном настоящим Положением, СР и КО не несут ответственности за неблагоприятные последствия для субъектов оптового рынка, обусловленные несвоевременным внесением субъектом оптового рынка соответствующих изменений в регистрационную информацию.</w:t>
            </w:r>
          </w:p>
          <w:p w14:paraId="1A32B92B" w14:textId="517F84C4" w:rsidR="002375D5" w:rsidRPr="002442D7" w:rsidRDefault="002375D5" w:rsidP="009B7F8B">
            <w:pPr>
              <w:widowControl w:val="0"/>
              <w:tabs>
                <w:tab w:val="left" w:pos="1077"/>
              </w:tabs>
              <w:spacing w:before="120" w:after="120"/>
              <w:ind w:firstLine="601"/>
              <w:jc w:val="both"/>
              <w:rPr>
                <w:rFonts w:ascii="Garamond" w:hAnsi="Garamond"/>
                <w:bCs/>
              </w:rPr>
            </w:pPr>
            <w:r w:rsidRPr="002442D7">
              <w:rPr>
                <w:rFonts w:ascii="Garamond" w:hAnsi="Garamond"/>
                <w:bCs/>
              </w:rPr>
              <w:t xml:space="preserve">Для регистрации изменений объекта регулирования, в том числе в связи истечением срока подтверждения соответствия системы учета электроэнергии техническим требованиям оптового рынка по объекту регулирования либо в связи с отрицательным результатом проверки объекта регулирования, выполненной в порядке и сроки, установленные в </w:t>
            </w:r>
            <w:r w:rsidRPr="002442D7">
              <w:rPr>
                <w:rFonts w:ascii="Garamond" w:hAnsi="Garamond"/>
                <w:bCs/>
                <w:i/>
              </w:rPr>
              <w:t>Регламенте проведения проверок систем коммерческого учета субъектов оптового рынка</w:t>
            </w:r>
            <w:r w:rsidRPr="002442D7">
              <w:rPr>
                <w:rFonts w:ascii="Garamond" w:hAnsi="Garamond"/>
                <w:bCs/>
              </w:rPr>
              <w:t xml:space="preserve"> (Приложение № 18 к </w:t>
            </w:r>
            <w:r w:rsidRPr="002442D7">
              <w:rPr>
                <w:rFonts w:ascii="Garamond" w:hAnsi="Garamond"/>
                <w:bCs/>
                <w:i/>
              </w:rPr>
              <w:t>Договору о присоединении к торговой системе оптового рынка</w:t>
            </w:r>
            <w:r w:rsidRPr="002442D7">
              <w:rPr>
                <w:rFonts w:ascii="Garamond" w:hAnsi="Garamond"/>
                <w:bCs/>
              </w:rPr>
              <w:t xml:space="preserve">), необходимо предоставить в КО </w:t>
            </w:r>
            <w:r w:rsidRPr="002442D7">
              <w:rPr>
                <w:rFonts w:ascii="Garamond" w:hAnsi="Garamond"/>
              </w:rPr>
              <w:t>заявление о регистрации изменений объекта регулирования и аттестации объекта регулирования</w:t>
            </w:r>
            <w:r w:rsidRPr="002442D7">
              <w:rPr>
                <w:rFonts w:ascii="Garamond" w:hAnsi="Garamond"/>
                <w:bCs/>
              </w:rPr>
              <w:t xml:space="preserve"> по форме 2, указанной в </w:t>
            </w:r>
            <w:r w:rsidRPr="002442D7">
              <w:rPr>
                <w:rFonts w:ascii="Garamond" w:hAnsi="Garamond"/>
                <w:bCs/>
              </w:rPr>
              <w:lastRenderedPageBreak/>
              <w:t>настоящем приложении (код формы PART_ATS_ZAJAVL_IZMEN_OREG_</w:t>
            </w:r>
            <w:r w:rsidRPr="002442D7">
              <w:rPr>
                <w:rFonts w:ascii="Garamond" w:hAnsi="Garamond"/>
                <w:bCs/>
                <w:lang w:val="en-US"/>
              </w:rPr>
              <w:t>WEB</w:t>
            </w:r>
            <w:r w:rsidRPr="002442D7">
              <w:rPr>
                <w:rFonts w:ascii="Garamond" w:hAnsi="Garamond"/>
                <w:bCs/>
              </w:rPr>
              <w:t xml:space="preserve">), а также </w:t>
            </w:r>
            <w:r w:rsidRPr="00D2106F">
              <w:rPr>
                <w:rFonts w:ascii="Garamond" w:hAnsi="Garamond"/>
                <w:bCs/>
                <w:highlight w:val="yellow"/>
              </w:rPr>
              <w:t xml:space="preserve">документы, подтверждающие оплату услуг КО по регистрации изменений объекта регулирования, и </w:t>
            </w:r>
            <w:r w:rsidRPr="002442D7">
              <w:rPr>
                <w:rFonts w:ascii="Garamond" w:hAnsi="Garamond"/>
                <w:bCs/>
              </w:rPr>
              <w:t xml:space="preserve">документы, подтверждающие </w:t>
            </w:r>
            <w:r w:rsidRPr="00D55094">
              <w:rPr>
                <w:rFonts w:ascii="Garamond" w:hAnsi="Garamond"/>
                <w:bCs/>
                <w:highlight w:val="yellow"/>
              </w:rPr>
              <w:t>изменение параметров объекта регулирования</w:t>
            </w:r>
            <w:r w:rsidRPr="002442D7">
              <w:rPr>
                <w:rFonts w:ascii="Garamond" w:hAnsi="Garamond"/>
                <w:bCs/>
              </w:rPr>
              <w:t xml:space="preserve">, указанные в п </w:t>
            </w:r>
            <w:r w:rsidRPr="002442D7">
              <w:rPr>
                <w:rFonts w:ascii="Garamond" w:hAnsi="Garamond"/>
                <w:bCs/>
              </w:rPr>
              <w:fldChar w:fldCharType="begin"/>
            </w:r>
            <w:r w:rsidRPr="002442D7">
              <w:rPr>
                <w:rFonts w:ascii="Garamond" w:hAnsi="Garamond"/>
                <w:bCs/>
              </w:rPr>
              <w:instrText xml:space="preserve"> REF _Ref149311630 \r \h  \* MERGEFORMAT </w:instrText>
            </w:r>
            <w:r w:rsidRPr="002442D7">
              <w:rPr>
                <w:rFonts w:ascii="Garamond" w:hAnsi="Garamond"/>
                <w:bCs/>
              </w:rPr>
            </w:r>
            <w:r w:rsidRPr="002442D7">
              <w:rPr>
                <w:rFonts w:ascii="Garamond" w:hAnsi="Garamond"/>
                <w:bCs/>
              </w:rPr>
              <w:fldChar w:fldCharType="separate"/>
            </w:r>
            <w:r w:rsidRPr="002442D7">
              <w:rPr>
                <w:rFonts w:ascii="Garamond" w:hAnsi="Garamond"/>
                <w:bCs/>
              </w:rPr>
              <w:t>2.1</w:t>
            </w:r>
            <w:r w:rsidRPr="002442D7">
              <w:rPr>
                <w:rFonts w:ascii="Garamond" w:hAnsi="Garamond"/>
                <w:bCs/>
              </w:rPr>
              <w:fldChar w:fldCharType="end"/>
            </w:r>
            <w:r w:rsidRPr="002442D7">
              <w:rPr>
                <w:rFonts w:ascii="Garamond" w:hAnsi="Garamond"/>
                <w:bCs/>
              </w:rPr>
              <w:t xml:space="preserve"> настоящего приложения (предоставляются только документы, в которых отражены заявленные изменения, при этом в случае внесения изменений в ПСИ, а также в связи с истечением срока подтверждения соответствия системы учета электроэнергии техническим требованиям оптового рынка по объекту регулирования либо в связи с отрицательным результатом проверки объекта регулирования, проведенной в порядке и сроки, указанные в </w:t>
            </w:r>
            <w:r w:rsidRPr="002442D7">
              <w:rPr>
                <w:rFonts w:ascii="Garamond" w:hAnsi="Garamond"/>
                <w:bCs/>
                <w:i/>
              </w:rPr>
              <w:t xml:space="preserve">Регламенте проведения проверок систем коммерческого учета субъектов оптового рынка </w:t>
            </w:r>
            <w:r w:rsidRPr="002442D7">
              <w:rPr>
                <w:rFonts w:ascii="Garamond" w:hAnsi="Garamond"/>
                <w:bCs/>
              </w:rPr>
              <w:t xml:space="preserve">(Приложение № 18 к </w:t>
            </w:r>
            <w:r w:rsidRPr="002442D7">
              <w:rPr>
                <w:rFonts w:ascii="Garamond" w:hAnsi="Garamond"/>
                <w:bCs/>
                <w:i/>
              </w:rPr>
              <w:t>Договору о присоединении к торговой системе оптового рынка)</w:t>
            </w:r>
            <w:r w:rsidRPr="002442D7">
              <w:rPr>
                <w:rFonts w:ascii="Garamond" w:hAnsi="Garamond"/>
                <w:bCs/>
              </w:rPr>
              <w:t xml:space="preserve">, обязательно предоставление ответной квитанции (макет 60001), полученной в порядке, определенном приложением 5 к </w:t>
            </w:r>
            <w:r w:rsidRPr="002442D7">
              <w:rPr>
                <w:rFonts w:ascii="Garamond" w:hAnsi="Garamond"/>
                <w:bCs/>
                <w:i/>
              </w:rPr>
              <w:t>Регламенту коммерческого учета электроэнергии и мощности</w:t>
            </w:r>
            <w:r w:rsidRPr="002442D7">
              <w:rPr>
                <w:rFonts w:ascii="Garamond" w:hAnsi="Garamond"/>
                <w:bCs/>
              </w:rPr>
              <w:t xml:space="preserve"> (Приложение № 11 к </w:t>
            </w:r>
            <w:r w:rsidRPr="002442D7">
              <w:rPr>
                <w:rFonts w:ascii="Garamond" w:hAnsi="Garamond"/>
                <w:bCs/>
                <w:i/>
              </w:rPr>
              <w:t>Договору о присоединении к торговой системе оптового рынка</w:t>
            </w:r>
            <w:r w:rsidRPr="002442D7">
              <w:rPr>
                <w:rFonts w:ascii="Garamond" w:hAnsi="Garamond"/>
                <w:bCs/>
              </w:rPr>
              <w:t xml:space="preserve">)). </w:t>
            </w:r>
            <w:r w:rsidRPr="00D55094">
              <w:rPr>
                <w:rFonts w:ascii="Garamond" w:hAnsi="Garamond"/>
                <w:bCs/>
                <w:highlight w:val="yellow"/>
              </w:rPr>
              <w:t>КО выставляет счет на оплату услуг по регистрации изменений объекта регулирования, соответствующий требованиям абз. 3 п. 2.1 настоящего приложения. Указанный счет формируется по запросу заявителя, направляемо</w:t>
            </w:r>
            <w:r w:rsidR="00356DC9">
              <w:rPr>
                <w:rFonts w:ascii="Garamond" w:hAnsi="Garamond"/>
                <w:bCs/>
                <w:highlight w:val="yellow"/>
              </w:rPr>
              <w:t>му</w:t>
            </w:r>
            <w:r w:rsidRPr="00D55094">
              <w:rPr>
                <w:rFonts w:ascii="Garamond" w:hAnsi="Garamond"/>
                <w:bCs/>
                <w:highlight w:val="yellow"/>
              </w:rPr>
              <w:t xml:space="preserve"> с использованием веб-интерфейса «Персональная страница заявителя по процессам допуска на ОРЭМ».</w:t>
            </w:r>
          </w:p>
          <w:p w14:paraId="26F67526" w14:textId="77777777" w:rsidR="002375D5" w:rsidRPr="002442D7" w:rsidRDefault="002375D5" w:rsidP="009B7F8B">
            <w:pPr>
              <w:widowControl w:val="0"/>
              <w:tabs>
                <w:tab w:val="left" w:pos="1077"/>
              </w:tabs>
              <w:spacing w:before="120" w:after="120"/>
              <w:ind w:firstLine="601"/>
              <w:jc w:val="both"/>
              <w:rPr>
                <w:rFonts w:ascii="Garamond" w:hAnsi="Garamond"/>
                <w:bCs/>
              </w:rPr>
            </w:pPr>
            <w:r w:rsidRPr="00D55094">
              <w:rPr>
                <w:rFonts w:ascii="Garamond" w:hAnsi="Garamond"/>
                <w:bCs/>
                <w:highlight w:val="yellow"/>
              </w:rPr>
              <w:t>Услуги КО по</w:t>
            </w:r>
            <w:r w:rsidRPr="002442D7">
              <w:rPr>
                <w:rFonts w:ascii="Garamond" w:hAnsi="Garamond"/>
                <w:bCs/>
              </w:rPr>
              <w:t xml:space="preserve"> регистрации изменения объекта регулирования оплачива</w:t>
            </w:r>
            <w:r w:rsidRPr="00D55094">
              <w:rPr>
                <w:rFonts w:ascii="Garamond" w:hAnsi="Garamond"/>
                <w:bCs/>
                <w:highlight w:val="yellow"/>
              </w:rPr>
              <w:t>ю</w:t>
            </w:r>
            <w:r w:rsidRPr="002442D7">
              <w:rPr>
                <w:rFonts w:ascii="Garamond" w:hAnsi="Garamond"/>
                <w:bCs/>
              </w:rPr>
              <w:t>тся по ценам (тарифам), установленным в порядке, определенном законодательством Российской Федерации</w:t>
            </w:r>
            <w:r w:rsidRPr="00D55094">
              <w:rPr>
                <w:rFonts w:ascii="Garamond" w:hAnsi="Garamond"/>
                <w:bCs/>
                <w:highlight w:val="yellow"/>
              </w:rPr>
              <w:t>. Соответствующая процедура</w:t>
            </w:r>
            <w:r w:rsidRPr="002442D7">
              <w:rPr>
                <w:rFonts w:ascii="Garamond" w:hAnsi="Garamond"/>
                <w:bCs/>
              </w:rPr>
              <w:t xml:space="preserve"> проводится на основании предоставленного заявителем комплекта документов, указанного в настоящем пункте, и включает в себя </w:t>
            </w:r>
            <w:r w:rsidRPr="00D55094">
              <w:rPr>
                <w:rFonts w:ascii="Garamond" w:hAnsi="Garamond"/>
                <w:bCs/>
                <w:highlight w:val="yellow"/>
              </w:rPr>
              <w:t>одно или несколько следующих действий</w:t>
            </w:r>
            <w:r w:rsidRPr="002442D7">
              <w:rPr>
                <w:rFonts w:ascii="Garamond" w:hAnsi="Garamond"/>
                <w:bCs/>
              </w:rPr>
              <w:t>:</w:t>
            </w:r>
          </w:p>
          <w:p w14:paraId="57F8F411" w14:textId="77777777" w:rsidR="002375D5" w:rsidRPr="002442D7" w:rsidRDefault="002375D5" w:rsidP="009B7F8B">
            <w:pPr>
              <w:spacing w:before="240"/>
              <w:ind w:firstLine="460"/>
              <w:jc w:val="both"/>
              <w:rPr>
                <w:rFonts w:ascii="Garamond" w:hAnsi="Garamond"/>
                <w:bCs/>
              </w:rPr>
            </w:pPr>
            <w:r w:rsidRPr="002442D7">
              <w:rPr>
                <w:rFonts w:ascii="Garamond" w:hAnsi="Garamond"/>
                <w:bCs/>
              </w:rPr>
              <w:t>а) проверку комплектности документов заявителя, реквизитов макета 60001 (значение id-файла), указанных в ответной квитанции (при наличии), и оплаты заявителем услуги КО по процедуре регистрации изменений объекта регулирования;</w:t>
            </w:r>
          </w:p>
          <w:p w14:paraId="04B81209" w14:textId="77777777" w:rsidR="002375D5" w:rsidRPr="002442D7" w:rsidRDefault="002375D5" w:rsidP="009B7F8B">
            <w:pPr>
              <w:widowControl w:val="0"/>
              <w:tabs>
                <w:tab w:val="left" w:pos="1077"/>
              </w:tabs>
              <w:spacing w:before="120" w:after="120"/>
              <w:ind w:firstLine="601"/>
              <w:jc w:val="both"/>
              <w:rPr>
                <w:rFonts w:ascii="Garamond" w:hAnsi="Garamond"/>
                <w:bCs/>
              </w:rPr>
            </w:pPr>
            <w:r w:rsidRPr="002442D7">
              <w:rPr>
                <w:rFonts w:ascii="Garamond" w:hAnsi="Garamond"/>
                <w:bCs/>
              </w:rPr>
              <w:lastRenderedPageBreak/>
              <w:t>…</w:t>
            </w:r>
          </w:p>
          <w:p w14:paraId="24989F4A" w14:textId="77777777" w:rsidR="002375D5" w:rsidRPr="002442D7" w:rsidRDefault="002375D5" w:rsidP="009B7F8B">
            <w:pPr>
              <w:spacing w:before="240"/>
              <w:ind w:firstLine="460"/>
              <w:jc w:val="both"/>
              <w:rPr>
                <w:rFonts w:ascii="Garamond" w:hAnsi="Garamond"/>
                <w:bCs/>
              </w:rPr>
            </w:pPr>
            <w:r w:rsidRPr="002442D7">
              <w:rPr>
                <w:rFonts w:ascii="Garamond" w:hAnsi="Garamond"/>
                <w:bCs/>
              </w:rPr>
              <w:t>Проверка предоставленных документов, а также процедура регистрации изменений объекта регулирования осуществляется в порядке и сроки, предусмотренные пп. 3.3–3.12 настоящего приложения (при условии отсутствия в составе комплекта документов ответной квитанции (макета 60001) датой регистрации объекта регулирования является дата завершения последней из процедур, установленных пп. 3.5, 3.9 настоящего приложения).</w:t>
            </w:r>
          </w:p>
          <w:p w14:paraId="0E23A052" w14:textId="14CD03A9" w:rsidR="002375D5" w:rsidRPr="00D55094" w:rsidRDefault="002375D5" w:rsidP="009B7F8B">
            <w:pPr>
              <w:widowControl w:val="0"/>
              <w:tabs>
                <w:tab w:val="left" w:pos="1077"/>
              </w:tabs>
              <w:spacing w:before="120" w:after="120"/>
              <w:ind w:firstLine="601"/>
              <w:jc w:val="both"/>
              <w:rPr>
                <w:rFonts w:ascii="Garamond" w:hAnsi="Garamond"/>
                <w:bCs/>
                <w:highlight w:val="yellow"/>
              </w:rPr>
            </w:pPr>
            <w:r w:rsidRPr="00D55094">
              <w:rPr>
                <w:rFonts w:ascii="Garamond" w:hAnsi="Garamond"/>
                <w:bCs/>
                <w:highlight w:val="yellow"/>
              </w:rPr>
              <w:t xml:space="preserve">При этом процедура регистрации изменений объекта регулирования считается завершенной, а услуги КО по регистрации изменений объекта регулирования – оказанными в том числе в случае </w:t>
            </w:r>
            <w:r w:rsidRPr="00D55094">
              <w:rPr>
                <w:rFonts w:ascii="Garamond" w:eastAsia="Arial Unicode MS" w:hAnsi="Garamond"/>
                <w:highlight w:val="yellow"/>
              </w:rPr>
              <w:t xml:space="preserve">прекращения соответствующей процедуры в порядке, предусмотренном настоящим </w:t>
            </w:r>
            <w:r w:rsidR="00356DC9">
              <w:rPr>
                <w:rFonts w:ascii="Garamond" w:hAnsi="Garamond"/>
                <w:bCs/>
                <w:highlight w:val="yellow"/>
              </w:rPr>
              <w:t>п</w:t>
            </w:r>
            <w:r w:rsidRPr="00D55094">
              <w:rPr>
                <w:rFonts w:ascii="Garamond" w:hAnsi="Garamond"/>
                <w:bCs/>
                <w:highlight w:val="yellow"/>
              </w:rPr>
              <w:t>риложением.</w:t>
            </w:r>
          </w:p>
          <w:p w14:paraId="6E561C72" w14:textId="7308B954" w:rsidR="002375D5" w:rsidRPr="00D55094" w:rsidRDefault="002375D5" w:rsidP="00D55094">
            <w:pPr>
              <w:widowControl w:val="0"/>
              <w:tabs>
                <w:tab w:val="left" w:pos="1077"/>
              </w:tabs>
              <w:spacing w:before="120" w:after="120"/>
              <w:ind w:firstLine="601"/>
              <w:jc w:val="both"/>
              <w:rPr>
                <w:rFonts w:ascii="Garamond" w:hAnsi="Garamond"/>
                <w:bCs/>
              </w:rPr>
            </w:pPr>
            <w:r w:rsidRPr="00D55094">
              <w:rPr>
                <w:rFonts w:ascii="Garamond" w:hAnsi="Garamond"/>
                <w:bCs/>
                <w:highlight w:val="yellow"/>
              </w:rPr>
              <w:t>Регистрационная информация по соответствующему объекту регулирования считается измененной с 1 (первого) числа месяца, следующего за месяцем регистрации ПСИ или, в случае отсутствия в составе комплекта документов ответной квитанции (макета 60001), с 1 (первого) числа месяца, следующего за месяцем завершения последней из процедур, установленных пп. 3.5, 3.9 настоящего приложения.</w:t>
            </w:r>
          </w:p>
        </w:tc>
      </w:tr>
      <w:tr w:rsidR="00D26051" w:rsidRPr="002442D7" w14:paraId="50EB71D8" w14:textId="77777777" w:rsidTr="002442D7">
        <w:trPr>
          <w:trHeight w:val="435"/>
        </w:trPr>
        <w:tc>
          <w:tcPr>
            <w:tcW w:w="992" w:type="dxa"/>
            <w:vAlign w:val="center"/>
          </w:tcPr>
          <w:p w14:paraId="7FAF933C" w14:textId="798779B5" w:rsidR="00D26051" w:rsidRPr="002442D7" w:rsidRDefault="002442D7" w:rsidP="00D26051">
            <w:pPr>
              <w:widowControl w:val="0"/>
              <w:spacing w:before="120" w:after="120"/>
              <w:jc w:val="center"/>
              <w:rPr>
                <w:rFonts w:ascii="Garamond" w:hAnsi="Garamond"/>
                <w:b/>
              </w:rPr>
            </w:pPr>
            <w:r w:rsidRPr="002442D7">
              <w:rPr>
                <w:rFonts w:ascii="Garamond" w:eastAsia="Batang" w:hAnsi="Garamond"/>
                <w:b/>
                <w:bCs/>
              </w:rPr>
              <w:lastRenderedPageBreak/>
              <w:t xml:space="preserve">Приложение 9, п. </w:t>
            </w:r>
            <w:r w:rsidR="00D26051" w:rsidRPr="002442D7">
              <w:rPr>
                <w:rFonts w:ascii="Garamond" w:hAnsi="Garamond"/>
                <w:b/>
              </w:rPr>
              <w:t>5</w:t>
            </w:r>
          </w:p>
        </w:tc>
        <w:tc>
          <w:tcPr>
            <w:tcW w:w="6551" w:type="dxa"/>
            <w:vAlign w:val="center"/>
          </w:tcPr>
          <w:p w14:paraId="0DB06274" w14:textId="77777777" w:rsidR="00D26051" w:rsidRPr="002442D7" w:rsidRDefault="00D26051" w:rsidP="009B7F8B">
            <w:pPr>
              <w:widowControl w:val="0"/>
              <w:spacing w:after="0"/>
              <w:jc w:val="center"/>
              <w:rPr>
                <w:rFonts w:ascii="Garamond" w:eastAsiaTheme="minorHAnsi" w:hAnsi="Garamond" w:cs="Calibri"/>
                <w:b/>
              </w:rPr>
            </w:pPr>
            <w:r w:rsidRPr="002442D7">
              <w:rPr>
                <w:rFonts w:ascii="Garamond" w:eastAsiaTheme="minorHAnsi" w:hAnsi="Garamond" w:cs="Calibri"/>
                <w:b/>
              </w:rPr>
              <w:t>Порядок взаимодействия КО и СО в рамках отбора на оказание услуг по управлению изменением режима потребления электрической энергии</w:t>
            </w:r>
          </w:p>
          <w:p w14:paraId="42BDC725" w14:textId="77777777" w:rsidR="00D26051" w:rsidRPr="002442D7" w:rsidRDefault="00D26051" w:rsidP="009B7F8B">
            <w:pPr>
              <w:widowControl w:val="0"/>
              <w:spacing w:after="0"/>
              <w:jc w:val="center"/>
              <w:rPr>
                <w:rFonts w:ascii="Garamond" w:eastAsiaTheme="minorHAnsi" w:hAnsi="Garamond" w:cs="Calibri"/>
                <w:b/>
              </w:rPr>
            </w:pPr>
            <w:r w:rsidRPr="002442D7">
              <w:rPr>
                <w:rFonts w:ascii="Garamond" w:eastAsiaTheme="minorHAnsi" w:hAnsi="Garamond" w:cs="Calibri"/>
                <w:b/>
              </w:rPr>
              <w:t>…</w:t>
            </w:r>
          </w:p>
          <w:p w14:paraId="058DA977" w14:textId="77777777" w:rsidR="00D26051" w:rsidRPr="002442D7" w:rsidRDefault="00D26051" w:rsidP="009B7F8B">
            <w:pPr>
              <w:suppressAutoHyphens/>
              <w:spacing w:after="0" w:line="240" w:lineRule="auto"/>
              <w:ind w:firstLine="567"/>
              <w:jc w:val="both"/>
              <w:rPr>
                <w:rFonts w:ascii="Garamond" w:hAnsi="Garamond"/>
              </w:rPr>
            </w:pPr>
            <w:r w:rsidRPr="002442D7">
              <w:rPr>
                <w:rFonts w:ascii="Garamond" w:hAnsi="Garamond"/>
              </w:rPr>
              <w:t xml:space="preserve">Для первого краткосрочного отбора ресурса по управлению изменением режима потребления, проводимого в 2024 году, СО не позднее чем за 15 (пятнадцать) рабочих дней до начала срока подачи (приема) заявок в соответствии с </w:t>
            </w:r>
            <w:r w:rsidRPr="002442D7">
              <w:rPr>
                <w:rFonts w:ascii="Garamond" w:eastAsia="Times New Roman" w:hAnsi="Garamond" w:cs="Arial"/>
                <w:bCs/>
                <w:i/>
                <w:lang w:eastAsia="ru-RU"/>
              </w:rPr>
              <w:t>Регламентом участия на оптовом рынке исполнителей услуг по управлению изменением режима потребления</w:t>
            </w:r>
            <w:r w:rsidRPr="002442D7">
              <w:rPr>
                <w:rFonts w:ascii="Garamond" w:eastAsia="Times New Roman" w:hAnsi="Garamond" w:cs="Arial"/>
                <w:bCs/>
                <w:lang w:eastAsia="ru-RU"/>
              </w:rPr>
              <w:t xml:space="preserve"> (Приложение № 19.9.2 к </w:t>
            </w:r>
            <w:r w:rsidRPr="002442D7">
              <w:rPr>
                <w:rFonts w:ascii="Garamond" w:eastAsia="Times New Roman" w:hAnsi="Garamond" w:cs="Arial"/>
                <w:bCs/>
                <w:i/>
                <w:lang w:eastAsia="ru-RU"/>
              </w:rPr>
              <w:t>Договору о присоединении к торговой системе оптового рынка</w:t>
            </w:r>
            <w:r w:rsidRPr="002442D7">
              <w:rPr>
                <w:rFonts w:ascii="Garamond" w:eastAsia="Times New Roman" w:hAnsi="Garamond" w:cs="Arial"/>
                <w:bCs/>
                <w:lang w:eastAsia="ru-RU"/>
              </w:rPr>
              <w:t>)</w:t>
            </w:r>
            <w:r w:rsidRPr="002442D7">
              <w:rPr>
                <w:rFonts w:ascii="Garamond" w:hAnsi="Garamond"/>
              </w:rPr>
              <w:t xml:space="preserve"> направляет КО Реестр АОУ, зарегистрированных за субъектами оптового рынка, </w:t>
            </w:r>
            <w:r w:rsidRPr="002442D7">
              <w:rPr>
                <w:rFonts w:ascii="Garamond" w:eastAsia="Cambria" w:hAnsi="Garamond" w:cs="Cambria"/>
                <w:lang w:eastAsia="ru-RU"/>
              </w:rPr>
              <w:t xml:space="preserve">в отношении которых выполняются условия, указанные в </w:t>
            </w:r>
            <w:r w:rsidRPr="00D55094">
              <w:rPr>
                <w:rFonts w:ascii="Garamond" w:eastAsia="Cambria" w:hAnsi="Garamond" w:cs="Cambria"/>
                <w:highlight w:val="yellow"/>
                <w:lang w:eastAsia="ru-RU"/>
              </w:rPr>
              <w:t>абз. 6–9</w:t>
            </w:r>
            <w:r w:rsidRPr="002442D7">
              <w:rPr>
                <w:rFonts w:ascii="Garamond" w:eastAsia="Cambria" w:hAnsi="Garamond" w:cs="Cambria"/>
                <w:lang w:eastAsia="ru-RU"/>
              </w:rPr>
              <w:t xml:space="preserve"> пункта 2.3.1 </w:t>
            </w:r>
            <w:r w:rsidRPr="002442D7">
              <w:rPr>
                <w:rFonts w:ascii="Garamond" w:eastAsia="Times New Roman" w:hAnsi="Garamond" w:cs="Arial"/>
                <w:bCs/>
                <w:i/>
                <w:lang w:eastAsia="ru-RU"/>
              </w:rPr>
              <w:t>Регламента участия на оптовом рынке исполнителей услуг по управлению изменением режима потребления</w:t>
            </w:r>
            <w:r w:rsidRPr="002442D7">
              <w:rPr>
                <w:rFonts w:ascii="Garamond" w:eastAsia="Times New Roman" w:hAnsi="Garamond" w:cs="Arial"/>
                <w:bCs/>
                <w:lang w:eastAsia="ru-RU"/>
              </w:rPr>
              <w:t xml:space="preserve"> </w:t>
            </w:r>
            <w:r w:rsidRPr="002442D7">
              <w:rPr>
                <w:rFonts w:ascii="Garamond" w:eastAsia="Times New Roman" w:hAnsi="Garamond" w:cs="Arial"/>
                <w:bCs/>
                <w:lang w:eastAsia="ru-RU"/>
              </w:rPr>
              <w:lastRenderedPageBreak/>
              <w:t xml:space="preserve">(Приложение № 19.9.2 к </w:t>
            </w:r>
            <w:r w:rsidRPr="002442D7">
              <w:rPr>
                <w:rFonts w:ascii="Garamond" w:eastAsia="Times New Roman" w:hAnsi="Garamond" w:cs="Arial"/>
                <w:bCs/>
                <w:i/>
                <w:lang w:eastAsia="ru-RU"/>
              </w:rPr>
              <w:t>Договору о присоединении к торговой системе оптового рынка</w:t>
            </w:r>
            <w:r w:rsidRPr="002442D7">
              <w:rPr>
                <w:rFonts w:ascii="Garamond" w:eastAsia="Times New Roman" w:hAnsi="Garamond" w:cs="Arial"/>
                <w:bCs/>
                <w:lang w:eastAsia="ru-RU"/>
              </w:rPr>
              <w:t xml:space="preserve">). </w:t>
            </w:r>
            <w:r w:rsidRPr="002442D7">
              <w:rPr>
                <w:rFonts w:ascii="Garamond" w:hAnsi="Garamond"/>
              </w:rPr>
              <w:t xml:space="preserve">Для следующих отборов Реестр АОУ направляется в КО в срок, установленный </w:t>
            </w:r>
            <w:r w:rsidRPr="002442D7">
              <w:rPr>
                <w:rFonts w:ascii="Garamond" w:eastAsia="Times New Roman" w:hAnsi="Garamond" w:cs="Arial"/>
                <w:bCs/>
                <w:i/>
                <w:lang w:eastAsia="ru-RU"/>
              </w:rPr>
              <w:t>Регламентом участия на оптовом рынке исполнителей услуг по управлению изменением режима потребления</w:t>
            </w:r>
            <w:r w:rsidRPr="002442D7">
              <w:rPr>
                <w:rFonts w:ascii="Garamond" w:eastAsia="Times New Roman" w:hAnsi="Garamond" w:cs="Arial"/>
                <w:bCs/>
                <w:lang w:eastAsia="ru-RU"/>
              </w:rPr>
              <w:t xml:space="preserve"> (Приложение № 19.9.2 к </w:t>
            </w:r>
            <w:r w:rsidRPr="002442D7">
              <w:rPr>
                <w:rFonts w:ascii="Garamond" w:eastAsia="Times New Roman" w:hAnsi="Garamond" w:cs="Arial"/>
                <w:bCs/>
                <w:i/>
                <w:lang w:eastAsia="ru-RU"/>
              </w:rPr>
              <w:t>Договору о присоединении к торговой системе оптового рынка</w:t>
            </w:r>
            <w:r w:rsidRPr="002442D7">
              <w:rPr>
                <w:rFonts w:ascii="Garamond" w:eastAsia="Times New Roman" w:hAnsi="Garamond" w:cs="Arial"/>
                <w:bCs/>
                <w:lang w:eastAsia="ru-RU"/>
              </w:rPr>
              <w:t>).</w:t>
            </w:r>
          </w:p>
          <w:p w14:paraId="26AAF799" w14:textId="77777777" w:rsidR="00D26051" w:rsidRPr="002442D7" w:rsidRDefault="00D26051" w:rsidP="009B7F8B">
            <w:pPr>
              <w:spacing w:before="120" w:after="120" w:line="256" w:lineRule="auto"/>
              <w:ind w:firstLine="567"/>
              <w:jc w:val="both"/>
              <w:rPr>
                <w:rFonts w:ascii="Garamond" w:hAnsi="Garamond"/>
              </w:rPr>
            </w:pPr>
            <w:r w:rsidRPr="002442D7">
              <w:rPr>
                <w:rFonts w:ascii="Garamond" w:hAnsi="Garamond"/>
              </w:rPr>
              <w:t xml:space="preserve">КО в срок не позднее чем за 3 (три) рабочих дня до даты начала срока подачи (приема) заявок на участие в отборе ресурса по управлению изменением режима потребления предоставляет право на оказание услуги по управлению изменением режима потребления электрической энергии с использованием зарегистрированного (-ых) АОУ субъектам оптового рынка, соответствующим требованиям, указанным в </w:t>
            </w:r>
            <w:r w:rsidRPr="00D55094">
              <w:rPr>
                <w:rFonts w:ascii="Garamond" w:hAnsi="Garamond"/>
                <w:highlight w:val="yellow"/>
              </w:rPr>
              <w:t>абз. 3–5</w:t>
            </w:r>
            <w:r w:rsidRPr="002442D7">
              <w:rPr>
                <w:rFonts w:ascii="Garamond" w:hAnsi="Garamond"/>
              </w:rPr>
              <w:t xml:space="preserve"> п. 2.3.1 </w:t>
            </w:r>
            <w:r w:rsidRPr="002442D7">
              <w:rPr>
                <w:rFonts w:ascii="Garamond" w:hAnsi="Garamond"/>
                <w:i/>
              </w:rPr>
              <w:t>Регламента участия на оптовом рынке исполнителей услуг по управлению изменением режима потребления</w:t>
            </w:r>
            <w:r w:rsidRPr="002442D7">
              <w:rPr>
                <w:rFonts w:ascii="Garamond" w:hAnsi="Garamond"/>
              </w:rPr>
              <w:t xml:space="preserve"> (Приложение № 19.9.2 </w:t>
            </w:r>
            <w:r w:rsidRPr="002442D7">
              <w:rPr>
                <w:rFonts w:ascii="Garamond" w:hAnsi="Garamond"/>
                <w:i/>
              </w:rPr>
              <w:t>к Договору о присоединении к торговой системе оптового рынк</w:t>
            </w:r>
            <w:r w:rsidRPr="002442D7">
              <w:rPr>
                <w:rFonts w:ascii="Garamond" w:hAnsi="Garamond"/>
              </w:rPr>
              <w:t xml:space="preserve">а), и направляет СО реестр субъектов оптового рынка, которым предоставлено право на оказание услуги по управлению изменением режима потребления электрической энергии, с указанием зарегистрированных АОУ по форме, определенной Соглашением (далее – Реестр). Датой предоставления субъектам оптового рынка права на оказание услуг по управлению изменением режима потребления электрической энергии в отношении соответствующего АОУ является дата направления в СО указанного Реестра, при этом право на оказание услуги по управлению изменением режима потребления электрической энергии возникает у субъекта оптового рынка с 1-го числа месяца, следующего за датой проведения отбора, при условии прохождения отбора в отношении соответствующего АОУ на срок, установленный соответствующим отбором. </w:t>
            </w:r>
          </w:p>
          <w:p w14:paraId="07E9795C" w14:textId="77777777" w:rsidR="00D26051" w:rsidRPr="002442D7" w:rsidRDefault="00D26051" w:rsidP="009B7F8B">
            <w:pPr>
              <w:spacing w:before="120" w:after="120" w:line="256" w:lineRule="auto"/>
              <w:ind w:firstLine="567"/>
              <w:jc w:val="both"/>
              <w:rPr>
                <w:rFonts w:ascii="Garamond" w:eastAsiaTheme="minorHAnsi" w:hAnsi="Garamond" w:cs="Calibri"/>
                <w:b/>
              </w:rPr>
            </w:pPr>
            <w:r w:rsidRPr="002442D7">
              <w:rPr>
                <w:rFonts w:ascii="Garamond" w:hAnsi="Garamond"/>
              </w:rPr>
              <w:t>…</w:t>
            </w:r>
          </w:p>
        </w:tc>
        <w:tc>
          <w:tcPr>
            <w:tcW w:w="7229" w:type="dxa"/>
            <w:vAlign w:val="center"/>
          </w:tcPr>
          <w:p w14:paraId="22E16A8F" w14:textId="77777777" w:rsidR="00D26051" w:rsidRPr="002442D7" w:rsidRDefault="00D26051" w:rsidP="009B7F8B">
            <w:pPr>
              <w:widowControl w:val="0"/>
              <w:spacing w:after="0"/>
              <w:jc w:val="center"/>
              <w:rPr>
                <w:rFonts w:ascii="Garamond" w:eastAsiaTheme="minorHAnsi" w:hAnsi="Garamond" w:cs="Calibri"/>
                <w:b/>
              </w:rPr>
            </w:pPr>
            <w:r w:rsidRPr="002442D7">
              <w:rPr>
                <w:rFonts w:ascii="Garamond" w:eastAsiaTheme="minorHAnsi" w:hAnsi="Garamond" w:cs="Calibri"/>
                <w:b/>
              </w:rPr>
              <w:lastRenderedPageBreak/>
              <w:t>Порядок взаимодействия КО и СО в рамках отбора на оказание услуг по управлению изменением режима потребления электрической энергии</w:t>
            </w:r>
          </w:p>
          <w:p w14:paraId="3CC1A2E7" w14:textId="77777777" w:rsidR="00D26051" w:rsidRPr="002442D7" w:rsidRDefault="00D26051" w:rsidP="009B7F8B">
            <w:pPr>
              <w:widowControl w:val="0"/>
              <w:spacing w:after="0"/>
              <w:jc w:val="center"/>
              <w:rPr>
                <w:rFonts w:ascii="Garamond" w:eastAsiaTheme="minorHAnsi" w:hAnsi="Garamond" w:cs="Calibri"/>
                <w:b/>
              </w:rPr>
            </w:pPr>
            <w:r w:rsidRPr="002442D7">
              <w:rPr>
                <w:rFonts w:ascii="Garamond" w:eastAsiaTheme="minorHAnsi" w:hAnsi="Garamond" w:cs="Calibri"/>
                <w:b/>
              </w:rPr>
              <w:t>…</w:t>
            </w:r>
          </w:p>
          <w:p w14:paraId="6B933F2C" w14:textId="18122238" w:rsidR="00D26051" w:rsidRPr="002442D7" w:rsidRDefault="00D26051" w:rsidP="009B7F8B">
            <w:pPr>
              <w:suppressAutoHyphens/>
              <w:spacing w:after="0" w:line="240" w:lineRule="auto"/>
              <w:ind w:firstLine="567"/>
              <w:jc w:val="both"/>
              <w:rPr>
                <w:rFonts w:ascii="Garamond" w:hAnsi="Garamond"/>
              </w:rPr>
            </w:pPr>
            <w:r w:rsidRPr="002442D7">
              <w:rPr>
                <w:rFonts w:ascii="Garamond" w:hAnsi="Garamond"/>
              </w:rPr>
              <w:t xml:space="preserve">Для первого краткосрочного отбора ресурса по управлению изменением режима потребления, проводимого в 2024 году, СО не позднее чем за 15 (пятнадцать) рабочих дней до начала срока подачи (приема) заявок в соответствии с </w:t>
            </w:r>
            <w:r w:rsidRPr="002442D7">
              <w:rPr>
                <w:rFonts w:ascii="Garamond" w:eastAsia="Times New Roman" w:hAnsi="Garamond" w:cs="Arial"/>
                <w:bCs/>
                <w:i/>
                <w:lang w:eastAsia="ru-RU"/>
              </w:rPr>
              <w:t>Регламентом участия на оптовом рынке исполнителей услуг по управлению изменением режима потребления</w:t>
            </w:r>
            <w:r w:rsidRPr="002442D7">
              <w:rPr>
                <w:rFonts w:ascii="Garamond" w:eastAsia="Times New Roman" w:hAnsi="Garamond" w:cs="Arial"/>
                <w:bCs/>
                <w:lang w:eastAsia="ru-RU"/>
              </w:rPr>
              <w:t xml:space="preserve"> (Приложение № 19.9.2 к </w:t>
            </w:r>
            <w:r w:rsidRPr="002442D7">
              <w:rPr>
                <w:rFonts w:ascii="Garamond" w:eastAsia="Times New Roman" w:hAnsi="Garamond" w:cs="Arial"/>
                <w:bCs/>
                <w:i/>
                <w:lang w:eastAsia="ru-RU"/>
              </w:rPr>
              <w:t>Договору о присоединении к торговой системе оптового рынка</w:t>
            </w:r>
            <w:r w:rsidRPr="002442D7">
              <w:rPr>
                <w:rFonts w:ascii="Garamond" w:eastAsia="Times New Roman" w:hAnsi="Garamond" w:cs="Arial"/>
                <w:bCs/>
                <w:lang w:eastAsia="ru-RU"/>
              </w:rPr>
              <w:t>)</w:t>
            </w:r>
            <w:r w:rsidRPr="002442D7">
              <w:rPr>
                <w:rFonts w:ascii="Garamond" w:hAnsi="Garamond"/>
              </w:rPr>
              <w:t xml:space="preserve"> направляет КО Реестр АОУ, зарегистрированных за субъектами оптового рынка, </w:t>
            </w:r>
            <w:r w:rsidRPr="002442D7">
              <w:rPr>
                <w:rFonts w:ascii="Garamond" w:eastAsia="Cambria" w:hAnsi="Garamond" w:cs="Cambria"/>
                <w:lang w:eastAsia="ru-RU"/>
              </w:rPr>
              <w:t xml:space="preserve">в отношении которых выполняются условия, указанные в </w:t>
            </w:r>
            <w:r w:rsidR="00D55094">
              <w:rPr>
                <w:rFonts w:ascii="Garamond" w:eastAsia="Cambria" w:hAnsi="Garamond" w:cs="Cambria"/>
                <w:highlight w:val="yellow"/>
                <w:lang w:eastAsia="ru-RU"/>
              </w:rPr>
              <w:t>п</w:t>
            </w:r>
            <w:r w:rsidR="00356DC9">
              <w:rPr>
                <w:rFonts w:ascii="Garamond" w:eastAsia="Cambria" w:hAnsi="Garamond" w:cs="Cambria"/>
                <w:highlight w:val="yellow"/>
                <w:lang w:eastAsia="ru-RU"/>
              </w:rPr>
              <w:t>о</w:t>
            </w:r>
            <w:r w:rsidR="00D55094">
              <w:rPr>
                <w:rFonts w:ascii="Garamond" w:eastAsia="Cambria" w:hAnsi="Garamond" w:cs="Cambria"/>
                <w:highlight w:val="yellow"/>
                <w:lang w:eastAsia="ru-RU"/>
              </w:rPr>
              <w:t>дп. «д»–</w:t>
            </w:r>
            <w:r w:rsidRPr="00D55094">
              <w:rPr>
                <w:rFonts w:ascii="Garamond" w:eastAsia="Cambria" w:hAnsi="Garamond" w:cs="Cambria"/>
                <w:highlight w:val="yellow"/>
                <w:lang w:eastAsia="ru-RU"/>
              </w:rPr>
              <w:t>«з»</w:t>
            </w:r>
            <w:r w:rsidRPr="002442D7">
              <w:rPr>
                <w:rFonts w:ascii="Garamond" w:eastAsia="Cambria" w:hAnsi="Garamond" w:cs="Cambria"/>
                <w:lang w:eastAsia="ru-RU"/>
              </w:rPr>
              <w:t xml:space="preserve"> пункта 2.3.1 </w:t>
            </w:r>
            <w:r w:rsidRPr="002442D7">
              <w:rPr>
                <w:rFonts w:ascii="Garamond" w:eastAsia="Times New Roman" w:hAnsi="Garamond" w:cs="Arial"/>
                <w:bCs/>
                <w:i/>
                <w:lang w:eastAsia="ru-RU"/>
              </w:rPr>
              <w:t>Регламента участия на оптовом рынке исполнителей услуг по управлению изменением режима потребления</w:t>
            </w:r>
            <w:r w:rsidRPr="002442D7">
              <w:rPr>
                <w:rFonts w:ascii="Garamond" w:eastAsia="Times New Roman" w:hAnsi="Garamond" w:cs="Arial"/>
                <w:bCs/>
                <w:lang w:eastAsia="ru-RU"/>
              </w:rPr>
              <w:t xml:space="preserve"> (Приложение № 19.9.2 к </w:t>
            </w:r>
            <w:r w:rsidRPr="002442D7">
              <w:rPr>
                <w:rFonts w:ascii="Garamond" w:eastAsia="Times New Roman" w:hAnsi="Garamond" w:cs="Arial"/>
                <w:bCs/>
                <w:i/>
                <w:lang w:eastAsia="ru-RU"/>
              </w:rPr>
              <w:t xml:space="preserve">Договору о присоединении к торговой системе </w:t>
            </w:r>
            <w:r w:rsidRPr="002442D7">
              <w:rPr>
                <w:rFonts w:ascii="Garamond" w:eastAsia="Times New Roman" w:hAnsi="Garamond" w:cs="Arial"/>
                <w:bCs/>
                <w:i/>
                <w:lang w:eastAsia="ru-RU"/>
              </w:rPr>
              <w:lastRenderedPageBreak/>
              <w:t>оптового рынка</w:t>
            </w:r>
            <w:r w:rsidRPr="002442D7">
              <w:rPr>
                <w:rFonts w:ascii="Garamond" w:eastAsia="Times New Roman" w:hAnsi="Garamond" w:cs="Arial"/>
                <w:bCs/>
                <w:lang w:eastAsia="ru-RU"/>
              </w:rPr>
              <w:t xml:space="preserve">). </w:t>
            </w:r>
            <w:r w:rsidRPr="002442D7">
              <w:rPr>
                <w:rFonts w:ascii="Garamond" w:hAnsi="Garamond"/>
              </w:rPr>
              <w:t xml:space="preserve">Для следующих отборов Реестр АОУ направляется в КО в срок, установленный </w:t>
            </w:r>
            <w:r w:rsidRPr="002442D7">
              <w:rPr>
                <w:rFonts w:ascii="Garamond" w:eastAsia="Times New Roman" w:hAnsi="Garamond" w:cs="Arial"/>
                <w:bCs/>
                <w:i/>
                <w:lang w:eastAsia="ru-RU"/>
              </w:rPr>
              <w:t>Регламентом участия на оптовом рынке исполнителей услуг по управлению изменением режима потребления</w:t>
            </w:r>
            <w:r w:rsidRPr="002442D7">
              <w:rPr>
                <w:rFonts w:ascii="Garamond" w:eastAsia="Times New Roman" w:hAnsi="Garamond" w:cs="Arial"/>
                <w:bCs/>
                <w:lang w:eastAsia="ru-RU"/>
              </w:rPr>
              <w:t xml:space="preserve"> (Приложение № 19.9.2 к </w:t>
            </w:r>
            <w:r w:rsidRPr="002442D7">
              <w:rPr>
                <w:rFonts w:ascii="Garamond" w:eastAsia="Times New Roman" w:hAnsi="Garamond" w:cs="Arial"/>
                <w:bCs/>
                <w:i/>
                <w:lang w:eastAsia="ru-RU"/>
              </w:rPr>
              <w:t>Договору о присоединении к торговой системе оптового рынка</w:t>
            </w:r>
            <w:r w:rsidRPr="002442D7">
              <w:rPr>
                <w:rFonts w:ascii="Garamond" w:eastAsia="Times New Roman" w:hAnsi="Garamond" w:cs="Arial"/>
                <w:bCs/>
                <w:lang w:eastAsia="ru-RU"/>
              </w:rPr>
              <w:t>).</w:t>
            </w:r>
          </w:p>
          <w:p w14:paraId="0AEB713A" w14:textId="0AB77E30" w:rsidR="00D26051" w:rsidRPr="002442D7" w:rsidRDefault="00D26051" w:rsidP="009B7F8B">
            <w:pPr>
              <w:spacing w:before="120" w:after="120" w:line="256" w:lineRule="auto"/>
              <w:ind w:firstLine="567"/>
              <w:jc w:val="both"/>
              <w:rPr>
                <w:rFonts w:ascii="Garamond" w:hAnsi="Garamond"/>
                <w:highlight w:val="cyan"/>
              </w:rPr>
            </w:pPr>
            <w:r w:rsidRPr="002442D7">
              <w:rPr>
                <w:rFonts w:ascii="Garamond" w:hAnsi="Garamond"/>
              </w:rPr>
              <w:t xml:space="preserve">КО в срок не позднее чем за 3 (три) рабочих дня до даты начала срока подачи (приема) заявок на участие в отборе ресурса по управлению изменением режима потребления предоставляет право на оказание услуги по управлению изменением режима потребления электрической энергии с использованием зарегистрированного (-ых) АОУ субъектам оптового рынка, соответствующим требованиям, указанным в </w:t>
            </w:r>
            <w:r w:rsidR="00D55094">
              <w:rPr>
                <w:rFonts w:ascii="Garamond" w:hAnsi="Garamond"/>
                <w:highlight w:val="yellow"/>
              </w:rPr>
              <w:t>п</w:t>
            </w:r>
            <w:r w:rsidR="00356DC9">
              <w:rPr>
                <w:rFonts w:ascii="Garamond" w:hAnsi="Garamond"/>
                <w:highlight w:val="yellow"/>
              </w:rPr>
              <w:t>о</w:t>
            </w:r>
            <w:r w:rsidR="00D55094">
              <w:rPr>
                <w:rFonts w:ascii="Garamond" w:hAnsi="Garamond"/>
                <w:highlight w:val="yellow"/>
              </w:rPr>
              <w:t>дп. «б»–</w:t>
            </w:r>
            <w:r w:rsidRPr="00D55094">
              <w:rPr>
                <w:rFonts w:ascii="Garamond" w:hAnsi="Garamond"/>
                <w:highlight w:val="yellow"/>
              </w:rPr>
              <w:t>«г»</w:t>
            </w:r>
            <w:r w:rsidRPr="002442D7">
              <w:rPr>
                <w:rFonts w:ascii="Garamond" w:hAnsi="Garamond"/>
              </w:rPr>
              <w:t xml:space="preserve"> п. 2.3.1 </w:t>
            </w:r>
            <w:r w:rsidRPr="002442D7">
              <w:rPr>
                <w:rFonts w:ascii="Garamond" w:hAnsi="Garamond"/>
                <w:i/>
              </w:rPr>
              <w:t>Регламента участия на оптовом рынке исполнителей услуг по управлению изменением режима потребления</w:t>
            </w:r>
            <w:r w:rsidRPr="002442D7">
              <w:rPr>
                <w:rFonts w:ascii="Garamond" w:hAnsi="Garamond"/>
              </w:rPr>
              <w:t xml:space="preserve"> (Приложение № 19.9.2 </w:t>
            </w:r>
            <w:r w:rsidRPr="002442D7">
              <w:rPr>
                <w:rFonts w:ascii="Garamond" w:hAnsi="Garamond"/>
                <w:i/>
              </w:rPr>
              <w:t>к Договору о присоединении к торговой системе оптового рынк</w:t>
            </w:r>
            <w:r w:rsidRPr="002442D7">
              <w:rPr>
                <w:rFonts w:ascii="Garamond" w:hAnsi="Garamond"/>
              </w:rPr>
              <w:t xml:space="preserve">а), и направляет СО реестр субъектов оптового рынка, которым предоставлено право на оказание услуги по управлению изменением режима потребления электрической энергии, с указанием зарегистрированных АОУ по форме, определенной Соглашением (далее – Реестр). Датой предоставления субъектам оптового рынка права на оказание услуг по управлению изменением режима потребления электрической энергии в отношении соответствующего АОУ является дата направления в СО указанного Реестра, при этом право на оказание услуги по управлению изменением режима потребления электрической энергии возникает у субъекта оптового рынка с 1-го числа месяца, следующего за датой проведения отбора, при условии прохождения отбора в отношении соответствующего АОУ на срок, установленный соответствующим отбором. </w:t>
            </w:r>
          </w:p>
          <w:p w14:paraId="05636377" w14:textId="77777777" w:rsidR="00D26051" w:rsidRPr="002442D7" w:rsidRDefault="00D26051" w:rsidP="009B7F8B">
            <w:pPr>
              <w:spacing w:before="120" w:after="120" w:line="256" w:lineRule="auto"/>
              <w:ind w:firstLine="567"/>
              <w:jc w:val="both"/>
              <w:rPr>
                <w:rFonts w:ascii="Garamond" w:eastAsiaTheme="minorHAnsi" w:hAnsi="Garamond" w:cs="Calibri"/>
              </w:rPr>
            </w:pPr>
            <w:r w:rsidRPr="002442D7">
              <w:rPr>
                <w:rFonts w:ascii="Garamond" w:eastAsiaTheme="minorHAnsi" w:hAnsi="Garamond" w:cs="Calibri"/>
              </w:rPr>
              <w:t>…</w:t>
            </w:r>
          </w:p>
        </w:tc>
      </w:tr>
    </w:tbl>
    <w:p w14:paraId="737B4C59" w14:textId="77777777" w:rsidR="002375D5" w:rsidRPr="00FA1F82" w:rsidRDefault="002375D5" w:rsidP="002375D5">
      <w:pPr>
        <w:rPr>
          <w:b/>
          <w:sz w:val="28"/>
          <w:szCs w:val="28"/>
        </w:rPr>
        <w:sectPr w:rsidR="002375D5" w:rsidRPr="00FA1F82" w:rsidSect="009B7F8B">
          <w:footerReference w:type="default" r:id="rId9"/>
          <w:pgSz w:w="16838" w:h="11906" w:orient="landscape"/>
          <w:pgMar w:top="1135" w:right="1134" w:bottom="1134" w:left="1134" w:header="709" w:footer="709" w:gutter="0"/>
          <w:cols w:space="708"/>
          <w:docGrid w:linePitch="360"/>
        </w:sectPr>
      </w:pPr>
    </w:p>
    <w:p w14:paraId="5C2CED37" w14:textId="77777777" w:rsidR="0062710F" w:rsidRPr="0062710F" w:rsidRDefault="0062710F" w:rsidP="0062710F">
      <w:pPr>
        <w:suppressAutoHyphens/>
        <w:spacing w:after="0" w:line="240" w:lineRule="auto"/>
        <w:rPr>
          <w:rFonts w:ascii="Garamond" w:eastAsia="Cambria" w:hAnsi="Garamond" w:cs="Cambria"/>
          <w:b/>
          <w:sz w:val="24"/>
          <w:szCs w:val="20"/>
          <w:lang w:eastAsia="ru-RU"/>
        </w:rPr>
      </w:pPr>
      <w:r w:rsidRPr="0062710F">
        <w:rPr>
          <w:rFonts w:ascii="Garamond" w:eastAsia="Cambria" w:hAnsi="Garamond" w:cs="Cambria"/>
          <w:b/>
          <w:sz w:val="24"/>
          <w:szCs w:val="20"/>
          <w:lang w:eastAsia="ru-RU"/>
        </w:rPr>
        <w:lastRenderedPageBreak/>
        <w:t>Действующая редакция</w:t>
      </w:r>
    </w:p>
    <w:p w14:paraId="42952CA0" w14:textId="77777777" w:rsidR="0062710F" w:rsidRPr="0062710F" w:rsidRDefault="0062710F" w:rsidP="0062710F">
      <w:pPr>
        <w:widowControl w:val="0"/>
        <w:spacing w:after="0" w:line="240" w:lineRule="auto"/>
        <w:jc w:val="center"/>
        <w:outlineLvl w:val="0"/>
        <w:rPr>
          <w:rFonts w:ascii="Garamond" w:eastAsia="Times New Roman" w:hAnsi="Garamond" w:cs="Arial"/>
          <w:b/>
          <w:bCs/>
          <w:sz w:val="20"/>
          <w:lang w:eastAsia="ru-RU"/>
        </w:rPr>
      </w:pPr>
      <w:bookmarkStart w:id="1" w:name="_Toc501972236"/>
      <w:bookmarkStart w:id="2" w:name="_Toc536698024"/>
      <w:bookmarkStart w:id="3" w:name="_Toc91505647"/>
      <w:r w:rsidRPr="0062710F">
        <w:rPr>
          <w:rFonts w:ascii="Garamond" w:eastAsia="Times New Roman" w:hAnsi="Garamond" w:cs="Arial"/>
          <w:b/>
          <w:bCs/>
          <w:lang w:eastAsia="ru-RU"/>
        </w:rPr>
        <w:t xml:space="preserve">Форма </w:t>
      </w:r>
      <w:bookmarkEnd w:id="1"/>
      <w:bookmarkEnd w:id="2"/>
      <w:bookmarkEnd w:id="3"/>
      <w:r w:rsidRPr="0062710F">
        <w:rPr>
          <w:rFonts w:ascii="Garamond" w:eastAsia="Times New Roman" w:hAnsi="Garamond" w:cs="Arial"/>
          <w:b/>
          <w:bCs/>
          <w:lang w:eastAsia="ru-RU"/>
        </w:rPr>
        <w:t>1</w:t>
      </w:r>
    </w:p>
    <w:p w14:paraId="6FDDC133" w14:textId="77777777" w:rsidR="0062710F" w:rsidRPr="0062710F" w:rsidRDefault="0062710F" w:rsidP="0062710F">
      <w:pPr>
        <w:spacing w:after="0" w:line="240" w:lineRule="auto"/>
        <w:jc w:val="both"/>
        <w:rPr>
          <w:rFonts w:ascii="Garamond" w:eastAsia="Times New Roman" w:hAnsi="Garamond"/>
          <w:szCs w:val="24"/>
          <w:lang w:eastAsia="ru-RU"/>
        </w:rPr>
      </w:pPr>
    </w:p>
    <w:p w14:paraId="2949C1E2"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(на бланке заявителя)</w:t>
      </w:r>
    </w:p>
    <w:p w14:paraId="0D9FB46D" w14:textId="77777777" w:rsidR="0062710F" w:rsidRPr="0062710F" w:rsidRDefault="0062710F" w:rsidP="0062710F">
      <w:pPr>
        <w:spacing w:after="0" w:line="240" w:lineRule="auto"/>
        <w:jc w:val="right"/>
        <w:rPr>
          <w:rFonts w:ascii="Garamond" w:eastAsia="Times New Roman" w:hAnsi="Garamond"/>
          <w:b/>
          <w:szCs w:val="24"/>
          <w:lang w:eastAsia="ru-RU"/>
        </w:rPr>
      </w:pPr>
      <w:r w:rsidRPr="0062710F">
        <w:rPr>
          <w:rFonts w:ascii="Garamond" w:eastAsia="Times New Roman" w:hAnsi="Garamond"/>
          <w:b/>
          <w:szCs w:val="24"/>
          <w:lang w:eastAsia="ru-RU"/>
        </w:rPr>
        <w:t>Председателю Правления</w:t>
      </w:r>
    </w:p>
    <w:p w14:paraId="42D96B5A" w14:textId="77777777" w:rsidR="0062710F" w:rsidRPr="0062710F" w:rsidRDefault="0062710F" w:rsidP="0062710F">
      <w:pPr>
        <w:spacing w:after="0" w:line="240" w:lineRule="auto"/>
        <w:jc w:val="right"/>
        <w:rPr>
          <w:rFonts w:ascii="Garamond" w:eastAsia="Times New Roman" w:hAnsi="Garamond"/>
          <w:b/>
          <w:szCs w:val="24"/>
          <w:lang w:eastAsia="ru-RU"/>
        </w:rPr>
      </w:pPr>
      <w:r w:rsidRPr="0062710F">
        <w:rPr>
          <w:rFonts w:ascii="Garamond" w:eastAsia="Times New Roman" w:hAnsi="Garamond"/>
          <w:b/>
          <w:szCs w:val="24"/>
          <w:lang w:eastAsia="ru-RU"/>
        </w:rPr>
        <w:t>АО «АТС»</w:t>
      </w:r>
    </w:p>
    <w:p w14:paraId="29F8268D"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 ____________________</w:t>
      </w:r>
    </w:p>
    <w:p w14:paraId="2FEBB44F"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«___» ___________20 ___ г.</w:t>
      </w:r>
    </w:p>
    <w:p w14:paraId="00710050" w14:textId="77777777" w:rsidR="0062710F" w:rsidRPr="0062710F" w:rsidRDefault="0062710F" w:rsidP="0062710F">
      <w:pPr>
        <w:spacing w:after="0" w:line="240" w:lineRule="auto"/>
        <w:jc w:val="both"/>
        <w:rPr>
          <w:rFonts w:ascii="Garamond" w:eastAsia="Times New Roman" w:hAnsi="Garamond"/>
          <w:sz w:val="16"/>
          <w:szCs w:val="24"/>
          <w:lang w:eastAsia="ru-RU"/>
        </w:rPr>
      </w:pPr>
    </w:p>
    <w:p w14:paraId="0A25A6BA" w14:textId="77777777" w:rsidR="0062710F" w:rsidRPr="0062710F" w:rsidRDefault="0062710F" w:rsidP="0062710F">
      <w:pPr>
        <w:spacing w:after="0" w:line="240" w:lineRule="auto"/>
        <w:jc w:val="center"/>
        <w:rPr>
          <w:rFonts w:ascii="Garamond" w:eastAsia="Times New Roman" w:hAnsi="Garamond"/>
          <w:b/>
          <w:szCs w:val="24"/>
          <w:lang w:eastAsia="ru-RU"/>
        </w:rPr>
      </w:pPr>
      <w:r w:rsidRPr="0062710F">
        <w:rPr>
          <w:rFonts w:ascii="Garamond" w:eastAsia="Times New Roman" w:hAnsi="Garamond"/>
          <w:b/>
          <w:szCs w:val="24"/>
          <w:lang w:eastAsia="ru-RU"/>
        </w:rPr>
        <w:t>ЗАЯВЛЕНИЕ</w:t>
      </w:r>
    </w:p>
    <w:p w14:paraId="6179E0BF" w14:textId="77777777" w:rsidR="0062710F" w:rsidRPr="0062710F" w:rsidRDefault="0062710F" w:rsidP="0062710F">
      <w:pPr>
        <w:spacing w:after="0" w:line="240" w:lineRule="auto"/>
        <w:jc w:val="center"/>
        <w:rPr>
          <w:rFonts w:ascii="Garamond" w:eastAsia="Times New Roman" w:hAnsi="Garamond"/>
          <w:b/>
          <w:szCs w:val="24"/>
          <w:lang w:eastAsia="ru-RU"/>
        </w:rPr>
      </w:pPr>
    </w:p>
    <w:p w14:paraId="1BAFE70D" w14:textId="77777777" w:rsidR="0062710F" w:rsidRPr="0062710F" w:rsidRDefault="0062710F" w:rsidP="0062710F">
      <w:pPr>
        <w:spacing w:after="0" w:line="240" w:lineRule="auto"/>
        <w:jc w:val="center"/>
        <w:rPr>
          <w:rFonts w:ascii="Garamond" w:eastAsia="Times New Roman" w:hAnsi="Garamond"/>
          <w:b/>
          <w:szCs w:val="24"/>
          <w:lang w:eastAsia="ru-RU"/>
        </w:rPr>
      </w:pPr>
      <w:r w:rsidRPr="0062710F">
        <w:rPr>
          <w:rFonts w:ascii="Garamond" w:eastAsia="Times New Roman" w:hAnsi="Garamond"/>
          <w:b/>
          <w:szCs w:val="24"/>
          <w:lang w:eastAsia="ru-RU"/>
        </w:rPr>
        <w:t>о регистрации и аттестации нового объекта регулирования</w:t>
      </w:r>
    </w:p>
    <w:p w14:paraId="463FAFD8" w14:textId="77777777" w:rsidR="0062710F" w:rsidRPr="0062710F" w:rsidRDefault="0062710F" w:rsidP="0062710F">
      <w:pPr>
        <w:spacing w:after="0" w:line="240" w:lineRule="auto"/>
        <w:jc w:val="center"/>
        <w:rPr>
          <w:rFonts w:ascii="Garamond" w:eastAsia="Times New Roman" w:hAnsi="Garamond"/>
          <w:b/>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28"/>
        <w:gridCol w:w="5116"/>
      </w:tblGrid>
      <w:tr w:rsidR="0062710F" w:rsidRPr="0062710F" w14:paraId="34D00C87" w14:textId="77777777" w:rsidTr="0062710F">
        <w:trPr>
          <w:trHeight w:val="567"/>
        </w:trPr>
        <w:tc>
          <w:tcPr>
            <w:tcW w:w="4228" w:type="dxa"/>
            <w:shd w:val="clear" w:color="auto" w:fill="D9D9D9"/>
            <w:vAlign w:val="center"/>
          </w:tcPr>
          <w:p w14:paraId="1449CE4F"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Полное наименование юридического лица</w:t>
            </w:r>
          </w:p>
        </w:tc>
        <w:tc>
          <w:tcPr>
            <w:tcW w:w="5117" w:type="dxa"/>
            <w:vAlign w:val="center"/>
          </w:tcPr>
          <w:p w14:paraId="6E7C6232"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Заполняется в соответствии с информацией, указанной в ЕГРЮЛ</w:t>
            </w:r>
          </w:p>
        </w:tc>
      </w:tr>
      <w:tr w:rsidR="0062710F" w:rsidRPr="0062710F" w14:paraId="53EE0F4A" w14:textId="77777777" w:rsidTr="0062710F">
        <w:trPr>
          <w:trHeight w:val="567"/>
        </w:trPr>
        <w:tc>
          <w:tcPr>
            <w:tcW w:w="4228" w:type="dxa"/>
            <w:shd w:val="clear" w:color="auto" w:fill="D9D9D9"/>
            <w:vAlign w:val="center"/>
          </w:tcPr>
          <w:p w14:paraId="2C7D7455"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Сокращенное наименование юридического лица</w:t>
            </w:r>
          </w:p>
        </w:tc>
        <w:tc>
          <w:tcPr>
            <w:tcW w:w="5117" w:type="dxa"/>
            <w:vAlign w:val="center"/>
          </w:tcPr>
          <w:p w14:paraId="63E499D3"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i/>
                <w:szCs w:val="24"/>
                <w:lang w:eastAsia="ru-RU"/>
              </w:rPr>
              <w:t>Заполняется в соответствии с информацией, указанной в ЕГРЮЛ</w:t>
            </w:r>
          </w:p>
        </w:tc>
      </w:tr>
      <w:tr w:rsidR="0062710F" w:rsidRPr="0062710F" w14:paraId="4A5F7401" w14:textId="77777777" w:rsidTr="0062710F">
        <w:trPr>
          <w:trHeight w:val="567"/>
        </w:trPr>
        <w:tc>
          <w:tcPr>
            <w:tcW w:w="4228" w:type="dxa"/>
            <w:shd w:val="clear" w:color="auto" w:fill="D9D9D9"/>
            <w:vAlign w:val="center"/>
          </w:tcPr>
          <w:p w14:paraId="6ECD6957"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ИНН юридического лица</w:t>
            </w:r>
          </w:p>
        </w:tc>
        <w:tc>
          <w:tcPr>
            <w:tcW w:w="5117" w:type="dxa"/>
            <w:vAlign w:val="center"/>
          </w:tcPr>
          <w:p w14:paraId="594F182E"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Заполняется в соответствии с информацией, указанной в ЕГРЮЛ</w:t>
            </w:r>
          </w:p>
        </w:tc>
      </w:tr>
      <w:tr w:rsidR="0062710F" w:rsidRPr="0062710F" w14:paraId="40BD0D76" w14:textId="77777777" w:rsidTr="0062710F">
        <w:trPr>
          <w:trHeight w:val="567"/>
        </w:trPr>
        <w:tc>
          <w:tcPr>
            <w:tcW w:w="4228" w:type="dxa"/>
            <w:shd w:val="clear" w:color="auto" w:fill="D9D9D9"/>
            <w:vAlign w:val="center"/>
          </w:tcPr>
          <w:p w14:paraId="4AF2154B"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Регистрационный номер в Реестре субъектов оптового рынка</w:t>
            </w:r>
          </w:p>
        </w:tc>
        <w:tc>
          <w:tcPr>
            <w:tcW w:w="5117" w:type="dxa"/>
            <w:vAlign w:val="center"/>
          </w:tcPr>
          <w:p w14:paraId="4427AA4C"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при наличии</w:t>
            </w:r>
          </w:p>
        </w:tc>
      </w:tr>
    </w:tbl>
    <w:p w14:paraId="2FBA3844" w14:textId="77777777" w:rsidR="0062710F" w:rsidRPr="0062710F" w:rsidRDefault="0062710F" w:rsidP="0062710F">
      <w:pPr>
        <w:spacing w:after="0" w:line="240" w:lineRule="auto"/>
        <w:jc w:val="both"/>
        <w:rPr>
          <w:rFonts w:ascii="Garamond" w:eastAsia="Times New Roman" w:hAnsi="Garamond"/>
          <w:sz w:val="16"/>
          <w:szCs w:val="24"/>
          <w:lang w:eastAsia="ru-RU"/>
        </w:rPr>
      </w:pPr>
    </w:p>
    <w:p w14:paraId="160D5EB9" w14:textId="77777777" w:rsidR="0062710F" w:rsidRPr="0062710F" w:rsidRDefault="0062710F" w:rsidP="0062710F">
      <w:pPr>
        <w:spacing w:after="0" w:line="240" w:lineRule="auto"/>
        <w:jc w:val="center"/>
        <w:rPr>
          <w:rFonts w:ascii="Garamond" w:eastAsia="Times New Roman" w:hAnsi="Garamond"/>
          <w:b/>
          <w:lang w:eastAsia="ru-RU"/>
        </w:rPr>
      </w:pPr>
      <w:r w:rsidRPr="0062710F">
        <w:rPr>
          <w:rFonts w:ascii="Garamond" w:eastAsia="Times New Roman" w:hAnsi="Garamond"/>
          <w:b/>
          <w:lang w:eastAsia="ru-RU"/>
        </w:rPr>
        <w:t>выражает намерение зарегистрировать объект регулирования и провести аттестацию объекта регулирования</w:t>
      </w:r>
    </w:p>
    <w:p w14:paraId="19F7A6C4" w14:textId="77777777" w:rsidR="0062710F" w:rsidRPr="0062710F" w:rsidRDefault="0062710F" w:rsidP="0062710F">
      <w:pPr>
        <w:spacing w:after="0" w:line="240" w:lineRule="auto"/>
        <w:jc w:val="both"/>
        <w:rPr>
          <w:rFonts w:ascii="Garamond" w:eastAsia="Times New Roman" w:hAnsi="Garamond"/>
          <w:b/>
          <w:sz w:val="16"/>
          <w:szCs w:val="24"/>
          <w:lang w:eastAsia="ru-RU"/>
        </w:rPr>
      </w:pPr>
    </w:p>
    <w:tbl>
      <w:tblPr>
        <w:tblW w:w="93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6"/>
        <w:gridCol w:w="3683"/>
        <w:gridCol w:w="2408"/>
        <w:gridCol w:w="2562"/>
      </w:tblGrid>
      <w:tr w:rsidR="0062710F" w:rsidRPr="0062710F" w14:paraId="4DC9C5F9" w14:textId="77777777" w:rsidTr="0062710F">
        <w:trPr>
          <w:trHeight w:val="379"/>
        </w:trPr>
        <w:tc>
          <w:tcPr>
            <w:tcW w:w="9359" w:type="dxa"/>
            <w:gridSpan w:val="4"/>
            <w:shd w:val="clear" w:color="auto" w:fill="D9D9D9"/>
            <w:vAlign w:val="center"/>
          </w:tcPr>
          <w:p w14:paraId="4CC57296"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b/>
                <w:szCs w:val="24"/>
                <w:lang w:eastAsia="ru-RU"/>
              </w:rPr>
              <w:t>1. Общие характеристики объекта регулирования</w:t>
            </w:r>
          </w:p>
        </w:tc>
      </w:tr>
      <w:tr w:rsidR="0062710F" w:rsidRPr="0062710F" w14:paraId="24474FF2" w14:textId="77777777" w:rsidTr="0062710F">
        <w:trPr>
          <w:trHeight w:val="567"/>
        </w:trPr>
        <w:tc>
          <w:tcPr>
            <w:tcW w:w="4389" w:type="dxa"/>
            <w:gridSpan w:val="2"/>
            <w:shd w:val="clear" w:color="auto" w:fill="D9D9D9"/>
            <w:vAlign w:val="center"/>
          </w:tcPr>
          <w:p w14:paraId="50BCC75C"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Наименование объекта регулирования</w:t>
            </w:r>
          </w:p>
        </w:tc>
        <w:tc>
          <w:tcPr>
            <w:tcW w:w="4970" w:type="dxa"/>
            <w:gridSpan w:val="2"/>
            <w:vAlign w:val="center"/>
          </w:tcPr>
          <w:p w14:paraId="7538EF75"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i/>
                <w:szCs w:val="24"/>
                <w:lang w:eastAsia="ru-RU"/>
              </w:rPr>
              <w:t>Указывается присвоенное заявителем наименование объекта регулирования</w:t>
            </w:r>
          </w:p>
        </w:tc>
      </w:tr>
      <w:tr w:rsidR="0062710F" w:rsidRPr="0062710F" w14:paraId="34261215" w14:textId="77777777" w:rsidTr="0062710F">
        <w:trPr>
          <w:trHeight w:val="567"/>
        </w:trPr>
        <w:tc>
          <w:tcPr>
            <w:tcW w:w="4389" w:type="dxa"/>
            <w:gridSpan w:val="2"/>
            <w:shd w:val="clear" w:color="auto" w:fill="D9D9D9"/>
            <w:vAlign w:val="center"/>
          </w:tcPr>
          <w:p w14:paraId="5ED2B4E1"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Ценовая зона</w:t>
            </w:r>
          </w:p>
        </w:tc>
        <w:tc>
          <w:tcPr>
            <w:tcW w:w="4970" w:type="dxa"/>
            <w:gridSpan w:val="2"/>
            <w:vAlign w:val="center"/>
          </w:tcPr>
          <w:p w14:paraId="5471FDE5"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i/>
                <w:szCs w:val="24"/>
                <w:lang w:eastAsia="ru-RU"/>
              </w:rPr>
              <w:t>Указывается ценовая зона, в которой расположено электрооборудование, входящее в состав объекта регулирования</w:t>
            </w:r>
          </w:p>
        </w:tc>
      </w:tr>
      <w:tr w:rsidR="0062710F" w:rsidRPr="0062710F" w14:paraId="2769BA7C" w14:textId="77777777" w:rsidTr="0062710F">
        <w:trPr>
          <w:trHeight w:val="567"/>
        </w:trPr>
        <w:tc>
          <w:tcPr>
            <w:tcW w:w="4389" w:type="dxa"/>
            <w:gridSpan w:val="2"/>
            <w:shd w:val="clear" w:color="auto" w:fill="D9D9D9"/>
            <w:vAlign w:val="center"/>
          </w:tcPr>
          <w:p w14:paraId="33908BF1"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Субъект РФ</w:t>
            </w:r>
          </w:p>
        </w:tc>
        <w:tc>
          <w:tcPr>
            <w:tcW w:w="4970" w:type="dxa"/>
            <w:gridSpan w:val="2"/>
            <w:vAlign w:val="center"/>
          </w:tcPr>
          <w:p w14:paraId="4B556DFF"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i/>
                <w:szCs w:val="24"/>
                <w:lang w:eastAsia="ru-RU"/>
              </w:rPr>
              <w:t>Указывается субъект Российской Федерации, в котором расположено электрооборудование, входящее в состав объекта регулирования</w:t>
            </w:r>
          </w:p>
        </w:tc>
      </w:tr>
      <w:tr w:rsidR="0062710F" w:rsidRPr="0062710F" w14:paraId="7BDDF902" w14:textId="77777777" w:rsidTr="0062710F">
        <w:trPr>
          <w:trHeight w:val="567"/>
        </w:trPr>
        <w:tc>
          <w:tcPr>
            <w:tcW w:w="4389" w:type="dxa"/>
            <w:gridSpan w:val="2"/>
            <w:shd w:val="clear" w:color="auto" w:fill="D9D9D9"/>
            <w:vAlign w:val="center"/>
          </w:tcPr>
          <w:p w14:paraId="1E2401A3"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Адрес местонахождения объекта регулирования</w:t>
            </w:r>
          </w:p>
        </w:tc>
        <w:tc>
          <w:tcPr>
            <w:tcW w:w="4970" w:type="dxa"/>
            <w:gridSpan w:val="2"/>
            <w:vAlign w:val="center"/>
          </w:tcPr>
          <w:p w14:paraId="665F94D7"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адрес местонахождения объекта регулирования (наименование субъекта Российской Федерации, наименование муниципального района, муниципального округа, городского округа или внутригородской территории (для городов федерального значения) в составе субъекта Российской Федерации, федеральной территории, наименование городского или сельского поселения в составе муниципального района (для муниципального района) или внутригородского района городского округа, наименование населенного пункта, наименование элемента планировочной структуры, наименование элемента улично-дорожной сети, тип и номер здания (строения), сооружения)</w:t>
            </w:r>
          </w:p>
        </w:tc>
      </w:tr>
      <w:tr w:rsidR="0062710F" w:rsidRPr="0062710F" w14:paraId="46A5D7F6" w14:textId="77777777" w:rsidTr="0062710F">
        <w:trPr>
          <w:trHeight w:val="567"/>
        </w:trPr>
        <w:tc>
          <w:tcPr>
            <w:tcW w:w="4389" w:type="dxa"/>
            <w:gridSpan w:val="2"/>
            <w:shd w:val="clear" w:color="auto" w:fill="D9D9D9"/>
            <w:vAlign w:val="center"/>
          </w:tcPr>
          <w:p w14:paraId="0DA6BA11"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Уникальный номер ГАР (FIAS ID)</w:t>
            </w:r>
          </w:p>
        </w:tc>
        <w:tc>
          <w:tcPr>
            <w:tcW w:w="4970" w:type="dxa"/>
            <w:gridSpan w:val="2"/>
            <w:vAlign w:val="center"/>
          </w:tcPr>
          <w:p w14:paraId="503CC6DC"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уникальный номер реестровой записи государственного адресного реестра (ГАР), соответствующий местонахождению объекта регулирования</w:t>
            </w:r>
          </w:p>
        </w:tc>
      </w:tr>
      <w:tr w:rsidR="0062710F" w:rsidRPr="0062710F" w14:paraId="103C83E8" w14:textId="77777777" w:rsidTr="0062710F">
        <w:trPr>
          <w:trHeight w:val="567"/>
        </w:trPr>
        <w:tc>
          <w:tcPr>
            <w:tcW w:w="4389" w:type="dxa"/>
            <w:gridSpan w:val="2"/>
            <w:shd w:val="clear" w:color="auto" w:fill="D9D9D9"/>
            <w:vAlign w:val="center"/>
          </w:tcPr>
          <w:p w14:paraId="635AE3BD"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Полное наименование потребителя</w:t>
            </w:r>
          </w:p>
        </w:tc>
        <w:tc>
          <w:tcPr>
            <w:tcW w:w="4970" w:type="dxa"/>
            <w:gridSpan w:val="2"/>
            <w:vAlign w:val="center"/>
          </w:tcPr>
          <w:p w14:paraId="30DFAEAA"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Для юридического лица заполняется в соответствии с информацией, указанной в ЕГРЮЛ. Для физического лица или индивидуального предпринимателя указывается фамилия, имя, отчество (при наличии)</w:t>
            </w:r>
          </w:p>
        </w:tc>
      </w:tr>
      <w:tr w:rsidR="0062710F" w:rsidRPr="0062710F" w14:paraId="0D4EA442" w14:textId="77777777" w:rsidTr="0062710F">
        <w:trPr>
          <w:trHeight w:val="567"/>
        </w:trPr>
        <w:tc>
          <w:tcPr>
            <w:tcW w:w="4389" w:type="dxa"/>
            <w:gridSpan w:val="2"/>
            <w:shd w:val="clear" w:color="auto" w:fill="D9D9D9"/>
            <w:vAlign w:val="center"/>
          </w:tcPr>
          <w:p w14:paraId="7C9D0E14"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Сокращенное наименование потребителя</w:t>
            </w:r>
          </w:p>
        </w:tc>
        <w:tc>
          <w:tcPr>
            <w:tcW w:w="4970" w:type="dxa"/>
            <w:gridSpan w:val="2"/>
            <w:vAlign w:val="center"/>
          </w:tcPr>
          <w:p w14:paraId="30321B50"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xml:space="preserve">Для юридического лица заполняется в соответствии с информацией, указанной в ЕГРЮЛ. Для индивидуального предпринимателя указывается в формате: ИП Фамилия </w:t>
            </w:r>
            <w:r w:rsidRPr="0062710F">
              <w:rPr>
                <w:rFonts w:ascii="Garamond" w:eastAsia="Times New Roman" w:hAnsi="Garamond"/>
                <w:i/>
                <w:szCs w:val="24"/>
                <w:lang w:eastAsia="ru-RU"/>
              </w:rPr>
              <w:lastRenderedPageBreak/>
              <w:t>И. О. (пример: ИП Иванов И. И.). Если потребитель является физическим лицом, то данное поле не заполняется</w:t>
            </w:r>
          </w:p>
        </w:tc>
      </w:tr>
      <w:tr w:rsidR="0062710F" w:rsidRPr="0062710F" w14:paraId="53290CA6" w14:textId="77777777" w:rsidTr="0062710F">
        <w:trPr>
          <w:trHeight w:val="567"/>
        </w:trPr>
        <w:tc>
          <w:tcPr>
            <w:tcW w:w="4389" w:type="dxa"/>
            <w:gridSpan w:val="2"/>
            <w:shd w:val="clear" w:color="auto" w:fill="D9D9D9"/>
            <w:vAlign w:val="center"/>
          </w:tcPr>
          <w:p w14:paraId="1D002370"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lastRenderedPageBreak/>
              <w:t>ИНН потребителя</w:t>
            </w:r>
          </w:p>
        </w:tc>
        <w:tc>
          <w:tcPr>
            <w:tcW w:w="4970" w:type="dxa"/>
            <w:gridSpan w:val="2"/>
            <w:vAlign w:val="center"/>
          </w:tcPr>
          <w:p w14:paraId="295C40A7"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Заполняется в соответствии с информацией, указанной в ЕГРЮЛ (ЕГРИП). Если потребитель является физическим лицом – указывается ИНН физического лица</w:t>
            </w:r>
          </w:p>
        </w:tc>
      </w:tr>
      <w:tr w:rsidR="0062710F" w:rsidRPr="0062710F" w14:paraId="10876869" w14:textId="77777777" w:rsidTr="0062710F">
        <w:trPr>
          <w:trHeight w:val="567"/>
        </w:trPr>
        <w:tc>
          <w:tcPr>
            <w:tcW w:w="4389" w:type="dxa"/>
            <w:gridSpan w:val="2"/>
            <w:shd w:val="clear" w:color="auto" w:fill="D9D9D9"/>
            <w:vAlign w:val="center"/>
          </w:tcPr>
          <w:p w14:paraId="68D72F2B"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ОГРН/ОГРНИП потребителя</w:t>
            </w:r>
          </w:p>
        </w:tc>
        <w:tc>
          <w:tcPr>
            <w:tcW w:w="4970" w:type="dxa"/>
            <w:gridSpan w:val="2"/>
            <w:vAlign w:val="center"/>
          </w:tcPr>
          <w:p w14:paraId="22396FEC"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Заполняется в соответствии с информацией, указанной в ЕГРЮЛ (ЕГРИП). Если потребитель является физическим лицом, то данное поле не заполняется</w:t>
            </w:r>
          </w:p>
        </w:tc>
      </w:tr>
      <w:tr w:rsidR="0062710F" w:rsidRPr="0062710F" w14:paraId="3D1DF573" w14:textId="77777777" w:rsidTr="0062710F">
        <w:trPr>
          <w:trHeight w:val="567"/>
        </w:trPr>
        <w:tc>
          <w:tcPr>
            <w:tcW w:w="4389" w:type="dxa"/>
            <w:gridSpan w:val="2"/>
            <w:shd w:val="clear" w:color="auto" w:fill="D9D9D9"/>
            <w:vAlign w:val="center"/>
          </w:tcPr>
          <w:p w14:paraId="35BD360C"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Код и наименование вида деятельности потребителя с использованием электрооборудования, входящего в объект регулирования</w:t>
            </w:r>
          </w:p>
        </w:tc>
        <w:tc>
          <w:tcPr>
            <w:tcW w:w="4970" w:type="dxa"/>
            <w:gridSpan w:val="2"/>
            <w:vAlign w:val="center"/>
          </w:tcPr>
          <w:p w14:paraId="36CF4326"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Заполняется в соответствии с информацией, указанной в ЕГРЮЛ (ЕГРИП).</w:t>
            </w:r>
          </w:p>
          <w:p w14:paraId="484FEC02"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Если потребитель является физическим лицом, то в данном поле указывается «Собственные бытовые нужды»</w:t>
            </w:r>
          </w:p>
        </w:tc>
      </w:tr>
      <w:tr w:rsidR="0062710F" w:rsidRPr="0062710F" w14:paraId="2965E388" w14:textId="77777777" w:rsidTr="0062710F">
        <w:trPr>
          <w:trHeight w:val="567"/>
        </w:trPr>
        <w:tc>
          <w:tcPr>
            <w:tcW w:w="4389" w:type="dxa"/>
            <w:gridSpan w:val="2"/>
            <w:shd w:val="clear" w:color="auto" w:fill="D9D9D9"/>
            <w:vAlign w:val="center"/>
          </w:tcPr>
          <w:p w14:paraId="415E05C2"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Количество точек присоединения объекта регулирования к внешним электрическим сетям</w:t>
            </w:r>
          </w:p>
        </w:tc>
        <w:tc>
          <w:tcPr>
            <w:tcW w:w="4970" w:type="dxa"/>
            <w:gridSpan w:val="2"/>
            <w:vAlign w:val="center"/>
          </w:tcPr>
          <w:p w14:paraId="4F0FBA2B"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количество точек присоединения объекта регулирования к внешним электрическим сетям в соответствии с однолинейной схемой</w:t>
            </w:r>
          </w:p>
        </w:tc>
      </w:tr>
      <w:tr w:rsidR="0062710F" w:rsidRPr="0062710F" w14:paraId="55961F54" w14:textId="77777777" w:rsidTr="0062710F">
        <w:trPr>
          <w:trHeight w:val="567"/>
        </w:trPr>
        <w:tc>
          <w:tcPr>
            <w:tcW w:w="4389" w:type="dxa"/>
            <w:gridSpan w:val="2"/>
            <w:shd w:val="clear" w:color="auto" w:fill="D9D9D9"/>
            <w:vAlign w:val="center"/>
          </w:tcPr>
          <w:p w14:paraId="44D69F10"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Наименование субъекта ОРЭМ и наименование ГТП, в состав которой включено электрооборудование объекта регулирования</w:t>
            </w:r>
          </w:p>
        </w:tc>
        <w:tc>
          <w:tcPr>
            <w:tcW w:w="4970" w:type="dxa"/>
            <w:gridSpan w:val="2"/>
            <w:vAlign w:val="center"/>
          </w:tcPr>
          <w:p w14:paraId="78A10DAA"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наименование субъекта ОРЭМ и наименование</w:t>
            </w:r>
            <w:r w:rsidRPr="0062710F">
              <w:rPr>
                <w:rFonts w:ascii="Garamond" w:eastAsia="Times New Roman" w:hAnsi="Garamond"/>
                <w:szCs w:val="24"/>
                <w:lang w:eastAsia="ru-RU"/>
              </w:rPr>
              <w:t xml:space="preserve"> </w:t>
            </w:r>
            <w:r w:rsidRPr="0062710F">
              <w:rPr>
                <w:rFonts w:ascii="Garamond" w:eastAsia="Times New Roman" w:hAnsi="Garamond"/>
                <w:i/>
                <w:szCs w:val="24"/>
                <w:lang w:eastAsia="ru-RU"/>
              </w:rPr>
              <w:t>ГТП, в состав которой включено электрооборудование объекта регулирования. Например, ООО «Энергосбыт» (Металлургический завод №1)</w:t>
            </w:r>
          </w:p>
        </w:tc>
      </w:tr>
      <w:tr w:rsidR="0062710F" w:rsidRPr="0062710F" w14:paraId="6E0228C7" w14:textId="77777777" w:rsidTr="0062710F">
        <w:trPr>
          <w:trHeight w:val="567"/>
        </w:trPr>
        <w:tc>
          <w:tcPr>
            <w:tcW w:w="4389" w:type="dxa"/>
            <w:gridSpan w:val="2"/>
            <w:shd w:val="clear" w:color="auto" w:fill="D9D9D9"/>
            <w:vAlign w:val="center"/>
          </w:tcPr>
          <w:p w14:paraId="7B3CBAFE"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Вид объекта регулирования</w:t>
            </w:r>
          </w:p>
        </w:tc>
        <w:tc>
          <w:tcPr>
            <w:tcW w:w="4970" w:type="dxa"/>
            <w:gridSpan w:val="2"/>
            <w:vAlign w:val="center"/>
          </w:tcPr>
          <w:p w14:paraId="63DEAE8A"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один из следующих видов в зависимости от рынка электрической энергии, на котором потребителем осуществляется покупка электрической энергии (мощности):</w:t>
            </w:r>
          </w:p>
          <w:p w14:paraId="70DABF2B"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объект регулирования потребителя розничного рынка;</w:t>
            </w:r>
          </w:p>
          <w:p w14:paraId="12E4C910"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объект регулирования потребителя оптового рынка</w:t>
            </w:r>
          </w:p>
        </w:tc>
      </w:tr>
      <w:tr w:rsidR="0062710F" w:rsidRPr="0062710F" w14:paraId="1F92DFD2" w14:textId="77777777" w:rsidTr="0062710F">
        <w:trPr>
          <w:trHeight w:val="353"/>
        </w:trPr>
        <w:tc>
          <w:tcPr>
            <w:tcW w:w="9359" w:type="dxa"/>
            <w:gridSpan w:val="4"/>
            <w:shd w:val="clear" w:color="auto" w:fill="D9D9D9"/>
            <w:vAlign w:val="center"/>
          </w:tcPr>
          <w:p w14:paraId="63E33C72" w14:textId="77777777" w:rsidR="0062710F" w:rsidRPr="0062710F" w:rsidRDefault="0062710F" w:rsidP="0062710F">
            <w:pPr>
              <w:spacing w:after="0" w:line="240" w:lineRule="auto"/>
              <w:jc w:val="both"/>
              <w:rPr>
                <w:rFonts w:ascii="Garamond" w:eastAsia="Times New Roman" w:hAnsi="Garamond"/>
                <w:b/>
                <w:i/>
                <w:szCs w:val="24"/>
                <w:lang w:eastAsia="ru-RU"/>
              </w:rPr>
            </w:pPr>
            <w:r w:rsidRPr="0062710F">
              <w:rPr>
                <w:rFonts w:ascii="Garamond" w:eastAsia="Times New Roman" w:hAnsi="Garamond"/>
                <w:b/>
                <w:szCs w:val="24"/>
                <w:lang w:eastAsia="ru-RU"/>
              </w:rPr>
              <w:t>2. Технические (технологические) характеристики объекта регулирования</w:t>
            </w:r>
          </w:p>
        </w:tc>
      </w:tr>
      <w:tr w:rsidR="0062710F" w:rsidRPr="0062710F" w14:paraId="42618ED2" w14:textId="77777777" w:rsidTr="0062710F">
        <w:trPr>
          <w:trHeight w:val="567"/>
        </w:trPr>
        <w:tc>
          <w:tcPr>
            <w:tcW w:w="4389" w:type="dxa"/>
            <w:gridSpan w:val="2"/>
            <w:shd w:val="clear" w:color="auto" w:fill="D9D9D9"/>
            <w:vAlign w:val="center"/>
          </w:tcPr>
          <w:p w14:paraId="60A13F2C"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Максимальная мощность, МВт</w:t>
            </w:r>
          </w:p>
        </w:tc>
        <w:tc>
          <w:tcPr>
            <w:tcW w:w="4970" w:type="dxa"/>
            <w:gridSpan w:val="2"/>
            <w:shd w:val="clear" w:color="auto" w:fill="FFFFFF"/>
            <w:vAlign w:val="center"/>
          </w:tcPr>
          <w:p w14:paraId="25016A8E" w14:textId="77777777" w:rsidR="0062710F" w:rsidRPr="0062710F" w:rsidRDefault="0062710F" w:rsidP="0062710F">
            <w:pPr>
              <w:spacing w:after="0" w:line="240" w:lineRule="auto"/>
              <w:jc w:val="both"/>
              <w:rPr>
                <w:rFonts w:ascii="Garamond" w:eastAsia="Times New Roman" w:hAnsi="Garamond"/>
                <w:b/>
                <w:szCs w:val="24"/>
                <w:lang w:eastAsia="ru-RU"/>
              </w:rPr>
            </w:pPr>
            <w:r w:rsidRPr="0062710F">
              <w:rPr>
                <w:rFonts w:ascii="Garamond" w:eastAsia="Times New Roman" w:hAnsi="Garamond"/>
                <w:i/>
                <w:szCs w:val="24"/>
                <w:lang w:eastAsia="ru-RU"/>
              </w:rPr>
              <w:t>Указывается суммарное значение максимальной мощности энергопринимающих устройств, входящих в состав объекта регулирования, в соответствии с документами о технологическом присоединении, в МВт с точностью до 3 знаков после запятой</w:t>
            </w:r>
          </w:p>
        </w:tc>
      </w:tr>
      <w:tr w:rsidR="0062710F" w:rsidRPr="0062710F" w14:paraId="2D9F6CF8" w14:textId="77777777" w:rsidTr="0062710F">
        <w:trPr>
          <w:trHeight w:val="567"/>
        </w:trPr>
        <w:tc>
          <w:tcPr>
            <w:tcW w:w="4389" w:type="dxa"/>
            <w:gridSpan w:val="2"/>
            <w:shd w:val="clear" w:color="auto" w:fill="D9D9D9"/>
            <w:vAlign w:val="center"/>
          </w:tcPr>
          <w:p w14:paraId="33B0E1D6" w14:textId="77777777" w:rsidR="0062710F" w:rsidRPr="0062710F" w:rsidDel="00350340"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Объем снижения потребления по договору с потребителем, МВт</w:t>
            </w:r>
          </w:p>
        </w:tc>
        <w:tc>
          <w:tcPr>
            <w:tcW w:w="4970" w:type="dxa"/>
            <w:gridSpan w:val="2"/>
            <w:shd w:val="clear" w:color="auto" w:fill="FFFFFF"/>
            <w:vAlign w:val="center"/>
          </w:tcPr>
          <w:p w14:paraId="23D49687" w14:textId="77777777" w:rsidR="0062710F" w:rsidRPr="0062710F" w:rsidDel="00350340"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объем снижения потребления электроэнергии объекта регулирования в соответствии с договором оказания услуг между заявителем и потребителем, в МВт с точностью до 4 знаков после запятой</w:t>
            </w:r>
          </w:p>
        </w:tc>
      </w:tr>
      <w:tr w:rsidR="0062710F" w:rsidRPr="0062710F" w14:paraId="087B236B" w14:textId="77777777" w:rsidTr="0062710F">
        <w:trPr>
          <w:trHeight w:val="567"/>
        </w:trPr>
        <w:tc>
          <w:tcPr>
            <w:tcW w:w="4389" w:type="dxa"/>
            <w:gridSpan w:val="2"/>
            <w:shd w:val="clear" w:color="auto" w:fill="D9D9D9"/>
            <w:vAlign w:val="center"/>
          </w:tcPr>
          <w:p w14:paraId="58243B36" w14:textId="77777777" w:rsidR="0062710F" w:rsidRPr="0062710F" w:rsidDel="00350340"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Длительность снижения потребления по договору с потребителем, ч</w:t>
            </w:r>
          </w:p>
        </w:tc>
        <w:tc>
          <w:tcPr>
            <w:tcW w:w="4970" w:type="dxa"/>
            <w:gridSpan w:val="2"/>
            <w:shd w:val="clear" w:color="auto" w:fill="FFFFFF"/>
            <w:vAlign w:val="center"/>
          </w:tcPr>
          <w:p w14:paraId="01006DA6" w14:textId="77777777" w:rsidR="0062710F" w:rsidRPr="0062710F" w:rsidDel="00350340"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непрерывная длительность снижения потребления электроэнергии объекта регулирования в соответствии с договором оказания услуг между заявителем и потребителем, в целых часах от 1 до 4</w:t>
            </w:r>
          </w:p>
        </w:tc>
      </w:tr>
      <w:tr w:rsidR="0062710F" w:rsidRPr="0062710F" w14:paraId="7C8FAAAD" w14:textId="77777777" w:rsidTr="0062710F">
        <w:trPr>
          <w:trHeight w:val="567"/>
        </w:trPr>
        <w:tc>
          <w:tcPr>
            <w:tcW w:w="4389" w:type="dxa"/>
            <w:gridSpan w:val="2"/>
            <w:shd w:val="clear" w:color="auto" w:fill="D9D9D9"/>
            <w:vAlign w:val="center"/>
          </w:tcPr>
          <w:p w14:paraId="770A767E"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Технология снижения потребления объекта регулирования</w:t>
            </w:r>
          </w:p>
        </w:tc>
        <w:tc>
          <w:tcPr>
            <w:tcW w:w="4970" w:type="dxa"/>
            <w:gridSpan w:val="2"/>
            <w:shd w:val="clear" w:color="auto" w:fill="FFFFFF"/>
            <w:vAlign w:val="center"/>
          </w:tcPr>
          <w:p w14:paraId="6770B512" w14:textId="77777777" w:rsidR="0062710F" w:rsidRPr="0062710F" w:rsidRDefault="0062710F" w:rsidP="0062710F">
            <w:pPr>
              <w:spacing w:after="0" w:line="240" w:lineRule="auto"/>
              <w:rPr>
                <w:rFonts w:ascii="Garamond" w:eastAsia="Times New Roman" w:hAnsi="Garamond"/>
                <w:i/>
                <w:szCs w:val="24"/>
                <w:lang w:eastAsia="ru-RU"/>
              </w:rPr>
            </w:pPr>
            <w:r w:rsidRPr="0062710F">
              <w:rPr>
                <w:rFonts w:ascii="Garamond" w:eastAsia="Times New Roman" w:hAnsi="Garamond"/>
                <w:i/>
                <w:szCs w:val="24"/>
                <w:lang w:eastAsia="ru-RU"/>
              </w:rPr>
              <w:t>Указывается одна из технологий снижения потребления объекта регулирования:</w:t>
            </w:r>
          </w:p>
          <w:p w14:paraId="69DF6E58"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xml:space="preserve">– смещение графика потребления во времени, </w:t>
            </w:r>
          </w:p>
          <w:p w14:paraId="3B991B02"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xml:space="preserve">– останов или снижение интенсивности производственного процесса, </w:t>
            </w:r>
          </w:p>
          <w:p w14:paraId="7BADEAEC"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управление термостатическими нагрузками, такими как системы вентиляции и кондиционирования, нагрева воды, отопления и т.п.,</w:t>
            </w:r>
          </w:p>
          <w:p w14:paraId="5A1A5FB6"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использование генерирующего оборудования,</w:t>
            </w:r>
          </w:p>
          <w:p w14:paraId="40D6AC3F"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использование накопителей,</w:t>
            </w:r>
          </w:p>
          <w:p w14:paraId="069AD2A5" w14:textId="77777777" w:rsidR="0062710F" w:rsidRPr="0062710F" w:rsidRDefault="0062710F" w:rsidP="0062710F">
            <w:pPr>
              <w:spacing w:after="0" w:line="240" w:lineRule="auto"/>
              <w:rPr>
                <w:rFonts w:ascii="Garamond" w:eastAsia="Times New Roman" w:hAnsi="Garamond"/>
                <w:i/>
                <w:szCs w:val="24"/>
                <w:lang w:eastAsia="ru-RU"/>
              </w:rPr>
            </w:pPr>
            <w:r w:rsidRPr="0062710F">
              <w:rPr>
                <w:rFonts w:ascii="Garamond" w:eastAsia="Times New Roman" w:hAnsi="Garamond"/>
                <w:i/>
                <w:szCs w:val="24"/>
                <w:lang w:eastAsia="ru-RU"/>
              </w:rPr>
              <w:t>– иная (указать)</w:t>
            </w:r>
          </w:p>
        </w:tc>
      </w:tr>
      <w:tr w:rsidR="0062710F" w:rsidRPr="0062710F" w14:paraId="1FF65BB3" w14:textId="77777777" w:rsidTr="0062710F">
        <w:trPr>
          <w:trHeight w:val="567"/>
        </w:trPr>
        <w:tc>
          <w:tcPr>
            <w:tcW w:w="4389" w:type="dxa"/>
            <w:gridSpan w:val="2"/>
            <w:shd w:val="clear" w:color="auto" w:fill="D9D9D9"/>
            <w:vAlign w:val="center"/>
          </w:tcPr>
          <w:p w14:paraId="2E93AB88"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Тип компенсации снижения потребления</w:t>
            </w:r>
          </w:p>
        </w:tc>
        <w:tc>
          <w:tcPr>
            <w:tcW w:w="4970" w:type="dxa"/>
            <w:gridSpan w:val="2"/>
            <w:shd w:val="clear" w:color="auto" w:fill="FFFFFF"/>
            <w:vAlign w:val="center"/>
          </w:tcPr>
          <w:p w14:paraId="72283D78" w14:textId="77777777" w:rsidR="0062710F" w:rsidRPr="0062710F" w:rsidRDefault="0062710F" w:rsidP="0062710F">
            <w:pPr>
              <w:spacing w:after="0" w:line="240" w:lineRule="auto"/>
              <w:rPr>
                <w:rFonts w:ascii="Garamond" w:eastAsia="Times New Roman" w:hAnsi="Garamond"/>
                <w:i/>
                <w:szCs w:val="24"/>
                <w:lang w:eastAsia="ru-RU"/>
              </w:rPr>
            </w:pPr>
            <w:r w:rsidRPr="0062710F">
              <w:rPr>
                <w:rFonts w:ascii="Garamond" w:eastAsia="Times New Roman" w:hAnsi="Garamond"/>
                <w:i/>
                <w:szCs w:val="24"/>
                <w:lang w:eastAsia="ru-RU"/>
              </w:rPr>
              <w:t>Указывается один из типов компенсации снижения потребления:</w:t>
            </w:r>
          </w:p>
          <w:p w14:paraId="0CCB2639" w14:textId="77777777" w:rsidR="0062710F" w:rsidRPr="0062710F" w:rsidRDefault="0062710F" w:rsidP="0062710F">
            <w:pPr>
              <w:spacing w:after="0" w:line="240" w:lineRule="auto"/>
              <w:rPr>
                <w:rFonts w:ascii="Garamond" w:eastAsia="Times New Roman" w:hAnsi="Garamond"/>
                <w:i/>
                <w:szCs w:val="24"/>
                <w:lang w:eastAsia="ru-RU"/>
              </w:rPr>
            </w:pPr>
            <w:r w:rsidRPr="0062710F">
              <w:rPr>
                <w:rFonts w:ascii="Garamond" w:eastAsia="Times New Roman" w:hAnsi="Garamond"/>
                <w:i/>
                <w:szCs w:val="24"/>
                <w:lang w:eastAsia="ru-RU"/>
              </w:rPr>
              <w:t xml:space="preserve">– повышение потребления происходит в сутки события управления спросом до события, </w:t>
            </w:r>
          </w:p>
          <w:p w14:paraId="68861579" w14:textId="77777777" w:rsidR="0062710F" w:rsidRPr="0062710F" w:rsidRDefault="0062710F" w:rsidP="0062710F">
            <w:pPr>
              <w:spacing w:after="0" w:line="240" w:lineRule="auto"/>
              <w:rPr>
                <w:rFonts w:ascii="Garamond" w:eastAsia="Times New Roman" w:hAnsi="Garamond"/>
                <w:i/>
                <w:szCs w:val="24"/>
                <w:lang w:eastAsia="ru-RU"/>
              </w:rPr>
            </w:pPr>
            <w:r w:rsidRPr="0062710F">
              <w:rPr>
                <w:rFonts w:ascii="Garamond" w:eastAsia="Times New Roman" w:hAnsi="Garamond"/>
                <w:i/>
                <w:szCs w:val="24"/>
                <w:lang w:eastAsia="ru-RU"/>
              </w:rPr>
              <w:t xml:space="preserve">– повышение потребления происходит в сутки события управления спросом после события, </w:t>
            </w:r>
          </w:p>
          <w:p w14:paraId="7AF2A8B5" w14:textId="77777777" w:rsidR="0062710F" w:rsidRPr="0062710F" w:rsidRDefault="0062710F" w:rsidP="0062710F">
            <w:pPr>
              <w:spacing w:after="0" w:line="240" w:lineRule="auto"/>
              <w:rPr>
                <w:rFonts w:ascii="Garamond" w:eastAsia="Times New Roman" w:hAnsi="Garamond"/>
                <w:i/>
                <w:szCs w:val="24"/>
                <w:lang w:eastAsia="ru-RU"/>
              </w:rPr>
            </w:pPr>
            <w:r w:rsidRPr="0062710F">
              <w:rPr>
                <w:rFonts w:ascii="Garamond" w:eastAsia="Times New Roman" w:hAnsi="Garamond"/>
                <w:i/>
                <w:szCs w:val="24"/>
                <w:lang w:eastAsia="ru-RU"/>
              </w:rPr>
              <w:t xml:space="preserve">– повышение потребления происходит на следующие сутки после события управления спросом или позднее, </w:t>
            </w:r>
          </w:p>
          <w:p w14:paraId="4A3F1B38" w14:textId="77777777" w:rsidR="0062710F" w:rsidRPr="0062710F" w:rsidRDefault="0062710F" w:rsidP="0062710F">
            <w:pPr>
              <w:spacing w:after="0" w:line="240" w:lineRule="auto"/>
              <w:rPr>
                <w:rFonts w:ascii="Garamond" w:eastAsia="Times New Roman" w:hAnsi="Garamond"/>
                <w:i/>
                <w:szCs w:val="24"/>
                <w:lang w:eastAsia="ru-RU"/>
              </w:rPr>
            </w:pPr>
            <w:r w:rsidRPr="0062710F">
              <w:rPr>
                <w:rFonts w:ascii="Garamond" w:eastAsia="Times New Roman" w:hAnsi="Garamond"/>
                <w:i/>
                <w:szCs w:val="24"/>
                <w:lang w:eastAsia="ru-RU"/>
              </w:rPr>
              <w:lastRenderedPageBreak/>
              <w:t xml:space="preserve">– повышение потребления не требуется, </w:t>
            </w:r>
          </w:p>
          <w:p w14:paraId="720409BC" w14:textId="77777777" w:rsidR="0062710F" w:rsidRPr="0062710F" w:rsidRDefault="0062710F" w:rsidP="0062710F">
            <w:pPr>
              <w:spacing w:after="0" w:line="240" w:lineRule="auto"/>
              <w:rPr>
                <w:rFonts w:ascii="Garamond" w:eastAsia="Times New Roman" w:hAnsi="Garamond"/>
                <w:b/>
                <w:szCs w:val="24"/>
                <w:lang w:eastAsia="ru-RU"/>
              </w:rPr>
            </w:pPr>
            <w:r w:rsidRPr="0062710F">
              <w:rPr>
                <w:rFonts w:ascii="Garamond" w:eastAsia="Times New Roman" w:hAnsi="Garamond"/>
                <w:i/>
                <w:szCs w:val="24"/>
                <w:lang w:eastAsia="ru-RU"/>
              </w:rPr>
              <w:t>– иной (указать)</w:t>
            </w:r>
          </w:p>
        </w:tc>
      </w:tr>
      <w:tr w:rsidR="0062710F" w:rsidRPr="0062710F" w14:paraId="3494CC31" w14:textId="77777777" w:rsidTr="0062710F">
        <w:trPr>
          <w:trHeight w:val="353"/>
        </w:trPr>
        <w:tc>
          <w:tcPr>
            <w:tcW w:w="9359" w:type="dxa"/>
            <w:gridSpan w:val="4"/>
            <w:shd w:val="clear" w:color="auto" w:fill="D9D9D9"/>
            <w:vAlign w:val="center"/>
          </w:tcPr>
          <w:p w14:paraId="492892CE" w14:textId="77777777" w:rsidR="0062710F" w:rsidRPr="0062710F" w:rsidRDefault="0062710F" w:rsidP="0062710F">
            <w:pPr>
              <w:spacing w:after="0" w:line="240" w:lineRule="auto"/>
              <w:jc w:val="both"/>
              <w:rPr>
                <w:rFonts w:ascii="Garamond" w:eastAsia="Times New Roman" w:hAnsi="Garamond"/>
                <w:szCs w:val="24"/>
                <w:vertAlign w:val="superscript"/>
                <w:lang w:eastAsia="ru-RU"/>
              </w:rPr>
            </w:pPr>
            <w:r w:rsidRPr="0062710F">
              <w:rPr>
                <w:rFonts w:ascii="Garamond" w:eastAsia="Times New Roman" w:hAnsi="Garamond"/>
                <w:b/>
                <w:szCs w:val="24"/>
                <w:lang w:eastAsia="ru-RU"/>
              </w:rPr>
              <w:lastRenderedPageBreak/>
              <w:t>3. Заявленные параметры снижения потребления электроэнергии объектом регулирования</w:t>
            </w:r>
          </w:p>
        </w:tc>
      </w:tr>
      <w:tr w:rsidR="0062710F" w:rsidRPr="0062710F" w14:paraId="489EFABB" w14:textId="77777777" w:rsidTr="0062710F">
        <w:trPr>
          <w:trHeight w:val="567"/>
        </w:trPr>
        <w:tc>
          <w:tcPr>
            <w:tcW w:w="4389" w:type="dxa"/>
            <w:gridSpan w:val="2"/>
            <w:shd w:val="clear" w:color="auto" w:fill="D9D9D9"/>
            <w:vAlign w:val="center"/>
          </w:tcPr>
          <w:p w14:paraId="4B6A4818"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Объем снижения потребления электроэнергии, МВт</w:t>
            </w:r>
          </w:p>
        </w:tc>
        <w:tc>
          <w:tcPr>
            <w:tcW w:w="4970" w:type="dxa"/>
            <w:gridSpan w:val="2"/>
            <w:vAlign w:val="center"/>
          </w:tcPr>
          <w:p w14:paraId="475CA7D2"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Заявленный для аттестации объем снижения потребления электроэнергии в МВт с точностью до 4 знаков после запятой</w:t>
            </w:r>
          </w:p>
        </w:tc>
      </w:tr>
      <w:tr w:rsidR="0062710F" w:rsidRPr="0062710F" w14:paraId="3BB2EEC2" w14:textId="77777777" w:rsidTr="0062710F">
        <w:trPr>
          <w:trHeight w:val="567"/>
        </w:trPr>
        <w:tc>
          <w:tcPr>
            <w:tcW w:w="4389" w:type="dxa"/>
            <w:gridSpan w:val="2"/>
            <w:shd w:val="clear" w:color="auto" w:fill="D9D9D9"/>
            <w:vAlign w:val="center"/>
          </w:tcPr>
          <w:p w14:paraId="1605B0CD"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Длительность снижения потребления электроэнергии, ч</w:t>
            </w:r>
          </w:p>
        </w:tc>
        <w:tc>
          <w:tcPr>
            <w:tcW w:w="4970" w:type="dxa"/>
            <w:gridSpan w:val="2"/>
            <w:vAlign w:val="center"/>
          </w:tcPr>
          <w:p w14:paraId="735C6C48"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i/>
                <w:szCs w:val="24"/>
                <w:lang w:eastAsia="ru-RU"/>
              </w:rPr>
              <w:t>Заявленная для аттестации непрерывная длительность снижения потребления электроэнергии в целых часах от 1 до 4</w:t>
            </w:r>
          </w:p>
        </w:tc>
      </w:tr>
      <w:tr w:rsidR="0062710F" w:rsidRPr="0062710F" w14:paraId="66ACA1F7" w14:textId="77777777" w:rsidTr="0062710F">
        <w:trPr>
          <w:trHeight w:val="567"/>
        </w:trPr>
        <w:tc>
          <w:tcPr>
            <w:tcW w:w="4389" w:type="dxa"/>
            <w:gridSpan w:val="2"/>
            <w:shd w:val="clear" w:color="auto" w:fill="D9D9D9"/>
            <w:vAlign w:val="center"/>
          </w:tcPr>
          <w:p w14:paraId="5A7E51D4"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Метод определения объема услуг</w:t>
            </w:r>
          </w:p>
        </w:tc>
        <w:tc>
          <w:tcPr>
            <w:tcW w:w="4970" w:type="dxa"/>
            <w:gridSpan w:val="2"/>
            <w:vAlign w:val="center"/>
          </w:tcPr>
          <w:p w14:paraId="3B162B8D"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один из методов определения объема услуг:</w:t>
            </w:r>
          </w:p>
          <w:p w14:paraId="5C918B86"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xml:space="preserve">– график базовой нагрузки по объекту регулирования, </w:t>
            </w:r>
          </w:p>
          <w:p w14:paraId="56A28293"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xml:space="preserve">– максимальная базовая нагрузка по объекту регулирования, </w:t>
            </w:r>
          </w:p>
          <w:p w14:paraId="337814A6"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xml:space="preserve">– заявленный график нагрузки по объекту регулирования, </w:t>
            </w:r>
          </w:p>
          <w:p w14:paraId="20BCF694"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xml:space="preserve">– график базовой нагрузки по агрегированному объекту управления, </w:t>
            </w:r>
          </w:p>
          <w:p w14:paraId="0C4C502E"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i/>
                <w:szCs w:val="24"/>
                <w:lang w:eastAsia="ru-RU"/>
              </w:rPr>
              <w:t>– заявленный график нагрузки по агрегированному объекту управления</w:t>
            </w:r>
          </w:p>
        </w:tc>
      </w:tr>
      <w:tr w:rsidR="0062710F" w:rsidRPr="0062710F" w14:paraId="348C281D" w14:textId="77777777" w:rsidTr="0062710F">
        <w:trPr>
          <w:trHeight w:val="567"/>
        </w:trPr>
        <w:tc>
          <w:tcPr>
            <w:tcW w:w="4389" w:type="dxa"/>
            <w:gridSpan w:val="2"/>
            <w:shd w:val="clear" w:color="auto" w:fill="D9D9D9"/>
            <w:vAlign w:val="center"/>
          </w:tcPr>
          <w:p w14:paraId="07CE75D9"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Тип подстройки</w:t>
            </w:r>
          </w:p>
        </w:tc>
        <w:tc>
          <w:tcPr>
            <w:tcW w:w="4970" w:type="dxa"/>
            <w:gridSpan w:val="2"/>
            <w:vAlign w:val="center"/>
          </w:tcPr>
          <w:p w14:paraId="168BB5A4"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один из типов подстройки:</w:t>
            </w:r>
          </w:p>
          <w:p w14:paraId="08C403B6"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подстройка не осуществляется,</w:t>
            </w:r>
          </w:p>
          <w:p w14:paraId="62CF1A42"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подстройка осуществляется для всех рабочих дней,</w:t>
            </w:r>
          </w:p>
          <w:p w14:paraId="3E2F3835"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i/>
                <w:szCs w:val="24"/>
                <w:lang w:eastAsia="ru-RU"/>
              </w:rPr>
              <w:t>– подстройка осуществляется для рабочих дней, которым вчера предшествовал рабочий день</w:t>
            </w:r>
          </w:p>
        </w:tc>
      </w:tr>
      <w:tr w:rsidR="0062710F" w:rsidRPr="0062710F" w14:paraId="111A8965" w14:textId="77777777" w:rsidTr="0062710F">
        <w:trPr>
          <w:trHeight w:val="567"/>
        </w:trPr>
        <w:tc>
          <w:tcPr>
            <w:tcW w:w="9359" w:type="dxa"/>
            <w:gridSpan w:val="4"/>
            <w:shd w:val="clear" w:color="auto" w:fill="D9D9D9"/>
            <w:vAlign w:val="center"/>
          </w:tcPr>
          <w:p w14:paraId="7FEBB8B9" w14:textId="77777777" w:rsidR="0062710F" w:rsidRPr="0062710F" w:rsidRDefault="0062710F" w:rsidP="0062710F">
            <w:pPr>
              <w:spacing w:after="0" w:line="240" w:lineRule="auto"/>
              <w:jc w:val="both"/>
              <w:rPr>
                <w:rFonts w:ascii="Garamond" w:eastAsia="Times New Roman" w:hAnsi="Garamond"/>
                <w:b/>
                <w:i/>
                <w:szCs w:val="24"/>
                <w:vertAlign w:val="superscript"/>
                <w:lang w:eastAsia="ru-RU"/>
              </w:rPr>
            </w:pPr>
            <w:r w:rsidRPr="0062710F">
              <w:rPr>
                <w:rFonts w:ascii="Garamond" w:eastAsia="Times New Roman" w:hAnsi="Garamond"/>
                <w:b/>
                <w:szCs w:val="24"/>
                <w:lang w:eastAsia="ru-RU"/>
              </w:rPr>
              <w:t>4. Информация об участии объекта регулирования в оказании услуг по управлению спросом на электрическую энергию в период до 31.12.2023</w:t>
            </w:r>
          </w:p>
        </w:tc>
      </w:tr>
      <w:tr w:rsidR="0062710F" w:rsidRPr="0062710F" w14:paraId="51F194F4" w14:textId="77777777" w:rsidTr="0062710F">
        <w:trPr>
          <w:trHeight w:val="567"/>
        </w:trPr>
        <w:tc>
          <w:tcPr>
            <w:tcW w:w="4389" w:type="dxa"/>
            <w:gridSpan w:val="2"/>
            <w:vAlign w:val="center"/>
          </w:tcPr>
          <w:p w14:paraId="4215A8A8" w14:textId="77777777" w:rsidR="0062710F" w:rsidRPr="0062710F" w:rsidRDefault="0062710F" w:rsidP="0062710F">
            <w:pPr>
              <w:spacing w:after="0" w:line="240" w:lineRule="auto"/>
              <w:jc w:val="both"/>
              <w:rPr>
                <w:rFonts w:ascii="Garamond" w:eastAsia="Times New Roman" w:hAnsi="Garamond"/>
                <w:szCs w:val="20"/>
                <w:lang w:eastAsia="ru-RU"/>
              </w:rPr>
            </w:pPr>
            <w:r w:rsidRPr="0062710F">
              <w:rPr>
                <w:rFonts w:ascii="Garamond" w:eastAsia="Times New Roman" w:hAnsi="Garamond"/>
                <w:szCs w:val="20"/>
                <w:lang w:eastAsia="ru-RU"/>
              </w:rPr>
              <w:t>Последний период оказания услуг</w:t>
            </w:r>
          </w:p>
        </w:tc>
        <w:tc>
          <w:tcPr>
            <w:tcW w:w="4970" w:type="dxa"/>
            <w:gridSpan w:val="2"/>
            <w:vAlign w:val="center"/>
          </w:tcPr>
          <w:p w14:paraId="53F3FB03"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highlight w:val="yellow"/>
                <w:lang w:eastAsia="ru-RU"/>
              </w:rPr>
              <w:t>Указывается</w:t>
            </w:r>
            <w:r w:rsidRPr="0062710F">
              <w:rPr>
                <w:rFonts w:ascii="Garamond" w:eastAsia="Times New Roman" w:hAnsi="Garamond"/>
                <w:i/>
                <w:szCs w:val="24"/>
                <w:lang w:eastAsia="ru-RU"/>
              </w:rPr>
              <w:t xml:space="preserve"> период оказания услуг последнего отбора, в котором объект регулирования был отобран для оказания услуг</w:t>
            </w:r>
            <w:r w:rsidRPr="0062710F">
              <w:rPr>
                <w:rFonts w:ascii="Garamond" w:eastAsia="Times New Roman" w:hAnsi="Garamond"/>
                <w:i/>
                <w:szCs w:val="24"/>
                <w:highlight w:val="yellow"/>
                <w:lang w:eastAsia="ru-RU"/>
              </w:rPr>
              <w:t>. Не заполняется, если объект регулирования ранее не оказывал услуги</w:t>
            </w:r>
          </w:p>
        </w:tc>
      </w:tr>
      <w:tr w:rsidR="0062710F" w:rsidRPr="0062710F" w14:paraId="33713AF9" w14:textId="77777777" w:rsidTr="0062710F">
        <w:trPr>
          <w:trHeight w:val="567"/>
        </w:trPr>
        <w:tc>
          <w:tcPr>
            <w:tcW w:w="4389" w:type="dxa"/>
            <w:gridSpan w:val="2"/>
            <w:vAlign w:val="center"/>
          </w:tcPr>
          <w:p w14:paraId="3BEC3FF0" w14:textId="77777777" w:rsidR="0062710F" w:rsidRPr="0062710F" w:rsidRDefault="0062710F" w:rsidP="0062710F">
            <w:pPr>
              <w:spacing w:after="0" w:line="240" w:lineRule="auto"/>
              <w:jc w:val="both"/>
              <w:rPr>
                <w:rFonts w:ascii="Garamond" w:eastAsia="Times New Roman" w:hAnsi="Garamond"/>
                <w:szCs w:val="20"/>
                <w:lang w:eastAsia="ru-RU"/>
              </w:rPr>
            </w:pPr>
            <w:r w:rsidRPr="0062710F">
              <w:rPr>
                <w:rFonts w:ascii="Garamond" w:eastAsia="Times New Roman" w:hAnsi="Garamond"/>
                <w:szCs w:val="20"/>
                <w:lang w:eastAsia="ru-RU"/>
              </w:rPr>
              <w:t>Код объекта регулирования в течение последнего периода оказания услуг</w:t>
            </w:r>
          </w:p>
        </w:tc>
        <w:tc>
          <w:tcPr>
            <w:tcW w:w="4970" w:type="dxa"/>
            <w:gridSpan w:val="2"/>
            <w:vAlign w:val="center"/>
          </w:tcPr>
          <w:p w14:paraId="715DB838"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highlight w:val="yellow"/>
                <w:lang w:eastAsia="ru-RU"/>
              </w:rPr>
              <w:t>Указывает</w:t>
            </w:r>
            <w:r w:rsidRPr="0062710F">
              <w:rPr>
                <w:rFonts w:ascii="Garamond" w:eastAsia="Times New Roman" w:hAnsi="Garamond"/>
                <w:i/>
                <w:szCs w:val="24"/>
                <w:lang w:eastAsia="ru-RU"/>
              </w:rPr>
              <w:t xml:space="preserve"> код объекта регулирования, который был присвоен объекту регулирования на период последнего оказания услуг</w:t>
            </w:r>
            <w:r w:rsidRPr="0062710F">
              <w:rPr>
                <w:rFonts w:ascii="Garamond" w:eastAsia="Times New Roman" w:hAnsi="Garamond"/>
                <w:i/>
                <w:szCs w:val="24"/>
                <w:highlight w:val="yellow"/>
                <w:lang w:eastAsia="ru-RU"/>
              </w:rPr>
              <w:t>. Не заполняется, если объект регулирования ранее не оказывал услуги</w:t>
            </w:r>
          </w:p>
        </w:tc>
      </w:tr>
      <w:tr w:rsidR="0062710F" w:rsidRPr="0062710F" w14:paraId="302382D6" w14:textId="77777777" w:rsidTr="0062710F">
        <w:trPr>
          <w:trHeight w:val="567"/>
        </w:trPr>
        <w:tc>
          <w:tcPr>
            <w:tcW w:w="9359" w:type="dxa"/>
            <w:gridSpan w:val="4"/>
            <w:shd w:val="clear" w:color="auto" w:fill="D9D9D9"/>
            <w:vAlign w:val="center"/>
          </w:tcPr>
          <w:p w14:paraId="19F03B66" w14:textId="77777777" w:rsidR="0062710F" w:rsidRPr="0062710F" w:rsidRDefault="0062710F" w:rsidP="0062710F">
            <w:pPr>
              <w:spacing w:after="0" w:line="240" w:lineRule="auto"/>
              <w:jc w:val="both"/>
              <w:rPr>
                <w:rFonts w:ascii="Garamond" w:eastAsia="Times New Roman" w:hAnsi="Garamond"/>
                <w:b/>
                <w:szCs w:val="24"/>
                <w:vertAlign w:val="superscript"/>
                <w:lang w:eastAsia="ru-RU"/>
              </w:rPr>
            </w:pPr>
            <w:r w:rsidRPr="0062710F">
              <w:rPr>
                <w:rFonts w:ascii="Garamond" w:eastAsia="Times New Roman" w:hAnsi="Garamond"/>
                <w:b/>
                <w:szCs w:val="24"/>
                <w:lang w:eastAsia="ru-RU"/>
              </w:rPr>
              <w:t xml:space="preserve">5. Наличие в составе объекта регулирования </w:t>
            </w:r>
            <w:r w:rsidRPr="0062710F">
              <w:rPr>
                <w:rFonts w:ascii="Garamond" w:eastAsia="Times New Roman" w:hAnsi="Garamond"/>
                <w:b/>
                <w:lang w:eastAsia="ru-RU"/>
              </w:rPr>
              <w:t>объектов по производству электрической энергии (электростанции/блок-станции)</w:t>
            </w:r>
            <w:r w:rsidRPr="0062710F">
              <w:rPr>
                <w:rFonts w:ascii="Garamond" w:eastAsia="Times New Roman" w:hAnsi="Garamond"/>
                <w:b/>
                <w:vertAlign w:val="superscript"/>
                <w:lang w:eastAsia="ru-RU"/>
              </w:rPr>
              <w:t xml:space="preserve"> 1</w:t>
            </w:r>
          </w:p>
        </w:tc>
      </w:tr>
      <w:tr w:rsidR="0062710F" w:rsidRPr="0062710F" w14:paraId="2FE8747D" w14:textId="77777777" w:rsidTr="0062710F">
        <w:trPr>
          <w:trHeight w:val="567"/>
        </w:trPr>
        <w:tc>
          <w:tcPr>
            <w:tcW w:w="706" w:type="dxa"/>
            <w:shd w:val="clear" w:color="auto" w:fill="D9D9D9"/>
            <w:vAlign w:val="center"/>
          </w:tcPr>
          <w:p w14:paraId="5D5F09DB"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6091" w:type="dxa"/>
            <w:gridSpan w:val="2"/>
            <w:shd w:val="clear" w:color="auto" w:fill="D9D9D9"/>
            <w:vAlign w:val="center"/>
          </w:tcPr>
          <w:p w14:paraId="220A06A7"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Наименование электростанции/блок-станции</w:t>
            </w:r>
          </w:p>
        </w:tc>
        <w:tc>
          <w:tcPr>
            <w:tcW w:w="2562" w:type="dxa"/>
            <w:shd w:val="clear" w:color="auto" w:fill="D9D9D9"/>
            <w:vAlign w:val="center"/>
          </w:tcPr>
          <w:p w14:paraId="75AE0450"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Установленная мощность, МВт</w:t>
            </w:r>
          </w:p>
        </w:tc>
      </w:tr>
      <w:tr w:rsidR="0062710F" w:rsidRPr="0062710F" w14:paraId="10C7F07D" w14:textId="77777777" w:rsidTr="0062710F">
        <w:trPr>
          <w:trHeight w:val="567"/>
        </w:trPr>
        <w:tc>
          <w:tcPr>
            <w:tcW w:w="706" w:type="dxa"/>
            <w:vAlign w:val="center"/>
          </w:tcPr>
          <w:p w14:paraId="03C9A9F8"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6091" w:type="dxa"/>
            <w:gridSpan w:val="2"/>
            <w:vAlign w:val="center"/>
          </w:tcPr>
          <w:p w14:paraId="6A8A384D"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c>
          <w:tcPr>
            <w:tcW w:w="2562" w:type="dxa"/>
            <w:vAlign w:val="center"/>
          </w:tcPr>
          <w:p w14:paraId="539EDE6D" w14:textId="77777777" w:rsidR="0062710F" w:rsidRPr="0062710F" w:rsidRDefault="0062710F" w:rsidP="0062710F">
            <w:pPr>
              <w:spacing w:after="0" w:line="240" w:lineRule="auto"/>
              <w:jc w:val="center"/>
              <w:rPr>
                <w:rFonts w:ascii="Garamond" w:eastAsia="Times New Roman" w:hAnsi="Garamond"/>
                <w:szCs w:val="24"/>
                <w:lang w:eastAsia="ru-RU"/>
              </w:rPr>
            </w:pPr>
          </w:p>
        </w:tc>
      </w:tr>
      <w:tr w:rsidR="0062710F" w:rsidRPr="0062710F" w14:paraId="7929536A" w14:textId="77777777" w:rsidTr="0062710F">
        <w:trPr>
          <w:trHeight w:val="567"/>
        </w:trPr>
        <w:tc>
          <w:tcPr>
            <w:tcW w:w="706" w:type="dxa"/>
            <w:vAlign w:val="center"/>
          </w:tcPr>
          <w:p w14:paraId="6161ACAC"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val="en-US" w:eastAsia="ru-RU"/>
              </w:rPr>
              <w:t>N</w:t>
            </w:r>
          </w:p>
        </w:tc>
        <w:tc>
          <w:tcPr>
            <w:tcW w:w="6091" w:type="dxa"/>
            <w:gridSpan w:val="2"/>
            <w:vAlign w:val="center"/>
          </w:tcPr>
          <w:p w14:paraId="7B2A2456"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c>
          <w:tcPr>
            <w:tcW w:w="2562" w:type="dxa"/>
            <w:vAlign w:val="center"/>
          </w:tcPr>
          <w:p w14:paraId="1AC0FFFD" w14:textId="77777777" w:rsidR="0062710F" w:rsidRPr="0062710F" w:rsidRDefault="0062710F" w:rsidP="0062710F">
            <w:pPr>
              <w:spacing w:after="0" w:line="240" w:lineRule="auto"/>
              <w:jc w:val="center"/>
              <w:rPr>
                <w:rFonts w:ascii="Garamond" w:eastAsia="Times New Roman" w:hAnsi="Garamond"/>
                <w:szCs w:val="24"/>
                <w:lang w:eastAsia="ru-RU"/>
              </w:rPr>
            </w:pPr>
          </w:p>
        </w:tc>
      </w:tr>
      <w:tr w:rsidR="0062710F" w:rsidRPr="0062710F" w14:paraId="4E7B41D5" w14:textId="77777777" w:rsidTr="0062710F">
        <w:trPr>
          <w:trHeight w:val="415"/>
        </w:trPr>
        <w:tc>
          <w:tcPr>
            <w:tcW w:w="9359" w:type="dxa"/>
            <w:gridSpan w:val="4"/>
            <w:shd w:val="clear" w:color="auto" w:fill="D9D9D9"/>
            <w:vAlign w:val="center"/>
          </w:tcPr>
          <w:p w14:paraId="417206CA" w14:textId="77777777" w:rsidR="0062710F" w:rsidRPr="0062710F" w:rsidRDefault="0062710F" w:rsidP="0062710F">
            <w:pPr>
              <w:spacing w:after="0" w:line="240" w:lineRule="auto"/>
              <w:jc w:val="both"/>
              <w:rPr>
                <w:rFonts w:ascii="Garamond" w:eastAsia="Times New Roman" w:hAnsi="Garamond"/>
                <w:b/>
                <w:szCs w:val="24"/>
                <w:lang w:eastAsia="ru-RU"/>
              </w:rPr>
            </w:pPr>
            <w:r w:rsidRPr="0062710F">
              <w:rPr>
                <w:rFonts w:ascii="Garamond" w:eastAsia="Times New Roman" w:hAnsi="Garamond"/>
                <w:b/>
                <w:szCs w:val="24"/>
                <w:lang w:eastAsia="ru-RU"/>
              </w:rPr>
              <w:t>6. Наличие в составе объекта регулирования систем накопления электрической энергии</w:t>
            </w:r>
            <w:r w:rsidRPr="0062710F">
              <w:rPr>
                <w:rFonts w:ascii="Garamond" w:eastAsia="Times New Roman" w:hAnsi="Garamond"/>
                <w:b/>
                <w:vertAlign w:val="superscript"/>
                <w:lang w:eastAsia="ru-RU"/>
              </w:rPr>
              <w:t xml:space="preserve"> 2</w:t>
            </w:r>
          </w:p>
        </w:tc>
      </w:tr>
      <w:tr w:rsidR="0062710F" w:rsidRPr="0062710F" w14:paraId="0B3E9500" w14:textId="77777777" w:rsidTr="0062710F">
        <w:trPr>
          <w:trHeight w:val="567"/>
        </w:trPr>
        <w:tc>
          <w:tcPr>
            <w:tcW w:w="706" w:type="dxa"/>
            <w:shd w:val="clear" w:color="auto" w:fill="D9D9D9"/>
            <w:vAlign w:val="center"/>
          </w:tcPr>
          <w:p w14:paraId="69996909"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3683" w:type="dxa"/>
            <w:shd w:val="clear" w:color="auto" w:fill="D9D9D9"/>
            <w:vAlign w:val="center"/>
          </w:tcPr>
          <w:p w14:paraId="3D5F643F"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 xml:space="preserve">Наименование </w:t>
            </w:r>
            <w:r w:rsidRPr="0062710F">
              <w:rPr>
                <w:rFonts w:ascii="Garamond" w:eastAsia="Times New Roman" w:hAnsi="Garamond"/>
                <w:lang w:eastAsia="ru-RU"/>
              </w:rPr>
              <w:t>системы накопления электрической энергии</w:t>
            </w:r>
          </w:p>
        </w:tc>
        <w:tc>
          <w:tcPr>
            <w:tcW w:w="2408" w:type="dxa"/>
            <w:shd w:val="clear" w:color="auto" w:fill="D9D9D9"/>
            <w:vAlign w:val="center"/>
          </w:tcPr>
          <w:p w14:paraId="0F95A6E5"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Установленная мощность, МВт</w:t>
            </w:r>
          </w:p>
        </w:tc>
        <w:tc>
          <w:tcPr>
            <w:tcW w:w="2562" w:type="dxa"/>
            <w:shd w:val="clear" w:color="auto" w:fill="D9D9D9"/>
            <w:vAlign w:val="center"/>
          </w:tcPr>
          <w:p w14:paraId="7B306924"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Энергоемкость, МВт∙ч</w:t>
            </w:r>
          </w:p>
        </w:tc>
      </w:tr>
      <w:tr w:rsidR="0062710F" w:rsidRPr="0062710F" w14:paraId="53ACD2E1" w14:textId="77777777" w:rsidTr="0062710F">
        <w:trPr>
          <w:trHeight w:val="567"/>
        </w:trPr>
        <w:tc>
          <w:tcPr>
            <w:tcW w:w="706" w:type="dxa"/>
            <w:vAlign w:val="center"/>
          </w:tcPr>
          <w:p w14:paraId="7AE6CB7B"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3683" w:type="dxa"/>
            <w:vAlign w:val="center"/>
          </w:tcPr>
          <w:p w14:paraId="03192D84"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c>
          <w:tcPr>
            <w:tcW w:w="2408" w:type="dxa"/>
            <w:vAlign w:val="center"/>
          </w:tcPr>
          <w:p w14:paraId="77F3CFEE"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2562" w:type="dxa"/>
            <w:vAlign w:val="center"/>
          </w:tcPr>
          <w:p w14:paraId="5F7CD965" w14:textId="77777777" w:rsidR="0062710F" w:rsidRPr="0062710F" w:rsidRDefault="0062710F" w:rsidP="0062710F">
            <w:pPr>
              <w:spacing w:after="0" w:line="240" w:lineRule="auto"/>
              <w:jc w:val="center"/>
              <w:rPr>
                <w:rFonts w:ascii="Garamond" w:eastAsia="Times New Roman" w:hAnsi="Garamond"/>
                <w:szCs w:val="24"/>
                <w:lang w:eastAsia="ru-RU"/>
              </w:rPr>
            </w:pPr>
          </w:p>
        </w:tc>
      </w:tr>
      <w:tr w:rsidR="0062710F" w:rsidRPr="0062710F" w14:paraId="47DA843A" w14:textId="77777777" w:rsidTr="0062710F">
        <w:trPr>
          <w:trHeight w:val="567"/>
        </w:trPr>
        <w:tc>
          <w:tcPr>
            <w:tcW w:w="706" w:type="dxa"/>
            <w:vAlign w:val="center"/>
          </w:tcPr>
          <w:p w14:paraId="2822DDC1"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val="en-US" w:eastAsia="ru-RU"/>
              </w:rPr>
              <w:t>N</w:t>
            </w:r>
          </w:p>
        </w:tc>
        <w:tc>
          <w:tcPr>
            <w:tcW w:w="3683" w:type="dxa"/>
            <w:vAlign w:val="center"/>
          </w:tcPr>
          <w:p w14:paraId="5CA1EAB0"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c>
          <w:tcPr>
            <w:tcW w:w="2408" w:type="dxa"/>
            <w:vAlign w:val="center"/>
          </w:tcPr>
          <w:p w14:paraId="4AB536E8"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2562" w:type="dxa"/>
            <w:vAlign w:val="center"/>
          </w:tcPr>
          <w:p w14:paraId="25083B5F" w14:textId="77777777" w:rsidR="0062710F" w:rsidRPr="0062710F" w:rsidRDefault="0062710F" w:rsidP="0062710F">
            <w:pPr>
              <w:spacing w:after="0" w:line="240" w:lineRule="auto"/>
              <w:jc w:val="center"/>
              <w:rPr>
                <w:rFonts w:ascii="Garamond" w:eastAsia="Times New Roman" w:hAnsi="Garamond"/>
                <w:szCs w:val="24"/>
                <w:lang w:eastAsia="ru-RU"/>
              </w:rPr>
            </w:pPr>
          </w:p>
        </w:tc>
      </w:tr>
      <w:tr w:rsidR="0062710F" w:rsidRPr="0062710F" w14:paraId="5EE07E2D" w14:textId="77777777" w:rsidTr="0062710F">
        <w:trPr>
          <w:trHeight w:val="356"/>
        </w:trPr>
        <w:tc>
          <w:tcPr>
            <w:tcW w:w="9359" w:type="dxa"/>
            <w:gridSpan w:val="4"/>
            <w:shd w:val="clear" w:color="auto" w:fill="D9D9D9"/>
            <w:vAlign w:val="center"/>
          </w:tcPr>
          <w:p w14:paraId="250F814F" w14:textId="77777777" w:rsidR="0062710F" w:rsidRPr="0062710F" w:rsidRDefault="0062710F" w:rsidP="0062710F">
            <w:pPr>
              <w:spacing w:after="0" w:line="240" w:lineRule="auto"/>
              <w:rPr>
                <w:rFonts w:ascii="Garamond" w:eastAsia="Times New Roman" w:hAnsi="Garamond"/>
                <w:b/>
                <w:lang w:eastAsia="ru-RU"/>
              </w:rPr>
            </w:pPr>
            <w:r w:rsidRPr="0062710F">
              <w:rPr>
                <w:rFonts w:ascii="Garamond" w:eastAsia="Times New Roman" w:hAnsi="Garamond"/>
                <w:b/>
                <w:szCs w:val="24"/>
                <w:lang w:eastAsia="ru-RU"/>
              </w:rPr>
              <w:t>7. Контактные данные уполномоченн</w:t>
            </w:r>
            <w:r w:rsidRPr="0062710F">
              <w:rPr>
                <w:rFonts w:ascii="Garamond" w:eastAsia="Times New Roman" w:hAnsi="Garamond"/>
                <w:b/>
                <w:szCs w:val="24"/>
                <w:highlight w:val="yellow"/>
                <w:lang w:eastAsia="ru-RU"/>
              </w:rPr>
              <w:t>ого</w:t>
            </w:r>
            <w:r w:rsidRPr="0062710F">
              <w:rPr>
                <w:rFonts w:ascii="Garamond" w:eastAsia="Times New Roman" w:hAnsi="Garamond"/>
                <w:b/>
                <w:szCs w:val="24"/>
                <w:lang w:eastAsia="ru-RU"/>
              </w:rPr>
              <w:t xml:space="preserve"> представител</w:t>
            </w:r>
            <w:r w:rsidRPr="0062710F">
              <w:rPr>
                <w:rFonts w:ascii="Garamond" w:eastAsia="Times New Roman" w:hAnsi="Garamond"/>
                <w:b/>
                <w:szCs w:val="24"/>
                <w:highlight w:val="yellow"/>
                <w:lang w:eastAsia="ru-RU"/>
              </w:rPr>
              <w:t>я</w:t>
            </w:r>
            <w:r w:rsidRPr="0062710F">
              <w:rPr>
                <w:rFonts w:ascii="Garamond" w:eastAsia="Times New Roman" w:hAnsi="Garamond"/>
                <w:b/>
                <w:szCs w:val="24"/>
                <w:lang w:eastAsia="ru-RU"/>
              </w:rPr>
              <w:t xml:space="preserve"> заявителя</w:t>
            </w:r>
            <w:r w:rsidRPr="0062710F">
              <w:rPr>
                <w:rFonts w:ascii="Garamond" w:eastAsia="Times New Roman" w:hAnsi="Garamond"/>
                <w:b/>
                <w:szCs w:val="24"/>
                <w:highlight w:val="yellow"/>
                <w:lang w:eastAsia="ru-RU"/>
              </w:rPr>
              <w:t>, ответственного за предоставление доступа КО к системе учета в удаленном режиме с использованием соответствующего специализированного программного обеспечения</w:t>
            </w:r>
          </w:p>
        </w:tc>
      </w:tr>
      <w:tr w:rsidR="0062710F" w:rsidRPr="0062710F" w14:paraId="5F18C1F1" w14:textId="77777777" w:rsidTr="0062710F">
        <w:trPr>
          <w:trHeight w:val="567"/>
        </w:trPr>
        <w:tc>
          <w:tcPr>
            <w:tcW w:w="706" w:type="dxa"/>
            <w:shd w:val="clear" w:color="auto" w:fill="D9D9D9"/>
            <w:vAlign w:val="center"/>
          </w:tcPr>
          <w:p w14:paraId="65557351"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3683" w:type="dxa"/>
            <w:shd w:val="clear" w:color="auto" w:fill="D9D9D9"/>
            <w:vAlign w:val="center"/>
          </w:tcPr>
          <w:p w14:paraId="1A35C4A4"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Фамилия Имя Отчество</w:t>
            </w:r>
          </w:p>
        </w:tc>
        <w:tc>
          <w:tcPr>
            <w:tcW w:w="2408" w:type="dxa"/>
            <w:shd w:val="clear" w:color="auto" w:fill="D9D9D9"/>
            <w:vAlign w:val="center"/>
          </w:tcPr>
          <w:p w14:paraId="1BC595BB"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Адрес электронной почты</w:t>
            </w:r>
          </w:p>
        </w:tc>
        <w:tc>
          <w:tcPr>
            <w:tcW w:w="2562" w:type="dxa"/>
            <w:shd w:val="clear" w:color="auto" w:fill="D9D9D9"/>
            <w:vAlign w:val="center"/>
          </w:tcPr>
          <w:p w14:paraId="060DEBB9"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Контактный телефон</w:t>
            </w:r>
          </w:p>
        </w:tc>
      </w:tr>
      <w:tr w:rsidR="0062710F" w:rsidRPr="0062710F" w14:paraId="38E91041" w14:textId="77777777" w:rsidTr="0062710F">
        <w:trPr>
          <w:trHeight w:val="567"/>
        </w:trPr>
        <w:tc>
          <w:tcPr>
            <w:tcW w:w="706" w:type="dxa"/>
            <w:vAlign w:val="center"/>
          </w:tcPr>
          <w:p w14:paraId="53D51B0F"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lastRenderedPageBreak/>
              <w:t>1</w:t>
            </w:r>
          </w:p>
        </w:tc>
        <w:tc>
          <w:tcPr>
            <w:tcW w:w="3683" w:type="dxa"/>
            <w:vAlign w:val="center"/>
          </w:tcPr>
          <w:p w14:paraId="317BE67E"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c>
          <w:tcPr>
            <w:tcW w:w="2408" w:type="dxa"/>
            <w:vAlign w:val="center"/>
          </w:tcPr>
          <w:p w14:paraId="794633A8"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2562" w:type="dxa"/>
            <w:vAlign w:val="center"/>
          </w:tcPr>
          <w:p w14:paraId="1538A39A" w14:textId="77777777" w:rsidR="0062710F" w:rsidRPr="0062710F" w:rsidRDefault="0062710F" w:rsidP="0062710F">
            <w:pPr>
              <w:spacing w:after="0" w:line="240" w:lineRule="auto"/>
              <w:jc w:val="center"/>
              <w:rPr>
                <w:rFonts w:ascii="Garamond" w:eastAsia="Times New Roman" w:hAnsi="Garamond"/>
                <w:szCs w:val="24"/>
                <w:lang w:eastAsia="ru-RU"/>
              </w:rPr>
            </w:pPr>
          </w:p>
        </w:tc>
      </w:tr>
      <w:tr w:rsidR="0062710F" w:rsidRPr="0062710F" w14:paraId="5066C276" w14:textId="77777777" w:rsidTr="0062710F">
        <w:trPr>
          <w:trHeight w:val="567"/>
        </w:trPr>
        <w:tc>
          <w:tcPr>
            <w:tcW w:w="706" w:type="dxa"/>
            <w:vAlign w:val="center"/>
          </w:tcPr>
          <w:p w14:paraId="60216820"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highlight w:val="yellow"/>
                <w:lang w:val="en-US" w:eastAsia="ru-RU"/>
              </w:rPr>
              <w:t>N</w:t>
            </w:r>
          </w:p>
        </w:tc>
        <w:tc>
          <w:tcPr>
            <w:tcW w:w="3683" w:type="dxa"/>
            <w:vAlign w:val="center"/>
          </w:tcPr>
          <w:p w14:paraId="7CA47DA5"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c>
          <w:tcPr>
            <w:tcW w:w="2408" w:type="dxa"/>
            <w:vAlign w:val="center"/>
          </w:tcPr>
          <w:p w14:paraId="4D7523F8"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2562" w:type="dxa"/>
            <w:vAlign w:val="center"/>
          </w:tcPr>
          <w:p w14:paraId="21F1B2D8" w14:textId="77777777" w:rsidR="0062710F" w:rsidRPr="0062710F" w:rsidRDefault="0062710F" w:rsidP="0062710F">
            <w:pPr>
              <w:spacing w:after="0" w:line="240" w:lineRule="auto"/>
              <w:jc w:val="center"/>
              <w:rPr>
                <w:rFonts w:ascii="Garamond" w:eastAsia="Times New Roman" w:hAnsi="Garamond"/>
                <w:szCs w:val="24"/>
                <w:lang w:eastAsia="ru-RU"/>
              </w:rPr>
            </w:pPr>
          </w:p>
        </w:tc>
      </w:tr>
      <w:tr w:rsidR="0062710F" w:rsidRPr="0062710F" w14:paraId="3CBBC45F" w14:textId="77777777" w:rsidTr="0062710F">
        <w:trPr>
          <w:trHeight w:val="356"/>
        </w:trPr>
        <w:tc>
          <w:tcPr>
            <w:tcW w:w="9359" w:type="dxa"/>
            <w:gridSpan w:val="4"/>
            <w:shd w:val="clear" w:color="auto" w:fill="D9D9D9"/>
            <w:vAlign w:val="center"/>
          </w:tcPr>
          <w:p w14:paraId="113F1956" w14:textId="77777777" w:rsidR="0062710F" w:rsidRPr="0062710F" w:rsidRDefault="0062710F" w:rsidP="0062710F">
            <w:pPr>
              <w:spacing w:after="0" w:line="240" w:lineRule="auto"/>
              <w:rPr>
                <w:rFonts w:ascii="Garamond" w:eastAsia="Times New Roman" w:hAnsi="Garamond"/>
                <w:b/>
                <w:lang w:eastAsia="ru-RU"/>
              </w:rPr>
            </w:pPr>
            <w:r w:rsidRPr="0062710F">
              <w:rPr>
                <w:rFonts w:ascii="Garamond" w:eastAsia="Times New Roman" w:hAnsi="Garamond"/>
                <w:b/>
                <w:szCs w:val="24"/>
                <w:lang w:eastAsia="ru-RU"/>
              </w:rPr>
              <w:t xml:space="preserve">8. Наименование специализированного программного обеспечения из перечня ПО </w:t>
            </w:r>
            <w:r w:rsidRPr="0062710F">
              <w:rPr>
                <w:rFonts w:ascii="Garamond" w:eastAsia="Times New Roman" w:hAnsi="Garamond"/>
                <w:b/>
                <w:szCs w:val="24"/>
                <w:vertAlign w:val="superscript"/>
                <w:lang w:eastAsia="ru-RU"/>
              </w:rPr>
              <w:t>3</w:t>
            </w:r>
          </w:p>
        </w:tc>
      </w:tr>
      <w:tr w:rsidR="0062710F" w:rsidRPr="0062710F" w14:paraId="09BA68E8" w14:textId="77777777" w:rsidTr="0062710F">
        <w:trPr>
          <w:trHeight w:val="567"/>
        </w:trPr>
        <w:tc>
          <w:tcPr>
            <w:tcW w:w="706" w:type="dxa"/>
            <w:shd w:val="clear" w:color="auto" w:fill="D9D9D9"/>
            <w:vAlign w:val="center"/>
          </w:tcPr>
          <w:p w14:paraId="0A6938F9"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8653" w:type="dxa"/>
            <w:gridSpan w:val="3"/>
            <w:shd w:val="clear" w:color="auto" w:fill="D9D9D9"/>
            <w:vAlign w:val="center"/>
          </w:tcPr>
          <w:p w14:paraId="01BB4E60"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Наименование ПО</w:t>
            </w:r>
          </w:p>
        </w:tc>
      </w:tr>
      <w:tr w:rsidR="0062710F" w:rsidRPr="0062710F" w14:paraId="1D615C51" w14:textId="77777777" w:rsidTr="0062710F">
        <w:trPr>
          <w:trHeight w:val="567"/>
        </w:trPr>
        <w:tc>
          <w:tcPr>
            <w:tcW w:w="706" w:type="dxa"/>
            <w:vAlign w:val="center"/>
          </w:tcPr>
          <w:p w14:paraId="4F575051"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8653" w:type="dxa"/>
            <w:gridSpan w:val="3"/>
            <w:vAlign w:val="center"/>
          </w:tcPr>
          <w:p w14:paraId="63B1218F"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r>
      <w:tr w:rsidR="0062710F" w:rsidRPr="0062710F" w14:paraId="1CE9C337" w14:textId="77777777" w:rsidTr="0062710F">
        <w:trPr>
          <w:trHeight w:val="567"/>
        </w:trPr>
        <w:tc>
          <w:tcPr>
            <w:tcW w:w="706" w:type="dxa"/>
            <w:vAlign w:val="center"/>
          </w:tcPr>
          <w:p w14:paraId="3B1F6272"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val="en-US" w:eastAsia="ru-RU"/>
              </w:rPr>
              <w:t>N</w:t>
            </w:r>
          </w:p>
        </w:tc>
        <w:tc>
          <w:tcPr>
            <w:tcW w:w="8653" w:type="dxa"/>
            <w:gridSpan w:val="3"/>
            <w:vAlign w:val="center"/>
          </w:tcPr>
          <w:p w14:paraId="3E109325"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r>
      <w:tr w:rsidR="0062710F" w:rsidRPr="0062710F" w14:paraId="57A70CA2" w14:textId="77777777" w:rsidTr="0062710F">
        <w:trPr>
          <w:trHeight w:val="356"/>
        </w:trPr>
        <w:tc>
          <w:tcPr>
            <w:tcW w:w="9359" w:type="dxa"/>
            <w:gridSpan w:val="4"/>
            <w:shd w:val="clear" w:color="auto" w:fill="D9D9D9"/>
            <w:vAlign w:val="center"/>
          </w:tcPr>
          <w:p w14:paraId="4EF2E77A" w14:textId="77777777" w:rsidR="0062710F" w:rsidRPr="0062710F" w:rsidRDefault="0062710F" w:rsidP="0062710F">
            <w:pPr>
              <w:spacing w:after="0" w:line="240" w:lineRule="auto"/>
              <w:rPr>
                <w:rFonts w:ascii="Garamond" w:eastAsia="Times New Roman" w:hAnsi="Garamond"/>
                <w:b/>
                <w:lang w:eastAsia="ru-RU"/>
              </w:rPr>
            </w:pPr>
            <w:r w:rsidRPr="0062710F">
              <w:rPr>
                <w:rFonts w:ascii="Garamond" w:eastAsia="Times New Roman" w:hAnsi="Garamond"/>
                <w:b/>
                <w:szCs w:val="24"/>
                <w:lang w:eastAsia="ru-RU"/>
              </w:rPr>
              <w:t>9. Информация об Акте (-ах) о соответствии АИИС КУЭ, оформленном (-ых) в отношении покупателя электрической энергии (мощности) – крупного потребителя</w:t>
            </w:r>
            <w:r w:rsidRPr="0062710F">
              <w:rPr>
                <w:rFonts w:ascii="Garamond" w:hAnsi="Garamond"/>
              </w:rPr>
              <w:t xml:space="preserve"> </w:t>
            </w:r>
            <w:r w:rsidRPr="0062710F">
              <w:rPr>
                <w:rFonts w:ascii="Garamond" w:eastAsia="Times New Roman" w:hAnsi="Garamond"/>
                <w:b/>
                <w:szCs w:val="24"/>
                <w:vertAlign w:val="superscript"/>
                <w:lang w:eastAsia="ru-RU"/>
              </w:rPr>
              <w:t>4</w:t>
            </w:r>
          </w:p>
        </w:tc>
      </w:tr>
      <w:tr w:rsidR="0062710F" w:rsidRPr="0062710F" w14:paraId="3C6D53FB" w14:textId="77777777" w:rsidTr="0062710F">
        <w:trPr>
          <w:trHeight w:val="567"/>
        </w:trPr>
        <w:tc>
          <w:tcPr>
            <w:tcW w:w="706" w:type="dxa"/>
            <w:shd w:val="clear" w:color="auto" w:fill="D9D9D9"/>
            <w:vAlign w:val="center"/>
          </w:tcPr>
          <w:p w14:paraId="3E9C9079"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8653" w:type="dxa"/>
            <w:gridSpan w:val="3"/>
            <w:shd w:val="clear" w:color="auto" w:fill="D9D9D9"/>
            <w:vAlign w:val="center"/>
          </w:tcPr>
          <w:p w14:paraId="175F41D5"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Реквизиты Акта (-ов) о соответствии АИИС КУЭ</w:t>
            </w:r>
          </w:p>
        </w:tc>
      </w:tr>
      <w:tr w:rsidR="0062710F" w:rsidRPr="0062710F" w14:paraId="1A90602C" w14:textId="77777777" w:rsidTr="0062710F">
        <w:trPr>
          <w:trHeight w:val="567"/>
        </w:trPr>
        <w:tc>
          <w:tcPr>
            <w:tcW w:w="706" w:type="dxa"/>
            <w:vAlign w:val="center"/>
          </w:tcPr>
          <w:p w14:paraId="493BA896"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8653" w:type="dxa"/>
            <w:gridSpan w:val="3"/>
            <w:vAlign w:val="center"/>
          </w:tcPr>
          <w:p w14:paraId="10BF6B9F" w14:textId="77777777" w:rsidR="0062710F" w:rsidRPr="0062710F" w:rsidRDefault="0062710F" w:rsidP="0062710F">
            <w:pPr>
              <w:spacing w:after="0" w:line="259" w:lineRule="auto"/>
              <w:rPr>
                <w:rFonts w:ascii="Garamond" w:hAnsi="Garamond"/>
              </w:rPr>
            </w:pPr>
            <w:r w:rsidRPr="0062710F">
              <w:rPr>
                <w:rFonts w:ascii="Garamond" w:hAnsi="Garamond"/>
              </w:rPr>
              <w:t>№ _________ от _________, срок действия до ________</w:t>
            </w:r>
          </w:p>
        </w:tc>
      </w:tr>
      <w:tr w:rsidR="0062710F" w:rsidRPr="0062710F" w14:paraId="4000825E" w14:textId="77777777" w:rsidTr="0062710F">
        <w:trPr>
          <w:trHeight w:val="567"/>
        </w:trPr>
        <w:tc>
          <w:tcPr>
            <w:tcW w:w="706" w:type="dxa"/>
            <w:vAlign w:val="center"/>
          </w:tcPr>
          <w:p w14:paraId="2FC62E4F"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val="en-US" w:eastAsia="ru-RU"/>
              </w:rPr>
              <w:t>N</w:t>
            </w:r>
          </w:p>
        </w:tc>
        <w:tc>
          <w:tcPr>
            <w:tcW w:w="8653" w:type="dxa"/>
            <w:gridSpan w:val="3"/>
            <w:vAlign w:val="center"/>
          </w:tcPr>
          <w:p w14:paraId="60EB5A9F"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hAnsi="Garamond"/>
              </w:rPr>
              <w:t>№ _________ от _________, срок действия до ________</w:t>
            </w:r>
          </w:p>
        </w:tc>
      </w:tr>
      <w:tr w:rsidR="0062710F" w:rsidRPr="0062710F" w14:paraId="123A3C0F" w14:textId="77777777" w:rsidTr="0062710F">
        <w:trPr>
          <w:trHeight w:val="567"/>
        </w:trPr>
        <w:tc>
          <w:tcPr>
            <w:tcW w:w="9359" w:type="dxa"/>
            <w:gridSpan w:val="4"/>
            <w:shd w:val="clear" w:color="auto" w:fill="D9D9D9" w:themeFill="background1" w:themeFillShade="D9"/>
            <w:vAlign w:val="center"/>
          </w:tcPr>
          <w:p w14:paraId="6E962C9C" w14:textId="77777777" w:rsidR="0062710F" w:rsidRPr="0062710F" w:rsidRDefault="0062710F" w:rsidP="0062710F">
            <w:pPr>
              <w:spacing w:after="0" w:line="240" w:lineRule="auto"/>
              <w:jc w:val="both"/>
              <w:rPr>
                <w:rFonts w:ascii="Garamond" w:hAnsi="Garamond"/>
                <w:b/>
              </w:rPr>
            </w:pPr>
            <w:r w:rsidRPr="0062710F">
              <w:rPr>
                <w:rFonts w:ascii="Garamond" w:eastAsia="Times New Roman" w:hAnsi="Garamond"/>
                <w:b/>
                <w:szCs w:val="24"/>
                <w:lang w:eastAsia="ru-RU"/>
              </w:rPr>
              <w:t xml:space="preserve">10. </w:t>
            </w:r>
            <w:r w:rsidRPr="0062710F">
              <w:rPr>
                <w:rFonts w:ascii="Garamond" w:hAnsi="Garamond"/>
                <w:b/>
              </w:rPr>
              <w:t>Информация о договоре оказания услуг по изменению режима потребления электрической энергии</w:t>
            </w:r>
          </w:p>
        </w:tc>
      </w:tr>
      <w:tr w:rsidR="0062710F" w:rsidRPr="0062710F" w14:paraId="20353D0E" w14:textId="77777777" w:rsidTr="0062710F">
        <w:trPr>
          <w:trHeight w:val="567"/>
        </w:trPr>
        <w:tc>
          <w:tcPr>
            <w:tcW w:w="4389" w:type="dxa"/>
            <w:gridSpan w:val="2"/>
            <w:vAlign w:val="center"/>
          </w:tcPr>
          <w:p w14:paraId="5F1EC7C4" w14:textId="77777777" w:rsidR="0062710F" w:rsidRPr="0062710F" w:rsidRDefault="0062710F" w:rsidP="0062710F">
            <w:pPr>
              <w:spacing w:after="0" w:line="240" w:lineRule="auto"/>
              <w:jc w:val="both"/>
              <w:rPr>
                <w:rFonts w:ascii="Garamond" w:eastAsia="Times New Roman" w:hAnsi="Garamond"/>
                <w:szCs w:val="20"/>
                <w:lang w:eastAsia="ru-RU"/>
              </w:rPr>
            </w:pPr>
            <w:r w:rsidRPr="0062710F">
              <w:rPr>
                <w:rFonts w:ascii="Garamond" w:eastAsia="Times New Roman" w:hAnsi="Garamond"/>
                <w:szCs w:val="20"/>
                <w:lang w:eastAsia="ru-RU"/>
              </w:rPr>
              <w:t xml:space="preserve">Период (периоды) оказания услуг по договору оказания услуг по изменению режима потребления </w:t>
            </w:r>
            <w:r w:rsidRPr="0062710F">
              <w:rPr>
                <w:rFonts w:ascii="Garamond" w:eastAsia="Times New Roman" w:hAnsi="Garamond"/>
                <w:b/>
                <w:szCs w:val="24"/>
                <w:vertAlign w:val="superscript"/>
                <w:lang w:eastAsia="ru-RU"/>
              </w:rPr>
              <w:t>5</w:t>
            </w:r>
          </w:p>
        </w:tc>
        <w:tc>
          <w:tcPr>
            <w:tcW w:w="4970" w:type="dxa"/>
            <w:gridSpan w:val="2"/>
            <w:vAlign w:val="center"/>
          </w:tcPr>
          <w:p w14:paraId="3AE28C82"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(-ются) период (периоды) оказания услуг в соответствии с заключенным договором оказания услуг по изменению режима потребления электрической энергии</w:t>
            </w:r>
          </w:p>
        </w:tc>
      </w:tr>
    </w:tbl>
    <w:p w14:paraId="35741628" w14:textId="77777777" w:rsidR="0062710F" w:rsidRPr="0062710F" w:rsidRDefault="0062710F" w:rsidP="0062710F">
      <w:pPr>
        <w:spacing w:after="0" w:line="240" w:lineRule="auto"/>
        <w:jc w:val="both"/>
        <w:rPr>
          <w:rFonts w:ascii="Garamond" w:eastAsia="Times New Roman" w:hAnsi="Garamond"/>
          <w:szCs w:val="24"/>
          <w:lang w:eastAsia="ru-RU"/>
        </w:rPr>
      </w:pPr>
    </w:p>
    <w:p w14:paraId="4182CEBA" w14:textId="77777777" w:rsidR="0062710F" w:rsidRPr="0062710F" w:rsidRDefault="0062710F" w:rsidP="0062710F">
      <w:pPr>
        <w:suppressAutoHyphens/>
        <w:autoSpaceDE w:val="0"/>
        <w:autoSpaceDN w:val="0"/>
        <w:spacing w:after="0" w:line="240" w:lineRule="auto"/>
        <w:jc w:val="both"/>
        <w:rPr>
          <w:rFonts w:ascii="Garamond" w:eastAsia="Cambria" w:hAnsi="Garamond" w:cs="Cambria"/>
          <w:szCs w:val="20"/>
          <w:lang w:eastAsia="ru-RU"/>
        </w:rPr>
      </w:pPr>
      <w:r w:rsidRPr="0062710F">
        <w:rPr>
          <w:rFonts w:ascii="Garamond" w:eastAsia="Cambria" w:hAnsi="Garamond" w:cs="Cambria"/>
          <w:bCs/>
          <w:szCs w:val="20"/>
          <w:lang w:eastAsia="ru-RU"/>
        </w:rPr>
        <w:t xml:space="preserve">Подтверждаю, что в объект регулирования не включаются объекты электросетевого хозяйства сетевых организаций. </w:t>
      </w:r>
    </w:p>
    <w:p w14:paraId="52419960" w14:textId="77777777" w:rsidR="0062710F" w:rsidRPr="0062710F" w:rsidRDefault="0062710F" w:rsidP="0062710F">
      <w:pPr>
        <w:autoSpaceDE w:val="0"/>
        <w:autoSpaceDN w:val="0"/>
        <w:spacing w:after="160" w:line="259" w:lineRule="auto"/>
        <w:jc w:val="both"/>
        <w:rPr>
          <w:rFonts w:ascii="Garamond" w:hAnsi="Garamond"/>
          <w:bCs/>
        </w:rPr>
      </w:pPr>
      <w:r w:rsidRPr="0062710F">
        <w:rPr>
          <w:rFonts w:ascii="Garamond" w:hAnsi="Garamond"/>
          <w:bCs/>
        </w:rPr>
        <w:t>Подтверждаю, что испытания по заявляемому объекту регулирования проведены менее 4 (четырех) лет назад, и выражаю намерение не проводить повторные испытания заявленного объекта регулирования (</w:t>
      </w:r>
      <w:r w:rsidRPr="0062710F">
        <w:rPr>
          <w:rFonts w:ascii="Garamond" w:hAnsi="Garamond"/>
          <w:bCs/>
          <w:i/>
        </w:rPr>
        <w:t>указывается при условии, если все точки измерений по объекту регулирования включены в оформленный ранее протокол предыдущих испытаний системы учета, и намерении заявителя не проводить повторные испытания</w:t>
      </w:r>
      <w:r w:rsidRPr="0062710F">
        <w:rPr>
          <w:rFonts w:ascii="Garamond" w:hAnsi="Garamond"/>
          <w:bCs/>
        </w:rPr>
        <w:t>).</w:t>
      </w:r>
    </w:p>
    <w:p w14:paraId="39A5CF9E" w14:textId="77777777" w:rsidR="0062710F" w:rsidRPr="0062710F" w:rsidRDefault="0062710F" w:rsidP="0062710F">
      <w:pPr>
        <w:spacing w:after="0" w:line="240" w:lineRule="auto"/>
        <w:jc w:val="both"/>
        <w:rPr>
          <w:rFonts w:ascii="Garamond" w:eastAsia="Times New Roman" w:hAnsi="Garamond"/>
          <w:szCs w:val="24"/>
          <w:lang w:eastAsia="ru-RU"/>
        </w:rPr>
      </w:pPr>
    </w:p>
    <w:p w14:paraId="291AAEC6"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Приложение: опись направляемых документов, на __ л. в 1 экз.</w:t>
      </w:r>
    </w:p>
    <w:p w14:paraId="7FAFBB9E" w14:textId="77777777" w:rsidR="0062710F" w:rsidRPr="0062710F" w:rsidRDefault="0062710F" w:rsidP="0062710F">
      <w:pPr>
        <w:spacing w:after="0" w:line="240" w:lineRule="auto"/>
        <w:jc w:val="both"/>
        <w:rPr>
          <w:rFonts w:ascii="Garamond" w:eastAsia="Times New Roman" w:hAnsi="Garamond"/>
          <w:szCs w:val="24"/>
          <w:lang w:eastAsia="ru-RU"/>
        </w:rPr>
      </w:pPr>
    </w:p>
    <w:p w14:paraId="13BD8680" w14:textId="77777777" w:rsidR="0062710F" w:rsidRPr="0062710F" w:rsidRDefault="0062710F" w:rsidP="0062710F">
      <w:pPr>
        <w:spacing w:after="0" w:line="240" w:lineRule="auto"/>
        <w:jc w:val="both"/>
        <w:rPr>
          <w:rFonts w:ascii="Garamond" w:eastAsia="Times New Roman" w:hAnsi="Garamond"/>
          <w:szCs w:val="24"/>
          <w:lang w:eastAsia="ru-RU"/>
        </w:rPr>
      </w:pPr>
    </w:p>
    <w:tbl>
      <w:tblPr>
        <w:tblW w:w="0" w:type="auto"/>
        <w:tblLook w:val="00A0" w:firstRow="1" w:lastRow="0" w:firstColumn="1" w:lastColumn="0" w:noHBand="0" w:noVBand="0"/>
      </w:tblPr>
      <w:tblGrid>
        <w:gridCol w:w="3386"/>
        <w:gridCol w:w="2919"/>
        <w:gridCol w:w="3049"/>
      </w:tblGrid>
      <w:tr w:rsidR="0062710F" w:rsidRPr="0062710F" w14:paraId="350AF092" w14:textId="77777777" w:rsidTr="0062710F">
        <w:tc>
          <w:tcPr>
            <w:tcW w:w="3387" w:type="dxa"/>
            <w:tcBorders>
              <w:bottom w:val="single" w:sz="4" w:space="0" w:color="auto"/>
            </w:tcBorders>
          </w:tcPr>
          <w:p w14:paraId="68DD97C4"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2919" w:type="dxa"/>
          </w:tcPr>
          <w:p w14:paraId="18142E0C"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3049" w:type="dxa"/>
            <w:tcBorders>
              <w:bottom w:val="single" w:sz="4" w:space="0" w:color="auto"/>
            </w:tcBorders>
          </w:tcPr>
          <w:p w14:paraId="59372ECA" w14:textId="77777777" w:rsidR="0062710F" w:rsidRPr="0062710F" w:rsidRDefault="0062710F" w:rsidP="0062710F">
            <w:pPr>
              <w:spacing w:after="0" w:line="240" w:lineRule="auto"/>
              <w:jc w:val="both"/>
              <w:rPr>
                <w:rFonts w:ascii="Garamond" w:eastAsia="Times New Roman" w:hAnsi="Garamond"/>
                <w:szCs w:val="24"/>
                <w:lang w:eastAsia="ru-RU"/>
              </w:rPr>
            </w:pPr>
          </w:p>
        </w:tc>
      </w:tr>
      <w:tr w:rsidR="0062710F" w:rsidRPr="0062710F" w14:paraId="58EF22A8" w14:textId="77777777" w:rsidTr="0062710F">
        <w:tc>
          <w:tcPr>
            <w:tcW w:w="3387" w:type="dxa"/>
            <w:tcBorders>
              <w:top w:val="single" w:sz="4" w:space="0" w:color="auto"/>
            </w:tcBorders>
          </w:tcPr>
          <w:p w14:paraId="7FBBEE2C"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i/>
                <w:szCs w:val="24"/>
                <w:lang w:eastAsia="ru-RU"/>
              </w:rPr>
              <w:t>(должность)</w:t>
            </w:r>
          </w:p>
        </w:tc>
        <w:tc>
          <w:tcPr>
            <w:tcW w:w="2919" w:type="dxa"/>
          </w:tcPr>
          <w:p w14:paraId="67AD05B8"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3049" w:type="dxa"/>
            <w:tcBorders>
              <w:top w:val="single" w:sz="4" w:space="0" w:color="auto"/>
            </w:tcBorders>
          </w:tcPr>
          <w:p w14:paraId="73C147DF"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i/>
                <w:szCs w:val="24"/>
                <w:lang w:eastAsia="ru-RU"/>
              </w:rPr>
              <w:t>(Ф. И. О.)</w:t>
            </w:r>
          </w:p>
        </w:tc>
      </w:tr>
    </w:tbl>
    <w:p w14:paraId="69116F8E" w14:textId="77777777" w:rsidR="0062710F" w:rsidRPr="0062710F" w:rsidRDefault="0062710F" w:rsidP="0062710F">
      <w:pPr>
        <w:widowControl w:val="0"/>
        <w:tabs>
          <w:tab w:val="left" w:pos="1077"/>
        </w:tabs>
        <w:spacing w:before="120" w:after="120" w:line="240" w:lineRule="auto"/>
        <w:jc w:val="both"/>
        <w:rPr>
          <w:rFonts w:ascii="Garamond" w:hAnsi="Garamond"/>
          <w:bCs/>
        </w:rPr>
      </w:pPr>
    </w:p>
    <w:p w14:paraId="5CF18356" w14:textId="77777777" w:rsidR="0062710F" w:rsidRPr="0062710F" w:rsidRDefault="0062710F" w:rsidP="0062710F">
      <w:pPr>
        <w:spacing w:after="0" w:line="259" w:lineRule="auto"/>
        <w:rPr>
          <w:rFonts w:ascii="Garamond" w:eastAsia="Times New Roman" w:hAnsi="Garamond"/>
          <w:szCs w:val="24"/>
          <w:lang w:eastAsia="ru-RU"/>
        </w:rPr>
      </w:pPr>
      <w:r w:rsidRPr="0062710F">
        <w:rPr>
          <w:rFonts w:ascii="Garamond" w:eastAsia="Times New Roman" w:hAnsi="Garamond"/>
          <w:b/>
          <w:bCs/>
          <w:sz w:val="20"/>
          <w:szCs w:val="20"/>
        </w:rPr>
        <w:t>Примечания.</w:t>
      </w:r>
    </w:p>
    <w:p w14:paraId="38485189" w14:textId="77777777" w:rsidR="0062710F" w:rsidRPr="0062710F" w:rsidRDefault="0062710F" w:rsidP="00AB25B8">
      <w:pPr>
        <w:numPr>
          <w:ilvl w:val="0"/>
          <w:numId w:val="20"/>
        </w:numPr>
        <w:suppressAutoHyphens/>
        <w:spacing w:after="160" w:line="240" w:lineRule="auto"/>
        <w:ind w:left="284" w:hanging="283"/>
        <w:contextualSpacing/>
        <w:jc w:val="both"/>
        <w:rPr>
          <w:rFonts w:ascii="Garamond" w:eastAsia="Times New Roman" w:hAnsi="Garamond"/>
          <w:sz w:val="20"/>
          <w:szCs w:val="20"/>
          <w:lang w:eastAsia="ru-RU"/>
        </w:rPr>
      </w:pPr>
      <w:r w:rsidRPr="0062710F">
        <w:rPr>
          <w:rFonts w:ascii="Garamond" w:eastAsia="Times New Roman" w:hAnsi="Garamond"/>
          <w:sz w:val="20"/>
          <w:szCs w:val="24"/>
          <w:lang w:eastAsia="ru-RU"/>
        </w:rPr>
        <w:t>Значения максимальной мощности, установленной мощности и энергоемкости указываются с точностью не более трех знаков после запятой.</w:t>
      </w:r>
    </w:p>
    <w:p w14:paraId="496CBFB3" w14:textId="77777777" w:rsidR="0062710F" w:rsidRPr="0062710F" w:rsidRDefault="0062710F" w:rsidP="00AB25B8">
      <w:pPr>
        <w:numPr>
          <w:ilvl w:val="0"/>
          <w:numId w:val="20"/>
        </w:numPr>
        <w:suppressAutoHyphens/>
        <w:spacing w:after="160" w:line="240" w:lineRule="auto"/>
        <w:ind w:left="284" w:hanging="283"/>
        <w:contextualSpacing/>
        <w:jc w:val="both"/>
        <w:rPr>
          <w:rFonts w:ascii="Garamond" w:eastAsia="Times New Roman" w:hAnsi="Garamond"/>
          <w:sz w:val="20"/>
          <w:szCs w:val="20"/>
          <w:lang w:eastAsia="ru-RU"/>
        </w:rPr>
      </w:pPr>
      <w:r w:rsidRPr="0062710F">
        <w:rPr>
          <w:rFonts w:ascii="Garamond" w:eastAsia="Times New Roman" w:hAnsi="Garamond"/>
          <w:sz w:val="20"/>
          <w:szCs w:val="20"/>
          <w:lang w:eastAsia="ru-RU"/>
        </w:rPr>
        <w:t>При отсутствии в составе объекта регулирования объектов по производству электрической энергии (электростанции/блок-станции) или систем накопления указывается «отсутствуют».</w:t>
      </w:r>
    </w:p>
    <w:p w14:paraId="6C030214" w14:textId="77777777" w:rsidR="0062710F" w:rsidRPr="0062710F" w:rsidRDefault="0062710F" w:rsidP="00AB25B8">
      <w:pPr>
        <w:numPr>
          <w:ilvl w:val="0"/>
          <w:numId w:val="20"/>
        </w:numPr>
        <w:suppressAutoHyphens/>
        <w:spacing w:after="160" w:line="240" w:lineRule="auto"/>
        <w:ind w:left="284" w:hanging="283"/>
        <w:contextualSpacing/>
        <w:jc w:val="both"/>
        <w:rPr>
          <w:rFonts w:ascii="Garamond" w:eastAsia="Times New Roman" w:hAnsi="Garamond"/>
          <w:sz w:val="20"/>
          <w:szCs w:val="20"/>
          <w:lang w:eastAsia="ru-RU"/>
        </w:rPr>
      </w:pPr>
      <w:r w:rsidRPr="0062710F">
        <w:rPr>
          <w:rFonts w:ascii="Garamond" w:eastAsia="Times New Roman" w:hAnsi="Garamond"/>
          <w:sz w:val="20"/>
          <w:szCs w:val="20"/>
          <w:lang w:eastAsia="ru-RU"/>
        </w:rPr>
        <w:t xml:space="preserve">В случае отсутствия возможности использования программного обеспечения из перечня ПО, указанного на официальном интернет-сайте Коммерческого оператора </w:t>
      </w:r>
      <w:hyperlink r:id="rId10" w:history="1">
        <w:r w:rsidRPr="0062710F">
          <w:rPr>
            <w:rFonts w:ascii="Garamond" w:eastAsia="Times New Roman" w:hAnsi="Garamond"/>
            <w:sz w:val="20"/>
            <w:szCs w:val="20"/>
            <w:lang w:eastAsia="ru-RU"/>
          </w:rPr>
          <w:t>www.atsenergo.ru</w:t>
        </w:r>
      </w:hyperlink>
      <w:r w:rsidRPr="0062710F">
        <w:rPr>
          <w:rFonts w:ascii="Garamond" w:eastAsia="Times New Roman" w:hAnsi="Garamond"/>
          <w:sz w:val="20"/>
          <w:szCs w:val="20"/>
          <w:lang w:eastAsia="ru-RU"/>
        </w:rPr>
        <w:t xml:space="preserve"> в разделе «Коммерческий учет», указывается мотивированное объяснение.</w:t>
      </w:r>
    </w:p>
    <w:p w14:paraId="4A73A11E" w14:textId="77777777" w:rsidR="0062710F" w:rsidRPr="0062710F" w:rsidRDefault="0062710F" w:rsidP="00AB25B8">
      <w:pPr>
        <w:numPr>
          <w:ilvl w:val="0"/>
          <w:numId w:val="20"/>
        </w:numPr>
        <w:suppressAutoHyphens/>
        <w:spacing w:after="160" w:line="240" w:lineRule="auto"/>
        <w:ind w:left="284" w:hanging="283"/>
        <w:contextualSpacing/>
        <w:jc w:val="both"/>
        <w:rPr>
          <w:rFonts w:ascii="Garamond" w:eastAsia="Times New Roman" w:hAnsi="Garamond"/>
          <w:sz w:val="20"/>
          <w:szCs w:val="20"/>
          <w:lang w:eastAsia="ru-RU"/>
        </w:rPr>
      </w:pPr>
      <w:r w:rsidRPr="0062710F">
        <w:rPr>
          <w:rFonts w:ascii="Garamond" w:eastAsia="Times New Roman" w:hAnsi="Garamond"/>
          <w:sz w:val="20"/>
          <w:szCs w:val="20"/>
          <w:lang w:eastAsia="ru-RU"/>
        </w:rPr>
        <w:t xml:space="preserve">В случае невыполнения п. </w:t>
      </w:r>
      <w:r w:rsidRPr="0062710F">
        <w:rPr>
          <w:rFonts w:ascii="Garamond" w:eastAsia="Times New Roman" w:hAnsi="Garamond"/>
          <w:sz w:val="20"/>
          <w:szCs w:val="20"/>
          <w:lang w:eastAsia="ru-RU"/>
        </w:rPr>
        <w:fldChar w:fldCharType="begin"/>
      </w:r>
      <w:r w:rsidRPr="0062710F">
        <w:rPr>
          <w:rFonts w:ascii="Garamond" w:eastAsia="Times New Roman" w:hAnsi="Garamond"/>
          <w:sz w:val="20"/>
          <w:szCs w:val="20"/>
          <w:lang w:eastAsia="ru-RU"/>
        </w:rPr>
        <w:instrText xml:space="preserve"> REF _Ref149321995 \r \h  \* MERGEFORMAT </w:instrText>
      </w:r>
      <w:r w:rsidRPr="0062710F">
        <w:rPr>
          <w:rFonts w:ascii="Garamond" w:eastAsia="Times New Roman" w:hAnsi="Garamond"/>
          <w:sz w:val="20"/>
          <w:szCs w:val="20"/>
          <w:lang w:eastAsia="ru-RU"/>
        </w:rPr>
      </w:r>
      <w:r w:rsidRPr="0062710F">
        <w:rPr>
          <w:rFonts w:ascii="Garamond" w:eastAsia="Times New Roman" w:hAnsi="Garamond"/>
          <w:sz w:val="20"/>
          <w:szCs w:val="20"/>
          <w:lang w:eastAsia="ru-RU"/>
        </w:rPr>
        <w:fldChar w:fldCharType="separate"/>
      </w:r>
      <w:r w:rsidRPr="0062710F">
        <w:rPr>
          <w:rFonts w:ascii="Garamond" w:eastAsia="Times New Roman" w:hAnsi="Garamond"/>
          <w:sz w:val="20"/>
          <w:szCs w:val="20"/>
          <w:lang w:eastAsia="ru-RU"/>
        </w:rPr>
        <w:t>3.8.4</w:t>
      </w:r>
      <w:r w:rsidRPr="0062710F">
        <w:rPr>
          <w:rFonts w:ascii="Garamond" w:eastAsia="Times New Roman" w:hAnsi="Garamond"/>
          <w:sz w:val="20"/>
          <w:szCs w:val="20"/>
          <w:lang w:eastAsia="ru-RU"/>
        </w:rPr>
        <w:fldChar w:fldCharType="end"/>
      </w:r>
      <w:r w:rsidRPr="0062710F">
        <w:rPr>
          <w:rFonts w:ascii="Garamond" w:eastAsia="Times New Roman" w:hAnsi="Garamond"/>
          <w:sz w:val="20"/>
          <w:szCs w:val="20"/>
          <w:lang w:eastAsia="ru-RU"/>
        </w:rPr>
        <w:t xml:space="preserve"> приложения 9 к </w:t>
      </w:r>
      <w:r w:rsidRPr="0062710F">
        <w:rPr>
          <w:rFonts w:ascii="Garamond" w:eastAsia="Times New Roman" w:hAnsi="Garamond"/>
          <w:i/>
          <w:sz w:val="20"/>
          <w:szCs w:val="20"/>
          <w:lang w:eastAsia="ru-RU"/>
        </w:rPr>
        <w:t>Положению о порядке получения статуса субъекта оптового рынка и ведения реестра субъектов оптового рынка</w:t>
      </w:r>
      <w:r w:rsidRPr="0062710F">
        <w:rPr>
          <w:rFonts w:ascii="Garamond" w:eastAsia="Times New Roman" w:hAnsi="Garamond"/>
          <w:sz w:val="20"/>
          <w:szCs w:val="20"/>
          <w:lang w:eastAsia="ru-RU"/>
        </w:rPr>
        <w:t xml:space="preserve"> (Приложение № 1.1 к </w:t>
      </w:r>
      <w:r w:rsidRPr="0062710F">
        <w:rPr>
          <w:rFonts w:ascii="Garamond" w:eastAsia="Times New Roman" w:hAnsi="Garamond"/>
          <w:i/>
          <w:sz w:val="20"/>
          <w:szCs w:val="20"/>
          <w:lang w:eastAsia="ru-RU"/>
        </w:rPr>
        <w:t>Договору о присоединении к торговой системе оптового рынка</w:t>
      </w:r>
      <w:r w:rsidRPr="0062710F">
        <w:rPr>
          <w:rFonts w:ascii="Garamond" w:eastAsia="Times New Roman" w:hAnsi="Garamond"/>
          <w:sz w:val="20"/>
          <w:szCs w:val="20"/>
          <w:lang w:eastAsia="ru-RU"/>
        </w:rPr>
        <w:t>) указывается прочерк.</w:t>
      </w:r>
    </w:p>
    <w:p w14:paraId="50F8CC72" w14:textId="77777777" w:rsidR="0062710F" w:rsidRPr="0062710F" w:rsidRDefault="0062710F" w:rsidP="00AB25B8">
      <w:pPr>
        <w:numPr>
          <w:ilvl w:val="0"/>
          <w:numId w:val="20"/>
        </w:numPr>
        <w:suppressAutoHyphens/>
        <w:spacing w:after="160" w:line="240" w:lineRule="auto"/>
        <w:ind w:left="284" w:hanging="283"/>
        <w:contextualSpacing/>
        <w:jc w:val="both"/>
        <w:rPr>
          <w:rFonts w:ascii="Garamond" w:eastAsia="Times New Roman" w:hAnsi="Garamond"/>
          <w:sz w:val="20"/>
          <w:szCs w:val="20"/>
          <w:lang w:eastAsia="ru-RU"/>
        </w:rPr>
      </w:pPr>
      <w:r w:rsidRPr="0062710F">
        <w:rPr>
          <w:rFonts w:ascii="Garamond" w:eastAsia="Times New Roman" w:hAnsi="Garamond"/>
          <w:sz w:val="20"/>
          <w:szCs w:val="20"/>
          <w:lang w:eastAsia="ru-RU"/>
        </w:rPr>
        <w:t>В случае если договор оказания услуг по изменению режима потребления электрической энергии заключен на неопределенный срок, то допускается указать только дату начала оказания услуг.</w:t>
      </w:r>
    </w:p>
    <w:p w14:paraId="73C8155E" w14:textId="77777777" w:rsidR="0062710F" w:rsidRPr="0062710F" w:rsidRDefault="0062710F" w:rsidP="0062710F">
      <w:pPr>
        <w:spacing w:after="160" w:line="259" w:lineRule="auto"/>
        <w:rPr>
          <w:rFonts w:ascii="Garamond" w:eastAsia="Times New Roman" w:hAnsi="Garamond"/>
          <w:sz w:val="20"/>
          <w:szCs w:val="20"/>
          <w:lang w:eastAsia="ru-RU"/>
        </w:rPr>
      </w:pPr>
      <w:r w:rsidRPr="0062710F">
        <w:rPr>
          <w:rFonts w:ascii="Garamond" w:eastAsia="Times New Roman" w:hAnsi="Garamond"/>
          <w:sz w:val="20"/>
          <w:szCs w:val="20"/>
          <w:lang w:eastAsia="ru-RU"/>
        </w:rPr>
        <w:br w:type="page"/>
      </w:r>
    </w:p>
    <w:p w14:paraId="5DE89CD3" w14:textId="77777777" w:rsidR="0062710F" w:rsidRPr="0062710F" w:rsidRDefault="0062710F" w:rsidP="0062710F">
      <w:pPr>
        <w:suppressAutoHyphens/>
        <w:spacing w:after="0" w:line="240" w:lineRule="auto"/>
        <w:rPr>
          <w:rFonts w:ascii="Garamond" w:eastAsia="Cambria" w:hAnsi="Garamond" w:cs="Cambria"/>
          <w:b/>
          <w:sz w:val="24"/>
          <w:szCs w:val="20"/>
          <w:lang w:eastAsia="ru-RU"/>
        </w:rPr>
      </w:pPr>
      <w:r w:rsidRPr="00D55094">
        <w:rPr>
          <w:rFonts w:ascii="Garamond" w:eastAsia="Cambria" w:hAnsi="Garamond" w:cs="Cambria"/>
          <w:b/>
          <w:sz w:val="24"/>
          <w:szCs w:val="20"/>
          <w:lang w:eastAsia="ru-RU"/>
        </w:rPr>
        <w:lastRenderedPageBreak/>
        <w:t>Предлагаемая редакция</w:t>
      </w:r>
    </w:p>
    <w:p w14:paraId="3FD53739" w14:textId="77777777" w:rsidR="0062710F" w:rsidRPr="0062710F" w:rsidRDefault="0062710F" w:rsidP="0062710F">
      <w:pPr>
        <w:widowControl w:val="0"/>
        <w:spacing w:after="0" w:line="240" w:lineRule="auto"/>
        <w:jc w:val="center"/>
        <w:outlineLvl w:val="0"/>
        <w:rPr>
          <w:rFonts w:ascii="Garamond" w:eastAsia="Times New Roman" w:hAnsi="Garamond" w:cs="Arial"/>
          <w:b/>
          <w:bCs/>
          <w:sz w:val="20"/>
          <w:lang w:eastAsia="ru-RU"/>
        </w:rPr>
      </w:pPr>
      <w:r w:rsidRPr="0062710F">
        <w:rPr>
          <w:rFonts w:ascii="Garamond" w:eastAsia="Times New Roman" w:hAnsi="Garamond" w:cs="Arial"/>
          <w:b/>
          <w:bCs/>
          <w:lang w:eastAsia="ru-RU"/>
        </w:rPr>
        <w:t>Форма 1</w:t>
      </w:r>
    </w:p>
    <w:p w14:paraId="71B4671C" w14:textId="77777777" w:rsidR="0062710F" w:rsidRPr="0062710F" w:rsidRDefault="0062710F" w:rsidP="0062710F">
      <w:pPr>
        <w:spacing w:after="0" w:line="240" w:lineRule="auto"/>
        <w:jc w:val="both"/>
        <w:rPr>
          <w:rFonts w:ascii="Garamond" w:eastAsia="Times New Roman" w:hAnsi="Garamond"/>
          <w:szCs w:val="24"/>
          <w:lang w:eastAsia="ru-RU"/>
        </w:rPr>
      </w:pPr>
    </w:p>
    <w:p w14:paraId="30E4A278"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(на бланке заявителя)</w:t>
      </w:r>
    </w:p>
    <w:p w14:paraId="4E39B4D4" w14:textId="77777777" w:rsidR="0062710F" w:rsidRPr="0062710F" w:rsidRDefault="0062710F" w:rsidP="0062710F">
      <w:pPr>
        <w:spacing w:after="0" w:line="240" w:lineRule="auto"/>
        <w:jc w:val="right"/>
        <w:rPr>
          <w:rFonts w:ascii="Garamond" w:eastAsia="Times New Roman" w:hAnsi="Garamond"/>
          <w:b/>
          <w:szCs w:val="24"/>
          <w:lang w:eastAsia="ru-RU"/>
        </w:rPr>
      </w:pPr>
      <w:r w:rsidRPr="0062710F">
        <w:rPr>
          <w:rFonts w:ascii="Garamond" w:eastAsia="Times New Roman" w:hAnsi="Garamond"/>
          <w:b/>
          <w:szCs w:val="24"/>
          <w:lang w:eastAsia="ru-RU"/>
        </w:rPr>
        <w:t>Председателю Правления</w:t>
      </w:r>
    </w:p>
    <w:p w14:paraId="16DAFDB0" w14:textId="77777777" w:rsidR="0062710F" w:rsidRPr="0062710F" w:rsidRDefault="0062710F" w:rsidP="0062710F">
      <w:pPr>
        <w:spacing w:after="0" w:line="240" w:lineRule="auto"/>
        <w:jc w:val="right"/>
        <w:rPr>
          <w:rFonts w:ascii="Garamond" w:eastAsia="Times New Roman" w:hAnsi="Garamond"/>
          <w:b/>
          <w:szCs w:val="24"/>
          <w:lang w:eastAsia="ru-RU"/>
        </w:rPr>
      </w:pPr>
      <w:r w:rsidRPr="0062710F">
        <w:rPr>
          <w:rFonts w:ascii="Garamond" w:eastAsia="Times New Roman" w:hAnsi="Garamond"/>
          <w:b/>
          <w:szCs w:val="24"/>
          <w:lang w:eastAsia="ru-RU"/>
        </w:rPr>
        <w:t>АО «АТС»</w:t>
      </w:r>
    </w:p>
    <w:p w14:paraId="6A430627"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 ____________________</w:t>
      </w:r>
    </w:p>
    <w:p w14:paraId="284FEF5E"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«___» ___________20 ___ г.</w:t>
      </w:r>
    </w:p>
    <w:p w14:paraId="1D9EC3E4" w14:textId="77777777" w:rsidR="0062710F" w:rsidRPr="0062710F" w:rsidRDefault="0062710F" w:rsidP="0062710F">
      <w:pPr>
        <w:spacing w:after="0" w:line="240" w:lineRule="auto"/>
        <w:jc w:val="both"/>
        <w:rPr>
          <w:rFonts w:ascii="Garamond" w:eastAsia="Times New Roman" w:hAnsi="Garamond"/>
          <w:sz w:val="16"/>
          <w:szCs w:val="24"/>
          <w:lang w:eastAsia="ru-RU"/>
        </w:rPr>
      </w:pPr>
    </w:p>
    <w:p w14:paraId="6ECDB407" w14:textId="77777777" w:rsidR="0062710F" w:rsidRPr="0062710F" w:rsidRDefault="0062710F" w:rsidP="0062710F">
      <w:pPr>
        <w:spacing w:after="0" w:line="240" w:lineRule="auto"/>
        <w:jc w:val="center"/>
        <w:rPr>
          <w:rFonts w:ascii="Garamond" w:eastAsia="Times New Roman" w:hAnsi="Garamond"/>
          <w:b/>
          <w:szCs w:val="24"/>
          <w:lang w:eastAsia="ru-RU"/>
        </w:rPr>
      </w:pPr>
      <w:r w:rsidRPr="0062710F">
        <w:rPr>
          <w:rFonts w:ascii="Garamond" w:eastAsia="Times New Roman" w:hAnsi="Garamond"/>
          <w:b/>
          <w:szCs w:val="24"/>
          <w:lang w:eastAsia="ru-RU"/>
        </w:rPr>
        <w:t>ЗАЯВЛЕНИЕ</w:t>
      </w:r>
    </w:p>
    <w:p w14:paraId="64806534" w14:textId="77777777" w:rsidR="0062710F" w:rsidRPr="0062710F" w:rsidRDefault="0062710F" w:rsidP="0062710F">
      <w:pPr>
        <w:spacing w:after="0" w:line="240" w:lineRule="auto"/>
        <w:jc w:val="center"/>
        <w:rPr>
          <w:rFonts w:ascii="Garamond" w:eastAsia="Times New Roman" w:hAnsi="Garamond"/>
          <w:b/>
          <w:szCs w:val="24"/>
          <w:lang w:eastAsia="ru-RU"/>
        </w:rPr>
      </w:pPr>
    </w:p>
    <w:p w14:paraId="2CB7750D" w14:textId="77777777" w:rsidR="0062710F" w:rsidRPr="0062710F" w:rsidRDefault="0062710F" w:rsidP="0062710F">
      <w:pPr>
        <w:spacing w:after="0" w:line="240" w:lineRule="auto"/>
        <w:jc w:val="center"/>
        <w:rPr>
          <w:rFonts w:ascii="Garamond" w:eastAsia="Times New Roman" w:hAnsi="Garamond"/>
          <w:b/>
          <w:szCs w:val="24"/>
          <w:lang w:eastAsia="ru-RU"/>
        </w:rPr>
      </w:pPr>
      <w:r w:rsidRPr="0062710F">
        <w:rPr>
          <w:rFonts w:ascii="Garamond" w:eastAsia="Times New Roman" w:hAnsi="Garamond"/>
          <w:b/>
          <w:szCs w:val="24"/>
          <w:lang w:eastAsia="ru-RU"/>
        </w:rPr>
        <w:t>о регистрации и аттестации нового объекта регулирования</w:t>
      </w:r>
    </w:p>
    <w:p w14:paraId="1512428D" w14:textId="77777777" w:rsidR="0062710F" w:rsidRPr="0062710F" w:rsidRDefault="0062710F" w:rsidP="0062710F">
      <w:pPr>
        <w:spacing w:after="0" w:line="240" w:lineRule="auto"/>
        <w:jc w:val="center"/>
        <w:rPr>
          <w:rFonts w:ascii="Garamond" w:eastAsia="Times New Roman" w:hAnsi="Garamond"/>
          <w:b/>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28"/>
        <w:gridCol w:w="5116"/>
      </w:tblGrid>
      <w:tr w:rsidR="0062710F" w:rsidRPr="0062710F" w14:paraId="54FF31C1" w14:textId="77777777" w:rsidTr="0062710F">
        <w:trPr>
          <w:trHeight w:val="567"/>
        </w:trPr>
        <w:tc>
          <w:tcPr>
            <w:tcW w:w="4228" w:type="dxa"/>
            <w:shd w:val="clear" w:color="auto" w:fill="D9D9D9"/>
            <w:vAlign w:val="center"/>
          </w:tcPr>
          <w:p w14:paraId="788FD1FE"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Полное наименование юридического лица</w:t>
            </w:r>
          </w:p>
        </w:tc>
        <w:tc>
          <w:tcPr>
            <w:tcW w:w="5117" w:type="dxa"/>
            <w:vAlign w:val="center"/>
          </w:tcPr>
          <w:p w14:paraId="4077F502"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Заполняется в соответствии с информацией, указанной в ЕГРЮЛ</w:t>
            </w:r>
          </w:p>
        </w:tc>
      </w:tr>
      <w:tr w:rsidR="0062710F" w:rsidRPr="0062710F" w14:paraId="7F1FE501" w14:textId="77777777" w:rsidTr="0062710F">
        <w:trPr>
          <w:trHeight w:val="567"/>
        </w:trPr>
        <w:tc>
          <w:tcPr>
            <w:tcW w:w="4228" w:type="dxa"/>
            <w:shd w:val="clear" w:color="auto" w:fill="D9D9D9"/>
            <w:vAlign w:val="center"/>
          </w:tcPr>
          <w:p w14:paraId="5D24A5C2"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Сокращенное наименование юридического лица</w:t>
            </w:r>
          </w:p>
        </w:tc>
        <w:tc>
          <w:tcPr>
            <w:tcW w:w="5117" w:type="dxa"/>
            <w:vAlign w:val="center"/>
          </w:tcPr>
          <w:p w14:paraId="61F7EBDA"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i/>
                <w:szCs w:val="24"/>
                <w:lang w:eastAsia="ru-RU"/>
              </w:rPr>
              <w:t>Заполняется в соответствии с информацией, указанной в ЕГРЮЛ</w:t>
            </w:r>
          </w:p>
        </w:tc>
      </w:tr>
      <w:tr w:rsidR="0062710F" w:rsidRPr="0062710F" w14:paraId="4641AA48" w14:textId="77777777" w:rsidTr="0062710F">
        <w:trPr>
          <w:trHeight w:val="567"/>
        </w:trPr>
        <w:tc>
          <w:tcPr>
            <w:tcW w:w="4228" w:type="dxa"/>
            <w:shd w:val="clear" w:color="auto" w:fill="D9D9D9"/>
            <w:vAlign w:val="center"/>
          </w:tcPr>
          <w:p w14:paraId="05A15D44"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ИНН юридического лица</w:t>
            </w:r>
          </w:p>
        </w:tc>
        <w:tc>
          <w:tcPr>
            <w:tcW w:w="5117" w:type="dxa"/>
            <w:vAlign w:val="center"/>
          </w:tcPr>
          <w:p w14:paraId="1A839D99"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Заполняется в соответствии с информацией, указанной в ЕГРЮЛ</w:t>
            </w:r>
          </w:p>
        </w:tc>
      </w:tr>
      <w:tr w:rsidR="0062710F" w:rsidRPr="0062710F" w14:paraId="6A933680" w14:textId="77777777" w:rsidTr="0062710F">
        <w:trPr>
          <w:trHeight w:val="567"/>
        </w:trPr>
        <w:tc>
          <w:tcPr>
            <w:tcW w:w="4228" w:type="dxa"/>
            <w:shd w:val="clear" w:color="auto" w:fill="D9D9D9"/>
            <w:vAlign w:val="center"/>
          </w:tcPr>
          <w:p w14:paraId="602E72BB"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Регистрационный номер в Реестре субъектов оптового рынка</w:t>
            </w:r>
          </w:p>
        </w:tc>
        <w:tc>
          <w:tcPr>
            <w:tcW w:w="5117" w:type="dxa"/>
            <w:vAlign w:val="center"/>
          </w:tcPr>
          <w:p w14:paraId="70F46352"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при наличии</w:t>
            </w:r>
          </w:p>
        </w:tc>
      </w:tr>
    </w:tbl>
    <w:p w14:paraId="2C9EB421" w14:textId="77777777" w:rsidR="0062710F" w:rsidRPr="0062710F" w:rsidRDefault="0062710F" w:rsidP="0062710F">
      <w:pPr>
        <w:spacing w:after="0" w:line="240" w:lineRule="auto"/>
        <w:jc w:val="both"/>
        <w:rPr>
          <w:rFonts w:ascii="Garamond" w:eastAsia="Times New Roman" w:hAnsi="Garamond"/>
          <w:sz w:val="16"/>
          <w:szCs w:val="24"/>
          <w:lang w:eastAsia="ru-RU"/>
        </w:rPr>
      </w:pPr>
    </w:p>
    <w:p w14:paraId="5F71117B" w14:textId="77777777" w:rsidR="0062710F" w:rsidRPr="0062710F" w:rsidRDefault="0062710F" w:rsidP="0062710F">
      <w:pPr>
        <w:spacing w:after="0" w:line="240" w:lineRule="auto"/>
        <w:jc w:val="center"/>
        <w:rPr>
          <w:rFonts w:ascii="Garamond" w:eastAsia="Times New Roman" w:hAnsi="Garamond"/>
          <w:b/>
          <w:lang w:eastAsia="ru-RU"/>
        </w:rPr>
      </w:pPr>
      <w:r w:rsidRPr="0062710F">
        <w:rPr>
          <w:rFonts w:ascii="Garamond" w:eastAsia="Times New Roman" w:hAnsi="Garamond"/>
          <w:b/>
          <w:lang w:eastAsia="ru-RU"/>
        </w:rPr>
        <w:t>выражает намерение зарегистрировать объект регулирования и провести аттестацию объекта регулирования</w:t>
      </w:r>
    </w:p>
    <w:p w14:paraId="0FB87E11" w14:textId="77777777" w:rsidR="0062710F" w:rsidRPr="0062710F" w:rsidRDefault="0062710F" w:rsidP="0062710F">
      <w:pPr>
        <w:spacing w:after="0" w:line="240" w:lineRule="auto"/>
        <w:jc w:val="both"/>
        <w:rPr>
          <w:rFonts w:ascii="Garamond" w:eastAsia="Times New Roman" w:hAnsi="Garamond"/>
          <w:b/>
          <w:sz w:val="16"/>
          <w:szCs w:val="24"/>
          <w:lang w:eastAsia="ru-RU"/>
        </w:rPr>
      </w:pPr>
    </w:p>
    <w:tbl>
      <w:tblPr>
        <w:tblW w:w="93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6"/>
        <w:gridCol w:w="2555"/>
        <w:gridCol w:w="1128"/>
        <w:gridCol w:w="998"/>
        <w:gridCol w:w="1410"/>
        <w:gridCol w:w="576"/>
        <w:gridCol w:w="1986"/>
      </w:tblGrid>
      <w:tr w:rsidR="0062710F" w:rsidRPr="0062710F" w14:paraId="44C1E89F" w14:textId="77777777" w:rsidTr="0062710F">
        <w:trPr>
          <w:trHeight w:val="379"/>
        </w:trPr>
        <w:tc>
          <w:tcPr>
            <w:tcW w:w="9359" w:type="dxa"/>
            <w:gridSpan w:val="7"/>
            <w:shd w:val="clear" w:color="auto" w:fill="D9D9D9"/>
            <w:vAlign w:val="center"/>
          </w:tcPr>
          <w:p w14:paraId="33C9189C"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b/>
                <w:szCs w:val="24"/>
                <w:lang w:eastAsia="ru-RU"/>
              </w:rPr>
              <w:t>1. Общие характеристики объекта регулирования</w:t>
            </w:r>
          </w:p>
        </w:tc>
      </w:tr>
      <w:tr w:rsidR="0062710F" w:rsidRPr="0062710F" w14:paraId="060CF566" w14:textId="77777777" w:rsidTr="0062710F">
        <w:trPr>
          <w:trHeight w:val="567"/>
        </w:trPr>
        <w:tc>
          <w:tcPr>
            <w:tcW w:w="4389" w:type="dxa"/>
            <w:gridSpan w:val="3"/>
            <w:shd w:val="clear" w:color="auto" w:fill="D9D9D9"/>
            <w:vAlign w:val="center"/>
          </w:tcPr>
          <w:p w14:paraId="5E05EE55"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Наименование объекта регулирования</w:t>
            </w:r>
          </w:p>
        </w:tc>
        <w:tc>
          <w:tcPr>
            <w:tcW w:w="4970" w:type="dxa"/>
            <w:gridSpan w:val="4"/>
            <w:vAlign w:val="center"/>
          </w:tcPr>
          <w:p w14:paraId="2495132A"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i/>
                <w:szCs w:val="24"/>
                <w:lang w:eastAsia="ru-RU"/>
              </w:rPr>
              <w:t>Указывается присвоенное заявителем наименование объекта регулирования</w:t>
            </w:r>
          </w:p>
        </w:tc>
      </w:tr>
      <w:tr w:rsidR="0062710F" w:rsidRPr="0062710F" w14:paraId="632A12A6" w14:textId="77777777" w:rsidTr="0062710F">
        <w:trPr>
          <w:trHeight w:val="567"/>
        </w:trPr>
        <w:tc>
          <w:tcPr>
            <w:tcW w:w="4389" w:type="dxa"/>
            <w:gridSpan w:val="3"/>
            <w:shd w:val="clear" w:color="auto" w:fill="D9D9D9"/>
            <w:vAlign w:val="center"/>
          </w:tcPr>
          <w:p w14:paraId="3A2EF3F1"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Ценовая зона</w:t>
            </w:r>
          </w:p>
        </w:tc>
        <w:tc>
          <w:tcPr>
            <w:tcW w:w="4970" w:type="dxa"/>
            <w:gridSpan w:val="4"/>
            <w:vAlign w:val="center"/>
          </w:tcPr>
          <w:p w14:paraId="36512CA2"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i/>
                <w:szCs w:val="24"/>
                <w:lang w:eastAsia="ru-RU"/>
              </w:rPr>
              <w:t>Указывается ценовая зона, в которой расположено электрооборудование, входящее в состав объекта регулирования</w:t>
            </w:r>
          </w:p>
        </w:tc>
      </w:tr>
      <w:tr w:rsidR="0062710F" w:rsidRPr="0062710F" w14:paraId="645B17E2" w14:textId="77777777" w:rsidTr="0062710F">
        <w:trPr>
          <w:trHeight w:val="567"/>
        </w:trPr>
        <w:tc>
          <w:tcPr>
            <w:tcW w:w="4389" w:type="dxa"/>
            <w:gridSpan w:val="3"/>
            <w:shd w:val="clear" w:color="auto" w:fill="D9D9D9"/>
            <w:vAlign w:val="center"/>
          </w:tcPr>
          <w:p w14:paraId="601A554D"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Субъект РФ</w:t>
            </w:r>
          </w:p>
        </w:tc>
        <w:tc>
          <w:tcPr>
            <w:tcW w:w="4970" w:type="dxa"/>
            <w:gridSpan w:val="4"/>
            <w:vAlign w:val="center"/>
          </w:tcPr>
          <w:p w14:paraId="6D47537F"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i/>
                <w:szCs w:val="24"/>
                <w:lang w:eastAsia="ru-RU"/>
              </w:rPr>
              <w:t>Указывается субъект Российской Федерации, в котором расположено электрооборудование, входящее в состав объекта регулирования</w:t>
            </w:r>
          </w:p>
        </w:tc>
      </w:tr>
      <w:tr w:rsidR="0062710F" w:rsidRPr="0062710F" w14:paraId="75E4E49D" w14:textId="77777777" w:rsidTr="0062710F">
        <w:trPr>
          <w:trHeight w:val="567"/>
        </w:trPr>
        <w:tc>
          <w:tcPr>
            <w:tcW w:w="4389" w:type="dxa"/>
            <w:gridSpan w:val="3"/>
            <w:shd w:val="clear" w:color="auto" w:fill="D9D9D9"/>
            <w:vAlign w:val="center"/>
          </w:tcPr>
          <w:p w14:paraId="15B036E9"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Адрес местонахождения объекта регулирования</w:t>
            </w:r>
          </w:p>
        </w:tc>
        <w:tc>
          <w:tcPr>
            <w:tcW w:w="4970" w:type="dxa"/>
            <w:gridSpan w:val="4"/>
            <w:vAlign w:val="center"/>
          </w:tcPr>
          <w:p w14:paraId="24373B26"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адрес местонахождения объекта регулирования (наименование субъекта Российской Федерации, наименование муниципального района, муниципального округа, городского округа или внутригородской территории (для городов федерального значения) в составе субъекта Российской Федерации, федеральной территории, наименование городского или сельского поселения в составе муниципального района (для муниципального района) или внутригородского района городского округа, наименование населенного пункта, наименование элемента планировочной структуры, наименование элемента улично-дорожной сети, тип и номер здания (строения), сооружения)</w:t>
            </w:r>
          </w:p>
        </w:tc>
      </w:tr>
      <w:tr w:rsidR="0062710F" w:rsidRPr="0062710F" w14:paraId="0FD1ED36" w14:textId="77777777" w:rsidTr="0062710F">
        <w:trPr>
          <w:trHeight w:val="567"/>
        </w:trPr>
        <w:tc>
          <w:tcPr>
            <w:tcW w:w="4389" w:type="dxa"/>
            <w:gridSpan w:val="3"/>
            <w:shd w:val="clear" w:color="auto" w:fill="D9D9D9"/>
            <w:vAlign w:val="center"/>
          </w:tcPr>
          <w:p w14:paraId="692343A2"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Уникальный номер ГАР (FIAS ID)</w:t>
            </w:r>
          </w:p>
        </w:tc>
        <w:tc>
          <w:tcPr>
            <w:tcW w:w="4970" w:type="dxa"/>
            <w:gridSpan w:val="4"/>
            <w:vAlign w:val="center"/>
          </w:tcPr>
          <w:p w14:paraId="08E68D93"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уникальный номер реестровой записи государственного адресного реестра (ГАР), соответствующий местонахождению объекта регулирования</w:t>
            </w:r>
          </w:p>
        </w:tc>
      </w:tr>
      <w:tr w:rsidR="0062710F" w:rsidRPr="0062710F" w14:paraId="14B9E4F4" w14:textId="77777777" w:rsidTr="0062710F">
        <w:trPr>
          <w:trHeight w:val="567"/>
        </w:trPr>
        <w:tc>
          <w:tcPr>
            <w:tcW w:w="4389" w:type="dxa"/>
            <w:gridSpan w:val="3"/>
            <w:shd w:val="clear" w:color="auto" w:fill="D9D9D9"/>
            <w:vAlign w:val="center"/>
          </w:tcPr>
          <w:p w14:paraId="0385FBED"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Полное наименование потребителя</w:t>
            </w:r>
          </w:p>
        </w:tc>
        <w:tc>
          <w:tcPr>
            <w:tcW w:w="4970" w:type="dxa"/>
            <w:gridSpan w:val="4"/>
            <w:vAlign w:val="center"/>
          </w:tcPr>
          <w:p w14:paraId="461E5544"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Для юридического лица заполняется в соответствии с информацией, указанной в ЕГРЮЛ. Для физического лица или индивидуального предпринимателя указывается фамилия, имя, отчество (при наличии)</w:t>
            </w:r>
          </w:p>
        </w:tc>
      </w:tr>
      <w:tr w:rsidR="0062710F" w:rsidRPr="0062710F" w14:paraId="0328DB7A" w14:textId="77777777" w:rsidTr="0062710F">
        <w:trPr>
          <w:trHeight w:val="567"/>
        </w:trPr>
        <w:tc>
          <w:tcPr>
            <w:tcW w:w="4389" w:type="dxa"/>
            <w:gridSpan w:val="3"/>
            <w:shd w:val="clear" w:color="auto" w:fill="D9D9D9"/>
            <w:vAlign w:val="center"/>
          </w:tcPr>
          <w:p w14:paraId="3A91108D"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Сокращенное наименование потребителя</w:t>
            </w:r>
          </w:p>
        </w:tc>
        <w:tc>
          <w:tcPr>
            <w:tcW w:w="4970" w:type="dxa"/>
            <w:gridSpan w:val="4"/>
            <w:vAlign w:val="center"/>
          </w:tcPr>
          <w:p w14:paraId="6A34B5A1"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xml:space="preserve">Для юридического лица заполняется в соответствии с информацией, указанной в ЕГРЮЛ. Для индивидуального предпринимателя указывается в формате: ИП Фамилия </w:t>
            </w:r>
            <w:r w:rsidRPr="0062710F">
              <w:rPr>
                <w:rFonts w:ascii="Garamond" w:eastAsia="Times New Roman" w:hAnsi="Garamond"/>
                <w:i/>
                <w:szCs w:val="24"/>
                <w:lang w:eastAsia="ru-RU"/>
              </w:rPr>
              <w:lastRenderedPageBreak/>
              <w:t>И. О. (пример: ИП Иванов И. И.). Если потребитель является физическим лицом, то данное поле не заполняется</w:t>
            </w:r>
          </w:p>
        </w:tc>
      </w:tr>
      <w:tr w:rsidR="0062710F" w:rsidRPr="0062710F" w14:paraId="1571023C" w14:textId="77777777" w:rsidTr="0062710F">
        <w:trPr>
          <w:trHeight w:val="567"/>
        </w:trPr>
        <w:tc>
          <w:tcPr>
            <w:tcW w:w="4389" w:type="dxa"/>
            <w:gridSpan w:val="3"/>
            <w:shd w:val="clear" w:color="auto" w:fill="D9D9D9"/>
            <w:vAlign w:val="center"/>
          </w:tcPr>
          <w:p w14:paraId="51787FB5"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lastRenderedPageBreak/>
              <w:t>ИНН потребителя</w:t>
            </w:r>
          </w:p>
        </w:tc>
        <w:tc>
          <w:tcPr>
            <w:tcW w:w="4970" w:type="dxa"/>
            <w:gridSpan w:val="4"/>
            <w:vAlign w:val="center"/>
          </w:tcPr>
          <w:p w14:paraId="16C818ED"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Заполняется в соответствии с информацией, указанной в ЕГРЮЛ (ЕГРИП). Если потребитель является физическим лицом – указывается ИНН физического лица</w:t>
            </w:r>
          </w:p>
        </w:tc>
      </w:tr>
      <w:tr w:rsidR="0062710F" w:rsidRPr="0062710F" w14:paraId="0BEFC3F7" w14:textId="77777777" w:rsidTr="0062710F">
        <w:trPr>
          <w:trHeight w:val="567"/>
        </w:trPr>
        <w:tc>
          <w:tcPr>
            <w:tcW w:w="4389" w:type="dxa"/>
            <w:gridSpan w:val="3"/>
            <w:shd w:val="clear" w:color="auto" w:fill="D9D9D9"/>
            <w:vAlign w:val="center"/>
          </w:tcPr>
          <w:p w14:paraId="2B6F6BE0"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ОГРН/ОГРНИП потребителя</w:t>
            </w:r>
          </w:p>
        </w:tc>
        <w:tc>
          <w:tcPr>
            <w:tcW w:w="4970" w:type="dxa"/>
            <w:gridSpan w:val="4"/>
            <w:vAlign w:val="center"/>
          </w:tcPr>
          <w:p w14:paraId="6C8A2D11"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Заполняется в соответствии с информацией, указанной в ЕГРЮЛ (ЕГРИП). Если потребитель является физическим лицом, то данное поле не заполняется</w:t>
            </w:r>
          </w:p>
        </w:tc>
      </w:tr>
      <w:tr w:rsidR="0062710F" w:rsidRPr="0062710F" w14:paraId="502DB385" w14:textId="77777777" w:rsidTr="0062710F">
        <w:trPr>
          <w:trHeight w:val="567"/>
        </w:trPr>
        <w:tc>
          <w:tcPr>
            <w:tcW w:w="4389" w:type="dxa"/>
            <w:gridSpan w:val="3"/>
            <w:shd w:val="clear" w:color="auto" w:fill="D9D9D9"/>
            <w:vAlign w:val="center"/>
          </w:tcPr>
          <w:p w14:paraId="083D85AB"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Код и наименование вида деятельности потребителя с использованием электрооборудования, входящего в объект регулирования</w:t>
            </w:r>
          </w:p>
        </w:tc>
        <w:tc>
          <w:tcPr>
            <w:tcW w:w="4970" w:type="dxa"/>
            <w:gridSpan w:val="4"/>
            <w:vAlign w:val="center"/>
          </w:tcPr>
          <w:p w14:paraId="3B3DA7AB"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Заполняется в соответствии с информацией, указанной в ЕГРЮЛ (ЕГРИП).</w:t>
            </w:r>
          </w:p>
          <w:p w14:paraId="47562DF4"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Если потребитель является физическим лицом, то в данном поле указывается «Собственные бытовые нужды»</w:t>
            </w:r>
          </w:p>
        </w:tc>
      </w:tr>
      <w:tr w:rsidR="0062710F" w:rsidRPr="0062710F" w14:paraId="4BAC69D0" w14:textId="77777777" w:rsidTr="0062710F">
        <w:trPr>
          <w:trHeight w:val="567"/>
        </w:trPr>
        <w:tc>
          <w:tcPr>
            <w:tcW w:w="4389" w:type="dxa"/>
            <w:gridSpan w:val="3"/>
            <w:shd w:val="clear" w:color="auto" w:fill="D9D9D9"/>
            <w:vAlign w:val="center"/>
          </w:tcPr>
          <w:p w14:paraId="044CD2E8"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Количество точек присоединения объекта регулирования к внешним электрическим сетям</w:t>
            </w:r>
          </w:p>
        </w:tc>
        <w:tc>
          <w:tcPr>
            <w:tcW w:w="4970" w:type="dxa"/>
            <w:gridSpan w:val="4"/>
            <w:vAlign w:val="center"/>
          </w:tcPr>
          <w:p w14:paraId="1243BCBD"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количество точек присоединения объекта регулирования к внешним электрическим сетям в соответствии с однолинейной схемой</w:t>
            </w:r>
          </w:p>
        </w:tc>
      </w:tr>
      <w:tr w:rsidR="0062710F" w:rsidRPr="0062710F" w14:paraId="59C22E5B" w14:textId="77777777" w:rsidTr="0062710F">
        <w:trPr>
          <w:trHeight w:val="567"/>
        </w:trPr>
        <w:tc>
          <w:tcPr>
            <w:tcW w:w="4389" w:type="dxa"/>
            <w:gridSpan w:val="3"/>
            <w:shd w:val="clear" w:color="auto" w:fill="D9D9D9"/>
            <w:vAlign w:val="center"/>
          </w:tcPr>
          <w:p w14:paraId="30643185"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Наименование субъекта ОРЭМ и наименование ГТП, в состав которой включено электрооборудование объекта регулирования</w:t>
            </w:r>
          </w:p>
        </w:tc>
        <w:tc>
          <w:tcPr>
            <w:tcW w:w="4970" w:type="dxa"/>
            <w:gridSpan w:val="4"/>
            <w:vAlign w:val="center"/>
          </w:tcPr>
          <w:p w14:paraId="0ECC96CF"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наименование субъекта ОРЭМ и наименование</w:t>
            </w:r>
            <w:r w:rsidRPr="0062710F">
              <w:rPr>
                <w:rFonts w:ascii="Garamond" w:eastAsia="Times New Roman" w:hAnsi="Garamond"/>
                <w:szCs w:val="24"/>
                <w:lang w:eastAsia="ru-RU"/>
              </w:rPr>
              <w:t xml:space="preserve"> </w:t>
            </w:r>
            <w:r w:rsidRPr="0062710F">
              <w:rPr>
                <w:rFonts w:ascii="Garamond" w:eastAsia="Times New Roman" w:hAnsi="Garamond"/>
                <w:i/>
                <w:szCs w:val="24"/>
                <w:lang w:eastAsia="ru-RU"/>
              </w:rPr>
              <w:t>ГТП, в состав которой включено электрооборудование объекта регулирования. Например, ООО «Энергосбыт» (Металлургический завод №1)</w:t>
            </w:r>
          </w:p>
        </w:tc>
      </w:tr>
      <w:tr w:rsidR="0062710F" w:rsidRPr="0062710F" w14:paraId="488E9C8D" w14:textId="77777777" w:rsidTr="0062710F">
        <w:trPr>
          <w:trHeight w:val="567"/>
        </w:trPr>
        <w:tc>
          <w:tcPr>
            <w:tcW w:w="4389" w:type="dxa"/>
            <w:gridSpan w:val="3"/>
            <w:shd w:val="clear" w:color="auto" w:fill="D9D9D9"/>
            <w:vAlign w:val="center"/>
          </w:tcPr>
          <w:p w14:paraId="09794AE1"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Вид объекта регулирования</w:t>
            </w:r>
          </w:p>
        </w:tc>
        <w:tc>
          <w:tcPr>
            <w:tcW w:w="4970" w:type="dxa"/>
            <w:gridSpan w:val="4"/>
            <w:vAlign w:val="center"/>
          </w:tcPr>
          <w:p w14:paraId="0D3A49D8"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один из следующих видов в зависимости от рынка электрической энергии, на котором потребителем осуществляется покупка электрической энергии (мощности):</w:t>
            </w:r>
          </w:p>
          <w:p w14:paraId="102FAE7A"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объект регулирования потребителя розничного рынка;</w:t>
            </w:r>
          </w:p>
          <w:p w14:paraId="10452AFB"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объект регулирования потребителя оптового рынка</w:t>
            </w:r>
          </w:p>
        </w:tc>
      </w:tr>
      <w:tr w:rsidR="0062710F" w:rsidRPr="0062710F" w14:paraId="25721222" w14:textId="77777777" w:rsidTr="0062710F">
        <w:trPr>
          <w:trHeight w:val="353"/>
        </w:trPr>
        <w:tc>
          <w:tcPr>
            <w:tcW w:w="9359" w:type="dxa"/>
            <w:gridSpan w:val="7"/>
            <w:shd w:val="clear" w:color="auto" w:fill="D9D9D9"/>
            <w:vAlign w:val="center"/>
          </w:tcPr>
          <w:p w14:paraId="22189DFF" w14:textId="77777777" w:rsidR="0062710F" w:rsidRPr="0062710F" w:rsidRDefault="0062710F" w:rsidP="0062710F">
            <w:pPr>
              <w:spacing w:after="0" w:line="240" w:lineRule="auto"/>
              <w:jc w:val="both"/>
              <w:rPr>
                <w:rFonts w:ascii="Garamond" w:eastAsia="Times New Roman" w:hAnsi="Garamond"/>
                <w:b/>
                <w:i/>
                <w:szCs w:val="24"/>
                <w:lang w:eastAsia="ru-RU"/>
              </w:rPr>
            </w:pPr>
            <w:r w:rsidRPr="0062710F">
              <w:rPr>
                <w:rFonts w:ascii="Garamond" w:eastAsia="Times New Roman" w:hAnsi="Garamond"/>
                <w:b/>
                <w:szCs w:val="24"/>
                <w:lang w:eastAsia="ru-RU"/>
              </w:rPr>
              <w:t>2. Технические (технологические) характеристики объекта регулирования</w:t>
            </w:r>
          </w:p>
        </w:tc>
      </w:tr>
      <w:tr w:rsidR="0062710F" w:rsidRPr="0062710F" w14:paraId="29A6571D" w14:textId="77777777" w:rsidTr="0062710F">
        <w:trPr>
          <w:trHeight w:val="567"/>
        </w:trPr>
        <w:tc>
          <w:tcPr>
            <w:tcW w:w="4389" w:type="dxa"/>
            <w:gridSpan w:val="3"/>
            <w:shd w:val="clear" w:color="auto" w:fill="D9D9D9"/>
            <w:vAlign w:val="center"/>
          </w:tcPr>
          <w:p w14:paraId="242E7BAB"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Максимальная мощность, МВт</w:t>
            </w:r>
          </w:p>
        </w:tc>
        <w:tc>
          <w:tcPr>
            <w:tcW w:w="4970" w:type="dxa"/>
            <w:gridSpan w:val="4"/>
            <w:shd w:val="clear" w:color="auto" w:fill="FFFFFF"/>
            <w:vAlign w:val="center"/>
          </w:tcPr>
          <w:p w14:paraId="264B1661" w14:textId="77777777" w:rsidR="0062710F" w:rsidRPr="0062710F" w:rsidRDefault="0062710F" w:rsidP="0062710F">
            <w:pPr>
              <w:spacing w:after="0" w:line="240" w:lineRule="auto"/>
              <w:jc w:val="both"/>
              <w:rPr>
                <w:rFonts w:ascii="Garamond" w:eastAsia="Times New Roman" w:hAnsi="Garamond"/>
                <w:b/>
                <w:szCs w:val="24"/>
                <w:lang w:eastAsia="ru-RU"/>
              </w:rPr>
            </w:pPr>
            <w:r w:rsidRPr="0062710F">
              <w:rPr>
                <w:rFonts w:ascii="Garamond" w:eastAsia="Times New Roman" w:hAnsi="Garamond"/>
                <w:i/>
                <w:szCs w:val="24"/>
                <w:lang w:eastAsia="ru-RU"/>
              </w:rPr>
              <w:t>Указывается суммарное значение максимальной мощности энергопринимающих устройств, входящих в состав объекта регулирования, в соответствии с документами о технологическом присоединении, в МВт с точностью до 3 знаков после запятой</w:t>
            </w:r>
          </w:p>
        </w:tc>
      </w:tr>
      <w:tr w:rsidR="0062710F" w:rsidRPr="0062710F" w14:paraId="5F1B1605" w14:textId="77777777" w:rsidTr="0062710F">
        <w:trPr>
          <w:trHeight w:val="567"/>
        </w:trPr>
        <w:tc>
          <w:tcPr>
            <w:tcW w:w="4389" w:type="dxa"/>
            <w:gridSpan w:val="3"/>
            <w:shd w:val="clear" w:color="auto" w:fill="D9D9D9"/>
            <w:vAlign w:val="center"/>
          </w:tcPr>
          <w:p w14:paraId="6D68BF23" w14:textId="77777777" w:rsidR="0062710F" w:rsidRPr="0062710F" w:rsidDel="00350340"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Объем снижения потребления по договору с потребителем, МВт</w:t>
            </w:r>
          </w:p>
        </w:tc>
        <w:tc>
          <w:tcPr>
            <w:tcW w:w="4970" w:type="dxa"/>
            <w:gridSpan w:val="4"/>
            <w:shd w:val="clear" w:color="auto" w:fill="FFFFFF"/>
            <w:vAlign w:val="center"/>
          </w:tcPr>
          <w:p w14:paraId="6679861E" w14:textId="3C70A19F" w:rsidR="0062710F" w:rsidRPr="0062710F" w:rsidDel="00350340" w:rsidRDefault="0062710F" w:rsidP="00356DC9">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объем снижения потребления электроэнергии объекта регулирования в соответствии с договором оказания услуг между заявителем и потребителем, в МВт с точностью до 4 знаков после запятой</w:t>
            </w:r>
            <w:r w:rsidRPr="0062710F">
              <w:rPr>
                <w:rFonts w:ascii="Garamond" w:eastAsia="Times New Roman" w:hAnsi="Garamond"/>
                <w:i/>
                <w:szCs w:val="24"/>
                <w:highlight w:val="yellow"/>
                <w:lang w:eastAsia="ru-RU"/>
              </w:rPr>
              <w:t>. Н</w:t>
            </w:r>
            <w:r w:rsidRPr="0062710F">
              <w:rPr>
                <w:rFonts w:ascii="Garamond" w:hAnsi="Garamond"/>
                <w:bCs/>
                <w:i/>
                <w:highlight w:val="yellow"/>
              </w:rPr>
              <w:t>е заполняется субъектом оптового рынка в случае регистрации объекта регулирования в отношении энергопринимающего оборудования, входящего в состав закрепленной за ним ГТП потребления крупного потребителя</w:t>
            </w:r>
          </w:p>
        </w:tc>
      </w:tr>
      <w:tr w:rsidR="0062710F" w:rsidRPr="0062710F" w14:paraId="598EEEA8" w14:textId="77777777" w:rsidTr="0062710F">
        <w:trPr>
          <w:trHeight w:val="567"/>
        </w:trPr>
        <w:tc>
          <w:tcPr>
            <w:tcW w:w="4389" w:type="dxa"/>
            <w:gridSpan w:val="3"/>
            <w:shd w:val="clear" w:color="auto" w:fill="D9D9D9"/>
            <w:vAlign w:val="center"/>
          </w:tcPr>
          <w:p w14:paraId="2D28B7F3" w14:textId="77777777" w:rsidR="0062710F" w:rsidRPr="0062710F" w:rsidDel="00350340"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Длительность снижения потребления по договору с потребителем, ч</w:t>
            </w:r>
          </w:p>
        </w:tc>
        <w:tc>
          <w:tcPr>
            <w:tcW w:w="4970" w:type="dxa"/>
            <w:gridSpan w:val="4"/>
            <w:shd w:val="clear" w:color="auto" w:fill="FFFFFF"/>
            <w:vAlign w:val="center"/>
          </w:tcPr>
          <w:p w14:paraId="0E25C1F8" w14:textId="47F534B7" w:rsidR="0062710F" w:rsidRPr="0062710F" w:rsidDel="00350340" w:rsidRDefault="0062710F" w:rsidP="00356DC9">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непрерывная длительность снижения потребления электроэнергии объекта регулирования в соответствии с договором оказания услуг между заявителем и потребителем, в целых часах от 1 до 4</w:t>
            </w:r>
            <w:r w:rsidRPr="0062710F">
              <w:rPr>
                <w:rFonts w:ascii="Garamond" w:eastAsia="Times New Roman" w:hAnsi="Garamond"/>
                <w:i/>
                <w:szCs w:val="24"/>
                <w:highlight w:val="yellow"/>
                <w:lang w:eastAsia="ru-RU"/>
              </w:rPr>
              <w:t>. Н</w:t>
            </w:r>
            <w:r w:rsidRPr="0062710F">
              <w:rPr>
                <w:rFonts w:ascii="Garamond" w:hAnsi="Garamond"/>
                <w:bCs/>
                <w:i/>
                <w:highlight w:val="yellow"/>
              </w:rPr>
              <w:t>е заполняется субъектом оптового рынка в случае регистрации объекта регулирования в отношении энергопринимающего оборудования, входящего в состав закрепленной за ним ГТП потребления крупного потребителя</w:t>
            </w:r>
          </w:p>
        </w:tc>
      </w:tr>
      <w:tr w:rsidR="0062710F" w:rsidRPr="0062710F" w14:paraId="3F43AE94" w14:textId="77777777" w:rsidTr="0062710F">
        <w:trPr>
          <w:trHeight w:val="567"/>
        </w:trPr>
        <w:tc>
          <w:tcPr>
            <w:tcW w:w="4389" w:type="dxa"/>
            <w:gridSpan w:val="3"/>
            <w:shd w:val="clear" w:color="auto" w:fill="D9D9D9"/>
            <w:vAlign w:val="center"/>
          </w:tcPr>
          <w:p w14:paraId="5B667946"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Технология снижения потребления объекта регулирования</w:t>
            </w:r>
          </w:p>
        </w:tc>
        <w:tc>
          <w:tcPr>
            <w:tcW w:w="4970" w:type="dxa"/>
            <w:gridSpan w:val="4"/>
            <w:shd w:val="clear" w:color="auto" w:fill="FFFFFF"/>
            <w:vAlign w:val="center"/>
          </w:tcPr>
          <w:p w14:paraId="05474EE5" w14:textId="77777777" w:rsidR="0062710F" w:rsidRPr="0062710F" w:rsidRDefault="0062710F" w:rsidP="0062710F">
            <w:pPr>
              <w:spacing w:after="0" w:line="240" w:lineRule="auto"/>
              <w:rPr>
                <w:rFonts w:ascii="Garamond" w:eastAsia="Times New Roman" w:hAnsi="Garamond"/>
                <w:i/>
                <w:szCs w:val="24"/>
                <w:lang w:eastAsia="ru-RU"/>
              </w:rPr>
            </w:pPr>
            <w:r w:rsidRPr="0062710F">
              <w:rPr>
                <w:rFonts w:ascii="Garamond" w:eastAsia="Times New Roman" w:hAnsi="Garamond"/>
                <w:i/>
                <w:szCs w:val="24"/>
                <w:lang w:eastAsia="ru-RU"/>
              </w:rPr>
              <w:t>Указывается одна из технологий снижения потребления объекта регулирования:</w:t>
            </w:r>
          </w:p>
          <w:p w14:paraId="1BAA6037"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xml:space="preserve">– смещение графика потребления во времени, </w:t>
            </w:r>
          </w:p>
          <w:p w14:paraId="7239DA38"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xml:space="preserve">– останов или снижение интенсивности производственного процесса, </w:t>
            </w:r>
          </w:p>
          <w:p w14:paraId="3075980C"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управление термостатическими нагрузками, такими как системы вентиляции и кондиционирования, нагрева воды, отопления и т.п.,</w:t>
            </w:r>
          </w:p>
          <w:p w14:paraId="2A56C805"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использование генерирующего оборудования,</w:t>
            </w:r>
          </w:p>
          <w:p w14:paraId="5E44427A"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использование накопителей,</w:t>
            </w:r>
          </w:p>
          <w:p w14:paraId="7BB73A47" w14:textId="77777777" w:rsidR="0062710F" w:rsidRPr="0062710F" w:rsidRDefault="0062710F" w:rsidP="0062710F">
            <w:pPr>
              <w:spacing w:after="0" w:line="240" w:lineRule="auto"/>
              <w:rPr>
                <w:rFonts w:ascii="Garamond" w:eastAsia="Times New Roman" w:hAnsi="Garamond"/>
                <w:i/>
                <w:szCs w:val="24"/>
                <w:lang w:eastAsia="ru-RU"/>
              </w:rPr>
            </w:pPr>
            <w:r w:rsidRPr="0062710F">
              <w:rPr>
                <w:rFonts w:ascii="Garamond" w:eastAsia="Times New Roman" w:hAnsi="Garamond"/>
                <w:i/>
                <w:szCs w:val="24"/>
                <w:lang w:eastAsia="ru-RU"/>
              </w:rPr>
              <w:t>– иная (указать)</w:t>
            </w:r>
          </w:p>
        </w:tc>
      </w:tr>
      <w:tr w:rsidR="0062710F" w:rsidRPr="0062710F" w14:paraId="13E983D0" w14:textId="77777777" w:rsidTr="0062710F">
        <w:trPr>
          <w:trHeight w:val="567"/>
        </w:trPr>
        <w:tc>
          <w:tcPr>
            <w:tcW w:w="4389" w:type="dxa"/>
            <w:gridSpan w:val="3"/>
            <w:shd w:val="clear" w:color="auto" w:fill="D9D9D9"/>
            <w:vAlign w:val="center"/>
          </w:tcPr>
          <w:p w14:paraId="228D361D"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lastRenderedPageBreak/>
              <w:t>Тип компенсации снижения потребления</w:t>
            </w:r>
          </w:p>
        </w:tc>
        <w:tc>
          <w:tcPr>
            <w:tcW w:w="4970" w:type="dxa"/>
            <w:gridSpan w:val="4"/>
            <w:shd w:val="clear" w:color="auto" w:fill="FFFFFF"/>
            <w:vAlign w:val="center"/>
          </w:tcPr>
          <w:p w14:paraId="1E61C1EA" w14:textId="77777777" w:rsidR="0062710F" w:rsidRPr="0062710F" w:rsidRDefault="0062710F" w:rsidP="0062710F">
            <w:pPr>
              <w:spacing w:after="0" w:line="240" w:lineRule="auto"/>
              <w:rPr>
                <w:rFonts w:ascii="Garamond" w:eastAsia="Times New Roman" w:hAnsi="Garamond"/>
                <w:i/>
                <w:szCs w:val="24"/>
                <w:lang w:eastAsia="ru-RU"/>
              </w:rPr>
            </w:pPr>
            <w:r w:rsidRPr="0062710F">
              <w:rPr>
                <w:rFonts w:ascii="Garamond" w:eastAsia="Times New Roman" w:hAnsi="Garamond"/>
                <w:i/>
                <w:szCs w:val="24"/>
                <w:lang w:eastAsia="ru-RU"/>
              </w:rPr>
              <w:t>Указывается один из типов компенсации снижения потребления:</w:t>
            </w:r>
          </w:p>
          <w:p w14:paraId="2758FD82" w14:textId="77777777" w:rsidR="0062710F" w:rsidRPr="0062710F" w:rsidRDefault="0062710F" w:rsidP="0062710F">
            <w:pPr>
              <w:spacing w:after="0" w:line="240" w:lineRule="auto"/>
              <w:rPr>
                <w:rFonts w:ascii="Garamond" w:eastAsia="Times New Roman" w:hAnsi="Garamond"/>
                <w:i/>
                <w:szCs w:val="24"/>
                <w:lang w:eastAsia="ru-RU"/>
              </w:rPr>
            </w:pPr>
            <w:r w:rsidRPr="0062710F">
              <w:rPr>
                <w:rFonts w:ascii="Garamond" w:eastAsia="Times New Roman" w:hAnsi="Garamond"/>
                <w:i/>
                <w:szCs w:val="24"/>
                <w:lang w:eastAsia="ru-RU"/>
              </w:rPr>
              <w:t xml:space="preserve">– повышение потребления происходит в сутки события управления спросом до события, </w:t>
            </w:r>
          </w:p>
          <w:p w14:paraId="1C02335A" w14:textId="77777777" w:rsidR="0062710F" w:rsidRPr="0062710F" w:rsidRDefault="0062710F" w:rsidP="0062710F">
            <w:pPr>
              <w:spacing w:after="0" w:line="240" w:lineRule="auto"/>
              <w:rPr>
                <w:rFonts w:ascii="Garamond" w:eastAsia="Times New Roman" w:hAnsi="Garamond"/>
                <w:i/>
                <w:szCs w:val="24"/>
                <w:lang w:eastAsia="ru-RU"/>
              </w:rPr>
            </w:pPr>
            <w:r w:rsidRPr="0062710F">
              <w:rPr>
                <w:rFonts w:ascii="Garamond" w:eastAsia="Times New Roman" w:hAnsi="Garamond"/>
                <w:i/>
                <w:szCs w:val="24"/>
                <w:lang w:eastAsia="ru-RU"/>
              </w:rPr>
              <w:t xml:space="preserve">– повышение потребления происходит в сутки события управления спросом после события, </w:t>
            </w:r>
          </w:p>
          <w:p w14:paraId="1B78D658" w14:textId="77777777" w:rsidR="0062710F" w:rsidRPr="0062710F" w:rsidRDefault="0062710F" w:rsidP="0062710F">
            <w:pPr>
              <w:spacing w:after="0" w:line="240" w:lineRule="auto"/>
              <w:rPr>
                <w:rFonts w:ascii="Garamond" w:eastAsia="Times New Roman" w:hAnsi="Garamond"/>
                <w:i/>
                <w:szCs w:val="24"/>
                <w:lang w:eastAsia="ru-RU"/>
              </w:rPr>
            </w:pPr>
            <w:r w:rsidRPr="0062710F">
              <w:rPr>
                <w:rFonts w:ascii="Garamond" w:eastAsia="Times New Roman" w:hAnsi="Garamond"/>
                <w:i/>
                <w:szCs w:val="24"/>
                <w:lang w:eastAsia="ru-RU"/>
              </w:rPr>
              <w:t xml:space="preserve">– повышение потребления происходит на следующие сутки после события управления спросом или позднее, </w:t>
            </w:r>
          </w:p>
          <w:p w14:paraId="05C3AEDC" w14:textId="77777777" w:rsidR="0062710F" w:rsidRPr="0062710F" w:rsidRDefault="0062710F" w:rsidP="0062710F">
            <w:pPr>
              <w:spacing w:after="0" w:line="240" w:lineRule="auto"/>
              <w:rPr>
                <w:rFonts w:ascii="Garamond" w:eastAsia="Times New Roman" w:hAnsi="Garamond"/>
                <w:i/>
                <w:szCs w:val="24"/>
                <w:lang w:eastAsia="ru-RU"/>
              </w:rPr>
            </w:pPr>
            <w:r w:rsidRPr="0062710F">
              <w:rPr>
                <w:rFonts w:ascii="Garamond" w:eastAsia="Times New Roman" w:hAnsi="Garamond"/>
                <w:i/>
                <w:szCs w:val="24"/>
                <w:lang w:eastAsia="ru-RU"/>
              </w:rPr>
              <w:t xml:space="preserve">– повышение потребления не требуется, </w:t>
            </w:r>
          </w:p>
          <w:p w14:paraId="3F17ECF0" w14:textId="77777777" w:rsidR="0062710F" w:rsidRPr="0062710F" w:rsidRDefault="0062710F" w:rsidP="0062710F">
            <w:pPr>
              <w:spacing w:after="0" w:line="240" w:lineRule="auto"/>
              <w:rPr>
                <w:rFonts w:ascii="Garamond" w:eastAsia="Times New Roman" w:hAnsi="Garamond"/>
                <w:b/>
                <w:szCs w:val="24"/>
                <w:lang w:eastAsia="ru-RU"/>
              </w:rPr>
            </w:pPr>
            <w:r w:rsidRPr="0062710F">
              <w:rPr>
                <w:rFonts w:ascii="Garamond" w:eastAsia="Times New Roman" w:hAnsi="Garamond"/>
                <w:i/>
                <w:szCs w:val="24"/>
                <w:lang w:eastAsia="ru-RU"/>
              </w:rPr>
              <w:t>– иной (указать)</w:t>
            </w:r>
          </w:p>
        </w:tc>
      </w:tr>
      <w:tr w:rsidR="0062710F" w:rsidRPr="0062710F" w14:paraId="44B691D2" w14:textId="77777777" w:rsidTr="0062710F">
        <w:trPr>
          <w:trHeight w:val="353"/>
        </w:trPr>
        <w:tc>
          <w:tcPr>
            <w:tcW w:w="9359" w:type="dxa"/>
            <w:gridSpan w:val="7"/>
            <w:shd w:val="clear" w:color="auto" w:fill="D9D9D9"/>
            <w:vAlign w:val="center"/>
          </w:tcPr>
          <w:p w14:paraId="00728720" w14:textId="77777777" w:rsidR="0062710F" w:rsidRPr="0062710F" w:rsidRDefault="0062710F" w:rsidP="0062710F">
            <w:pPr>
              <w:spacing w:after="0" w:line="240" w:lineRule="auto"/>
              <w:jc w:val="both"/>
              <w:rPr>
                <w:rFonts w:ascii="Garamond" w:eastAsia="Times New Roman" w:hAnsi="Garamond"/>
                <w:szCs w:val="24"/>
                <w:vertAlign w:val="superscript"/>
                <w:lang w:eastAsia="ru-RU"/>
              </w:rPr>
            </w:pPr>
            <w:r w:rsidRPr="0062710F">
              <w:rPr>
                <w:rFonts w:ascii="Garamond" w:eastAsia="Times New Roman" w:hAnsi="Garamond"/>
                <w:b/>
                <w:szCs w:val="24"/>
                <w:lang w:eastAsia="ru-RU"/>
              </w:rPr>
              <w:t>3. Заявленные параметры снижения потребления электроэнергии объектом регулирования</w:t>
            </w:r>
          </w:p>
        </w:tc>
      </w:tr>
      <w:tr w:rsidR="0062710F" w:rsidRPr="0062710F" w14:paraId="2A7C4F35" w14:textId="77777777" w:rsidTr="0062710F">
        <w:trPr>
          <w:trHeight w:val="567"/>
        </w:trPr>
        <w:tc>
          <w:tcPr>
            <w:tcW w:w="4389" w:type="dxa"/>
            <w:gridSpan w:val="3"/>
            <w:shd w:val="clear" w:color="auto" w:fill="D9D9D9"/>
            <w:vAlign w:val="center"/>
          </w:tcPr>
          <w:p w14:paraId="2B04EBCD"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Объем снижения потребления электроэнергии, МВт</w:t>
            </w:r>
          </w:p>
        </w:tc>
        <w:tc>
          <w:tcPr>
            <w:tcW w:w="4970" w:type="dxa"/>
            <w:gridSpan w:val="4"/>
            <w:vAlign w:val="center"/>
          </w:tcPr>
          <w:p w14:paraId="76D6D37D"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Заявленный для аттестации объем снижения потребления электроэнергии в МВт с точностью до 4 знаков после запятой</w:t>
            </w:r>
          </w:p>
        </w:tc>
      </w:tr>
      <w:tr w:rsidR="0062710F" w:rsidRPr="0062710F" w14:paraId="24D7AC4D" w14:textId="77777777" w:rsidTr="0062710F">
        <w:trPr>
          <w:trHeight w:val="567"/>
        </w:trPr>
        <w:tc>
          <w:tcPr>
            <w:tcW w:w="4389" w:type="dxa"/>
            <w:gridSpan w:val="3"/>
            <w:shd w:val="clear" w:color="auto" w:fill="D9D9D9"/>
            <w:vAlign w:val="center"/>
          </w:tcPr>
          <w:p w14:paraId="7DF77433"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Длительность снижения потребления электроэнергии, ч</w:t>
            </w:r>
          </w:p>
        </w:tc>
        <w:tc>
          <w:tcPr>
            <w:tcW w:w="4970" w:type="dxa"/>
            <w:gridSpan w:val="4"/>
            <w:vAlign w:val="center"/>
          </w:tcPr>
          <w:p w14:paraId="1931C177"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i/>
                <w:szCs w:val="24"/>
                <w:lang w:eastAsia="ru-RU"/>
              </w:rPr>
              <w:t>Заявленная для аттестации непрерывная длительность снижения потребления электроэнергии в целых часах от 1 до 4</w:t>
            </w:r>
          </w:p>
        </w:tc>
      </w:tr>
      <w:tr w:rsidR="0062710F" w:rsidRPr="0062710F" w14:paraId="2F6DFCB5" w14:textId="77777777" w:rsidTr="0062710F">
        <w:trPr>
          <w:trHeight w:val="567"/>
        </w:trPr>
        <w:tc>
          <w:tcPr>
            <w:tcW w:w="4389" w:type="dxa"/>
            <w:gridSpan w:val="3"/>
            <w:shd w:val="clear" w:color="auto" w:fill="D9D9D9"/>
            <w:vAlign w:val="center"/>
          </w:tcPr>
          <w:p w14:paraId="00F9D70D"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Метод определения объема услуг</w:t>
            </w:r>
          </w:p>
        </w:tc>
        <w:tc>
          <w:tcPr>
            <w:tcW w:w="4970" w:type="dxa"/>
            <w:gridSpan w:val="4"/>
            <w:vAlign w:val="center"/>
          </w:tcPr>
          <w:p w14:paraId="0BBBAF5E"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один из методов определения объема услуг:</w:t>
            </w:r>
          </w:p>
          <w:p w14:paraId="3A4371FB"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xml:space="preserve">– график базовой нагрузки по объекту регулирования, </w:t>
            </w:r>
          </w:p>
          <w:p w14:paraId="48787E71"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xml:space="preserve">– максимальная базовая нагрузка по объекту регулирования, </w:t>
            </w:r>
          </w:p>
          <w:p w14:paraId="51978586"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xml:space="preserve">– заявленный график нагрузки по объекту регулирования, </w:t>
            </w:r>
          </w:p>
          <w:p w14:paraId="3CEA42AB"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xml:space="preserve">– график базовой нагрузки по агрегированному объекту управления, </w:t>
            </w:r>
          </w:p>
          <w:p w14:paraId="020C5D90"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i/>
                <w:szCs w:val="24"/>
                <w:lang w:eastAsia="ru-RU"/>
              </w:rPr>
              <w:t>– заявленный график нагрузки по агрегированному объекту управления</w:t>
            </w:r>
          </w:p>
        </w:tc>
      </w:tr>
      <w:tr w:rsidR="0062710F" w:rsidRPr="0062710F" w14:paraId="0551E8DD" w14:textId="77777777" w:rsidTr="0062710F">
        <w:trPr>
          <w:trHeight w:val="567"/>
        </w:trPr>
        <w:tc>
          <w:tcPr>
            <w:tcW w:w="4389" w:type="dxa"/>
            <w:gridSpan w:val="3"/>
            <w:shd w:val="clear" w:color="auto" w:fill="D9D9D9"/>
            <w:vAlign w:val="center"/>
          </w:tcPr>
          <w:p w14:paraId="298489B8"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Тип подстройки</w:t>
            </w:r>
          </w:p>
        </w:tc>
        <w:tc>
          <w:tcPr>
            <w:tcW w:w="4970" w:type="dxa"/>
            <w:gridSpan w:val="4"/>
            <w:vAlign w:val="center"/>
          </w:tcPr>
          <w:p w14:paraId="5CA419C7"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один из типов подстройки:</w:t>
            </w:r>
          </w:p>
          <w:p w14:paraId="1E7DE181"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подстройка не осуществляется,</w:t>
            </w:r>
          </w:p>
          <w:p w14:paraId="5E40CF27"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подстройка осуществляется для всех рабочих дней,</w:t>
            </w:r>
          </w:p>
          <w:p w14:paraId="7757FB55"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i/>
                <w:szCs w:val="24"/>
                <w:lang w:eastAsia="ru-RU"/>
              </w:rPr>
              <w:t>– подстройка осуществляется для рабочих дней, которым вчера предшествовал рабочий день</w:t>
            </w:r>
          </w:p>
        </w:tc>
      </w:tr>
      <w:tr w:rsidR="0062710F" w:rsidRPr="0062710F" w14:paraId="0549A111" w14:textId="77777777" w:rsidTr="0062710F">
        <w:trPr>
          <w:trHeight w:val="567"/>
        </w:trPr>
        <w:tc>
          <w:tcPr>
            <w:tcW w:w="9359" w:type="dxa"/>
            <w:gridSpan w:val="7"/>
            <w:shd w:val="clear" w:color="auto" w:fill="D9D9D9"/>
            <w:vAlign w:val="center"/>
          </w:tcPr>
          <w:p w14:paraId="325F18DD" w14:textId="77777777" w:rsidR="0062710F" w:rsidRPr="0062710F" w:rsidRDefault="0062710F" w:rsidP="0062710F">
            <w:pPr>
              <w:spacing w:after="0" w:line="240" w:lineRule="auto"/>
              <w:jc w:val="both"/>
              <w:rPr>
                <w:rFonts w:ascii="Garamond" w:eastAsia="Times New Roman" w:hAnsi="Garamond"/>
                <w:b/>
                <w:i/>
                <w:szCs w:val="24"/>
                <w:vertAlign w:val="superscript"/>
                <w:lang w:eastAsia="ru-RU"/>
              </w:rPr>
            </w:pPr>
            <w:r w:rsidRPr="0062710F">
              <w:rPr>
                <w:rFonts w:ascii="Garamond" w:eastAsia="Times New Roman" w:hAnsi="Garamond"/>
                <w:b/>
                <w:szCs w:val="24"/>
                <w:lang w:eastAsia="ru-RU"/>
              </w:rPr>
              <w:t>4. Информация об участии объекта регулирования в оказании услуг по управлению спросом на электрическую энергию в период до 31.12.2023</w:t>
            </w:r>
          </w:p>
        </w:tc>
      </w:tr>
      <w:tr w:rsidR="0062710F" w:rsidRPr="0062710F" w14:paraId="15ABB379" w14:textId="77777777" w:rsidTr="0062710F">
        <w:trPr>
          <w:trHeight w:val="567"/>
        </w:trPr>
        <w:tc>
          <w:tcPr>
            <w:tcW w:w="4389" w:type="dxa"/>
            <w:gridSpan w:val="3"/>
            <w:vAlign w:val="center"/>
          </w:tcPr>
          <w:p w14:paraId="74B4C74A" w14:textId="77777777" w:rsidR="0062710F" w:rsidRPr="0062710F" w:rsidRDefault="0062710F" w:rsidP="0062710F">
            <w:pPr>
              <w:spacing w:after="0" w:line="240" w:lineRule="auto"/>
              <w:jc w:val="both"/>
              <w:rPr>
                <w:rFonts w:ascii="Garamond" w:eastAsia="Times New Roman" w:hAnsi="Garamond"/>
                <w:highlight w:val="yellow"/>
                <w:lang w:eastAsia="ru-RU"/>
              </w:rPr>
            </w:pPr>
            <w:r w:rsidRPr="0062710F">
              <w:rPr>
                <w:rFonts w:ascii="Garamond" w:eastAsia="Cambria" w:hAnsi="Garamond" w:cs="Cambria"/>
                <w:highlight w:val="yellow"/>
                <w:lang w:eastAsia="ru-RU"/>
              </w:rPr>
              <w:t>Объект регулирования участвовал в оказании услуг</w:t>
            </w:r>
          </w:p>
        </w:tc>
        <w:tc>
          <w:tcPr>
            <w:tcW w:w="4970" w:type="dxa"/>
            <w:gridSpan w:val="4"/>
            <w:vAlign w:val="center"/>
          </w:tcPr>
          <w:p w14:paraId="564E51F9" w14:textId="77777777" w:rsidR="0062710F" w:rsidRPr="0062710F" w:rsidRDefault="0062710F" w:rsidP="0062710F">
            <w:pPr>
              <w:spacing w:after="0" w:line="240" w:lineRule="auto"/>
              <w:jc w:val="both"/>
              <w:rPr>
                <w:rFonts w:ascii="Garamond" w:eastAsia="Times New Roman" w:hAnsi="Garamond"/>
                <w:i/>
                <w:szCs w:val="24"/>
                <w:highlight w:val="yellow"/>
                <w:lang w:eastAsia="ru-RU"/>
              </w:rPr>
            </w:pPr>
            <w:r w:rsidRPr="0062710F">
              <w:rPr>
                <w:rFonts w:ascii="Garamond" w:eastAsia="Times New Roman" w:hAnsi="Garamond"/>
                <w:i/>
                <w:szCs w:val="24"/>
                <w:highlight w:val="yellow"/>
                <w:lang w:eastAsia="ru-RU"/>
              </w:rPr>
              <w:t>Да / Нет</w:t>
            </w:r>
          </w:p>
        </w:tc>
      </w:tr>
      <w:tr w:rsidR="0062710F" w:rsidRPr="0062710F" w14:paraId="6C745C66" w14:textId="77777777" w:rsidTr="0062710F">
        <w:trPr>
          <w:trHeight w:val="567"/>
        </w:trPr>
        <w:tc>
          <w:tcPr>
            <w:tcW w:w="4389" w:type="dxa"/>
            <w:gridSpan w:val="3"/>
            <w:vAlign w:val="center"/>
          </w:tcPr>
          <w:p w14:paraId="7710DFA7" w14:textId="77777777" w:rsidR="0062710F" w:rsidRPr="0062710F" w:rsidRDefault="0062710F" w:rsidP="0062710F">
            <w:pPr>
              <w:spacing w:after="0" w:line="240" w:lineRule="auto"/>
              <w:jc w:val="both"/>
              <w:rPr>
                <w:rFonts w:ascii="Garamond" w:eastAsia="Times New Roman" w:hAnsi="Garamond"/>
                <w:szCs w:val="20"/>
                <w:lang w:eastAsia="ru-RU"/>
              </w:rPr>
            </w:pPr>
            <w:r w:rsidRPr="0062710F">
              <w:rPr>
                <w:rFonts w:ascii="Garamond" w:eastAsia="Times New Roman" w:hAnsi="Garamond"/>
                <w:szCs w:val="20"/>
                <w:lang w:eastAsia="ru-RU"/>
              </w:rPr>
              <w:t>Последний период оказания услуг</w:t>
            </w:r>
          </w:p>
        </w:tc>
        <w:tc>
          <w:tcPr>
            <w:tcW w:w="4970" w:type="dxa"/>
            <w:gridSpan w:val="4"/>
            <w:vAlign w:val="center"/>
          </w:tcPr>
          <w:p w14:paraId="5D60FA6F"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highlight w:val="yellow"/>
                <w:lang w:eastAsia="ru-RU"/>
              </w:rPr>
              <w:t>Может быть указан</w:t>
            </w:r>
            <w:r w:rsidRPr="0062710F">
              <w:rPr>
                <w:rFonts w:ascii="Garamond" w:eastAsia="Times New Roman" w:hAnsi="Garamond"/>
                <w:i/>
                <w:szCs w:val="24"/>
                <w:lang w:eastAsia="ru-RU"/>
              </w:rPr>
              <w:t xml:space="preserve"> период оказания услуг последнего отбора, в котором объект регулирования был отобран для оказания услуг</w:t>
            </w:r>
          </w:p>
        </w:tc>
      </w:tr>
      <w:tr w:rsidR="0062710F" w:rsidRPr="0062710F" w14:paraId="28C518F3" w14:textId="77777777" w:rsidTr="0062710F">
        <w:trPr>
          <w:trHeight w:val="567"/>
        </w:trPr>
        <w:tc>
          <w:tcPr>
            <w:tcW w:w="4389" w:type="dxa"/>
            <w:gridSpan w:val="3"/>
            <w:vAlign w:val="center"/>
          </w:tcPr>
          <w:p w14:paraId="47099A5C" w14:textId="77777777" w:rsidR="0062710F" w:rsidRPr="0062710F" w:rsidRDefault="0062710F" w:rsidP="0062710F">
            <w:pPr>
              <w:spacing w:after="0" w:line="240" w:lineRule="auto"/>
              <w:jc w:val="both"/>
              <w:rPr>
                <w:rFonts w:ascii="Garamond" w:eastAsia="Times New Roman" w:hAnsi="Garamond"/>
                <w:szCs w:val="20"/>
                <w:lang w:eastAsia="ru-RU"/>
              </w:rPr>
            </w:pPr>
            <w:r w:rsidRPr="0062710F">
              <w:rPr>
                <w:rFonts w:ascii="Garamond" w:eastAsia="Times New Roman" w:hAnsi="Garamond"/>
                <w:szCs w:val="20"/>
                <w:lang w:eastAsia="ru-RU"/>
              </w:rPr>
              <w:t>Код объекта регулирования в течение последнего периода оказания услуг</w:t>
            </w:r>
          </w:p>
        </w:tc>
        <w:tc>
          <w:tcPr>
            <w:tcW w:w="4970" w:type="dxa"/>
            <w:gridSpan w:val="4"/>
            <w:vAlign w:val="center"/>
          </w:tcPr>
          <w:p w14:paraId="56738513"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highlight w:val="yellow"/>
                <w:lang w:eastAsia="ru-RU"/>
              </w:rPr>
              <w:t>Может быть указан</w:t>
            </w:r>
            <w:r w:rsidRPr="0062710F">
              <w:rPr>
                <w:rFonts w:ascii="Garamond" w:eastAsia="Times New Roman" w:hAnsi="Garamond"/>
                <w:i/>
                <w:szCs w:val="24"/>
                <w:lang w:eastAsia="ru-RU"/>
              </w:rPr>
              <w:t xml:space="preserve"> код объекта регулирования, который был присвоен объекту регулирования на период последнего оказания услуг</w:t>
            </w:r>
          </w:p>
        </w:tc>
      </w:tr>
      <w:tr w:rsidR="0062710F" w:rsidRPr="0062710F" w14:paraId="34E0D21D" w14:textId="77777777" w:rsidTr="0062710F">
        <w:trPr>
          <w:trHeight w:val="567"/>
        </w:trPr>
        <w:tc>
          <w:tcPr>
            <w:tcW w:w="9359" w:type="dxa"/>
            <w:gridSpan w:val="7"/>
            <w:shd w:val="clear" w:color="auto" w:fill="D9D9D9"/>
            <w:vAlign w:val="center"/>
          </w:tcPr>
          <w:p w14:paraId="2C5ADD19" w14:textId="77777777" w:rsidR="0062710F" w:rsidRPr="0062710F" w:rsidRDefault="0062710F" w:rsidP="0062710F">
            <w:pPr>
              <w:spacing w:after="0" w:line="240" w:lineRule="auto"/>
              <w:jc w:val="both"/>
              <w:rPr>
                <w:rFonts w:ascii="Garamond" w:eastAsia="Times New Roman" w:hAnsi="Garamond"/>
                <w:b/>
                <w:szCs w:val="24"/>
                <w:vertAlign w:val="superscript"/>
                <w:lang w:eastAsia="ru-RU"/>
              </w:rPr>
            </w:pPr>
            <w:r w:rsidRPr="0062710F">
              <w:rPr>
                <w:rFonts w:ascii="Garamond" w:eastAsia="Times New Roman" w:hAnsi="Garamond"/>
                <w:b/>
                <w:szCs w:val="24"/>
                <w:lang w:eastAsia="ru-RU"/>
              </w:rPr>
              <w:t xml:space="preserve">5. Наличие в составе объекта регулирования </w:t>
            </w:r>
            <w:r w:rsidRPr="0062710F">
              <w:rPr>
                <w:rFonts w:ascii="Garamond" w:eastAsia="Times New Roman" w:hAnsi="Garamond"/>
                <w:b/>
                <w:lang w:eastAsia="ru-RU"/>
              </w:rPr>
              <w:t>объектов по производству электрической энергии (электростанции/блок-станции)</w:t>
            </w:r>
            <w:r w:rsidRPr="0062710F">
              <w:rPr>
                <w:rFonts w:ascii="Garamond" w:eastAsia="Times New Roman" w:hAnsi="Garamond"/>
                <w:b/>
                <w:vertAlign w:val="superscript"/>
                <w:lang w:eastAsia="ru-RU"/>
              </w:rPr>
              <w:t xml:space="preserve"> 1</w:t>
            </w:r>
          </w:p>
        </w:tc>
      </w:tr>
      <w:tr w:rsidR="0062710F" w:rsidRPr="0062710F" w14:paraId="23C13183" w14:textId="77777777" w:rsidTr="0062710F">
        <w:trPr>
          <w:trHeight w:val="567"/>
        </w:trPr>
        <w:tc>
          <w:tcPr>
            <w:tcW w:w="706" w:type="dxa"/>
            <w:shd w:val="clear" w:color="auto" w:fill="D9D9D9"/>
            <w:vAlign w:val="center"/>
          </w:tcPr>
          <w:p w14:paraId="2FE967B2"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6091" w:type="dxa"/>
            <w:gridSpan w:val="4"/>
            <w:shd w:val="clear" w:color="auto" w:fill="D9D9D9"/>
            <w:vAlign w:val="center"/>
          </w:tcPr>
          <w:p w14:paraId="283BE43E"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Наименование электростанции/блок-станции</w:t>
            </w:r>
          </w:p>
        </w:tc>
        <w:tc>
          <w:tcPr>
            <w:tcW w:w="2562" w:type="dxa"/>
            <w:gridSpan w:val="2"/>
            <w:shd w:val="clear" w:color="auto" w:fill="D9D9D9"/>
            <w:vAlign w:val="center"/>
          </w:tcPr>
          <w:p w14:paraId="1CAFEA6E"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Установленная мощность, МВт</w:t>
            </w:r>
          </w:p>
        </w:tc>
      </w:tr>
      <w:tr w:rsidR="0062710F" w:rsidRPr="0062710F" w14:paraId="78929280" w14:textId="77777777" w:rsidTr="0062710F">
        <w:trPr>
          <w:trHeight w:val="567"/>
        </w:trPr>
        <w:tc>
          <w:tcPr>
            <w:tcW w:w="706" w:type="dxa"/>
            <w:vAlign w:val="center"/>
          </w:tcPr>
          <w:p w14:paraId="4595473B"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6091" w:type="dxa"/>
            <w:gridSpan w:val="4"/>
            <w:vAlign w:val="center"/>
          </w:tcPr>
          <w:p w14:paraId="0ADA77B5"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c>
          <w:tcPr>
            <w:tcW w:w="2562" w:type="dxa"/>
            <w:gridSpan w:val="2"/>
            <w:vAlign w:val="center"/>
          </w:tcPr>
          <w:p w14:paraId="7A2F02FD" w14:textId="77777777" w:rsidR="0062710F" w:rsidRPr="0062710F" w:rsidRDefault="0062710F" w:rsidP="0062710F">
            <w:pPr>
              <w:spacing w:after="0" w:line="240" w:lineRule="auto"/>
              <w:jc w:val="center"/>
              <w:rPr>
                <w:rFonts w:ascii="Garamond" w:eastAsia="Times New Roman" w:hAnsi="Garamond"/>
                <w:szCs w:val="24"/>
                <w:lang w:eastAsia="ru-RU"/>
              </w:rPr>
            </w:pPr>
          </w:p>
        </w:tc>
      </w:tr>
      <w:tr w:rsidR="0062710F" w:rsidRPr="0062710F" w14:paraId="32D4AB8D" w14:textId="77777777" w:rsidTr="0062710F">
        <w:trPr>
          <w:trHeight w:val="567"/>
        </w:trPr>
        <w:tc>
          <w:tcPr>
            <w:tcW w:w="706" w:type="dxa"/>
            <w:vAlign w:val="center"/>
          </w:tcPr>
          <w:p w14:paraId="2A0B3C9A"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val="en-US" w:eastAsia="ru-RU"/>
              </w:rPr>
              <w:t>N</w:t>
            </w:r>
          </w:p>
        </w:tc>
        <w:tc>
          <w:tcPr>
            <w:tcW w:w="6091" w:type="dxa"/>
            <w:gridSpan w:val="4"/>
            <w:vAlign w:val="center"/>
          </w:tcPr>
          <w:p w14:paraId="0C209C6A"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c>
          <w:tcPr>
            <w:tcW w:w="2562" w:type="dxa"/>
            <w:gridSpan w:val="2"/>
            <w:vAlign w:val="center"/>
          </w:tcPr>
          <w:p w14:paraId="5A1D5863" w14:textId="77777777" w:rsidR="0062710F" w:rsidRPr="0062710F" w:rsidRDefault="0062710F" w:rsidP="0062710F">
            <w:pPr>
              <w:spacing w:after="0" w:line="240" w:lineRule="auto"/>
              <w:jc w:val="center"/>
              <w:rPr>
                <w:rFonts w:ascii="Garamond" w:eastAsia="Times New Roman" w:hAnsi="Garamond"/>
                <w:szCs w:val="24"/>
                <w:lang w:eastAsia="ru-RU"/>
              </w:rPr>
            </w:pPr>
          </w:p>
        </w:tc>
      </w:tr>
      <w:tr w:rsidR="0062710F" w:rsidRPr="0062710F" w14:paraId="01221227" w14:textId="77777777" w:rsidTr="0062710F">
        <w:trPr>
          <w:trHeight w:val="415"/>
        </w:trPr>
        <w:tc>
          <w:tcPr>
            <w:tcW w:w="9359" w:type="dxa"/>
            <w:gridSpan w:val="7"/>
            <w:shd w:val="clear" w:color="auto" w:fill="D9D9D9"/>
            <w:vAlign w:val="center"/>
          </w:tcPr>
          <w:p w14:paraId="23C6150B" w14:textId="77777777" w:rsidR="0062710F" w:rsidRPr="0062710F" w:rsidRDefault="0062710F" w:rsidP="0062710F">
            <w:pPr>
              <w:spacing w:after="0" w:line="240" w:lineRule="auto"/>
              <w:jc w:val="both"/>
              <w:rPr>
                <w:rFonts w:ascii="Garamond" w:eastAsia="Times New Roman" w:hAnsi="Garamond"/>
                <w:b/>
                <w:szCs w:val="24"/>
                <w:lang w:eastAsia="ru-RU"/>
              </w:rPr>
            </w:pPr>
            <w:r w:rsidRPr="0062710F">
              <w:rPr>
                <w:rFonts w:ascii="Garamond" w:eastAsia="Times New Roman" w:hAnsi="Garamond"/>
                <w:b/>
                <w:szCs w:val="24"/>
                <w:lang w:eastAsia="ru-RU"/>
              </w:rPr>
              <w:t>6. Наличие в составе объекта регулирования систем накопления электрической энергии</w:t>
            </w:r>
            <w:r w:rsidRPr="0062710F">
              <w:rPr>
                <w:rFonts w:ascii="Garamond" w:eastAsia="Times New Roman" w:hAnsi="Garamond"/>
                <w:b/>
                <w:vertAlign w:val="superscript"/>
                <w:lang w:eastAsia="ru-RU"/>
              </w:rPr>
              <w:t xml:space="preserve"> 2</w:t>
            </w:r>
          </w:p>
        </w:tc>
      </w:tr>
      <w:tr w:rsidR="0062710F" w:rsidRPr="0062710F" w14:paraId="5272C7AD" w14:textId="77777777" w:rsidTr="0062710F">
        <w:trPr>
          <w:trHeight w:val="567"/>
        </w:trPr>
        <w:tc>
          <w:tcPr>
            <w:tcW w:w="706" w:type="dxa"/>
            <w:shd w:val="clear" w:color="auto" w:fill="D9D9D9"/>
            <w:vAlign w:val="center"/>
          </w:tcPr>
          <w:p w14:paraId="131F1CC4"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3683" w:type="dxa"/>
            <w:gridSpan w:val="2"/>
            <w:shd w:val="clear" w:color="auto" w:fill="D9D9D9"/>
            <w:vAlign w:val="center"/>
          </w:tcPr>
          <w:p w14:paraId="2B9F4054"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 xml:space="preserve">Наименование </w:t>
            </w:r>
            <w:r w:rsidRPr="0062710F">
              <w:rPr>
                <w:rFonts w:ascii="Garamond" w:eastAsia="Times New Roman" w:hAnsi="Garamond"/>
                <w:lang w:eastAsia="ru-RU"/>
              </w:rPr>
              <w:t>системы накопления электрической энергии</w:t>
            </w:r>
          </w:p>
        </w:tc>
        <w:tc>
          <w:tcPr>
            <w:tcW w:w="2408" w:type="dxa"/>
            <w:gridSpan w:val="2"/>
            <w:shd w:val="clear" w:color="auto" w:fill="D9D9D9"/>
            <w:vAlign w:val="center"/>
          </w:tcPr>
          <w:p w14:paraId="1773B38B"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Установленная мощность, МВт</w:t>
            </w:r>
          </w:p>
        </w:tc>
        <w:tc>
          <w:tcPr>
            <w:tcW w:w="2562" w:type="dxa"/>
            <w:gridSpan w:val="2"/>
            <w:shd w:val="clear" w:color="auto" w:fill="D9D9D9"/>
            <w:vAlign w:val="center"/>
          </w:tcPr>
          <w:p w14:paraId="4CBB8F3C"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Энергоемкость, МВт∙ч</w:t>
            </w:r>
          </w:p>
        </w:tc>
      </w:tr>
      <w:tr w:rsidR="0062710F" w:rsidRPr="0062710F" w14:paraId="6D23836A" w14:textId="77777777" w:rsidTr="0062710F">
        <w:trPr>
          <w:trHeight w:val="567"/>
        </w:trPr>
        <w:tc>
          <w:tcPr>
            <w:tcW w:w="706" w:type="dxa"/>
            <w:vAlign w:val="center"/>
          </w:tcPr>
          <w:p w14:paraId="186315F6"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3683" w:type="dxa"/>
            <w:gridSpan w:val="2"/>
            <w:vAlign w:val="center"/>
          </w:tcPr>
          <w:p w14:paraId="2C4E373D"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c>
          <w:tcPr>
            <w:tcW w:w="2408" w:type="dxa"/>
            <w:gridSpan w:val="2"/>
            <w:vAlign w:val="center"/>
          </w:tcPr>
          <w:p w14:paraId="4FA9F3D4"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2562" w:type="dxa"/>
            <w:gridSpan w:val="2"/>
            <w:vAlign w:val="center"/>
          </w:tcPr>
          <w:p w14:paraId="45FBEF98" w14:textId="77777777" w:rsidR="0062710F" w:rsidRPr="0062710F" w:rsidRDefault="0062710F" w:rsidP="0062710F">
            <w:pPr>
              <w:spacing w:after="0" w:line="240" w:lineRule="auto"/>
              <w:jc w:val="center"/>
              <w:rPr>
                <w:rFonts w:ascii="Garamond" w:eastAsia="Times New Roman" w:hAnsi="Garamond"/>
                <w:szCs w:val="24"/>
                <w:lang w:eastAsia="ru-RU"/>
              </w:rPr>
            </w:pPr>
          </w:p>
        </w:tc>
      </w:tr>
      <w:tr w:rsidR="0062710F" w:rsidRPr="0062710F" w14:paraId="1ECB4EEB" w14:textId="77777777" w:rsidTr="0062710F">
        <w:trPr>
          <w:trHeight w:val="567"/>
        </w:trPr>
        <w:tc>
          <w:tcPr>
            <w:tcW w:w="706" w:type="dxa"/>
            <w:vAlign w:val="center"/>
          </w:tcPr>
          <w:p w14:paraId="06757A9D"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val="en-US" w:eastAsia="ru-RU"/>
              </w:rPr>
              <w:lastRenderedPageBreak/>
              <w:t>N</w:t>
            </w:r>
          </w:p>
        </w:tc>
        <w:tc>
          <w:tcPr>
            <w:tcW w:w="3683" w:type="dxa"/>
            <w:gridSpan w:val="2"/>
            <w:vAlign w:val="center"/>
          </w:tcPr>
          <w:p w14:paraId="63ED8B4F"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c>
          <w:tcPr>
            <w:tcW w:w="2408" w:type="dxa"/>
            <w:gridSpan w:val="2"/>
            <w:vAlign w:val="center"/>
          </w:tcPr>
          <w:p w14:paraId="2B065155"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2562" w:type="dxa"/>
            <w:gridSpan w:val="2"/>
            <w:vAlign w:val="center"/>
          </w:tcPr>
          <w:p w14:paraId="2C6AF87B" w14:textId="77777777" w:rsidR="0062710F" w:rsidRPr="0062710F" w:rsidRDefault="0062710F" w:rsidP="0062710F">
            <w:pPr>
              <w:spacing w:after="0" w:line="240" w:lineRule="auto"/>
              <w:jc w:val="center"/>
              <w:rPr>
                <w:rFonts w:ascii="Garamond" w:eastAsia="Times New Roman" w:hAnsi="Garamond"/>
                <w:szCs w:val="24"/>
                <w:lang w:eastAsia="ru-RU"/>
              </w:rPr>
            </w:pPr>
          </w:p>
        </w:tc>
      </w:tr>
      <w:tr w:rsidR="0062710F" w:rsidRPr="0062710F" w14:paraId="111D0FC8" w14:textId="77777777" w:rsidTr="0062710F">
        <w:trPr>
          <w:trHeight w:val="356"/>
        </w:trPr>
        <w:tc>
          <w:tcPr>
            <w:tcW w:w="9359" w:type="dxa"/>
            <w:gridSpan w:val="7"/>
            <w:shd w:val="clear" w:color="auto" w:fill="D9D9D9"/>
            <w:vAlign w:val="center"/>
          </w:tcPr>
          <w:p w14:paraId="789F44BD" w14:textId="77777777" w:rsidR="0062710F" w:rsidRPr="0062710F" w:rsidRDefault="0062710F" w:rsidP="0062710F">
            <w:pPr>
              <w:spacing w:after="0" w:line="240" w:lineRule="auto"/>
              <w:rPr>
                <w:rFonts w:ascii="Garamond" w:eastAsia="Times New Roman" w:hAnsi="Garamond"/>
                <w:b/>
                <w:lang w:eastAsia="ru-RU"/>
              </w:rPr>
            </w:pPr>
            <w:r w:rsidRPr="0062710F">
              <w:rPr>
                <w:rFonts w:ascii="Garamond" w:eastAsia="Times New Roman" w:hAnsi="Garamond"/>
                <w:b/>
                <w:szCs w:val="24"/>
                <w:lang w:eastAsia="ru-RU"/>
              </w:rPr>
              <w:t>7. Контактные данные уполномоченн</w:t>
            </w:r>
            <w:r w:rsidRPr="0062710F">
              <w:rPr>
                <w:rFonts w:ascii="Garamond" w:eastAsia="Times New Roman" w:hAnsi="Garamond"/>
                <w:b/>
                <w:szCs w:val="24"/>
                <w:highlight w:val="yellow"/>
                <w:lang w:eastAsia="ru-RU"/>
              </w:rPr>
              <w:t>ых</w:t>
            </w:r>
            <w:r w:rsidRPr="0062710F">
              <w:rPr>
                <w:rFonts w:ascii="Garamond" w:eastAsia="Times New Roman" w:hAnsi="Garamond"/>
                <w:b/>
                <w:szCs w:val="24"/>
                <w:lang w:eastAsia="ru-RU"/>
              </w:rPr>
              <w:t xml:space="preserve"> представител</w:t>
            </w:r>
            <w:r w:rsidRPr="0062710F">
              <w:rPr>
                <w:rFonts w:ascii="Garamond" w:eastAsia="Times New Roman" w:hAnsi="Garamond"/>
                <w:b/>
                <w:szCs w:val="24"/>
                <w:highlight w:val="yellow"/>
                <w:lang w:eastAsia="ru-RU"/>
              </w:rPr>
              <w:t>ей</w:t>
            </w:r>
            <w:r w:rsidRPr="0062710F">
              <w:rPr>
                <w:rFonts w:ascii="Garamond" w:eastAsia="Times New Roman" w:hAnsi="Garamond"/>
                <w:b/>
                <w:szCs w:val="24"/>
                <w:lang w:eastAsia="ru-RU"/>
              </w:rPr>
              <w:t xml:space="preserve"> заявителя</w:t>
            </w:r>
          </w:p>
        </w:tc>
      </w:tr>
      <w:tr w:rsidR="0062710F" w:rsidRPr="0062710F" w14:paraId="617F1C05" w14:textId="77777777" w:rsidTr="0062710F">
        <w:trPr>
          <w:trHeight w:val="567"/>
        </w:trPr>
        <w:tc>
          <w:tcPr>
            <w:tcW w:w="706" w:type="dxa"/>
            <w:shd w:val="clear" w:color="auto" w:fill="D9D9D9"/>
            <w:vAlign w:val="center"/>
          </w:tcPr>
          <w:p w14:paraId="22F32EB8"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2555" w:type="dxa"/>
            <w:shd w:val="clear" w:color="auto" w:fill="D9D9D9"/>
            <w:vAlign w:val="center"/>
          </w:tcPr>
          <w:p w14:paraId="6654121F"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Фамилия Имя Отчество</w:t>
            </w:r>
          </w:p>
        </w:tc>
        <w:tc>
          <w:tcPr>
            <w:tcW w:w="2126" w:type="dxa"/>
            <w:gridSpan w:val="2"/>
            <w:shd w:val="clear" w:color="auto" w:fill="D9D9D9"/>
            <w:vAlign w:val="center"/>
          </w:tcPr>
          <w:p w14:paraId="424821D4"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Адрес электронной почты</w:t>
            </w:r>
          </w:p>
        </w:tc>
        <w:tc>
          <w:tcPr>
            <w:tcW w:w="1986" w:type="dxa"/>
            <w:gridSpan w:val="2"/>
            <w:shd w:val="clear" w:color="auto" w:fill="D9D9D9"/>
            <w:vAlign w:val="center"/>
          </w:tcPr>
          <w:p w14:paraId="64469170"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Контактный телефон</w:t>
            </w:r>
          </w:p>
        </w:tc>
        <w:tc>
          <w:tcPr>
            <w:tcW w:w="1986" w:type="dxa"/>
            <w:shd w:val="clear" w:color="auto" w:fill="D9D9D9"/>
            <w:vAlign w:val="center"/>
          </w:tcPr>
          <w:p w14:paraId="02466436"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highlight w:val="yellow"/>
                <w:lang w:eastAsia="ru-RU"/>
              </w:rPr>
              <w:t>Направление деятельности</w:t>
            </w:r>
          </w:p>
        </w:tc>
      </w:tr>
      <w:tr w:rsidR="0062710F" w:rsidRPr="0062710F" w14:paraId="7E881189" w14:textId="77777777" w:rsidTr="0062710F">
        <w:trPr>
          <w:trHeight w:val="567"/>
        </w:trPr>
        <w:tc>
          <w:tcPr>
            <w:tcW w:w="706" w:type="dxa"/>
            <w:vAlign w:val="center"/>
          </w:tcPr>
          <w:p w14:paraId="6462D2B2"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highlight w:val="yellow"/>
                <w:lang w:eastAsia="ru-RU"/>
              </w:rPr>
              <w:t>1</w:t>
            </w:r>
          </w:p>
        </w:tc>
        <w:tc>
          <w:tcPr>
            <w:tcW w:w="2555" w:type="dxa"/>
            <w:vAlign w:val="center"/>
          </w:tcPr>
          <w:p w14:paraId="3E39D034"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c>
          <w:tcPr>
            <w:tcW w:w="2126" w:type="dxa"/>
            <w:gridSpan w:val="2"/>
            <w:vAlign w:val="center"/>
          </w:tcPr>
          <w:p w14:paraId="4AF5370D"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1986" w:type="dxa"/>
            <w:gridSpan w:val="2"/>
            <w:shd w:val="clear" w:color="auto" w:fill="auto"/>
            <w:vAlign w:val="center"/>
          </w:tcPr>
          <w:p w14:paraId="3C4DD799"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1986" w:type="dxa"/>
            <w:shd w:val="clear" w:color="auto" w:fill="auto"/>
            <w:vAlign w:val="center"/>
          </w:tcPr>
          <w:p w14:paraId="1154D550" w14:textId="77777777" w:rsidR="0062710F" w:rsidRPr="0062710F" w:rsidRDefault="0062710F" w:rsidP="0062710F">
            <w:pPr>
              <w:spacing w:after="0" w:line="240" w:lineRule="auto"/>
              <w:jc w:val="both"/>
              <w:rPr>
                <w:rFonts w:ascii="Garamond" w:eastAsia="Times New Roman" w:hAnsi="Garamond"/>
                <w:szCs w:val="24"/>
                <w:highlight w:val="yellow"/>
                <w:lang w:eastAsia="ru-RU"/>
              </w:rPr>
            </w:pPr>
            <w:r w:rsidRPr="0062710F">
              <w:rPr>
                <w:rFonts w:ascii="Garamond" w:eastAsia="Times New Roman" w:hAnsi="Garamond"/>
                <w:szCs w:val="24"/>
                <w:highlight w:val="yellow"/>
                <w:lang w:eastAsia="ru-RU"/>
              </w:rPr>
              <w:t>Подготовка и направление в КО документов для регистрации объекта регулирования</w:t>
            </w:r>
          </w:p>
        </w:tc>
      </w:tr>
      <w:tr w:rsidR="0062710F" w:rsidRPr="0062710F" w14:paraId="13DD6165" w14:textId="77777777" w:rsidTr="0062710F">
        <w:trPr>
          <w:trHeight w:val="567"/>
        </w:trPr>
        <w:tc>
          <w:tcPr>
            <w:tcW w:w="706" w:type="dxa"/>
            <w:vAlign w:val="center"/>
          </w:tcPr>
          <w:p w14:paraId="4515ACCE"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highlight w:val="yellow"/>
                <w:lang w:eastAsia="ru-RU"/>
              </w:rPr>
              <w:t>2</w:t>
            </w:r>
          </w:p>
        </w:tc>
        <w:tc>
          <w:tcPr>
            <w:tcW w:w="2555" w:type="dxa"/>
            <w:vAlign w:val="center"/>
          </w:tcPr>
          <w:p w14:paraId="6B93345F"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c>
          <w:tcPr>
            <w:tcW w:w="2126" w:type="dxa"/>
            <w:gridSpan w:val="2"/>
            <w:vAlign w:val="center"/>
          </w:tcPr>
          <w:p w14:paraId="094D230A"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1986" w:type="dxa"/>
            <w:gridSpan w:val="2"/>
            <w:shd w:val="clear" w:color="auto" w:fill="auto"/>
            <w:vAlign w:val="center"/>
          </w:tcPr>
          <w:p w14:paraId="6F45FA4A"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1986" w:type="dxa"/>
            <w:shd w:val="clear" w:color="auto" w:fill="auto"/>
            <w:vAlign w:val="center"/>
          </w:tcPr>
          <w:p w14:paraId="6A9FE9E8" w14:textId="77777777" w:rsidR="0062710F" w:rsidRPr="0062710F" w:rsidRDefault="0062710F" w:rsidP="0062710F">
            <w:pPr>
              <w:spacing w:after="0" w:line="240" w:lineRule="auto"/>
              <w:jc w:val="both"/>
              <w:rPr>
                <w:rFonts w:ascii="Garamond" w:eastAsia="Times New Roman" w:hAnsi="Garamond"/>
                <w:szCs w:val="24"/>
                <w:highlight w:val="green"/>
                <w:lang w:eastAsia="ru-RU"/>
              </w:rPr>
            </w:pPr>
            <w:r w:rsidRPr="0062710F">
              <w:rPr>
                <w:rFonts w:ascii="Garamond" w:eastAsia="Times New Roman" w:hAnsi="Garamond"/>
                <w:szCs w:val="24"/>
                <w:highlight w:val="yellow"/>
                <w:lang w:eastAsia="ru-RU"/>
              </w:rPr>
              <w:t>Предоставление доступа КО к системе учета в удаленном режиме с использованием соответствующего специализированного программного обеспечения</w:t>
            </w:r>
          </w:p>
        </w:tc>
      </w:tr>
      <w:tr w:rsidR="0062710F" w:rsidRPr="0062710F" w14:paraId="32D204AD" w14:textId="77777777" w:rsidTr="0062710F">
        <w:trPr>
          <w:trHeight w:val="567"/>
        </w:trPr>
        <w:tc>
          <w:tcPr>
            <w:tcW w:w="706" w:type="dxa"/>
            <w:vAlign w:val="center"/>
          </w:tcPr>
          <w:p w14:paraId="2EEE19B0"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highlight w:val="yellow"/>
                <w:lang w:eastAsia="ru-RU"/>
              </w:rPr>
              <w:t>3</w:t>
            </w:r>
          </w:p>
        </w:tc>
        <w:tc>
          <w:tcPr>
            <w:tcW w:w="2555" w:type="dxa"/>
            <w:vAlign w:val="center"/>
          </w:tcPr>
          <w:p w14:paraId="7F5C3F0A"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c>
          <w:tcPr>
            <w:tcW w:w="2126" w:type="dxa"/>
            <w:gridSpan w:val="2"/>
            <w:vAlign w:val="center"/>
          </w:tcPr>
          <w:p w14:paraId="10EB5520"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1986" w:type="dxa"/>
            <w:gridSpan w:val="2"/>
            <w:shd w:val="clear" w:color="auto" w:fill="auto"/>
            <w:vAlign w:val="center"/>
          </w:tcPr>
          <w:p w14:paraId="2F2D7515"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1986" w:type="dxa"/>
            <w:shd w:val="clear" w:color="auto" w:fill="auto"/>
            <w:vAlign w:val="center"/>
          </w:tcPr>
          <w:p w14:paraId="7DF172E7" w14:textId="77777777" w:rsidR="0062710F" w:rsidRPr="0062710F" w:rsidRDefault="0062710F" w:rsidP="0062710F">
            <w:pPr>
              <w:spacing w:after="0" w:line="240" w:lineRule="auto"/>
              <w:jc w:val="both"/>
              <w:rPr>
                <w:rFonts w:ascii="Garamond" w:eastAsia="Times New Roman" w:hAnsi="Garamond"/>
                <w:szCs w:val="24"/>
                <w:highlight w:val="yellow"/>
                <w:lang w:eastAsia="ru-RU"/>
              </w:rPr>
            </w:pPr>
            <w:r w:rsidRPr="0062710F">
              <w:rPr>
                <w:rFonts w:ascii="Garamond" w:eastAsia="Times New Roman" w:hAnsi="Garamond"/>
                <w:szCs w:val="24"/>
                <w:highlight w:val="yellow"/>
                <w:lang w:eastAsia="ru-RU"/>
              </w:rPr>
              <w:t>Регистрация на электронной торговой площадке АО «СО ЕЭС»</w:t>
            </w:r>
          </w:p>
        </w:tc>
      </w:tr>
      <w:tr w:rsidR="0062710F" w:rsidRPr="0062710F" w14:paraId="2638A91E" w14:textId="77777777" w:rsidTr="0062710F">
        <w:trPr>
          <w:trHeight w:val="356"/>
        </w:trPr>
        <w:tc>
          <w:tcPr>
            <w:tcW w:w="9359" w:type="dxa"/>
            <w:gridSpan w:val="7"/>
            <w:shd w:val="clear" w:color="auto" w:fill="D9D9D9"/>
            <w:vAlign w:val="center"/>
          </w:tcPr>
          <w:p w14:paraId="3E0A24F5" w14:textId="77777777" w:rsidR="0062710F" w:rsidRPr="0062710F" w:rsidRDefault="0062710F" w:rsidP="0062710F">
            <w:pPr>
              <w:spacing w:after="0" w:line="240" w:lineRule="auto"/>
              <w:rPr>
                <w:rFonts w:ascii="Garamond" w:eastAsia="Times New Roman" w:hAnsi="Garamond"/>
                <w:b/>
                <w:lang w:eastAsia="ru-RU"/>
              </w:rPr>
            </w:pPr>
            <w:r w:rsidRPr="0062710F">
              <w:rPr>
                <w:rFonts w:ascii="Garamond" w:eastAsia="Times New Roman" w:hAnsi="Garamond"/>
                <w:b/>
                <w:szCs w:val="24"/>
                <w:lang w:eastAsia="ru-RU"/>
              </w:rPr>
              <w:t xml:space="preserve">8. Наименование специализированного программного обеспечения из перечня ПО </w:t>
            </w:r>
            <w:r w:rsidRPr="0062710F">
              <w:rPr>
                <w:rFonts w:ascii="Garamond" w:eastAsia="Times New Roman" w:hAnsi="Garamond"/>
                <w:b/>
                <w:szCs w:val="24"/>
                <w:vertAlign w:val="superscript"/>
                <w:lang w:eastAsia="ru-RU"/>
              </w:rPr>
              <w:t>3</w:t>
            </w:r>
          </w:p>
        </w:tc>
      </w:tr>
      <w:tr w:rsidR="0062710F" w:rsidRPr="0062710F" w14:paraId="10170F61" w14:textId="77777777" w:rsidTr="0062710F">
        <w:trPr>
          <w:trHeight w:val="567"/>
        </w:trPr>
        <w:tc>
          <w:tcPr>
            <w:tcW w:w="706" w:type="dxa"/>
            <w:shd w:val="clear" w:color="auto" w:fill="D9D9D9"/>
            <w:vAlign w:val="center"/>
          </w:tcPr>
          <w:p w14:paraId="66BC9CC4"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8653" w:type="dxa"/>
            <w:gridSpan w:val="6"/>
            <w:shd w:val="clear" w:color="auto" w:fill="D9D9D9"/>
            <w:vAlign w:val="center"/>
          </w:tcPr>
          <w:p w14:paraId="6CD7063C"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Наименование ПО</w:t>
            </w:r>
          </w:p>
        </w:tc>
      </w:tr>
      <w:tr w:rsidR="0062710F" w:rsidRPr="0062710F" w14:paraId="0767D40A" w14:textId="77777777" w:rsidTr="0062710F">
        <w:trPr>
          <w:trHeight w:val="567"/>
        </w:trPr>
        <w:tc>
          <w:tcPr>
            <w:tcW w:w="706" w:type="dxa"/>
            <w:vAlign w:val="center"/>
          </w:tcPr>
          <w:p w14:paraId="5FB5BF26"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8653" w:type="dxa"/>
            <w:gridSpan w:val="6"/>
            <w:vAlign w:val="center"/>
          </w:tcPr>
          <w:p w14:paraId="5A72F683"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r>
      <w:tr w:rsidR="0062710F" w:rsidRPr="0062710F" w14:paraId="0D45DC27" w14:textId="77777777" w:rsidTr="0062710F">
        <w:trPr>
          <w:trHeight w:val="567"/>
        </w:trPr>
        <w:tc>
          <w:tcPr>
            <w:tcW w:w="706" w:type="dxa"/>
            <w:vAlign w:val="center"/>
          </w:tcPr>
          <w:p w14:paraId="353E2BF2"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val="en-US" w:eastAsia="ru-RU"/>
              </w:rPr>
              <w:t>N</w:t>
            </w:r>
          </w:p>
        </w:tc>
        <w:tc>
          <w:tcPr>
            <w:tcW w:w="8653" w:type="dxa"/>
            <w:gridSpan w:val="6"/>
            <w:vAlign w:val="center"/>
          </w:tcPr>
          <w:p w14:paraId="2D28B21D"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r>
      <w:tr w:rsidR="0062710F" w:rsidRPr="0062710F" w14:paraId="562E3693" w14:textId="77777777" w:rsidTr="0062710F">
        <w:trPr>
          <w:trHeight w:val="356"/>
        </w:trPr>
        <w:tc>
          <w:tcPr>
            <w:tcW w:w="9359" w:type="dxa"/>
            <w:gridSpan w:val="7"/>
            <w:shd w:val="clear" w:color="auto" w:fill="D9D9D9"/>
            <w:vAlign w:val="center"/>
          </w:tcPr>
          <w:p w14:paraId="4C1B80EF" w14:textId="77777777" w:rsidR="0062710F" w:rsidRPr="0062710F" w:rsidRDefault="0062710F" w:rsidP="0062710F">
            <w:pPr>
              <w:spacing w:after="0" w:line="240" w:lineRule="auto"/>
              <w:rPr>
                <w:rFonts w:ascii="Garamond" w:eastAsia="Times New Roman" w:hAnsi="Garamond"/>
                <w:b/>
                <w:lang w:eastAsia="ru-RU"/>
              </w:rPr>
            </w:pPr>
            <w:r w:rsidRPr="0062710F">
              <w:rPr>
                <w:rFonts w:ascii="Garamond" w:eastAsia="Times New Roman" w:hAnsi="Garamond"/>
                <w:b/>
                <w:szCs w:val="24"/>
                <w:lang w:eastAsia="ru-RU"/>
              </w:rPr>
              <w:t>9. Информация об Акте (-ах) о соответствии АИИС КУЭ, оформленном (-ых) в отношении покупателя электрической энергии (мощности) – крупного потребителя</w:t>
            </w:r>
            <w:r w:rsidRPr="0062710F">
              <w:rPr>
                <w:rFonts w:ascii="Garamond" w:hAnsi="Garamond"/>
              </w:rPr>
              <w:t xml:space="preserve"> </w:t>
            </w:r>
            <w:r w:rsidRPr="0062710F">
              <w:rPr>
                <w:rFonts w:ascii="Garamond" w:eastAsia="Times New Roman" w:hAnsi="Garamond"/>
                <w:b/>
                <w:szCs w:val="24"/>
                <w:vertAlign w:val="superscript"/>
                <w:lang w:eastAsia="ru-RU"/>
              </w:rPr>
              <w:t>4</w:t>
            </w:r>
          </w:p>
        </w:tc>
      </w:tr>
      <w:tr w:rsidR="0062710F" w:rsidRPr="0062710F" w14:paraId="44ECB129" w14:textId="77777777" w:rsidTr="0062710F">
        <w:trPr>
          <w:trHeight w:val="567"/>
        </w:trPr>
        <w:tc>
          <w:tcPr>
            <w:tcW w:w="706" w:type="dxa"/>
            <w:shd w:val="clear" w:color="auto" w:fill="D9D9D9"/>
            <w:vAlign w:val="center"/>
          </w:tcPr>
          <w:p w14:paraId="45F098DE"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8653" w:type="dxa"/>
            <w:gridSpan w:val="6"/>
            <w:shd w:val="clear" w:color="auto" w:fill="D9D9D9"/>
            <w:vAlign w:val="center"/>
          </w:tcPr>
          <w:p w14:paraId="3A2552F7"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Реквизиты Акта (-ов) о соответствии АИИС КУЭ</w:t>
            </w:r>
          </w:p>
        </w:tc>
      </w:tr>
      <w:tr w:rsidR="0062710F" w:rsidRPr="0062710F" w14:paraId="2D34AB68" w14:textId="77777777" w:rsidTr="0062710F">
        <w:trPr>
          <w:trHeight w:val="567"/>
        </w:trPr>
        <w:tc>
          <w:tcPr>
            <w:tcW w:w="706" w:type="dxa"/>
            <w:vAlign w:val="center"/>
          </w:tcPr>
          <w:p w14:paraId="47554D28"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8653" w:type="dxa"/>
            <w:gridSpan w:val="6"/>
            <w:vAlign w:val="center"/>
          </w:tcPr>
          <w:p w14:paraId="2E7DDA83" w14:textId="77777777" w:rsidR="0062710F" w:rsidRPr="0062710F" w:rsidRDefault="0062710F" w:rsidP="0062710F">
            <w:pPr>
              <w:spacing w:after="0" w:line="259" w:lineRule="auto"/>
              <w:rPr>
                <w:rFonts w:ascii="Garamond" w:hAnsi="Garamond"/>
              </w:rPr>
            </w:pPr>
            <w:r w:rsidRPr="0062710F">
              <w:rPr>
                <w:rFonts w:ascii="Garamond" w:hAnsi="Garamond"/>
              </w:rPr>
              <w:t>№ _________ от _________, срок действия до ________</w:t>
            </w:r>
          </w:p>
        </w:tc>
      </w:tr>
      <w:tr w:rsidR="0062710F" w:rsidRPr="0062710F" w14:paraId="20501947" w14:textId="77777777" w:rsidTr="0062710F">
        <w:trPr>
          <w:trHeight w:val="567"/>
        </w:trPr>
        <w:tc>
          <w:tcPr>
            <w:tcW w:w="706" w:type="dxa"/>
            <w:vAlign w:val="center"/>
          </w:tcPr>
          <w:p w14:paraId="58A08A20"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val="en-US" w:eastAsia="ru-RU"/>
              </w:rPr>
              <w:t>N</w:t>
            </w:r>
          </w:p>
        </w:tc>
        <w:tc>
          <w:tcPr>
            <w:tcW w:w="8653" w:type="dxa"/>
            <w:gridSpan w:val="6"/>
            <w:vAlign w:val="center"/>
          </w:tcPr>
          <w:p w14:paraId="21DFC332"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hAnsi="Garamond"/>
              </w:rPr>
              <w:t>№ _________ от _________, срок действия до ________</w:t>
            </w:r>
          </w:p>
        </w:tc>
      </w:tr>
      <w:tr w:rsidR="0062710F" w:rsidRPr="0062710F" w14:paraId="12783D5F" w14:textId="77777777" w:rsidTr="0062710F">
        <w:trPr>
          <w:trHeight w:val="567"/>
        </w:trPr>
        <w:tc>
          <w:tcPr>
            <w:tcW w:w="9359" w:type="dxa"/>
            <w:gridSpan w:val="7"/>
            <w:shd w:val="clear" w:color="auto" w:fill="D9D9D9" w:themeFill="background1" w:themeFillShade="D9"/>
            <w:vAlign w:val="center"/>
          </w:tcPr>
          <w:p w14:paraId="3BE6708A" w14:textId="77777777" w:rsidR="0062710F" w:rsidRPr="0062710F" w:rsidRDefault="0062710F" w:rsidP="0062710F">
            <w:pPr>
              <w:spacing w:after="0" w:line="240" w:lineRule="auto"/>
              <w:jc w:val="both"/>
              <w:rPr>
                <w:rFonts w:ascii="Garamond" w:hAnsi="Garamond"/>
                <w:b/>
              </w:rPr>
            </w:pPr>
            <w:r w:rsidRPr="0062710F">
              <w:rPr>
                <w:rFonts w:ascii="Garamond" w:eastAsia="Times New Roman" w:hAnsi="Garamond"/>
                <w:b/>
                <w:szCs w:val="24"/>
                <w:lang w:eastAsia="ru-RU"/>
              </w:rPr>
              <w:t xml:space="preserve">10. </w:t>
            </w:r>
            <w:r w:rsidRPr="0062710F">
              <w:rPr>
                <w:rFonts w:ascii="Garamond" w:hAnsi="Garamond"/>
                <w:b/>
              </w:rPr>
              <w:t>Информация о договоре оказания услуг по изменению режима потребления электрической энергии</w:t>
            </w:r>
          </w:p>
        </w:tc>
      </w:tr>
      <w:tr w:rsidR="0062710F" w:rsidRPr="0062710F" w14:paraId="59F26A10" w14:textId="77777777" w:rsidTr="0062710F">
        <w:trPr>
          <w:trHeight w:val="567"/>
        </w:trPr>
        <w:tc>
          <w:tcPr>
            <w:tcW w:w="4389" w:type="dxa"/>
            <w:gridSpan w:val="3"/>
            <w:vAlign w:val="center"/>
          </w:tcPr>
          <w:p w14:paraId="29D713D2" w14:textId="77777777" w:rsidR="0062710F" w:rsidRPr="0062710F" w:rsidRDefault="0062710F" w:rsidP="0062710F">
            <w:pPr>
              <w:spacing w:after="0" w:line="240" w:lineRule="auto"/>
              <w:jc w:val="both"/>
              <w:rPr>
                <w:rFonts w:ascii="Garamond" w:eastAsia="Times New Roman" w:hAnsi="Garamond"/>
                <w:szCs w:val="20"/>
                <w:lang w:eastAsia="ru-RU"/>
              </w:rPr>
            </w:pPr>
            <w:r w:rsidRPr="0062710F">
              <w:rPr>
                <w:rFonts w:ascii="Garamond" w:eastAsia="Times New Roman" w:hAnsi="Garamond"/>
                <w:szCs w:val="20"/>
                <w:lang w:eastAsia="ru-RU"/>
              </w:rPr>
              <w:t xml:space="preserve">Период (периоды) оказания услуг по договору оказания услуг по изменению режима потребления </w:t>
            </w:r>
            <w:r w:rsidRPr="0062710F">
              <w:rPr>
                <w:rFonts w:ascii="Garamond" w:eastAsia="Times New Roman" w:hAnsi="Garamond"/>
                <w:b/>
                <w:szCs w:val="24"/>
                <w:vertAlign w:val="superscript"/>
                <w:lang w:eastAsia="ru-RU"/>
              </w:rPr>
              <w:t>5</w:t>
            </w:r>
          </w:p>
        </w:tc>
        <w:tc>
          <w:tcPr>
            <w:tcW w:w="4970" w:type="dxa"/>
            <w:gridSpan w:val="4"/>
            <w:vAlign w:val="center"/>
          </w:tcPr>
          <w:p w14:paraId="3B201C82" w14:textId="24F43629" w:rsidR="0062710F" w:rsidRPr="0062710F" w:rsidRDefault="0062710F" w:rsidP="00356DC9">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(-ются) период (периоды) оказания услуг в соответствии с заключенным договором оказания услуг по изменению режима потребления электрической энергии</w:t>
            </w:r>
            <w:r w:rsidRPr="0062710F">
              <w:rPr>
                <w:rFonts w:ascii="Garamond" w:eastAsia="Times New Roman" w:hAnsi="Garamond"/>
                <w:i/>
                <w:szCs w:val="24"/>
                <w:highlight w:val="yellow"/>
                <w:lang w:eastAsia="ru-RU"/>
              </w:rPr>
              <w:t>. Н</w:t>
            </w:r>
            <w:r w:rsidRPr="0062710F">
              <w:rPr>
                <w:rFonts w:ascii="Garamond" w:hAnsi="Garamond"/>
                <w:bCs/>
                <w:i/>
                <w:highlight w:val="yellow"/>
              </w:rPr>
              <w:t>е заполняется субъектом оптового рынка в случае регистрации объекта регулирования в отношении энергопринимающего оборудования, входящего в состав закрепленной за ним ГТП потребления крупного потребителя</w:t>
            </w:r>
          </w:p>
        </w:tc>
      </w:tr>
    </w:tbl>
    <w:p w14:paraId="43DBC28D" w14:textId="77777777" w:rsidR="0062710F" w:rsidRPr="0062710F" w:rsidRDefault="0062710F" w:rsidP="0062710F">
      <w:pPr>
        <w:spacing w:after="0" w:line="240" w:lineRule="auto"/>
        <w:jc w:val="both"/>
        <w:rPr>
          <w:rFonts w:ascii="Garamond" w:eastAsia="Times New Roman" w:hAnsi="Garamond"/>
          <w:szCs w:val="24"/>
          <w:lang w:eastAsia="ru-RU"/>
        </w:rPr>
      </w:pPr>
    </w:p>
    <w:p w14:paraId="60C373C9" w14:textId="77777777" w:rsidR="0062710F" w:rsidRPr="0062710F" w:rsidRDefault="0062710F" w:rsidP="0062710F">
      <w:pPr>
        <w:suppressAutoHyphens/>
        <w:autoSpaceDE w:val="0"/>
        <w:autoSpaceDN w:val="0"/>
        <w:spacing w:after="0" w:line="240" w:lineRule="auto"/>
        <w:jc w:val="both"/>
        <w:rPr>
          <w:rFonts w:ascii="Garamond" w:eastAsia="Cambria" w:hAnsi="Garamond" w:cs="Cambria"/>
          <w:szCs w:val="20"/>
          <w:lang w:eastAsia="ru-RU"/>
        </w:rPr>
      </w:pPr>
      <w:r w:rsidRPr="0062710F">
        <w:rPr>
          <w:rFonts w:ascii="Garamond" w:eastAsia="Cambria" w:hAnsi="Garamond" w:cs="Cambria"/>
          <w:bCs/>
          <w:szCs w:val="20"/>
          <w:lang w:eastAsia="ru-RU"/>
        </w:rPr>
        <w:t xml:space="preserve">Подтверждаю, что в объект регулирования не включаются объекты электросетевого хозяйства сетевых организаций. </w:t>
      </w:r>
    </w:p>
    <w:p w14:paraId="453DDAAF" w14:textId="77777777" w:rsidR="0062710F" w:rsidRPr="0062710F" w:rsidRDefault="0062710F" w:rsidP="0062710F">
      <w:pPr>
        <w:autoSpaceDE w:val="0"/>
        <w:autoSpaceDN w:val="0"/>
        <w:spacing w:after="160" w:line="259" w:lineRule="auto"/>
        <w:jc w:val="both"/>
        <w:rPr>
          <w:rFonts w:ascii="Garamond" w:hAnsi="Garamond"/>
          <w:bCs/>
        </w:rPr>
      </w:pPr>
      <w:r w:rsidRPr="0062710F">
        <w:rPr>
          <w:rFonts w:ascii="Garamond" w:hAnsi="Garamond"/>
          <w:bCs/>
        </w:rPr>
        <w:t xml:space="preserve">Подтверждаю, что испытания по заявляемому объекту регулирования проведены менее 4 (четырех) лет назад, и выражаю намерение не проводить повторные испытания заявленного объекта регулирования </w:t>
      </w:r>
      <w:r w:rsidRPr="0062710F">
        <w:rPr>
          <w:rFonts w:ascii="Garamond" w:hAnsi="Garamond"/>
          <w:bCs/>
        </w:rPr>
        <w:lastRenderedPageBreak/>
        <w:t>(</w:t>
      </w:r>
      <w:r w:rsidRPr="0062710F">
        <w:rPr>
          <w:rFonts w:ascii="Garamond" w:hAnsi="Garamond"/>
          <w:bCs/>
          <w:i/>
        </w:rPr>
        <w:t>указывается при условии, если все точки измерений по объекту регулирования включены в оформленный ранее протокол предыдущих испытаний системы учета, и намерении заявителя не проводить повторные испытания</w:t>
      </w:r>
      <w:r w:rsidRPr="0062710F">
        <w:rPr>
          <w:rFonts w:ascii="Garamond" w:hAnsi="Garamond"/>
          <w:bCs/>
        </w:rPr>
        <w:t>).</w:t>
      </w:r>
    </w:p>
    <w:p w14:paraId="70FB3E4B" w14:textId="77777777" w:rsidR="0062710F" w:rsidRPr="0062710F" w:rsidRDefault="0062710F" w:rsidP="0062710F">
      <w:pPr>
        <w:spacing w:after="0" w:line="240" w:lineRule="auto"/>
        <w:jc w:val="both"/>
        <w:rPr>
          <w:rFonts w:ascii="Garamond" w:eastAsia="Times New Roman" w:hAnsi="Garamond"/>
          <w:szCs w:val="24"/>
          <w:lang w:eastAsia="ru-RU"/>
        </w:rPr>
      </w:pPr>
    </w:p>
    <w:p w14:paraId="7191B177"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Приложение: опись направляемых документов, на __ л. в 1 экз.</w:t>
      </w:r>
    </w:p>
    <w:p w14:paraId="7D52038F" w14:textId="77777777" w:rsidR="0062710F" w:rsidRPr="0062710F" w:rsidRDefault="0062710F" w:rsidP="0062710F">
      <w:pPr>
        <w:spacing w:after="0" w:line="240" w:lineRule="auto"/>
        <w:jc w:val="both"/>
        <w:rPr>
          <w:rFonts w:ascii="Garamond" w:eastAsia="Times New Roman" w:hAnsi="Garamond"/>
          <w:szCs w:val="24"/>
          <w:lang w:eastAsia="ru-RU"/>
        </w:rPr>
      </w:pPr>
    </w:p>
    <w:p w14:paraId="4E5F835A" w14:textId="77777777" w:rsidR="0062710F" w:rsidRPr="0062710F" w:rsidRDefault="0062710F" w:rsidP="0062710F">
      <w:pPr>
        <w:spacing w:after="0" w:line="240" w:lineRule="auto"/>
        <w:jc w:val="both"/>
        <w:rPr>
          <w:rFonts w:ascii="Garamond" w:eastAsia="Times New Roman" w:hAnsi="Garamond"/>
          <w:szCs w:val="24"/>
          <w:lang w:eastAsia="ru-RU"/>
        </w:rPr>
      </w:pPr>
    </w:p>
    <w:tbl>
      <w:tblPr>
        <w:tblW w:w="0" w:type="auto"/>
        <w:tblLook w:val="00A0" w:firstRow="1" w:lastRow="0" w:firstColumn="1" w:lastColumn="0" w:noHBand="0" w:noVBand="0"/>
      </w:tblPr>
      <w:tblGrid>
        <w:gridCol w:w="3386"/>
        <w:gridCol w:w="2919"/>
        <w:gridCol w:w="3049"/>
      </w:tblGrid>
      <w:tr w:rsidR="0062710F" w:rsidRPr="0062710F" w14:paraId="4F7AD3E2" w14:textId="77777777" w:rsidTr="0062710F">
        <w:tc>
          <w:tcPr>
            <w:tcW w:w="3387" w:type="dxa"/>
            <w:tcBorders>
              <w:bottom w:val="single" w:sz="4" w:space="0" w:color="auto"/>
            </w:tcBorders>
          </w:tcPr>
          <w:p w14:paraId="413EFE05"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2919" w:type="dxa"/>
          </w:tcPr>
          <w:p w14:paraId="28A3D5FE"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3049" w:type="dxa"/>
            <w:tcBorders>
              <w:bottom w:val="single" w:sz="4" w:space="0" w:color="auto"/>
            </w:tcBorders>
          </w:tcPr>
          <w:p w14:paraId="30553263" w14:textId="77777777" w:rsidR="0062710F" w:rsidRPr="0062710F" w:rsidRDefault="0062710F" w:rsidP="0062710F">
            <w:pPr>
              <w:spacing w:after="0" w:line="240" w:lineRule="auto"/>
              <w:jc w:val="both"/>
              <w:rPr>
                <w:rFonts w:ascii="Garamond" w:eastAsia="Times New Roman" w:hAnsi="Garamond"/>
                <w:szCs w:val="24"/>
                <w:lang w:eastAsia="ru-RU"/>
              </w:rPr>
            </w:pPr>
          </w:p>
        </w:tc>
      </w:tr>
      <w:tr w:rsidR="0062710F" w:rsidRPr="0062710F" w14:paraId="565F8BCD" w14:textId="77777777" w:rsidTr="0062710F">
        <w:tc>
          <w:tcPr>
            <w:tcW w:w="3387" w:type="dxa"/>
            <w:tcBorders>
              <w:top w:val="single" w:sz="4" w:space="0" w:color="auto"/>
            </w:tcBorders>
          </w:tcPr>
          <w:p w14:paraId="361F6FBA"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i/>
                <w:szCs w:val="24"/>
                <w:lang w:eastAsia="ru-RU"/>
              </w:rPr>
              <w:t>(должность)</w:t>
            </w:r>
          </w:p>
        </w:tc>
        <w:tc>
          <w:tcPr>
            <w:tcW w:w="2919" w:type="dxa"/>
          </w:tcPr>
          <w:p w14:paraId="6F0DF840"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3049" w:type="dxa"/>
            <w:tcBorders>
              <w:top w:val="single" w:sz="4" w:space="0" w:color="auto"/>
            </w:tcBorders>
          </w:tcPr>
          <w:p w14:paraId="05F9AC9C"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i/>
                <w:szCs w:val="24"/>
                <w:lang w:eastAsia="ru-RU"/>
              </w:rPr>
              <w:t>(Ф. И. О.)</w:t>
            </w:r>
          </w:p>
        </w:tc>
      </w:tr>
    </w:tbl>
    <w:p w14:paraId="2A831AFB" w14:textId="77777777" w:rsidR="0062710F" w:rsidRPr="0062710F" w:rsidRDefault="0062710F" w:rsidP="0062710F">
      <w:pPr>
        <w:widowControl w:val="0"/>
        <w:tabs>
          <w:tab w:val="left" w:pos="1077"/>
        </w:tabs>
        <w:spacing w:before="120" w:after="120" w:line="240" w:lineRule="auto"/>
        <w:jc w:val="both"/>
        <w:rPr>
          <w:rFonts w:ascii="Garamond" w:hAnsi="Garamond"/>
          <w:bCs/>
        </w:rPr>
      </w:pPr>
    </w:p>
    <w:p w14:paraId="02AECB0E" w14:textId="77777777" w:rsidR="0062710F" w:rsidRPr="0062710F" w:rsidRDefault="0062710F" w:rsidP="0062710F">
      <w:pPr>
        <w:spacing w:after="0" w:line="259" w:lineRule="auto"/>
        <w:rPr>
          <w:rFonts w:ascii="Garamond" w:eastAsia="Times New Roman" w:hAnsi="Garamond"/>
          <w:szCs w:val="24"/>
          <w:lang w:eastAsia="ru-RU"/>
        </w:rPr>
      </w:pPr>
      <w:r w:rsidRPr="0062710F">
        <w:rPr>
          <w:rFonts w:ascii="Garamond" w:eastAsia="Times New Roman" w:hAnsi="Garamond"/>
          <w:b/>
          <w:bCs/>
          <w:sz w:val="20"/>
          <w:szCs w:val="20"/>
        </w:rPr>
        <w:t>Примечания.</w:t>
      </w:r>
    </w:p>
    <w:p w14:paraId="06B09096" w14:textId="77777777" w:rsidR="0062710F" w:rsidRPr="0062710F" w:rsidRDefault="0062710F" w:rsidP="00AB25B8">
      <w:pPr>
        <w:numPr>
          <w:ilvl w:val="0"/>
          <w:numId w:val="21"/>
        </w:numPr>
        <w:suppressAutoHyphens/>
        <w:spacing w:after="160" w:line="240" w:lineRule="auto"/>
        <w:ind w:left="284" w:hanging="284"/>
        <w:contextualSpacing/>
        <w:jc w:val="both"/>
        <w:rPr>
          <w:rFonts w:ascii="Garamond" w:eastAsia="Times New Roman" w:hAnsi="Garamond"/>
          <w:sz w:val="20"/>
          <w:szCs w:val="20"/>
          <w:lang w:eastAsia="ru-RU"/>
        </w:rPr>
      </w:pPr>
      <w:r w:rsidRPr="0062710F">
        <w:rPr>
          <w:rFonts w:ascii="Garamond" w:eastAsia="Times New Roman" w:hAnsi="Garamond"/>
          <w:sz w:val="20"/>
          <w:szCs w:val="24"/>
          <w:lang w:eastAsia="ru-RU"/>
        </w:rPr>
        <w:t>Значения максимальной мощности, установленной мощности и энергоемкости указываются с точностью не более трех знаков после запятой.</w:t>
      </w:r>
    </w:p>
    <w:p w14:paraId="3EA77C52" w14:textId="77777777" w:rsidR="0062710F" w:rsidRPr="0062710F" w:rsidRDefault="0062710F" w:rsidP="00AB25B8">
      <w:pPr>
        <w:numPr>
          <w:ilvl w:val="0"/>
          <w:numId w:val="21"/>
        </w:numPr>
        <w:suppressAutoHyphens/>
        <w:spacing w:after="160" w:line="240" w:lineRule="auto"/>
        <w:ind w:left="284" w:hanging="283"/>
        <w:contextualSpacing/>
        <w:jc w:val="both"/>
        <w:rPr>
          <w:rFonts w:ascii="Garamond" w:eastAsia="Times New Roman" w:hAnsi="Garamond"/>
          <w:sz w:val="20"/>
          <w:szCs w:val="20"/>
          <w:lang w:eastAsia="ru-RU"/>
        </w:rPr>
      </w:pPr>
      <w:r w:rsidRPr="0062710F">
        <w:rPr>
          <w:rFonts w:ascii="Garamond" w:eastAsia="Times New Roman" w:hAnsi="Garamond"/>
          <w:sz w:val="20"/>
          <w:szCs w:val="20"/>
          <w:lang w:eastAsia="ru-RU"/>
        </w:rPr>
        <w:t>При отсутствии в составе объекта регулирования объектов по производству электрической энергии (электростанции/блок-станции) или систем накопления указывается «отсутствуют».</w:t>
      </w:r>
    </w:p>
    <w:p w14:paraId="3A593E9B" w14:textId="77777777" w:rsidR="0062710F" w:rsidRPr="0062710F" w:rsidRDefault="0062710F" w:rsidP="00AB25B8">
      <w:pPr>
        <w:numPr>
          <w:ilvl w:val="0"/>
          <w:numId w:val="21"/>
        </w:numPr>
        <w:suppressAutoHyphens/>
        <w:spacing w:after="160" w:line="240" w:lineRule="auto"/>
        <w:ind w:left="284" w:hanging="283"/>
        <w:contextualSpacing/>
        <w:jc w:val="both"/>
        <w:rPr>
          <w:rFonts w:ascii="Garamond" w:eastAsia="Times New Roman" w:hAnsi="Garamond"/>
          <w:sz w:val="20"/>
          <w:szCs w:val="20"/>
          <w:lang w:eastAsia="ru-RU"/>
        </w:rPr>
      </w:pPr>
      <w:r w:rsidRPr="0062710F">
        <w:rPr>
          <w:rFonts w:ascii="Garamond" w:eastAsia="Times New Roman" w:hAnsi="Garamond"/>
          <w:sz w:val="20"/>
          <w:szCs w:val="20"/>
          <w:lang w:eastAsia="ru-RU"/>
        </w:rPr>
        <w:t xml:space="preserve">В случае отсутствия возможности использования программного обеспечения из перечня ПО, указанного на официальном интернет-сайте Коммерческого оператора </w:t>
      </w:r>
      <w:hyperlink r:id="rId11" w:history="1">
        <w:r w:rsidRPr="0062710F">
          <w:rPr>
            <w:rFonts w:ascii="Garamond" w:eastAsia="Times New Roman" w:hAnsi="Garamond"/>
            <w:sz w:val="20"/>
            <w:szCs w:val="20"/>
            <w:lang w:eastAsia="ru-RU"/>
          </w:rPr>
          <w:t>www.atsenergo.ru</w:t>
        </w:r>
      </w:hyperlink>
      <w:r w:rsidRPr="0062710F">
        <w:rPr>
          <w:rFonts w:ascii="Garamond" w:eastAsia="Times New Roman" w:hAnsi="Garamond"/>
          <w:sz w:val="20"/>
          <w:szCs w:val="20"/>
          <w:lang w:eastAsia="ru-RU"/>
        </w:rPr>
        <w:t xml:space="preserve"> в разделе «Коммерческий учет», указывается мотивированное объяснение.</w:t>
      </w:r>
    </w:p>
    <w:p w14:paraId="0CC38F49" w14:textId="77777777" w:rsidR="0062710F" w:rsidRPr="0062710F" w:rsidRDefault="0062710F" w:rsidP="00AB25B8">
      <w:pPr>
        <w:numPr>
          <w:ilvl w:val="0"/>
          <w:numId w:val="21"/>
        </w:numPr>
        <w:suppressAutoHyphens/>
        <w:spacing w:after="160" w:line="240" w:lineRule="auto"/>
        <w:ind w:left="284" w:hanging="283"/>
        <w:contextualSpacing/>
        <w:jc w:val="both"/>
        <w:rPr>
          <w:rFonts w:ascii="Garamond" w:eastAsia="Times New Roman" w:hAnsi="Garamond"/>
          <w:sz w:val="20"/>
          <w:szCs w:val="20"/>
          <w:lang w:eastAsia="ru-RU"/>
        </w:rPr>
      </w:pPr>
      <w:r w:rsidRPr="0062710F">
        <w:rPr>
          <w:rFonts w:ascii="Garamond" w:eastAsia="Times New Roman" w:hAnsi="Garamond"/>
          <w:sz w:val="20"/>
          <w:szCs w:val="20"/>
          <w:lang w:eastAsia="ru-RU"/>
        </w:rPr>
        <w:t xml:space="preserve">В случае невыполнения п. </w:t>
      </w:r>
      <w:r w:rsidRPr="0062710F">
        <w:rPr>
          <w:rFonts w:ascii="Garamond" w:eastAsia="Times New Roman" w:hAnsi="Garamond"/>
          <w:sz w:val="20"/>
          <w:szCs w:val="20"/>
          <w:lang w:eastAsia="ru-RU"/>
        </w:rPr>
        <w:fldChar w:fldCharType="begin"/>
      </w:r>
      <w:r w:rsidRPr="0062710F">
        <w:rPr>
          <w:rFonts w:ascii="Garamond" w:eastAsia="Times New Roman" w:hAnsi="Garamond"/>
          <w:sz w:val="20"/>
          <w:szCs w:val="20"/>
          <w:lang w:eastAsia="ru-RU"/>
        </w:rPr>
        <w:instrText xml:space="preserve"> REF _Ref149321995 \r \h  \* MERGEFORMAT </w:instrText>
      </w:r>
      <w:r w:rsidRPr="0062710F">
        <w:rPr>
          <w:rFonts w:ascii="Garamond" w:eastAsia="Times New Roman" w:hAnsi="Garamond"/>
          <w:sz w:val="20"/>
          <w:szCs w:val="20"/>
          <w:lang w:eastAsia="ru-RU"/>
        </w:rPr>
      </w:r>
      <w:r w:rsidRPr="0062710F">
        <w:rPr>
          <w:rFonts w:ascii="Garamond" w:eastAsia="Times New Roman" w:hAnsi="Garamond"/>
          <w:sz w:val="20"/>
          <w:szCs w:val="20"/>
          <w:lang w:eastAsia="ru-RU"/>
        </w:rPr>
        <w:fldChar w:fldCharType="separate"/>
      </w:r>
      <w:r w:rsidRPr="0062710F">
        <w:rPr>
          <w:rFonts w:ascii="Garamond" w:eastAsia="Times New Roman" w:hAnsi="Garamond"/>
          <w:sz w:val="20"/>
          <w:szCs w:val="20"/>
          <w:lang w:eastAsia="ru-RU"/>
        </w:rPr>
        <w:t>3.8.4</w:t>
      </w:r>
      <w:r w:rsidRPr="0062710F">
        <w:rPr>
          <w:rFonts w:ascii="Garamond" w:eastAsia="Times New Roman" w:hAnsi="Garamond"/>
          <w:sz w:val="20"/>
          <w:szCs w:val="20"/>
          <w:lang w:eastAsia="ru-RU"/>
        </w:rPr>
        <w:fldChar w:fldCharType="end"/>
      </w:r>
      <w:r w:rsidRPr="0062710F">
        <w:rPr>
          <w:rFonts w:ascii="Garamond" w:eastAsia="Times New Roman" w:hAnsi="Garamond"/>
          <w:sz w:val="20"/>
          <w:szCs w:val="20"/>
          <w:lang w:eastAsia="ru-RU"/>
        </w:rPr>
        <w:t xml:space="preserve"> приложения 9 к </w:t>
      </w:r>
      <w:r w:rsidRPr="0062710F">
        <w:rPr>
          <w:rFonts w:ascii="Garamond" w:eastAsia="Times New Roman" w:hAnsi="Garamond"/>
          <w:i/>
          <w:sz w:val="20"/>
          <w:szCs w:val="20"/>
          <w:lang w:eastAsia="ru-RU"/>
        </w:rPr>
        <w:t>Положению о порядке получения статуса субъекта оптового рынка и ведения реестра субъектов оптового рынка</w:t>
      </w:r>
      <w:r w:rsidRPr="0062710F">
        <w:rPr>
          <w:rFonts w:ascii="Garamond" w:eastAsia="Times New Roman" w:hAnsi="Garamond"/>
          <w:sz w:val="20"/>
          <w:szCs w:val="20"/>
          <w:lang w:eastAsia="ru-RU"/>
        </w:rPr>
        <w:t xml:space="preserve"> (Приложение № 1.1 к </w:t>
      </w:r>
      <w:r w:rsidRPr="0062710F">
        <w:rPr>
          <w:rFonts w:ascii="Garamond" w:eastAsia="Times New Roman" w:hAnsi="Garamond"/>
          <w:i/>
          <w:sz w:val="20"/>
          <w:szCs w:val="20"/>
          <w:lang w:eastAsia="ru-RU"/>
        </w:rPr>
        <w:t>Договору о присоединении к торговой системе оптового рынка</w:t>
      </w:r>
      <w:r w:rsidRPr="0062710F">
        <w:rPr>
          <w:rFonts w:ascii="Garamond" w:eastAsia="Times New Roman" w:hAnsi="Garamond"/>
          <w:sz w:val="20"/>
          <w:szCs w:val="20"/>
          <w:lang w:eastAsia="ru-RU"/>
        </w:rPr>
        <w:t>) указывается прочерк.</w:t>
      </w:r>
    </w:p>
    <w:p w14:paraId="455CA83B" w14:textId="77777777" w:rsidR="0062710F" w:rsidRPr="0062710F" w:rsidRDefault="0062710F" w:rsidP="00AB25B8">
      <w:pPr>
        <w:numPr>
          <w:ilvl w:val="0"/>
          <w:numId w:val="21"/>
        </w:numPr>
        <w:suppressAutoHyphens/>
        <w:spacing w:after="160" w:line="240" w:lineRule="auto"/>
        <w:ind w:left="284" w:hanging="283"/>
        <w:contextualSpacing/>
        <w:jc w:val="both"/>
        <w:rPr>
          <w:rFonts w:ascii="Garamond" w:eastAsia="Times New Roman" w:hAnsi="Garamond"/>
          <w:sz w:val="20"/>
          <w:szCs w:val="20"/>
          <w:lang w:eastAsia="ru-RU"/>
        </w:rPr>
      </w:pPr>
      <w:r w:rsidRPr="0062710F">
        <w:rPr>
          <w:rFonts w:ascii="Garamond" w:eastAsia="Times New Roman" w:hAnsi="Garamond"/>
          <w:sz w:val="20"/>
          <w:szCs w:val="20"/>
          <w:lang w:eastAsia="ru-RU"/>
        </w:rPr>
        <w:t>В случае если договор оказания услуг по изменению режима потребления электрической энергии заключен на неопределенный срок, то допускается указать только дату начала оказания услуг.</w:t>
      </w:r>
    </w:p>
    <w:p w14:paraId="0EAEA891" w14:textId="77777777" w:rsidR="0062710F" w:rsidRPr="0062710F" w:rsidRDefault="0062710F" w:rsidP="0062710F">
      <w:pPr>
        <w:spacing w:after="160" w:line="259" w:lineRule="auto"/>
        <w:rPr>
          <w:rFonts w:ascii="Garamond" w:eastAsia="Cambria" w:hAnsi="Garamond" w:cs="Cambria"/>
          <w:sz w:val="24"/>
          <w:szCs w:val="20"/>
          <w:lang w:eastAsia="ru-RU"/>
        </w:rPr>
      </w:pPr>
      <w:r w:rsidRPr="0062710F">
        <w:rPr>
          <w:rFonts w:ascii="Garamond" w:eastAsia="Cambria" w:hAnsi="Garamond" w:cs="Cambria"/>
          <w:sz w:val="24"/>
          <w:szCs w:val="20"/>
          <w:lang w:eastAsia="ru-RU"/>
        </w:rPr>
        <w:br w:type="page"/>
      </w:r>
    </w:p>
    <w:p w14:paraId="5D8580F1" w14:textId="77777777" w:rsidR="0062710F" w:rsidRPr="0062710F" w:rsidRDefault="0062710F" w:rsidP="0062710F">
      <w:pPr>
        <w:spacing w:after="0" w:line="240" w:lineRule="auto"/>
        <w:jc w:val="both"/>
        <w:rPr>
          <w:rFonts w:ascii="Garamond" w:eastAsia="Times New Roman" w:hAnsi="Garamond" w:cs="Arial"/>
          <w:b/>
          <w:bCs/>
          <w:lang w:eastAsia="ru-RU"/>
        </w:rPr>
      </w:pPr>
      <w:r w:rsidRPr="0062710F">
        <w:rPr>
          <w:rFonts w:ascii="Garamond" w:eastAsia="Times New Roman" w:hAnsi="Garamond" w:cs="Arial"/>
          <w:b/>
          <w:bCs/>
          <w:lang w:eastAsia="ru-RU"/>
        </w:rPr>
        <w:lastRenderedPageBreak/>
        <w:t>Действующая редакция</w:t>
      </w:r>
    </w:p>
    <w:p w14:paraId="65B07537" w14:textId="77777777" w:rsidR="0062710F" w:rsidRPr="0062710F" w:rsidRDefault="0062710F" w:rsidP="0062710F">
      <w:pPr>
        <w:widowControl w:val="0"/>
        <w:spacing w:after="0" w:line="240" w:lineRule="auto"/>
        <w:jc w:val="center"/>
        <w:outlineLvl w:val="0"/>
        <w:rPr>
          <w:rFonts w:ascii="Garamond" w:eastAsia="Times New Roman" w:hAnsi="Garamond" w:cs="Arial"/>
          <w:b/>
          <w:bCs/>
          <w:lang w:eastAsia="ru-RU"/>
        </w:rPr>
      </w:pPr>
      <w:r w:rsidRPr="0062710F">
        <w:rPr>
          <w:rFonts w:ascii="Garamond" w:eastAsia="Times New Roman" w:hAnsi="Garamond" w:cs="Arial"/>
          <w:b/>
          <w:bCs/>
          <w:lang w:eastAsia="ru-RU"/>
        </w:rPr>
        <w:t xml:space="preserve">Форма 1 (пример заполнения заявления) </w:t>
      </w:r>
    </w:p>
    <w:p w14:paraId="3D8DACC0" w14:textId="77777777" w:rsidR="0062710F" w:rsidRPr="0062710F" w:rsidRDefault="0062710F" w:rsidP="0062710F">
      <w:pPr>
        <w:spacing w:after="0" w:line="240" w:lineRule="auto"/>
        <w:jc w:val="both"/>
        <w:rPr>
          <w:rFonts w:ascii="Garamond" w:eastAsia="Times New Roman" w:hAnsi="Garamond"/>
          <w:szCs w:val="24"/>
          <w:lang w:eastAsia="ru-RU"/>
        </w:rPr>
      </w:pPr>
    </w:p>
    <w:p w14:paraId="7F291F8F"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(на бланке заявителя)</w:t>
      </w:r>
    </w:p>
    <w:p w14:paraId="67AC9AAC" w14:textId="77777777" w:rsidR="0062710F" w:rsidRPr="0062710F" w:rsidRDefault="0062710F" w:rsidP="0062710F">
      <w:pPr>
        <w:spacing w:after="0" w:line="240" w:lineRule="auto"/>
        <w:jc w:val="right"/>
        <w:rPr>
          <w:rFonts w:ascii="Garamond" w:eastAsia="Times New Roman" w:hAnsi="Garamond"/>
          <w:b/>
          <w:szCs w:val="24"/>
          <w:lang w:eastAsia="ru-RU"/>
        </w:rPr>
      </w:pPr>
      <w:r w:rsidRPr="0062710F">
        <w:rPr>
          <w:rFonts w:ascii="Garamond" w:eastAsia="Times New Roman" w:hAnsi="Garamond"/>
          <w:b/>
          <w:szCs w:val="24"/>
          <w:lang w:eastAsia="ru-RU"/>
        </w:rPr>
        <w:t>Председателю Правления</w:t>
      </w:r>
    </w:p>
    <w:p w14:paraId="63B69DB6" w14:textId="77777777" w:rsidR="0062710F" w:rsidRPr="0062710F" w:rsidRDefault="0062710F" w:rsidP="0062710F">
      <w:pPr>
        <w:spacing w:after="0" w:line="240" w:lineRule="auto"/>
        <w:jc w:val="right"/>
        <w:rPr>
          <w:rFonts w:ascii="Garamond" w:eastAsia="Times New Roman" w:hAnsi="Garamond"/>
          <w:b/>
          <w:szCs w:val="24"/>
          <w:lang w:eastAsia="ru-RU"/>
        </w:rPr>
      </w:pPr>
      <w:r w:rsidRPr="0062710F">
        <w:rPr>
          <w:rFonts w:ascii="Garamond" w:eastAsia="Times New Roman" w:hAnsi="Garamond"/>
          <w:b/>
          <w:szCs w:val="24"/>
          <w:lang w:eastAsia="ru-RU"/>
        </w:rPr>
        <w:t>АО «АТС»</w:t>
      </w:r>
    </w:p>
    <w:p w14:paraId="6FCD382A"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 ____________________</w:t>
      </w:r>
    </w:p>
    <w:p w14:paraId="2EF0966D"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«___» ___________20 ___ г.</w:t>
      </w:r>
    </w:p>
    <w:p w14:paraId="5EC78E1D" w14:textId="77777777" w:rsidR="0062710F" w:rsidRPr="0062710F" w:rsidRDefault="0062710F" w:rsidP="0062710F">
      <w:pPr>
        <w:spacing w:after="0" w:line="240" w:lineRule="auto"/>
        <w:jc w:val="both"/>
        <w:rPr>
          <w:rFonts w:ascii="Garamond" w:eastAsia="Times New Roman" w:hAnsi="Garamond"/>
          <w:sz w:val="16"/>
          <w:szCs w:val="24"/>
          <w:lang w:eastAsia="ru-RU"/>
        </w:rPr>
      </w:pPr>
    </w:p>
    <w:p w14:paraId="28A3E96B" w14:textId="77777777" w:rsidR="0062710F" w:rsidRPr="0062710F" w:rsidRDefault="0062710F" w:rsidP="0062710F">
      <w:pPr>
        <w:spacing w:after="0" w:line="240" w:lineRule="auto"/>
        <w:jc w:val="center"/>
        <w:rPr>
          <w:rFonts w:ascii="Garamond" w:eastAsia="Times New Roman" w:hAnsi="Garamond"/>
          <w:b/>
          <w:szCs w:val="24"/>
          <w:lang w:eastAsia="ru-RU"/>
        </w:rPr>
      </w:pPr>
      <w:r w:rsidRPr="0062710F">
        <w:rPr>
          <w:rFonts w:ascii="Garamond" w:eastAsia="Times New Roman" w:hAnsi="Garamond"/>
          <w:b/>
          <w:szCs w:val="24"/>
          <w:lang w:eastAsia="ru-RU"/>
        </w:rPr>
        <w:t>ЗАЯВЛЕНИЕ</w:t>
      </w:r>
    </w:p>
    <w:p w14:paraId="333E8384" w14:textId="77777777" w:rsidR="0062710F" w:rsidRPr="0062710F" w:rsidRDefault="0062710F" w:rsidP="0062710F">
      <w:pPr>
        <w:spacing w:after="0" w:line="240" w:lineRule="auto"/>
        <w:jc w:val="center"/>
        <w:rPr>
          <w:rFonts w:ascii="Garamond" w:eastAsia="Times New Roman" w:hAnsi="Garamond"/>
          <w:b/>
          <w:sz w:val="16"/>
          <w:szCs w:val="24"/>
          <w:lang w:eastAsia="ru-RU"/>
        </w:rPr>
      </w:pPr>
    </w:p>
    <w:p w14:paraId="00482A09" w14:textId="77777777" w:rsidR="0062710F" w:rsidRPr="0062710F" w:rsidRDefault="0062710F" w:rsidP="0062710F">
      <w:pPr>
        <w:spacing w:after="0" w:line="240" w:lineRule="auto"/>
        <w:jc w:val="center"/>
        <w:rPr>
          <w:rFonts w:ascii="Garamond" w:eastAsia="Times New Roman" w:hAnsi="Garamond"/>
          <w:b/>
          <w:szCs w:val="24"/>
          <w:lang w:eastAsia="ru-RU"/>
        </w:rPr>
      </w:pPr>
      <w:r w:rsidRPr="0062710F">
        <w:rPr>
          <w:rFonts w:ascii="Garamond" w:eastAsia="Times New Roman" w:hAnsi="Garamond"/>
          <w:b/>
          <w:szCs w:val="24"/>
          <w:lang w:eastAsia="ru-RU"/>
        </w:rPr>
        <w:t>о регистрации и аттестации нового объекта регулирования</w:t>
      </w:r>
    </w:p>
    <w:p w14:paraId="6B814EE5" w14:textId="77777777" w:rsidR="0062710F" w:rsidRPr="0062710F" w:rsidRDefault="0062710F" w:rsidP="0062710F">
      <w:pPr>
        <w:spacing w:after="0" w:line="240" w:lineRule="auto"/>
        <w:jc w:val="center"/>
        <w:rPr>
          <w:rFonts w:ascii="Garamond" w:eastAsia="Times New Roman" w:hAnsi="Garamond"/>
          <w:b/>
          <w:sz w:val="16"/>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04"/>
        <w:gridCol w:w="5140"/>
      </w:tblGrid>
      <w:tr w:rsidR="0062710F" w:rsidRPr="0062710F" w14:paraId="596684E8" w14:textId="77777777" w:rsidTr="0062710F">
        <w:trPr>
          <w:trHeight w:val="567"/>
        </w:trPr>
        <w:tc>
          <w:tcPr>
            <w:tcW w:w="4204" w:type="dxa"/>
            <w:shd w:val="clear" w:color="auto" w:fill="D9D9D9"/>
            <w:vAlign w:val="center"/>
          </w:tcPr>
          <w:p w14:paraId="5ABC86CD"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Полное наименование юридического лица</w:t>
            </w:r>
          </w:p>
        </w:tc>
        <w:tc>
          <w:tcPr>
            <w:tcW w:w="5141" w:type="dxa"/>
            <w:vAlign w:val="center"/>
          </w:tcPr>
          <w:p w14:paraId="0D8C4602"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Акционерное Общество «Агрегатор»</w:t>
            </w:r>
          </w:p>
        </w:tc>
      </w:tr>
      <w:tr w:rsidR="0062710F" w:rsidRPr="0062710F" w14:paraId="4774F00E" w14:textId="77777777" w:rsidTr="0062710F">
        <w:trPr>
          <w:trHeight w:val="567"/>
        </w:trPr>
        <w:tc>
          <w:tcPr>
            <w:tcW w:w="4204" w:type="dxa"/>
            <w:shd w:val="clear" w:color="auto" w:fill="D9D9D9"/>
            <w:vAlign w:val="center"/>
          </w:tcPr>
          <w:p w14:paraId="4D058B60"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Сокращенное наименование юридического лица</w:t>
            </w:r>
          </w:p>
        </w:tc>
        <w:tc>
          <w:tcPr>
            <w:tcW w:w="5141" w:type="dxa"/>
            <w:vAlign w:val="center"/>
          </w:tcPr>
          <w:p w14:paraId="68C0CC92"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АО «Агрегатор»</w:t>
            </w:r>
          </w:p>
        </w:tc>
      </w:tr>
      <w:tr w:rsidR="0062710F" w:rsidRPr="0062710F" w14:paraId="7EF17A32" w14:textId="77777777" w:rsidTr="0062710F">
        <w:trPr>
          <w:trHeight w:val="567"/>
        </w:trPr>
        <w:tc>
          <w:tcPr>
            <w:tcW w:w="4204" w:type="dxa"/>
            <w:shd w:val="clear" w:color="auto" w:fill="D9D9D9"/>
            <w:vAlign w:val="center"/>
          </w:tcPr>
          <w:p w14:paraId="6C2A1BF4"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ИНН юридического лица</w:t>
            </w:r>
          </w:p>
        </w:tc>
        <w:tc>
          <w:tcPr>
            <w:tcW w:w="5141" w:type="dxa"/>
            <w:vAlign w:val="center"/>
          </w:tcPr>
          <w:p w14:paraId="267F5BCC"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1234567890</w:t>
            </w:r>
          </w:p>
        </w:tc>
      </w:tr>
      <w:tr w:rsidR="0062710F" w:rsidRPr="0062710F" w14:paraId="12405852" w14:textId="77777777" w:rsidTr="0062710F">
        <w:trPr>
          <w:trHeight w:val="567"/>
        </w:trPr>
        <w:tc>
          <w:tcPr>
            <w:tcW w:w="4204" w:type="dxa"/>
            <w:shd w:val="clear" w:color="auto" w:fill="D9D9D9"/>
            <w:vAlign w:val="center"/>
          </w:tcPr>
          <w:p w14:paraId="10E9CF3F"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Регистрационный номер в Реестре субъектов оптового рынка</w:t>
            </w:r>
          </w:p>
        </w:tc>
        <w:tc>
          <w:tcPr>
            <w:tcW w:w="5141" w:type="dxa"/>
            <w:vAlign w:val="center"/>
          </w:tcPr>
          <w:p w14:paraId="74C059C2"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val="en-US" w:eastAsia="ru-RU"/>
              </w:rPr>
              <w:t>4</w:t>
            </w:r>
            <w:r w:rsidRPr="0062710F">
              <w:rPr>
                <w:rFonts w:ascii="Garamond" w:eastAsia="Times New Roman" w:hAnsi="Garamond"/>
                <w:szCs w:val="24"/>
                <w:lang w:eastAsia="ru-RU"/>
              </w:rPr>
              <w:t>.</w:t>
            </w:r>
            <w:r w:rsidRPr="0062710F">
              <w:rPr>
                <w:rFonts w:ascii="Garamond" w:eastAsia="Times New Roman" w:hAnsi="Garamond"/>
                <w:szCs w:val="24"/>
                <w:lang w:val="en-US" w:eastAsia="ru-RU"/>
              </w:rPr>
              <w:t>1</w:t>
            </w:r>
            <w:r w:rsidRPr="0062710F">
              <w:rPr>
                <w:rFonts w:ascii="Garamond" w:eastAsia="Times New Roman" w:hAnsi="Garamond"/>
                <w:szCs w:val="24"/>
                <w:lang w:eastAsia="ru-RU"/>
              </w:rPr>
              <w:t>.</w:t>
            </w:r>
            <w:r w:rsidRPr="0062710F">
              <w:rPr>
                <w:rFonts w:ascii="Garamond" w:eastAsia="Times New Roman" w:hAnsi="Garamond"/>
                <w:szCs w:val="24"/>
                <w:lang w:val="en-US" w:eastAsia="ru-RU"/>
              </w:rPr>
              <w:t>0001</w:t>
            </w:r>
          </w:p>
        </w:tc>
      </w:tr>
    </w:tbl>
    <w:p w14:paraId="49890A8B" w14:textId="77777777" w:rsidR="0062710F" w:rsidRPr="0062710F" w:rsidRDefault="0062710F" w:rsidP="0062710F">
      <w:pPr>
        <w:spacing w:after="0" w:line="240" w:lineRule="auto"/>
        <w:jc w:val="both"/>
        <w:rPr>
          <w:rFonts w:ascii="Garamond" w:eastAsia="Times New Roman" w:hAnsi="Garamond"/>
          <w:b/>
          <w:sz w:val="16"/>
          <w:lang w:eastAsia="ru-RU"/>
        </w:rPr>
      </w:pPr>
    </w:p>
    <w:p w14:paraId="29665EA6" w14:textId="77777777" w:rsidR="0062710F" w:rsidRPr="0062710F" w:rsidRDefault="0062710F" w:rsidP="0062710F">
      <w:pPr>
        <w:spacing w:after="0" w:line="240" w:lineRule="auto"/>
        <w:jc w:val="center"/>
        <w:rPr>
          <w:rFonts w:ascii="Garamond" w:eastAsia="Times New Roman" w:hAnsi="Garamond"/>
          <w:b/>
          <w:lang w:eastAsia="ru-RU"/>
        </w:rPr>
      </w:pPr>
      <w:r w:rsidRPr="0062710F">
        <w:rPr>
          <w:rFonts w:ascii="Garamond" w:eastAsia="Times New Roman" w:hAnsi="Garamond"/>
          <w:b/>
          <w:lang w:eastAsia="ru-RU"/>
        </w:rPr>
        <w:t>выражает намерение зарегистрировать объект регулирования и провести аттестацию объекта регулирования</w:t>
      </w:r>
    </w:p>
    <w:p w14:paraId="5749CC36" w14:textId="77777777" w:rsidR="0062710F" w:rsidRPr="0062710F" w:rsidRDefault="0062710F" w:rsidP="0062710F">
      <w:pPr>
        <w:spacing w:after="0" w:line="240" w:lineRule="auto"/>
        <w:jc w:val="both"/>
        <w:rPr>
          <w:rFonts w:ascii="Garamond" w:eastAsia="Times New Roman" w:hAnsi="Garamond"/>
          <w:b/>
          <w:sz w:val="16"/>
          <w:szCs w:val="24"/>
          <w:lang w:eastAsia="ru-RU"/>
        </w:rPr>
      </w:pPr>
    </w:p>
    <w:tbl>
      <w:tblPr>
        <w:tblW w:w="93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7"/>
        <w:gridCol w:w="3682"/>
        <w:gridCol w:w="2407"/>
        <w:gridCol w:w="143"/>
        <w:gridCol w:w="2420"/>
      </w:tblGrid>
      <w:tr w:rsidR="0062710F" w:rsidRPr="0062710F" w14:paraId="48C1D402" w14:textId="77777777" w:rsidTr="0062710F">
        <w:trPr>
          <w:trHeight w:val="370"/>
        </w:trPr>
        <w:tc>
          <w:tcPr>
            <w:tcW w:w="9359" w:type="dxa"/>
            <w:gridSpan w:val="5"/>
            <w:shd w:val="clear" w:color="auto" w:fill="D9D9D9"/>
            <w:vAlign w:val="center"/>
          </w:tcPr>
          <w:p w14:paraId="452C1F84" w14:textId="77777777" w:rsidR="0062710F" w:rsidRPr="0062710F" w:rsidRDefault="0062710F" w:rsidP="0062710F">
            <w:pPr>
              <w:spacing w:after="0" w:line="240" w:lineRule="auto"/>
              <w:jc w:val="both"/>
              <w:rPr>
                <w:rFonts w:ascii="Garamond" w:eastAsia="Times New Roman" w:hAnsi="Garamond"/>
                <w:szCs w:val="24"/>
                <w:vertAlign w:val="superscript"/>
                <w:lang w:eastAsia="ru-RU"/>
              </w:rPr>
            </w:pPr>
            <w:r w:rsidRPr="0062710F">
              <w:rPr>
                <w:rFonts w:ascii="Garamond" w:eastAsia="Times New Roman" w:hAnsi="Garamond"/>
                <w:b/>
                <w:szCs w:val="24"/>
                <w:lang w:eastAsia="ru-RU"/>
              </w:rPr>
              <w:t>1. Общие характеристики объекта регулирования</w:t>
            </w:r>
          </w:p>
        </w:tc>
      </w:tr>
      <w:tr w:rsidR="0062710F" w:rsidRPr="0062710F" w14:paraId="71401E25" w14:textId="77777777" w:rsidTr="0062710F">
        <w:trPr>
          <w:trHeight w:val="567"/>
        </w:trPr>
        <w:tc>
          <w:tcPr>
            <w:tcW w:w="4389" w:type="dxa"/>
            <w:gridSpan w:val="2"/>
            <w:shd w:val="clear" w:color="auto" w:fill="D9D9D9"/>
            <w:vAlign w:val="center"/>
          </w:tcPr>
          <w:p w14:paraId="4EEF2E63"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Наименование объекта регулирования</w:t>
            </w:r>
          </w:p>
        </w:tc>
        <w:tc>
          <w:tcPr>
            <w:tcW w:w="4970" w:type="dxa"/>
            <w:gridSpan w:val="3"/>
            <w:vAlign w:val="center"/>
          </w:tcPr>
          <w:p w14:paraId="48D367C0"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Объект регулирования АО «Металл завод»</w:t>
            </w:r>
          </w:p>
        </w:tc>
      </w:tr>
      <w:tr w:rsidR="0062710F" w:rsidRPr="0062710F" w14:paraId="3FF90D58" w14:textId="77777777" w:rsidTr="0062710F">
        <w:trPr>
          <w:trHeight w:val="567"/>
        </w:trPr>
        <w:tc>
          <w:tcPr>
            <w:tcW w:w="4389" w:type="dxa"/>
            <w:gridSpan w:val="2"/>
            <w:shd w:val="clear" w:color="auto" w:fill="D9D9D9"/>
            <w:vAlign w:val="center"/>
          </w:tcPr>
          <w:p w14:paraId="43D152C6"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Ценовая зона</w:t>
            </w:r>
          </w:p>
        </w:tc>
        <w:tc>
          <w:tcPr>
            <w:tcW w:w="4970" w:type="dxa"/>
            <w:gridSpan w:val="3"/>
            <w:vAlign w:val="center"/>
          </w:tcPr>
          <w:p w14:paraId="50614DF8"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Первая ценовая зона</w:t>
            </w:r>
          </w:p>
        </w:tc>
      </w:tr>
      <w:tr w:rsidR="0062710F" w:rsidRPr="0062710F" w14:paraId="1AEA80AD" w14:textId="77777777" w:rsidTr="0062710F">
        <w:trPr>
          <w:trHeight w:val="567"/>
        </w:trPr>
        <w:tc>
          <w:tcPr>
            <w:tcW w:w="4389" w:type="dxa"/>
            <w:gridSpan w:val="2"/>
            <w:shd w:val="clear" w:color="auto" w:fill="D9D9D9"/>
            <w:vAlign w:val="center"/>
          </w:tcPr>
          <w:p w14:paraId="5081B22C"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Субъект РФ</w:t>
            </w:r>
          </w:p>
        </w:tc>
        <w:tc>
          <w:tcPr>
            <w:tcW w:w="4970" w:type="dxa"/>
            <w:gridSpan w:val="3"/>
            <w:vAlign w:val="center"/>
          </w:tcPr>
          <w:p w14:paraId="1A9D2D96"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Московская область</w:t>
            </w:r>
          </w:p>
        </w:tc>
      </w:tr>
      <w:tr w:rsidR="0062710F" w:rsidRPr="0062710F" w14:paraId="5F914D69" w14:textId="77777777" w:rsidTr="0062710F">
        <w:trPr>
          <w:trHeight w:val="567"/>
        </w:trPr>
        <w:tc>
          <w:tcPr>
            <w:tcW w:w="4389" w:type="dxa"/>
            <w:gridSpan w:val="2"/>
            <w:shd w:val="clear" w:color="auto" w:fill="D9D9D9"/>
            <w:vAlign w:val="center"/>
          </w:tcPr>
          <w:p w14:paraId="315734A1"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Адрес местонахождения объекта регулирования</w:t>
            </w:r>
          </w:p>
        </w:tc>
        <w:tc>
          <w:tcPr>
            <w:tcW w:w="4970" w:type="dxa"/>
            <w:gridSpan w:val="3"/>
            <w:vAlign w:val="center"/>
          </w:tcPr>
          <w:p w14:paraId="798ADEC6"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Московская область, г. Щелково, Октябрьская улица, дом 201, строение 10</w:t>
            </w:r>
          </w:p>
        </w:tc>
      </w:tr>
      <w:tr w:rsidR="0062710F" w:rsidRPr="0062710F" w14:paraId="366CA97E" w14:textId="77777777" w:rsidTr="0062710F">
        <w:trPr>
          <w:trHeight w:val="567"/>
        </w:trPr>
        <w:tc>
          <w:tcPr>
            <w:tcW w:w="4389" w:type="dxa"/>
            <w:gridSpan w:val="2"/>
            <w:shd w:val="clear" w:color="auto" w:fill="D9D9D9"/>
            <w:vAlign w:val="center"/>
          </w:tcPr>
          <w:p w14:paraId="64539C2B"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Уникальный номер ГАР (FIAS ID)</w:t>
            </w:r>
          </w:p>
        </w:tc>
        <w:tc>
          <w:tcPr>
            <w:tcW w:w="4970" w:type="dxa"/>
            <w:gridSpan w:val="3"/>
            <w:vAlign w:val="center"/>
          </w:tcPr>
          <w:p w14:paraId="769B1474" w14:textId="77777777" w:rsidR="0062710F" w:rsidRPr="0062710F" w:rsidRDefault="0062710F" w:rsidP="0062710F">
            <w:pPr>
              <w:spacing w:after="0" w:line="240" w:lineRule="auto"/>
              <w:jc w:val="center"/>
              <w:rPr>
                <w:rFonts w:ascii="Garamond" w:eastAsia="Times New Roman" w:hAnsi="Garamond"/>
                <w:i/>
                <w:szCs w:val="24"/>
                <w:lang w:eastAsia="ru-RU"/>
              </w:rPr>
            </w:pPr>
            <w:r w:rsidRPr="0062710F">
              <w:rPr>
                <w:rFonts w:ascii="Garamond" w:eastAsia="Times New Roman" w:hAnsi="Garamond"/>
                <w:szCs w:val="24"/>
                <w:lang w:eastAsia="ru-RU"/>
              </w:rPr>
              <w:t>c78ea2f2-d00b-4217-ba2c-777ca60456ca</w:t>
            </w:r>
          </w:p>
        </w:tc>
      </w:tr>
      <w:tr w:rsidR="0062710F" w:rsidRPr="0062710F" w14:paraId="7B94CDBA" w14:textId="77777777" w:rsidTr="0062710F">
        <w:trPr>
          <w:trHeight w:val="567"/>
        </w:trPr>
        <w:tc>
          <w:tcPr>
            <w:tcW w:w="4389" w:type="dxa"/>
            <w:gridSpan w:val="2"/>
            <w:shd w:val="clear" w:color="auto" w:fill="D9D9D9"/>
            <w:vAlign w:val="center"/>
          </w:tcPr>
          <w:p w14:paraId="01AF0A4A"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Полное наименование потребителя</w:t>
            </w:r>
          </w:p>
        </w:tc>
        <w:tc>
          <w:tcPr>
            <w:tcW w:w="4970" w:type="dxa"/>
            <w:gridSpan w:val="3"/>
            <w:vAlign w:val="center"/>
          </w:tcPr>
          <w:p w14:paraId="332A5F3F"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Акционерное общество «Металлургический завод»</w:t>
            </w:r>
          </w:p>
        </w:tc>
      </w:tr>
      <w:tr w:rsidR="0062710F" w:rsidRPr="0062710F" w14:paraId="07906C8A" w14:textId="77777777" w:rsidTr="0062710F">
        <w:trPr>
          <w:trHeight w:val="567"/>
        </w:trPr>
        <w:tc>
          <w:tcPr>
            <w:tcW w:w="4389" w:type="dxa"/>
            <w:gridSpan w:val="2"/>
            <w:shd w:val="clear" w:color="auto" w:fill="D9D9D9"/>
            <w:vAlign w:val="center"/>
          </w:tcPr>
          <w:p w14:paraId="16A5413F"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Сокращенное наименование потребителя</w:t>
            </w:r>
          </w:p>
        </w:tc>
        <w:tc>
          <w:tcPr>
            <w:tcW w:w="4970" w:type="dxa"/>
            <w:gridSpan w:val="3"/>
            <w:vAlign w:val="center"/>
          </w:tcPr>
          <w:p w14:paraId="5CC4DE49"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АО «Металл завод»</w:t>
            </w:r>
          </w:p>
        </w:tc>
      </w:tr>
      <w:tr w:rsidR="0062710F" w:rsidRPr="0062710F" w14:paraId="1767530F" w14:textId="77777777" w:rsidTr="0062710F">
        <w:trPr>
          <w:trHeight w:val="567"/>
        </w:trPr>
        <w:tc>
          <w:tcPr>
            <w:tcW w:w="4389" w:type="dxa"/>
            <w:gridSpan w:val="2"/>
            <w:shd w:val="clear" w:color="auto" w:fill="D9D9D9"/>
            <w:vAlign w:val="center"/>
          </w:tcPr>
          <w:p w14:paraId="4AA0B1B0"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ИНН потребителя</w:t>
            </w:r>
          </w:p>
        </w:tc>
        <w:tc>
          <w:tcPr>
            <w:tcW w:w="4970" w:type="dxa"/>
            <w:gridSpan w:val="3"/>
            <w:vAlign w:val="center"/>
          </w:tcPr>
          <w:p w14:paraId="11CD98B0"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1234567891</w:t>
            </w:r>
          </w:p>
        </w:tc>
      </w:tr>
      <w:tr w:rsidR="0062710F" w:rsidRPr="0062710F" w14:paraId="6EE2796D" w14:textId="77777777" w:rsidTr="0062710F">
        <w:trPr>
          <w:trHeight w:val="567"/>
        </w:trPr>
        <w:tc>
          <w:tcPr>
            <w:tcW w:w="4389" w:type="dxa"/>
            <w:gridSpan w:val="2"/>
            <w:shd w:val="clear" w:color="auto" w:fill="D9D9D9"/>
            <w:vAlign w:val="center"/>
          </w:tcPr>
          <w:p w14:paraId="71EA25FC"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ОГРН/ОГРНИП потребителя</w:t>
            </w:r>
          </w:p>
        </w:tc>
        <w:tc>
          <w:tcPr>
            <w:tcW w:w="4970" w:type="dxa"/>
            <w:gridSpan w:val="3"/>
            <w:vAlign w:val="center"/>
          </w:tcPr>
          <w:p w14:paraId="3EC035F3" w14:textId="77777777" w:rsidR="0062710F" w:rsidRPr="0062710F" w:rsidRDefault="0062710F" w:rsidP="0062710F">
            <w:pPr>
              <w:spacing w:after="0" w:line="240" w:lineRule="auto"/>
              <w:jc w:val="center"/>
              <w:rPr>
                <w:rFonts w:ascii="Garamond" w:eastAsia="Times New Roman" w:hAnsi="Garamond"/>
                <w:i/>
                <w:szCs w:val="24"/>
                <w:lang w:eastAsia="ru-RU"/>
              </w:rPr>
            </w:pPr>
            <w:r w:rsidRPr="0062710F">
              <w:rPr>
                <w:rFonts w:ascii="Garamond" w:eastAsia="Times New Roman" w:hAnsi="Garamond"/>
                <w:szCs w:val="24"/>
                <w:lang w:eastAsia="ru-RU"/>
              </w:rPr>
              <w:t>1234567890123</w:t>
            </w:r>
          </w:p>
        </w:tc>
      </w:tr>
      <w:tr w:rsidR="0062710F" w:rsidRPr="0062710F" w14:paraId="15D8254D" w14:textId="77777777" w:rsidTr="0062710F">
        <w:trPr>
          <w:trHeight w:val="567"/>
        </w:trPr>
        <w:tc>
          <w:tcPr>
            <w:tcW w:w="4389" w:type="dxa"/>
            <w:gridSpan w:val="2"/>
            <w:shd w:val="clear" w:color="auto" w:fill="D9D9D9"/>
            <w:vAlign w:val="center"/>
          </w:tcPr>
          <w:p w14:paraId="015935C0"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Код и наименование вида деятельности потребителя с использованием электрооборудования, входящего в объект регулирования</w:t>
            </w:r>
          </w:p>
        </w:tc>
        <w:tc>
          <w:tcPr>
            <w:tcW w:w="4970" w:type="dxa"/>
            <w:gridSpan w:val="3"/>
            <w:vAlign w:val="center"/>
          </w:tcPr>
          <w:p w14:paraId="566FB0A2"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24.1 Производство чугуна, стали и ферросплавов</w:t>
            </w:r>
          </w:p>
        </w:tc>
      </w:tr>
      <w:tr w:rsidR="0062710F" w:rsidRPr="0062710F" w14:paraId="11624818" w14:textId="77777777" w:rsidTr="0062710F">
        <w:trPr>
          <w:trHeight w:val="567"/>
        </w:trPr>
        <w:tc>
          <w:tcPr>
            <w:tcW w:w="4389" w:type="dxa"/>
            <w:gridSpan w:val="2"/>
            <w:shd w:val="clear" w:color="auto" w:fill="D9D9D9"/>
            <w:vAlign w:val="center"/>
          </w:tcPr>
          <w:p w14:paraId="201BAFE0"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Количество точек присоединения объекта регулирования к внешним электрическим сетям</w:t>
            </w:r>
          </w:p>
        </w:tc>
        <w:tc>
          <w:tcPr>
            <w:tcW w:w="4970" w:type="dxa"/>
            <w:gridSpan w:val="3"/>
            <w:vAlign w:val="center"/>
          </w:tcPr>
          <w:p w14:paraId="6136E0FE"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5</w:t>
            </w:r>
          </w:p>
        </w:tc>
      </w:tr>
      <w:tr w:rsidR="0062710F" w:rsidRPr="0062710F" w14:paraId="0FD9E0B3" w14:textId="77777777" w:rsidTr="0062710F">
        <w:trPr>
          <w:trHeight w:val="567"/>
        </w:trPr>
        <w:tc>
          <w:tcPr>
            <w:tcW w:w="4389" w:type="dxa"/>
            <w:gridSpan w:val="2"/>
            <w:shd w:val="clear" w:color="auto" w:fill="D9D9D9"/>
            <w:vAlign w:val="center"/>
          </w:tcPr>
          <w:p w14:paraId="02746FB4"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 xml:space="preserve">Наименование субъекта ОРЭМ и наименование ГТП, в состав которой </w:t>
            </w:r>
            <w:r w:rsidRPr="0062710F">
              <w:rPr>
                <w:rFonts w:ascii="Garamond" w:eastAsia="Times New Roman" w:hAnsi="Garamond"/>
                <w:szCs w:val="24"/>
                <w:lang w:eastAsia="ru-RU"/>
              </w:rPr>
              <w:lastRenderedPageBreak/>
              <w:t>включено электрооборудование объекта регулирования</w:t>
            </w:r>
          </w:p>
        </w:tc>
        <w:tc>
          <w:tcPr>
            <w:tcW w:w="4970" w:type="dxa"/>
            <w:gridSpan w:val="3"/>
            <w:vAlign w:val="center"/>
          </w:tcPr>
          <w:p w14:paraId="47EDFB98"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lastRenderedPageBreak/>
              <w:t>ООО «Энергосбыт» (Металлургический завод № 1)</w:t>
            </w:r>
          </w:p>
        </w:tc>
      </w:tr>
      <w:tr w:rsidR="0062710F" w:rsidRPr="0062710F" w14:paraId="1AF58D58" w14:textId="77777777" w:rsidTr="0062710F">
        <w:trPr>
          <w:trHeight w:val="567"/>
        </w:trPr>
        <w:tc>
          <w:tcPr>
            <w:tcW w:w="4389" w:type="dxa"/>
            <w:gridSpan w:val="2"/>
            <w:shd w:val="clear" w:color="auto" w:fill="D9D9D9"/>
            <w:vAlign w:val="center"/>
          </w:tcPr>
          <w:p w14:paraId="348DDB6A"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Вид объекта регулирования</w:t>
            </w:r>
          </w:p>
        </w:tc>
        <w:tc>
          <w:tcPr>
            <w:tcW w:w="4970" w:type="dxa"/>
            <w:gridSpan w:val="3"/>
            <w:vAlign w:val="center"/>
          </w:tcPr>
          <w:p w14:paraId="412747AD"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объект регулирования потребителя розничного рынка</w:t>
            </w:r>
          </w:p>
        </w:tc>
      </w:tr>
      <w:tr w:rsidR="0062710F" w:rsidRPr="0062710F" w14:paraId="738EE266" w14:textId="77777777" w:rsidTr="0062710F">
        <w:trPr>
          <w:trHeight w:val="400"/>
        </w:trPr>
        <w:tc>
          <w:tcPr>
            <w:tcW w:w="9359" w:type="dxa"/>
            <w:gridSpan w:val="5"/>
            <w:shd w:val="clear" w:color="auto" w:fill="D9D9D9"/>
            <w:vAlign w:val="center"/>
          </w:tcPr>
          <w:p w14:paraId="593C261C" w14:textId="77777777" w:rsidR="0062710F" w:rsidRPr="0062710F" w:rsidRDefault="0062710F" w:rsidP="0062710F">
            <w:pPr>
              <w:spacing w:after="0" w:line="240" w:lineRule="auto"/>
              <w:jc w:val="both"/>
              <w:rPr>
                <w:rFonts w:ascii="Garamond" w:eastAsia="Times New Roman" w:hAnsi="Garamond"/>
                <w:b/>
                <w:i/>
                <w:szCs w:val="24"/>
                <w:vertAlign w:val="superscript"/>
                <w:lang w:eastAsia="ru-RU"/>
              </w:rPr>
            </w:pPr>
            <w:r w:rsidRPr="0062710F">
              <w:rPr>
                <w:rFonts w:ascii="Garamond" w:eastAsia="Times New Roman" w:hAnsi="Garamond"/>
                <w:b/>
                <w:szCs w:val="24"/>
                <w:lang w:eastAsia="ru-RU"/>
              </w:rPr>
              <w:t>2. Технические (технологические) характеристики объекта регулирования</w:t>
            </w:r>
          </w:p>
        </w:tc>
      </w:tr>
      <w:tr w:rsidR="0062710F" w:rsidRPr="0062710F" w14:paraId="782BAC1B" w14:textId="77777777" w:rsidTr="0062710F">
        <w:trPr>
          <w:trHeight w:val="567"/>
        </w:trPr>
        <w:tc>
          <w:tcPr>
            <w:tcW w:w="4389" w:type="dxa"/>
            <w:gridSpan w:val="2"/>
            <w:shd w:val="clear" w:color="auto" w:fill="D9D9D9"/>
            <w:vAlign w:val="center"/>
          </w:tcPr>
          <w:p w14:paraId="4B906847"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Максимальная мощность, МВт</w:t>
            </w:r>
          </w:p>
        </w:tc>
        <w:tc>
          <w:tcPr>
            <w:tcW w:w="4970" w:type="dxa"/>
            <w:gridSpan w:val="3"/>
            <w:shd w:val="clear" w:color="auto" w:fill="FFFFFF"/>
            <w:vAlign w:val="center"/>
          </w:tcPr>
          <w:p w14:paraId="7DFD4421"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20,700</w:t>
            </w:r>
          </w:p>
        </w:tc>
      </w:tr>
      <w:tr w:rsidR="0062710F" w:rsidRPr="0062710F" w14:paraId="705D363A" w14:textId="77777777" w:rsidTr="0062710F">
        <w:trPr>
          <w:trHeight w:val="567"/>
        </w:trPr>
        <w:tc>
          <w:tcPr>
            <w:tcW w:w="4389" w:type="dxa"/>
            <w:gridSpan w:val="2"/>
            <w:shd w:val="clear" w:color="auto" w:fill="D9D9D9"/>
            <w:vAlign w:val="center"/>
          </w:tcPr>
          <w:p w14:paraId="3E768D68"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Объем снижения потребления по договору с потребителем, МВт</w:t>
            </w:r>
          </w:p>
        </w:tc>
        <w:tc>
          <w:tcPr>
            <w:tcW w:w="4970" w:type="dxa"/>
            <w:gridSpan w:val="3"/>
            <w:shd w:val="clear" w:color="auto" w:fill="FFFFFF"/>
            <w:vAlign w:val="center"/>
          </w:tcPr>
          <w:p w14:paraId="651BA386" w14:textId="77777777" w:rsidR="0062710F" w:rsidRPr="0062710F" w:rsidDel="00350340"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15,5000</w:t>
            </w:r>
          </w:p>
        </w:tc>
      </w:tr>
      <w:tr w:rsidR="0062710F" w:rsidRPr="0062710F" w14:paraId="556A9C49" w14:textId="77777777" w:rsidTr="0062710F">
        <w:trPr>
          <w:trHeight w:val="567"/>
        </w:trPr>
        <w:tc>
          <w:tcPr>
            <w:tcW w:w="4389" w:type="dxa"/>
            <w:gridSpan w:val="2"/>
            <w:shd w:val="clear" w:color="auto" w:fill="D9D9D9"/>
            <w:vAlign w:val="center"/>
          </w:tcPr>
          <w:p w14:paraId="42F63426"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Длительность снижения потребления по договору с потребителем, ч</w:t>
            </w:r>
          </w:p>
        </w:tc>
        <w:tc>
          <w:tcPr>
            <w:tcW w:w="4970" w:type="dxa"/>
            <w:gridSpan w:val="3"/>
            <w:shd w:val="clear" w:color="auto" w:fill="FFFFFF"/>
            <w:vAlign w:val="center"/>
          </w:tcPr>
          <w:p w14:paraId="7A3B70FD" w14:textId="77777777" w:rsidR="0062710F" w:rsidRPr="0062710F" w:rsidDel="00350340"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3</w:t>
            </w:r>
          </w:p>
        </w:tc>
      </w:tr>
      <w:tr w:rsidR="0062710F" w:rsidRPr="0062710F" w14:paraId="0B34FC33" w14:textId="77777777" w:rsidTr="0062710F">
        <w:trPr>
          <w:trHeight w:val="567"/>
        </w:trPr>
        <w:tc>
          <w:tcPr>
            <w:tcW w:w="4389" w:type="dxa"/>
            <w:gridSpan w:val="2"/>
            <w:shd w:val="clear" w:color="auto" w:fill="D9D9D9"/>
            <w:vAlign w:val="center"/>
          </w:tcPr>
          <w:p w14:paraId="75FA7874"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Технология снижения потребления объекта регулирования</w:t>
            </w:r>
          </w:p>
        </w:tc>
        <w:tc>
          <w:tcPr>
            <w:tcW w:w="4970" w:type="dxa"/>
            <w:gridSpan w:val="3"/>
            <w:shd w:val="clear" w:color="auto" w:fill="FFFFFF"/>
            <w:vAlign w:val="center"/>
          </w:tcPr>
          <w:p w14:paraId="24EBF579"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смещение графика потребления во времени</w:t>
            </w:r>
          </w:p>
        </w:tc>
      </w:tr>
      <w:tr w:rsidR="0062710F" w:rsidRPr="0062710F" w14:paraId="457709F6" w14:textId="77777777" w:rsidTr="0062710F">
        <w:trPr>
          <w:trHeight w:val="567"/>
        </w:trPr>
        <w:tc>
          <w:tcPr>
            <w:tcW w:w="4389" w:type="dxa"/>
            <w:gridSpan w:val="2"/>
            <w:shd w:val="clear" w:color="auto" w:fill="D9D9D9"/>
            <w:vAlign w:val="center"/>
          </w:tcPr>
          <w:p w14:paraId="0ABBF0D2"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Тип компенсации снижения потребления</w:t>
            </w:r>
          </w:p>
        </w:tc>
        <w:tc>
          <w:tcPr>
            <w:tcW w:w="4970" w:type="dxa"/>
            <w:gridSpan w:val="3"/>
            <w:shd w:val="clear" w:color="auto" w:fill="FFFFFF"/>
            <w:vAlign w:val="center"/>
          </w:tcPr>
          <w:p w14:paraId="671255EB"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повышение потребления не требуется</w:t>
            </w:r>
          </w:p>
        </w:tc>
      </w:tr>
      <w:tr w:rsidR="0062710F" w:rsidRPr="0062710F" w14:paraId="0285B69E" w14:textId="77777777" w:rsidTr="0062710F">
        <w:trPr>
          <w:trHeight w:val="349"/>
        </w:trPr>
        <w:tc>
          <w:tcPr>
            <w:tcW w:w="9359" w:type="dxa"/>
            <w:gridSpan w:val="5"/>
            <w:shd w:val="clear" w:color="auto" w:fill="D9D9D9"/>
            <w:vAlign w:val="center"/>
          </w:tcPr>
          <w:p w14:paraId="02C60A4C" w14:textId="77777777" w:rsidR="0062710F" w:rsidRPr="0062710F" w:rsidRDefault="0062710F" w:rsidP="0062710F">
            <w:pPr>
              <w:spacing w:after="0" w:line="240" w:lineRule="auto"/>
              <w:jc w:val="both"/>
              <w:rPr>
                <w:rFonts w:ascii="Garamond" w:eastAsia="Times New Roman" w:hAnsi="Garamond"/>
                <w:szCs w:val="24"/>
                <w:vertAlign w:val="superscript"/>
                <w:lang w:eastAsia="ru-RU"/>
              </w:rPr>
            </w:pPr>
            <w:r w:rsidRPr="0062710F">
              <w:rPr>
                <w:rFonts w:ascii="Garamond" w:eastAsia="Times New Roman" w:hAnsi="Garamond"/>
                <w:b/>
                <w:szCs w:val="24"/>
                <w:lang w:eastAsia="ru-RU"/>
              </w:rPr>
              <w:t>3. Заявленные параметры снижения потребления электроэнергии объектом регулирования</w:t>
            </w:r>
          </w:p>
        </w:tc>
      </w:tr>
      <w:tr w:rsidR="0062710F" w:rsidRPr="0062710F" w14:paraId="0720FCA2" w14:textId="77777777" w:rsidTr="0062710F">
        <w:trPr>
          <w:trHeight w:val="567"/>
        </w:trPr>
        <w:tc>
          <w:tcPr>
            <w:tcW w:w="4389" w:type="dxa"/>
            <w:gridSpan w:val="2"/>
            <w:shd w:val="clear" w:color="auto" w:fill="D9D9D9"/>
            <w:vAlign w:val="center"/>
          </w:tcPr>
          <w:p w14:paraId="5EBB76EF"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Объем снижения потребления электроэнергии, МВт</w:t>
            </w:r>
          </w:p>
        </w:tc>
        <w:tc>
          <w:tcPr>
            <w:tcW w:w="4970" w:type="dxa"/>
            <w:gridSpan w:val="3"/>
            <w:vAlign w:val="center"/>
          </w:tcPr>
          <w:p w14:paraId="58CE8DC1"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15,3000</w:t>
            </w:r>
          </w:p>
        </w:tc>
      </w:tr>
      <w:tr w:rsidR="0062710F" w:rsidRPr="0062710F" w14:paraId="6DDF2014" w14:textId="77777777" w:rsidTr="0062710F">
        <w:trPr>
          <w:trHeight w:val="567"/>
        </w:trPr>
        <w:tc>
          <w:tcPr>
            <w:tcW w:w="4389" w:type="dxa"/>
            <w:gridSpan w:val="2"/>
            <w:shd w:val="clear" w:color="auto" w:fill="D9D9D9"/>
            <w:vAlign w:val="center"/>
          </w:tcPr>
          <w:p w14:paraId="17888C53"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Длительность снижения потребления электроэнергии, ч</w:t>
            </w:r>
          </w:p>
        </w:tc>
        <w:tc>
          <w:tcPr>
            <w:tcW w:w="4970" w:type="dxa"/>
            <w:gridSpan w:val="3"/>
            <w:vAlign w:val="center"/>
          </w:tcPr>
          <w:p w14:paraId="6C7C0BD7"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3</w:t>
            </w:r>
          </w:p>
        </w:tc>
      </w:tr>
      <w:tr w:rsidR="0062710F" w:rsidRPr="0062710F" w14:paraId="18BC330D" w14:textId="77777777" w:rsidTr="0062710F">
        <w:trPr>
          <w:trHeight w:val="567"/>
        </w:trPr>
        <w:tc>
          <w:tcPr>
            <w:tcW w:w="4389" w:type="dxa"/>
            <w:gridSpan w:val="2"/>
            <w:shd w:val="clear" w:color="auto" w:fill="D9D9D9"/>
            <w:vAlign w:val="center"/>
          </w:tcPr>
          <w:p w14:paraId="23DE8B8A"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Метод определения объема услуг</w:t>
            </w:r>
          </w:p>
        </w:tc>
        <w:tc>
          <w:tcPr>
            <w:tcW w:w="4970" w:type="dxa"/>
            <w:gridSpan w:val="3"/>
            <w:vAlign w:val="center"/>
          </w:tcPr>
          <w:p w14:paraId="2B9BF2BE"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заявленный график нагрузки по объекту регулирования</w:t>
            </w:r>
          </w:p>
        </w:tc>
      </w:tr>
      <w:tr w:rsidR="0062710F" w:rsidRPr="0062710F" w14:paraId="3781095B" w14:textId="77777777" w:rsidTr="0062710F">
        <w:trPr>
          <w:trHeight w:val="567"/>
        </w:trPr>
        <w:tc>
          <w:tcPr>
            <w:tcW w:w="4389" w:type="dxa"/>
            <w:gridSpan w:val="2"/>
            <w:shd w:val="clear" w:color="auto" w:fill="D9D9D9"/>
            <w:vAlign w:val="center"/>
          </w:tcPr>
          <w:p w14:paraId="06FF2CE7"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Тип подстройки</w:t>
            </w:r>
          </w:p>
        </w:tc>
        <w:tc>
          <w:tcPr>
            <w:tcW w:w="4970" w:type="dxa"/>
            <w:gridSpan w:val="3"/>
            <w:vAlign w:val="center"/>
          </w:tcPr>
          <w:p w14:paraId="066A4FB8"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подстройка не осуществляется</w:t>
            </w:r>
          </w:p>
        </w:tc>
      </w:tr>
      <w:tr w:rsidR="0062710F" w:rsidRPr="0062710F" w14:paraId="6F345CDB" w14:textId="77777777" w:rsidTr="0062710F">
        <w:trPr>
          <w:trHeight w:val="567"/>
        </w:trPr>
        <w:tc>
          <w:tcPr>
            <w:tcW w:w="9359" w:type="dxa"/>
            <w:gridSpan w:val="5"/>
            <w:shd w:val="clear" w:color="auto" w:fill="D9D9D9"/>
            <w:vAlign w:val="center"/>
          </w:tcPr>
          <w:p w14:paraId="6C50B4C8" w14:textId="77777777" w:rsidR="0062710F" w:rsidRPr="0062710F" w:rsidRDefault="0062710F" w:rsidP="0062710F">
            <w:pPr>
              <w:spacing w:after="0" w:line="240" w:lineRule="auto"/>
              <w:jc w:val="both"/>
              <w:rPr>
                <w:rFonts w:ascii="Garamond" w:eastAsia="Times New Roman" w:hAnsi="Garamond"/>
                <w:b/>
                <w:i/>
                <w:szCs w:val="24"/>
                <w:vertAlign w:val="superscript"/>
                <w:lang w:eastAsia="ru-RU"/>
              </w:rPr>
            </w:pPr>
            <w:r w:rsidRPr="0062710F">
              <w:rPr>
                <w:rFonts w:ascii="Garamond" w:eastAsia="Times New Roman" w:hAnsi="Garamond"/>
                <w:b/>
                <w:szCs w:val="24"/>
                <w:lang w:eastAsia="ru-RU"/>
              </w:rPr>
              <w:t>4. Информация об участии объекта регулирования в оказании услуг по управлению спросом на электрическую энергию в период до 31.12.2023</w:t>
            </w:r>
          </w:p>
        </w:tc>
      </w:tr>
      <w:tr w:rsidR="0062710F" w:rsidRPr="0062710F" w14:paraId="325C35A9" w14:textId="77777777" w:rsidTr="0062710F">
        <w:trPr>
          <w:trHeight w:val="567"/>
        </w:trPr>
        <w:tc>
          <w:tcPr>
            <w:tcW w:w="4389" w:type="dxa"/>
            <w:gridSpan w:val="2"/>
            <w:vAlign w:val="center"/>
          </w:tcPr>
          <w:p w14:paraId="46DB35AB" w14:textId="77777777" w:rsidR="0062710F" w:rsidRPr="0062710F" w:rsidRDefault="0062710F" w:rsidP="0062710F">
            <w:pPr>
              <w:spacing w:after="0" w:line="240" w:lineRule="auto"/>
              <w:jc w:val="both"/>
              <w:rPr>
                <w:rFonts w:ascii="Garamond" w:eastAsia="Times New Roman" w:hAnsi="Garamond"/>
                <w:szCs w:val="20"/>
                <w:lang w:eastAsia="ru-RU"/>
              </w:rPr>
            </w:pPr>
            <w:r w:rsidRPr="0062710F">
              <w:rPr>
                <w:rFonts w:ascii="Garamond" w:eastAsia="Times New Roman" w:hAnsi="Garamond"/>
                <w:szCs w:val="20"/>
                <w:lang w:eastAsia="ru-RU"/>
              </w:rPr>
              <w:t>Последний период оказания услуг</w:t>
            </w:r>
          </w:p>
        </w:tc>
        <w:tc>
          <w:tcPr>
            <w:tcW w:w="4970" w:type="dxa"/>
            <w:gridSpan w:val="3"/>
            <w:vAlign w:val="center"/>
          </w:tcPr>
          <w:p w14:paraId="62A6C18D"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01.10.2023–31.12.2023</w:t>
            </w:r>
          </w:p>
        </w:tc>
      </w:tr>
      <w:tr w:rsidR="0062710F" w:rsidRPr="0062710F" w14:paraId="70B5F401" w14:textId="77777777" w:rsidTr="0062710F">
        <w:trPr>
          <w:trHeight w:val="567"/>
        </w:trPr>
        <w:tc>
          <w:tcPr>
            <w:tcW w:w="4389" w:type="dxa"/>
            <w:gridSpan w:val="2"/>
            <w:vAlign w:val="center"/>
          </w:tcPr>
          <w:p w14:paraId="16835C67" w14:textId="77777777" w:rsidR="0062710F" w:rsidRPr="0062710F" w:rsidRDefault="0062710F" w:rsidP="0062710F">
            <w:pPr>
              <w:spacing w:after="0" w:line="240" w:lineRule="auto"/>
              <w:jc w:val="both"/>
              <w:rPr>
                <w:rFonts w:ascii="Garamond" w:eastAsia="Times New Roman" w:hAnsi="Garamond"/>
                <w:szCs w:val="20"/>
                <w:lang w:eastAsia="ru-RU"/>
              </w:rPr>
            </w:pPr>
            <w:r w:rsidRPr="0062710F">
              <w:rPr>
                <w:rFonts w:ascii="Garamond" w:eastAsia="Times New Roman" w:hAnsi="Garamond"/>
                <w:szCs w:val="20"/>
                <w:lang w:eastAsia="ru-RU"/>
              </w:rPr>
              <w:t>Код объекта регулирования в течение последнего периода оказания услуг</w:t>
            </w:r>
          </w:p>
        </w:tc>
        <w:tc>
          <w:tcPr>
            <w:tcW w:w="4970" w:type="dxa"/>
            <w:gridSpan w:val="3"/>
            <w:vAlign w:val="center"/>
          </w:tcPr>
          <w:p w14:paraId="487CA440"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OR999999</w:t>
            </w:r>
          </w:p>
        </w:tc>
      </w:tr>
      <w:tr w:rsidR="0062710F" w:rsidRPr="0062710F" w14:paraId="3EF33803" w14:textId="77777777" w:rsidTr="0062710F">
        <w:trPr>
          <w:trHeight w:val="567"/>
        </w:trPr>
        <w:tc>
          <w:tcPr>
            <w:tcW w:w="9359" w:type="dxa"/>
            <w:gridSpan w:val="5"/>
            <w:shd w:val="clear" w:color="auto" w:fill="D9D9D9"/>
            <w:vAlign w:val="center"/>
          </w:tcPr>
          <w:p w14:paraId="0F5EB284" w14:textId="77777777" w:rsidR="0062710F" w:rsidRPr="0062710F" w:rsidRDefault="0062710F" w:rsidP="0062710F">
            <w:pPr>
              <w:spacing w:after="0" w:line="240" w:lineRule="auto"/>
              <w:jc w:val="both"/>
              <w:rPr>
                <w:rFonts w:ascii="Garamond" w:eastAsia="Times New Roman" w:hAnsi="Garamond"/>
                <w:b/>
                <w:szCs w:val="24"/>
                <w:vertAlign w:val="superscript"/>
                <w:lang w:eastAsia="ru-RU"/>
              </w:rPr>
            </w:pPr>
            <w:r w:rsidRPr="0062710F">
              <w:rPr>
                <w:rFonts w:ascii="Garamond" w:eastAsia="Times New Roman" w:hAnsi="Garamond"/>
                <w:b/>
                <w:szCs w:val="24"/>
                <w:lang w:eastAsia="ru-RU"/>
              </w:rPr>
              <w:t xml:space="preserve">5. Наличие в составе объекта регулирования </w:t>
            </w:r>
            <w:r w:rsidRPr="0062710F">
              <w:rPr>
                <w:rFonts w:ascii="Garamond" w:eastAsia="Times New Roman" w:hAnsi="Garamond"/>
                <w:b/>
                <w:lang w:eastAsia="ru-RU"/>
              </w:rPr>
              <w:t>объектов по производству электрической энергии (электростанции/блок-станции)</w:t>
            </w:r>
          </w:p>
        </w:tc>
      </w:tr>
      <w:tr w:rsidR="0062710F" w:rsidRPr="0062710F" w14:paraId="7975C303" w14:textId="77777777" w:rsidTr="0062710F">
        <w:trPr>
          <w:trHeight w:val="567"/>
        </w:trPr>
        <w:tc>
          <w:tcPr>
            <w:tcW w:w="707" w:type="dxa"/>
            <w:shd w:val="clear" w:color="auto" w:fill="D9D9D9"/>
            <w:vAlign w:val="center"/>
          </w:tcPr>
          <w:p w14:paraId="13B89E90"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6232" w:type="dxa"/>
            <w:gridSpan w:val="3"/>
            <w:shd w:val="clear" w:color="auto" w:fill="D9D9D9"/>
            <w:vAlign w:val="center"/>
          </w:tcPr>
          <w:p w14:paraId="2CA7BB21"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Наименование электростанции/блок-станции</w:t>
            </w:r>
          </w:p>
        </w:tc>
        <w:tc>
          <w:tcPr>
            <w:tcW w:w="2420" w:type="dxa"/>
            <w:shd w:val="clear" w:color="auto" w:fill="D9D9D9"/>
            <w:vAlign w:val="center"/>
          </w:tcPr>
          <w:p w14:paraId="39C29909"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Установленная мощность, МВт</w:t>
            </w:r>
          </w:p>
        </w:tc>
      </w:tr>
      <w:tr w:rsidR="0062710F" w:rsidRPr="0062710F" w14:paraId="7853903E" w14:textId="77777777" w:rsidTr="0062710F">
        <w:trPr>
          <w:trHeight w:val="483"/>
        </w:trPr>
        <w:tc>
          <w:tcPr>
            <w:tcW w:w="707" w:type="dxa"/>
            <w:vAlign w:val="center"/>
          </w:tcPr>
          <w:p w14:paraId="35C734A4" w14:textId="77777777" w:rsidR="0062710F" w:rsidRPr="0062710F" w:rsidRDefault="0062710F" w:rsidP="0062710F">
            <w:pPr>
              <w:spacing w:after="0" w:line="240" w:lineRule="auto"/>
              <w:jc w:val="center"/>
              <w:rPr>
                <w:rFonts w:ascii="Garamond" w:eastAsia="Times New Roman" w:hAnsi="Garamond"/>
                <w:lang w:eastAsia="ru-RU"/>
              </w:rPr>
            </w:pPr>
            <w:r w:rsidRPr="0062710F">
              <w:rPr>
                <w:rFonts w:ascii="Garamond" w:eastAsia="Times New Roman" w:hAnsi="Garamond"/>
                <w:lang w:val="en-US" w:eastAsia="ru-RU"/>
              </w:rPr>
              <w:t>1</w:t>
            </w:r>
            <w:r w:rsidRPr="0062710F">
              <w:rPr>
                <w:rFonts w:ascii="Garamond" w:eastAsia="Times New Roman" w:hAnsi="Garamond"/>
                <w:lang w:eastAsia="ru-RU"/>
              </w:rPr>
              <w:t>.</w:t>
            </w:r>
          </w:p>
        </w:tc>
        <w:tc>
          <w:tcPr>
            <w:tcW w:w="6232" w:type="dxa"/>
            <w:gridSpan w:val="3"/>
            <w:vAlign w:val="center"/>
          </w:tcPr>
          <w:p w14:paraId="363B3672" w14:textId="77777777" w:rsidR="0062710F" w:rsidRPr="0062710F" w:rsidRDefault="0062710F" w:rsidP="0062710F">
            <w:pPr>
              <w:spacing w:after="0" w:line="240" w:lineRule="auto"/>
              <w:ind w:right="317"/>
              <w:jc w:val="both"/>
              <w:rPr>
                <w:rFonts w:ascii="Garamond" w:eastAsia="Times New Roman" w:hAnsi="Garamond"/>
                <w:lang w:eastAsia="ru-RU"/>
              </w:rPr>
            </w:pPr>
            <w:r w:rsidRPr="0062710F">
              <w:rPr>
                <w:rFonts w:ascii="Garamond" w:eastAsia="Times New Roman" w:hAnsi="Garamond"/>
                <w:lang w:eastAsia="ru-RU"/>
              </w:rPr>
              <w:t>ГПЭС Заводская</w:t>
            </w:r>
          </w:p>
        </w:tc>
        <w:tc>
          <w:tcPr>
            <w:tcW w:w="2420" w:type="dxa"/>
            <w:vAlign w:val="center"/>
          </w:tcPr>
          <w:p w14:paraId="18A4761A" w14:textId="77777777" w:rsidR="0062710F" w:rsidRPr="0062710F" w:rsidRDefault="0062710F" w:rsidP="0062710F">
            <w:pPr>
              <w:spacing w:after="0" w:line="240" w:lineRule="auto"/>
              <w:jc w:val="center"/>
              <w:rPr>
                <w:rFonts w:ascii="Garamond" w:eastAsia="Times New Roman" w:hAnsi="Garamond"/>
                <w:lang w:eastAsia="ru-RU"/>
              </w:rPr>
            </w:pPr>
            <w:r w:rsidRPr="0062710F">
              <w:rPr>
                <w:rFonts w:ascii="Garamond" w:eastAsia="Times New Roman" w:hAnsi="Garamond"/>
                <w:lang w:eastAsia="ru-RU"/>
              </w:rPr>
              <w:t>17,5</w:t>
            </w:r>
          </w:p>
        </w:tc>
      </w:tr>
      <w:tr w:rsidR="0062710F" w:rsidRPr="0062710F" w14:paraId="5D34F737" w14:textId="77777777" w:rsidTr="0062710F">
        <w:trPr>
          <w:trHeight w:val="370"/>
        </w:trPr>
        <w:tc>
          <w:tcPr>
            <w:tcW w:w="9359" w:type="dxa"/>
            <w:gridSpan w:val="5"/>
            <w:shd w:val="clear" w:color="auto" w:fill="D9D9D9"/>
            <w:vAlign w:val="center"/>
          </w:tcPr>
          <w:p w14:paraId="38D1A1B2" w14:textId="77777777" w:rsidR="0062710F" w:rsidRPr="0062710F" w:rsidRDefault="0062710F" w:rsidP="0062710F">
            <w:pPr>
              <w:spacing w:after="0" w:line="240" w:lineRule="auto"/>
              <w:jc w:val="both"/>
              <w:rPr>
                <w:rFonts w:ascii="Garamond" w:eastAsia="Times New Roman" w:hAnsi="Garamond"/>
                <w:b/>
                <w:szCs w:val="24"/>
                <w:vertAlign w:val="superscript"/>
                <w:lang w:eastAsia="ru-RU"/>
              </w:rPr>
            </w:pPr>
            <w:r w:rsidRPr="0062710F">
              <w:rPr>
                <w:rFonts w:ascii="Garamond" w:eastAsia="Times New Roman" w:hAnsi="Garamond"/>
                <w:b/>
                <w:szCs w:val="24"/>
                <w:lang w:eastAsia="ru-RU"/>
              </w:rPr>
              <w:t>6. Наличие в составе объекта регулирования систем накопления электрической энергии</w:t>
            </w:r>
          </w:p>
        </w:tc>
      </w:tr>
      <w:tr w:rsidR="0062710F" w:rsidRPr="0062710F" w14:paraId="572E12C6" w14:textId="77777777" w:rsidTr="0062710F">
        <w:trPr>
          <w:trHeight w:val="567"/>
        </w:trPr>
        <w:tc>
          <w:tcPr>
            <w:tcW w:w="707" w:type="dxa"/>
            <w:shd w:val="clear" w:color="auto" w:fill="D9D9D9"/>
            <w:vAlign w:val="center"/>
          </w:tcPr>
          <w:p w14:paraId="53FCD2BE"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3682" w:type="dxa"/>
            <w:shd w:val="clear" w:color="auto" w:fill="D9D9D9"/>
            <w:vAlign w:val="center"/>
          </w:tcPr>
          <w:p w14:paraId="252DB418"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 xml:space="preserve">Наименование </w:t>
            </w:r>
            <w:r w:rsidRPr="0062710F">
              <w:rPr>
                <w:rFonts w:ascii="Garamond" w:eastAsia="Times New Roman" w:hAnsi="Garamond"/>
                <w:lang w:eastAsia="ru-RU"/>
              </w:rPr>
              <w:t>системы накопления электрической энергии</w:t>
            </w:r>
          </w:p>
        </w:tc>
        <w:tc>
          <w:tcPr>
            <w:tcW w:w="2550" w:type="dxa"/>
            <w:gridSpan w:val="2"/>
            <w:shd w:val="clear" w:color="auto" w:fill="D9D9D9"/>
            <w:vAlign w:val="center"/>
          </w:tcPr>
          <w:p w14:paraId="6562B3DD"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Установленная мощность, МВт</w:t>
            </w:r>
          </w:p>
        </w:tc>
        <w:tc>
          <w:tcPr>
            <w:tcW w:w="2420" w:type="dxa"/>
            <w:shd w:val="clear" w:color="auto" w:fill="D9D9D9"/>
            <w:vAlign w:val="center"/>
          </w:tcPr>
          <w:p w14:paraId="169B1980"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Энергоемкость, МВт∙ч</w:t>
            </w:r>
          </w:p>
        </w:tc>
      </w:tr>
      <w:tr w:rsidR="0062710F" w:rsidRPr="0062710F" w14:paraId="186828BF" w14:textId="77777777" w:rsidTr="0062710F">
        <w:trPr>
          <w:trHeight w:val="447"/>
        </w:trPr>
        <w:tc>
          <w:tcPr>
            <w:tcW w:w="707" w:type="dxa"/>
            <w:vAlign w:val="center"/>
          </w:tcPr>
          <w:p w14:paraId="1D931684"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3682" w:type="dxa"/>
            <w:vAlign w:val="center"/>
          </w:tcPr>
          <w:p w14:paraId="2ED37E9A"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0"/>
                <w:lang w:eastAsia="ru-RU"/>
              </w:rPr>
              <w:t>СНЭЭ №1</w:t>
            </w:r>
          </w:p>
        </w:tc>
        <w:tc>
          <w:tcPr>
            <w:tcW w:w="2550" w:type="dxa"/>
            <w:gridSpan w:val="2"/>
            <w:vAlign w:val="center"/>
          </w:tcPr>
          <w:p w14:paraId="02AC99B7"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3</w:t>
            </w:r>
          </w:p>
        </w:tc>
        <w:tc>
          <w:tcPr>
            <w:tcW w:w="2420" w:type="dxa"/>
            <w:vAlign w:val="center"/>
          </w:tcPr>
          <w:p w14:paraId="3291A4B3"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3</w:t>
            </w:r>
          </w:p>
        </w:tc>
      </w:tr>
      <w:tr w:rsidR="0062710F" w:rsidRPr="0062710F" w14:paraId="0216A8B0" w14:textId="77777777" w:rsidTr="0062710F">
        <w:trPr>
          <w:trHeight w:val="352"/>
        </w:trPr>
        <w:tc>
          <w:tcPr>
            <w:tcW w:w="9359" w:type="dxa"/>
            <w:gridSpan w:val="5"/>
            <w:shd w:val="clear" w:color="auto" w:fill="D9D9D9"/>
            <w:vAlign w:val="center"/>
          </w:tcPr>
          <w:p w14:paraId="6EEFD6F7"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b/>
                <w:szCs w:val="24"/>
                <w:lang w:eastAsia="ru-RU"/>
              </w:rPr>
              <w:t>7. Контактные данные уполномоченн</w:t>
            </w:r>
            <w:r w:rsidRPr="0062710F">
              <w:rPr>
                <w:rFonts w:ascii="Garamond" w:eastAsia="Times New Roman" w:hAnsi="Garamond"/>
                <w:b/>
                <w:szCs w:val="24"/>
                <w:highlight w:val="yellow"/>
                <w:lang w:eastAsia="ru-RU"/>
              </w:rPr>
              <w:t>ого</w:t>
            </w:r>
            <w:r w:rsidRPr="0062710F">
              <w:rPr>
                <w:rFonts w:ascii="Garamond" w:eastAsia="Times New Roman" w:hAnsi="Garamond"/>
                <w:b/>
                <w:szCs w:val="24"/>
                <w:lang w:eastAsia="ru-RU"/>
              </w:rPr>
              <w:t xml:space="preserve"> представител</w:t>
            </w:r>
            <w:r w:rsidRPr="0062710F">
              <w:rPr>
                <w:rFonts w:ascii="Garamond" w:eastAsia="Times New Roman" w:hAnsi="Garamond"/>
                <w:b/>
                <w:szCs w:val="24"/>
                <w:highlight w:val="yellow"/>
                <w:lang w:eastAsia="ru-RU"/>
              </w:rPr>
              <w:t>я</w:t>
            </w:r>
            <w:r w:rsidRPr="0062710F">
              <w:rPr>
                <w:rFonts w:ascii="Garamond" w:eastAsia="Times New Roman" w:hAnsi="Garamond"/>
                <w:b/>
                <w:szCs w:val="24"/>
                <w:lang w:eastAsia="ru-RU"/>
              </w:rPr>
              <w:t xml:space="preserve"> заявителя</w:t>
            </w:r>
            <w:r w:rsidRPr="0062710F">
              <w:rPr>
                <w:rFonts w:ascii="Garamond" w:eastAsia="Times New Roman" w:hAnsi="Garamond"/>
                <w:b/>
                <w:szCs w:val="24"/>
                <w:highlight w:val="yellow"/>
                <w:lang w:eastAsia="ru-RU"/>
              </w:rPr>
              <w:t>, ответственного за предоставление доступа КО к системе учета в удаленном режиме с использованием соответствующего специализированного программного обеспечения</w:t>
            </w:r>
          </w:p>
        </w:tc>
      </w:tr>
      <w:tr w:rsidR="0062710F" w:rsidRPr="0062710F" w14:paraId="7F5F9AF7" w14:textId="77777777" w:rsidTr="0062710F">
        <w:trPr>
          <w:trHeight w:val="567"/>
        </w:trPr>
        <w:tc>
          <w:tcPr>
            <w:tcW w:w="707" w:type="dxa"/>
            <w:shd w:val="clear" w:color="auto" w:fill="D9D9D9"/>
            <w:vAlign w:val="center"/>
          </w:tcPr>
          <w:p w14:paraId="3A520B3B"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3682" w:type="dxa"/>
            <w:shd w:val="clear" w:color="auto" w:fill="D9D9D9"/>
            <w:vAlign w:val="center"/>
          </w:tcPr>
          <w:p w14:paraId="78859F1D"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Фамилия Имя Отчество</w:t>
            </w:r>
          </w:p>
        </w:tc>
        <w:tc>
          <w:tcPr>
            <w:tcW w:w="2407" w:type="dxa"/>
            <w:shd w:val="clear" w:color="auto" w:fill="D9D9D9"/>
            <w:vAlign w:val="center"/>
          </w:tcPr>
          <w:p w14:paraId="393613B9"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Адрес электронной почты</w:t>
            </w:r>
          </w:p>
        </w:tc>
        <w:tc>
          <w:tcPr>
            <w:tcW w:w="2563" w:type="dxa"/>
            <w:gridSpan w:val="2"/>
            <w:shd w:val="clear" w:color="auto" w:fill="D9D9D9"/>
            <w:vAlign w:val="center"/>
          </w:tcPr>
          <w:p w14:paraId="6A9F612B"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Контактный телефон</w:t>
            </w:r>
          </w:p>
        </w:tc>
      </w:tr>
      <w:tr w:rsidR="0062710F" w:rsidRPr="0062710F" w14:paraId="052ED058" w14:textId="77777777" w:rsidTr="0062710F">
        <w:trPr>
          <w:trHeight w:val="567"/>
        </w:trPr>
        <w:tc>
          <w:tcPr>
            <w:tcW w:w="707" w:type="dxa"/>
            <w:vAlign w:val="center"/>
          </w:tcPr>
          <w:p w14:paraId="11C8E899"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3682" w:type="dxa"/>
            <w:vAlign w:val="center"/>
          </w:tcPr>
          <w:p w14:paraId="638FFA97"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Иванов Иван Иванович</w:t>
            </w:r>
          </w:p>
        </w:tc>
        <w:tc>
          <w:tcPr>
            <w:tcW w:w="2407" w:type="dxa"/>
            <w:vAlign w:val="center"/>
          </w:tcPr>
          <w:p w14:paraId="258D57DC" w14:textId="77777777" w:rsidR="0062710F" w:rsidRPr="0062710F" w:rsidRDefault="00797814" w:rsidP="0062710F">
            <w:pPr>
              <w:spacing w:after="0" w:line="240" w:lineRule="auto"/>
              <w:jc w:val="center"/>
              <w:rPr>
                <w:rFonts w:ascii="Garamond" w:eastAsia="Times New Roman" w:hAnsi="Garamond"/>
                <w:szCs w:val="24"/>
                <w:lang w:eastAsia="ru-RU"/>
              </w:rPr>
            </w:pPr>
            <w:hyperlink r:id="rId12" w:history="1">
              <w:r w:rsidR="0062710F" w:rsidRPr="0062710F">
                <w:rPr>
                  <w:rFonts w:ascii="Garamond" w:eastAsia="Times New Roman" w:hAnsi="Garamond"/>
                  <w:color w:val="0563C1"/>
                  <w:szCs w:val="24"/>
                  <w:u w:val="single"/>
                  <w:lang w:val="en-US" w:eastAsia="ru-RU"/>
                </w:rPr>
                <w:t>ivanov@newagr.ru</w:t>
              </w:r>
            </w:hyperlink>
          </w:p>
        </w:tc>
        <w:tc>
          <w:tcPr>
            <w:tcW w:w="2563" w:type="dxa"/>
            <w:gridSpan w:val="2"/>
            <w:vAlign w:val="center"/>
          </w:tcPr>
          <w:p w14:paraId="3A706711"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+7 900-000-00-00</w:t>
            </w:r>
          </w:p>
        </w:tc>
      </w:tr>
      <w:tr w:rsidR="0062710F" w:rsidRPr="0062710F" w14:paraId="14520B8E" w14:textId="77777777" w:rsidTr="0062710F">
        <w:trPr>
          <w:trHeight w:val="567"/>
        </w:trPr>
        <w:tc>
          <w:tcPr>
            <w:tcW w:w="707" w:type="dxa"/>
            <w:vAlign w:val="center"/>
          </w:tcPr>
          <w:p w14:paraId="6FFB7949"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2</w:t>
            </w:r>
          </w:p>
        </w:tc>
        <w:tc>
          <w:tcPr>
            <w:tcW w:w="3682" w:type="dxa"/>
            <w:vAlign w:val="center"/>
          </w:tcPr>
          <w:p w14:paraId="1D68E400"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Петров Петр Иванович</w:t>
            </w:r>
          </w:p>
        </w:tc>
        <w:tc>
          <w:tcPr>
            <w:tcW w:w="2407" w:type="dxa"/>
            <w:vAlign w:val="center"/>
          </w:tcPr>
          <w:p w14:paraId="5BFF9EDA" w14:textId="77777777" w:rsidR="0062710F" w:rsidRPr="0062710F" w:rsidRDefault="00797814" w:rsidP="0062710F">
            <w:pPr>
              <w:spacing w:after="0" w:line="240" w:lineRule="auto"/>
              <w:jc w:val="center"/>
              <w:rPr>
                <w:rFonts w:ascii="Garamond" w:eastAsia="Times New Roman" w:hAnsi="Garamond"/>
                <w:szCs w:val="24"/>
                <w:lang w:eastAsia="ru-RU"/>
              </w:rPr>
            </w:pPr>
            <w:hyperlink r:id="rId13" w:history="1">
              <w:r w:rsidR="0062710F" w:rsidRPr="0062710F">
                <w:rPr>
                  <w:rFonts w:ascii="Garamond" w:eastAsia="Times New Roman" w:hAnsi="Garamond"/>
                  <w:color w:val="0563C1"/>
                  <w:szCs w:val="24"/>
                  <w:u w:val="single"/>
                  <w:lang w:val="en-US" w:eastAsia="ru-RU"/>
                </w:rPr>
                <w:t>petrov@newagr.ru</w:t>
              </w:r>
            </w:hyperlink>
          </w:p>
        </w:tc>
        <w:tc>
          <w:tcPr>
            <w:tcW w:w="2563" w:type="dxa"/>
            <w:gridSpan w:val="2"/>
            <w:vAlign w:val="center"/>
          </w:tcPr>
          <w:p w14:paraId="787DFCA4"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+7 900-</w:t>
            </w:r>
            <w:r w:rsidRPr="0062710F">
              <w:rPr>
                <w:rFonts w:ascii="Garamond" w:eastAsia="Times New Roman" w:hAnsi="Garamond"/>
                <w:szCs w:val="24"/>
                <w:lang w:val="en-US" w:eastAsia="ru-RU"/>
              </w:rPr>
              <w:t>111</w:t>
            </w:r>
            <w:r w:rsidRPr="0062710F">
              <w:rPr>
                <w:rFonts w:ascii="Garamond" w:eastAsia="Times New Roman" w:hAnsi="Garamond"/>
                <w:szCs w:val="24"/>
                <w:lang w:eastAsia="ru-RU"/>
              </w:rPr>
              <w:t>-00-0</w:t>
            </w:r>
            <w:r w:rsidRPr="0062710F">
              <w:rPr>
                <w:rFonts w:ascii="Garamond" w:eastAsia="Times New Roman" w:hAnsi="Garamond"/>
                <w:szCs w:val="24"/>
                <w:lang w:val="en-US" w:eastAsia="ru-RU"/>
              </w:rPr>
              <w:t>1</w:t>
            </w:r>
          </w:p>
        </w:tc>
      </w:tr>
      <w:tr w:rsidR="0062710F" w:rsidRPr="0062710F" w14:paraId="3BBD5A4C" w14:textId="77777777" w:rsidTr="0062710F">
        <w:trPr>
          <w:trHeight w:val="356"/>
        </w:trPr>
        <w:tc>
          <w:tcPr>
            <w:tcW w:w="9359" w:type="dxa"/>
            <w:gridSpan w:val="5"/>
            <w:shd w:val="clear" w:color="auto" w:fill="D9D9D9"/>
            <w:vAlign w:val="center"/>
          </w:tcPr>
          <w:p w14:paraId="2A91F053" w14:textId="77777777" w:rsidR="0062710F" w:rsidRPr="0062710F" w:rsidRDefault="0062710F" w:rsidP="0062710F">
            <w:pPr>
              <w:spacing w:after="0" w:line="240" w:lineRule="auto"/>
              <w:rPr>
                <w:rFonts w:ascii="Garamond" w:eastAsia="Times New Roman" w:hAnsi="Garamond"/>
                <w:b/>
                <w:lang w:eastAsia="ru-RU"/>
              </w:rPr>
            </w:pPr>
            <w:r w:rsidRPr="0062710F">
              <w:rPr>
                <w:rFonts w:ascii="Garamond" w:eastAsia="Times New Roman" w:hAnsi="Garamond"/>
                <w:b/>
                <w:szCs w:val="24"/>
                <w:lang w:eastAsia="ru-RU"/>
              </w:rPr>
              <w:lastRenderedPageBreak/>
              <w:t>8. Наименование специализированного программного обеспечения из перечня ПО</w:t>
            </w:r>
          </w:p>
        </w:tc>
      </w:tr>
      <w:tr w:rsidR="0062710F" w:rsidRPr="0062710F" w14:paraId="097087CB" w14:textId="77777777" w:rsidTr="0062710F">
        <w:trPr>
          <w:trHeight w:val="567"/>
        </w:trPr>
        <w:tc>
          <w:tcPr>
            <w:tcW w:w="707" w:type="dxa"/>
            <w:shd w:val="clear" w:color="auto" w:fill="D9D9D9"/>
            <w:vAlign w:val="center"/>
          </w:tcPr>
          <w:p w14:paraId="6A3DEDA6"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8652" w:type="dxa"/>
            <w:gridSpan w:val="4"/>
            <w:shd w:val="clear" w:color="auto" w:fill="D9D9D9"/>
            <w:vAlign w:val="center"/>
          </w:tcPr>
          <w:p w14:paraId="64D2E38D"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Наименование ПО</w:t>
            </w:r>
          </w:p>
        </w:tc>
      </w:tr>
      <w:tr w:rsidR="0062710F" w:rsidRPr="0062710F" w14:paraId="5E1ED0B7" w14:textId="77777777" w:rsidTr="0062710F">
        <w:trPr>
          <w:trHeight w:val="567"/>
        </w:trPr>
        <w:tc>
          <w:tcPr>
            <w:tcW w:w="707" w:type="dxa"/>
            <w:vAlign w:val="center"/>
          </w:tcPr>
          <w:p w14:paraId="3D163BFB"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8652" w:type="dxa"/>
            <w:gridSpan w:val="4"/>
            <w:vAlign w:val="center"/>
          </w:tcPr>
          <w:p w14:paraId="1907DFBB"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Zoom</w:t>
            </w:r>
          </w:p>
        </w:tc>
      </w:tr>
      <w:tr w:rsidR="0062710F" w:rsidRPr="0062710F" w14:paraId="644CD899" w14:textId="77777777" w:rsidTr="0062710F">
        <w:trPr>
          <w:trHeight w:val="567"/>
        </w:trPr>
        <w:tc>
          <w:tcPr>
            <w:tcW w:w="707" w:type="dxa"/>
            <w:vAlign w:val="center"/>
          </w:tcPr>
          <w:p w14:paraId="5F39D6C4"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2</w:t>
            </w:r>
          </w:p>
        </w:tc>
        <w:tc>
          <w:tcPr>
            <w:tcW w:w="8652" w:type="dxa"/>
            <w:gridSpan w:val="4"/>
            <w:vAlign w:val="center"/>
          </w:tcPr>
          <w:p w14:paraId="48F118AF"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Яндекс. Телемост</w:t>
            </w:r>
          </w:p>
        </w:tc>
      </w:tr>
      <w:tr w:rsidR="0062710F" w:rsidRPr="0062710F" w14:paraId="6ECC51DB" w14:textId="77777777" w:rsidTr="0062710F">
        <w:trPr>
          <w:trHeight w:val="356"/>
        </w:trPr>
        <w:tc>
          <w:tcPr>
            <w:tcW w:w="9359" w:type="dxa"/>
            <w:gridSpan w:val="5"/>
            <w:shd w:val="clear" w:color="auto" w:fill="D9D9D9"/>
            <w:vAlign w:val="center"/>
          </w:tcPr>
          <w:p w14:paraId="731E5C6A" w14:textId="77777777" w:rsidR="0062710F" w:rsidRPr="0062710F" w:rsidRDefault="0062710F" w:rsidP="0062710F">
            <w:pPr>
              <w:spacing w:after="0" w:line="240" w:lineRule="auto"/>
              <w:rPr>
                <w:rFonts w:ascii="Garamond" w:eastAsia="Times New Roman" w:hAnsi="Garamond"/>
                <w:b/>
                <w:lang w:eastAsia="ru-RU"/>
              </w:rPr>
            </w:pPr>
            <w:r w:rsidRPr="0062710F">
              <w:rPr>
                <w:rFonts w:ascii="Garamond" w:eastAsia="Times New Roman" w:hAnsi="Garamond"/>
                <w:b/>
                <w:szCs w:val="24"/>
                <w:lang w:eastAsia="ru-RU"/>
              </w:rPr>
              <w:t>9. Информация об Акте (-ах) о соответствии АИИС КУЭ, оформленном (-ых) в отношении покупателя электрической энергии (мощности) – крупного потребителя</w:t>
            </w:r>
          </w:p>
        </w:tc>
      </w:tr>
      <w:tr w:rsidR="0062710F" w:rsidRPr="0062710F" w14:paraId="7E79676E" w14:textId="77777777" w:rsidTr="0062710F">
        <w:trPr>
          <w:trHeight w:val="567"/>
        </w:trPr>
        <w:tc>
          <w:tcPr>
            <w:tcW w:w="707" w:type="dxa"/>
            <w:shd w:val="clear" w:color="auto" w:fill="D9D9D9"/>
            <w:vAlign w:val="center"/>
          </w:tcPr>
          <w:p w14:paraId="2F6D286F"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8652" w:type="dxa"/>
            <w:gridSpan w:val="4"/>
            <w:shd w:val="clear" w:color="auto" w:fill="D9D9D9"/>
            <w:vAlign w:val="center"/>
          </w:tcPr>
          <w:p w14:paraId="09B4F721"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Реквизиты Акта (-ов) о соответствии АИИС КУЭ</w:t>
            </w:r>
          </w:p>
        </w:tc>
      </w:tr>
      <w:tr w:rsidR="0062710F" w:rsidRPr="0062710F" w14:paraId="6ABA18A6" w14:textId="77777777" w:rsidTr="0062710F">
        <w:trPr>
          <w:trHeight w:val="567"/>
        </w:trPr>
        <w:tc>
          <w:tcPr>
            <w:tcW w:w="707" w:type="dxa"/>
            <w:vAlign w:val="center"/>
          </w:tcPr>
          <w:p w14:paraId="1281DAE1"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8652" w:type="dxa"/>
            <w:gridSpan w:val="4"/>
            <w:vAlign w:val="center"/>
          </w:tcPr>
          <w:p w14:paraId="1AB69D37" w14:textId="77777777" w:rsidR="0062710F" w:rsidRPr="0062710F" w:rsidRDefault="0062710F" w:rsidP="0062710F">
            <w:pPr>
              <w:spacing w:after="0" w:line="259" w:lineRule="auto"/>
              <w:rPr>
                <w:rFonts w:ascii="Garamond" w:hAnsi="Garamond"/>
              </w:rPr>
            </w:pPr>
            <w:r w:rsidRPr="0062710F">
              <w:rPr>
                <w:rFonts w:ascii="Garamond" w:hAnsi="Garamond"/>
              </w:rPr>
              <w:t>-</w:t>
            </w:r>
          </w:p>
        </w:tc>
      </w:tr>
      <w:tr w:rsidR="0062710F" w:rsidRPr="0062710F" w14:paraId="2EE645AD" w14:textId="77777777" w:rsidTr="0062710F">
        <w:trPr>
          <w:trHeight w:val="567"/>
        </w:trPr>
        <w:tc>
          <w:tcPr>
            <w:tcW w:w="9359" w:type="dxa"/>
            <w:gridSpan w:val="5"/>
            <w:shd w:val="clear" w:color="auto" w:fill="D9D9D9" w:themeFill="background1" w:themeFillShade="D9"/>
            <w:vAlign w:val="center"/>
          </w:tcPr>
          <w:p w14:paraId="00509810" w14:textId="77777777" w:rsidR="0062710F" w:rsidRPr="0062710F" w:rsidRDefault="0062710F" w:rsidP="0062710F">
            <w:pPr>
              <w:spacing w:after="0" w:line="240" w:lineRule="auto"/>
              <w:jc w:val="both"/>
              <w:rPr>
                <w:rFonts w:ascii="Garamond" w:hAnsi="Garamond"/>
                <w:b/>
              </w:rPr>
            </w:pPr>
            <w:r w:rsidRPr="0062710F">
              <w:rPr>
                <w:rFonts w:ascii="Garamond" w:eastAsia="Times New Roman" w:hAnsi="Garamond"/>
                <w:b/>
                <w:szCs w:val="24"/>
                <w:lang w:eastAsia="ru-RU"/>
              </w:rPr>
              <w:t xml:space="preserve">10. </w:t>
            </w:r>
            <w:r w:rsidRPr="0062710F">
              <w:rPr>
                <w:rFonts w:ascii="Garamond" w:hAnsi="Garamond"/>
                <w:b/>
              </w:rPr>
              <w:t>Информация о договоре оказания услуг по изменению режима потребления электрической энергии</w:t>
            </w:r>
          </w:p>
        </w:tc>
      </w:tr>
      <w:tr w:rsidR="0062710F" w:rsidRPr="0062710F" w14:paraId="2B1FF9CA" w14:textId="77777777" w:rsidTr="0062710F">
        <w:trPr>
          <w:trHeight w:val="567"/>
        </w:trPr>
        <w:tc>
          <w:tcPr>
            <w:tcW w:w="4389" w:type="dxa"/>
            <w:gridSpan w:val="2"/>
            <w:vAlign w:val="center"/>
          </w:tcPr>
          <w:p w14:paraId="530BC99A" w14:textId="77777777" w:rsidR="0062710F" w:rsidRPr="0062710F" w:rsidRDefault="0062710F" w:rsidP="0062710F">
            <w:pPr>
              <w:spacing w:after="0" w:line="240" w:lineRule="auto"/>
              <w:jc w:val="both"/>
              <w:rPr>
                <w:rFonts w:ascii="Garamond" w:eastAsia="Times New Roman" w:hAnsi="Garamond"/>
                <w:szCs w:val="20"/>
                <w:lang w:eastAsia="ru-RU"/>
              </w:rPr>
            </w:pPr>
            <w:r w:rsidRPr="0062710F">
              <w:rPr>
                <w:rFonts w:ascii="Garamond" w:eastAsia="Times New Roman" w:hAnsi="Garamond"/>
                <w:szCs w:val="20"/>
                <w:lang w:eastAsia="ru-RU"/>
              </w:rPr>
              <w:t>Период (периоды) оказания услуг по договору оказания услуг по изменению режима потребления</w:t>
            </w:r>
          </w:p>
        </w:tc>
        <w:tc>
          <w:tcPr>
            <w:tcW w:w="4970" w:type="dxa"/>
            <w:gridSpan w:val="3"/>
            <w:vAlign w:val="center"/>
          </w:tcPr>
          <w:p w14:paraId="0641F350"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01.04.2024–</w:t>
            </w:r>
            <w:r w:rsidRPr="0062710F">
              <w:rPr>
                <w:rFonts w:ascii="Garamond" w:eastAsia="Times New Roman" w:hAnsi="Garamond"/>
                <w:szCs w:val="24"/>
                <w:highlight w:val="yellow"/>
                <w:lang w:eastAsia="ru-RU"/>
              </w:rPr>
              <w:t>01</w:t>
            </w:r>
            <w:r w:rsidRPr="0062710F">
              <w:rPr>
                <w:rFonts w:ascii="Garamond" w:eastAsia="Times New Roman" w:hAnsi="Garamond"/>
                <w:szCs w:val="24"/>
                <w:lang w:eastAsia="ru-RU"/>
              </w:rPr>
              <w:t>.0</w:t>
            </w:r>
            <w:r w:rsidRPr="0062710F">
              <w:rPr>
                <w:rFonts w:ascii="Garamond" w:eastAsia="Times New Roman" w:hAnsi="Garamond"/>
                <w:szCs w:val="24"/>
                <w:highlight w:val="yellow"/>
                <w:lang w:eastAsia="ru-RU"/>
              </w:rPr>
              <w:t>7</w:t>
            </w:r>
            <w:r w:rsidRPr="0062710F">
              <w:rPr>
                <w:rFonts w:ascii="Garamond" w:eastAsia="Times New Roman" w:hAnsi="Garamond"/>
                <w:szCs w:val="24"/>
                <w:lang w:eastAsia="ru-RU"/>
              </w:rPr>
              <w:t>.2024</w:t>
            </w:r>
          </w:p>
        </w:tc>
      </w:tr>
    </w:tbl>
    <w:p w14:paraId="04BE76EE" w14:textId="77777777" w:rsidR="0062710F" w:rsidRPr="0062710F" w:rsidRDefault="0062710F" w:rsidP="0062710F">
      <w:pPr>
        <w:spacing w:after="0" w:line="240" w:lineRule="auto"/>
        <w:rPr>
          <w:rFonts w:ascii="Garamond" w:eastAsia="Times New Roman" w:hAnsi="Garamond"/>
          <w:b/>
          <w:sz w:val="16"/>
          <w:szCs w:val="24"/>
          <w:lang w:eastAsia="ru-RU"/>
        </w:rPr>
      </w:pPr>
    </w:p>
    <w:p w14:paraId="19E532F3" w14:textId="77777777" w:rsidR="0062710F" w:rsidRPr="0062710F" w:rsidRDefault="0062710F" w:rsidP="0062710F">
      <w:pPr>
        <w:spacing w:after="0" w:line="240" w:lineRule="auto"/>
        <w:rPr>
          <w:rFonts w:ascii="Garamond" w:eastAsia="Cambria" w:hAnsi="Garamond" w:cs="Cambria"/>
          <w:bCs/>
          <w:szCs w:val="20"/>
          <w:lang w:eastAsia="ru-RU"/>
        </w:rPr>
      </w:pPr>
      <w:r w:rsidRPr="0062710F">
        <w:rPr>
          <w:rFonts w:ascii="Garamond" w:eastAsia="Cambria" w:hAnsi="Garamond" w:cs="Cambria"/>
          <w:bCs/>
          <w:szCs w:val="20"/>
          <w:lang w:eastAsia="ru-RU"/>
        </w:rPr>
        <w:t>Подтверждаю, что в объект регулирования не включаются объекты электросетевого хозяйства сетевых организаций.</w:t>
      </w:r>
    </w:p>
    <w:p w14:paraId="08E04762" w14:textId="77777777" w:rsidR="0062710F" w:rsidRPr="0062710F" w:rsidRDefault="0062710F" w:rsidP="0062710F">
      <w:pPr>
        <w:spacing w:after="0" w:line="240" w:lineRule="auto"/>
        <w:jc w:val="both"/>
        <w:rPr>
          <w:rFonts w:ascii="Garamond" w:eastAsia="Times New Roman" w:hAnsi="Garamond"/>
          <w:szCs w:val="24"/>
          <w:lang w:eastAsia="ru-RU"/>
        </w:rPr>
      </w:pPr>
    </w:p>
    <w:p w14:paraId="1F1F296F" w14:textId="77777777" w:rsidR="0062710F" w:rsidRPr="0062710F" w:rsidRDefault="0062710F" w:rsidP="0062710F">
      <w:pPr>
        <w:spacing w:after="0" w:line="240" w:lineRule="auto"/>
        <w:rPr>
          <w:rFonts w:ascii="Garamond" w:eastAsia="Times New Roman" w:hAnsi="Garamond"/>
          <w:b/>
          <w:sz w:val="16"/>
          <w:szCs w:val="24"/>
          <w:lang w:eastAsia="ru-RU"/>
        </w:rPr>
      </w:pPr>
    </w:p>
    <w:p w14:paraId="09854EF6"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Приложение: опись направляемых документов, на __ л. в 1 экз.</w:t>
      </w:r>
    </w:p>
    <w:p w14:paraId="5A32D95B" w14:textId="77777777" w:rsidR="0062710F" w:rsidRPr="0062710F" w:rsidRDefault="0062710F" w:rsidP="0062710F">
      <w:pPr>
        <w:spacing w:after="0" w:line="240" w:lineRule="auto"/>
        <w:jc w:val="both"/>
        <w:rPr>
          <w:rFonts w:ascii="Garamond" w:eastAsia="Times New Roman" w:hAnsi="Garamond"/>
          <w:szCs w:val="24"/>
          <w:lang w:eastAsia="ru-RU"/>
        </w:rPr>
      </w:pPr>
    </w:p>
    <w:tbl>
      <w:tblPr>
        <w:tblW w:w="0" w:type="auto"/>
        <w:tblLook w:val="00A0" w:firstRow="1" w:lastRow="0" w:firstColumn="1" w:lastColumn="0" w:noHBand="0" w:noVBand="0"/>
      </w:tblPr>
      <w:tblGrid>
        <w:gridCol w:w="3367"/>
        <w:gridCol w:w="2835"/>
        <w:gridCol w:w="3152"/>
      </w:tblGrid>
      <w:tr w:rsidR="0062710F" w:rsidRPr="0062710F" w14:paraId="1CAF1E7F" w14:textId="77777777" w:rsidTr="0062710F">
        <w:tc>
          <w:tcPr>
            <w:tcW w:w="4887" w:type="dxa"/>
            <w:tcBorders>
              <w:bottom w:val="single" w:sz="4" w:space="0" w:color="auto"/>
            </w:tcBorders>
          </w:tcPr>
          <w:p w14:paraId="6BC9556B"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 xml:space="preserve">          Генеральный директор</w:t>
            </w:r>
          </w:p>
        </w:tc>
        <w:tc>
          <w:tcPr>
            <w:tcW w:w="4876" w:type="dxa"/>
          </w:tcPr>
          <w:p w14:paraId="25DED026"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4917" w:type="dxa"/>
            <w:tcBorders>
              <w:bottom w:val="single" w:sz="4" w:space="0" w:color="auto"/>
            </w:tcBorders>
          </w:tcPr>
          <w:p w14:paraId="6FE41965"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 xml:space="preserve">                 Иванов И. И.</w:t>
            </w:r>
          </w:p>
        </w:tc>
      </w:tr>
      <w:tr w:rsidR="0062710F" w:rsidRPr="0062710F" w14:paraId="2B00E191" w14:textId="77777777" w:rsidTr="0062710F">
        <w:tc>
          <w:tcPr>
            <w:tcW w:w="4887" w:type="dxa"/>
            <w:tcBorders>
              <w:top w:val="single" w:sz="4" w:space="0" w:color="auto"/>
            </w:tcBorders>
          </w:tcPr>
          <w:p w14:paraId="0531A9B5"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i/>
                <w:szCs w:val="24"/>
                <w:lang w:eastAsia="ru-RU"/>
              </w:rPr>
              <w:t>(должность)</w:t>
            </w:r>
          </w:p>
        </w:tc>
        <w:tc>
          <w:tcPr>
            <w:tcW w:w="4876" w:type="dxa"/>
          </w:tcPr>
          <w:p w14:paraId="5D4847BD"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4917" w:type="dxa"/>
            <w:tcBorders>
              <w:top w:val="single" w:sz="4" w:space="0" w:color="auto"/>
            </w:tcBorders>
          </w:tcPr>
          <w:p w14:paraId="38F50656"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i/>
                <w:szCs w:val="24"/>
                <w:lang w:eastAsia="ru-RU"/>
              </w:rPr>
              <w:t>(Ф. И. О.)</w:t>
            </w:r>
          </w:p>
        </w:tc>
      </w:tr>
    </w:tbl>
    <w:p w14:paraId="5BDA46B9" w14:textId="77777777" w:rsidR="0062710F" w:rsidRPr="0062710F" w:rsidRDefault="0062710F" w:rsidP="0062710F">
      <w:pPr>
        <w:spacing w:after="0" w:line="240" w:lineRule="auto"/>
        <w:jc w:val="center"/>
        <w:rPr>
          <w:rFonts w:ascii="Garamond" w:eastAsia="Times New Roman" w:hAnsi="Garamond"/>
          <w:b/>
          <w:sz w:val="16"/>
          <w:szCs w:val="24"/>
          <w:lang w:eastAsia="ru-RU"/>
        </w:rPr>
      </w:pPr>
      <w:r w:rsidRPr="0062710F">
        <w:rPr>
          <w:rFonts w:ascii="Garamond" w:eastAsia="Times New Roman" w:hAnsi="Garamond"/>
          <w:b/>
          <w:sz w:val="16"/>
          <w:szCs w:val="24"/>
          <w:lang w:eastAsia="ru-RU"/>
        </w:rPr>
        <w:br w:type="page"/>
      </w:r>
    </w:p>
    <w:p w14:paraId="5FD8193F" w14:textId="77777777" w:rsidR="0062710F" w:rsidRPr="0062710F" w:rsidRDefault="0062710F" w:rsidP="0062710F">
      <w:pPr>
        <w:spacing w:after="0" w:line="240" w:lineRule="auto"/>
        <w:jc w:val="both"/>
        <w:rPr>
          <w:rFonts w:ascii="Garamond" w:eastAsia="Times New Roman" w:hAnsi="Garamond" w:cs="Arial"/>
          <w:b/>
          <w:bCs/>
          <w:lang w:eastAsia="ru-RU"/>
        </w:rPr>
      </w:pPr>
      <w:r w:rsidRPr="00D55094">
        <w:rPr>
          <w:rFonts w:ascii="Garamond" w:eastAsia="Times New Roman" w:hAnsi="Garamond" w:cs="Arial"/>
          <w:b/>
          <w:bCs/>
          <w:lang w:eastAsia="ru-RU"/>
        </w:rPr>
        <w:lastRenderedPageBreak/>
        <w:t>Предлагаемая редакция</w:t>
      </w:r>
    </w:p>
    <w:p w14:paraId="004D7143" w14:textId="77777777" w:rsidR="0062710F" w:rsidRPr="0062710F" w:rsidRDefault="0062710F" w:rsidP="0062710F">
      <w:pPr>
        <w:widowControl w:val="0"/>
        <w:spacing w:after="0" w:line="240" w:lineRule="auto"/>
        <w:jc w:val="center"/>
        <w:outlineLvl w:val="0"/>
        <w:rPr>
          <w:rFonts w:ascii="Garamond" w:eastAsia="Times New Roman" w:hAnsi="Garamond" w:cs="Arial"/>
          <w:b/>
          <w:bCs/>
          <w:lang w:eastAsia="ru-RU"/>
        </w:rPr>
      </w:pPr>
      <w:r w:rsidRPr="0062710F">
        <w:rPr>
          <w:rFonts w:ascii="Garamond" w:eastAsia="Times New Roman" w:hAnsi="Garamond" w:cs="Arial"/>
          <w:b/>
          <w:bCs/>
          <w:lang w:eastAsia="ru-RU"/>
        </w:rPr>
        <w:t xml:space="preserve">Форма 1 (пример заполнения заявления) </w:t>
      </w:r>
    </w:p>
    <w:p w14:paraId="35FED5FB" w14:textId="77777777" w:rsidR="0062710F" w:rsidRPr="0062710F" w:rsidRDefault="0062710F" w:rsidP="0062710F">
      <w:pPr>
        <w:spacing w:after="0" w:line="240" w:lineRule="auto"/>
        <w:jc w:val="both"/>
        <w:rPr>
          <w:rFonts w:ascii="Garamond" w:eastAsia="Times New Roman" w:hAnsi="Garamond"/>
          <w:szCs w:val="24"/>
          <w:lang w:eastAsia="ru-RU"/>
        </w:rPr>
      </w:pPr>
    </w:p>
    <w:p w14:paraId="0C63D255"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(на бланке заявителя)</w:t>
      </w:r>
    </w:p>
    <w:p w14:paraId="6C88C810" w14:textId="77777777" w:rsidR="0062710F" w:rsidRPr="0062710F" w:rsidRDefault="0062710F" w:rsidP="0062710F">
      <w:pPr>
        <w:spacing w:after="0" w:line="240" w:lineRule="auto"/>
        <w:jc w:val="right"/>
        <w:rPr>
          <w:rFonts w:ascii="Garamond" w:eastAsia="Times New Roman" w:hAnsi="Garamond"/>
          <w:b/>
          <w:szCs w:val="24"/>
          <w:lang w:eastAsia="ru-RU"/>
        </w:rPr>
      </w:pPr>
      <w:r w:rsidRPr="0062710F">
        <w:rPr>
          <w:rFonts w:ascii="Garamond" w:eastAsia="Times New Roman" w:hAnsi="Garamond"/>
          <w:b/>
          <w:szCs w:val="24"/>
          <w:lang w:eastAsia="ru-RU"/>
        </w:rPr>
        <w:t>Председателю Правления</w:t>
      </w:r>
    </w:p>
    <w:p w14:paraId="56700F10" w14:textId="77777777" w:rsidR="0062710F" w:rsidRPr="0062710F" w:rsidRDefault="0062710F" w:rsidP="0062710F">
      <w:pPr>
        <w:spacing w:after="0" w:line="240" w:lineRule="auto"/>
        <w:jc w:val="right"/>
        <w:rPr>
          <w:rFonts w:ascii="Garamond" w:eastAsia="Times New Roman" w:hAnsi="Garamond"/>
          <w:b/>
          <w:szCs w:val="24"/>
          <w:lang w:eastAsia="ru-RU"/>
        </w:rPr>
      </w:pPr>
      <w:r w:rsidRPr="0062710F">
        <w:rPr>
          <w:rFonts w:ascii="Garamond" w:eastAsia="Times New Roman" w:hAnsi="Garamond"/>
          <w:b/>
          <w:szCs w:val="24"/>
          <w:lang w:eastAsia="ru-RU"/>
        </w:rPr>
        <w:t>АО «АТС»</w:t>
      </w:r>
    </w:p>
    <w:p w14:paraId="23FEBF64"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 ____________________</w:t>
      </w:r>
    </w:p>
    <w:p w14:paraId="7F012C5A"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«___» ___________20 ___ г.</w:t>
      </w:r>
    </w:p>
    <w:p w14:paraId="6B0F6E68" w14:textId="77777777" w:rsidR="0062710F" w:rsidRPr="0062710F" w:rsidRDefault="0062710F" w:rsidP="0062710F">
      <w:pPr>
        <w:spacing w:after="0" w:line="240" w:lineRule="auto"/>
        <w:jc w:val="both"/>
        <w:rPr>
          <w:rFonts w:ascii="Garamond" w:eastAsia="Times New Roman" w:hAnsi="Garamond"/>
          <w:sz w:val="16"/>
          <w:szCs w:val="24"/>
          <w:lang w:eastAsia="ru-RU"/>
        </w:rPr>
      </w:pPr>
    </w:p>
    <w:p w14:paraId="4A0B7368" w14:textId="77777777" w:rsidR="0062710F" w:rsidRPr="0062710F" w:rsidRDefault="0062710F" w:rsidP="0062710F">
      <w:pPr>
        <w:spacing w:after="0" w:line="240" w:lineRule="auto"/>
        <w:jc w:val="center"/>
        <w:rPr>
          <w:rFonts w:ascii="Garamond" w:eastAsia="Times New Roman" w:hAnsi="Garamond"/>
          <w:b/>
          <w:szCs w:val="24"/>
          <w:lang w:eastAsia="ru-RU"/>
        </w:rPr>
      </w:pPr>
      <w:r w:rsidRPr="0062710F">
        <w:rPr>
          <w:rFonts w:ascii="Garamond" w:eastAsia="Times New Roman" w:hAnsi="Garamond"/>
          <w:b/>
          <w:szCs w:val="24"/>
          <w:lang w:eastAsia="ru-RU"/>
        </w:rPr>
        <w:t>ЗАЯВЛЕНИЕ</w:t>
      </w:r>
    </w:p>
    <w:p w14:paraId="34573EB7" w14:textId="77777777" w:rsidR="0062710F" w:rsidRPr="0062710F" w:rsidRDefault="0062710F" w:rsidP="0062710F">
      <w:pPr>
        <w:spacing w:after="0" w:line="240" w:lineRule="auto"/>
        <w:jc w:val="center"/>
        <w:rPr>
          <w:rFonts w:ascii="Garamond" w:eastAsia="Times New Roman" w:hAnsi="Garamond"/>
          <w:b/>
          <w:sz w:val="16"/>
          <w:szCs w:val="24"/>
          <w:lang w:eastAsia="ru-RU"/>
        </w:rPr>
      </w:pPr>
    </w:p>
    <w:p w14:paraId="120DB578" w14:textId="77777777" w:rsidR="0062710F" w:rsidRPr="0062710F" w:rsidRDefault="0062710F" w:rsidP="0062710F">
      <w:pPr>
        <w:spacing w:after="0" w:line="240" w:lineRule="auto"/>
        <w:jc w:val="center"/>
        <w:rPr>
          <w:rFonts w:ascii="Garamond" w:eastAsia="Times New Roman" w:hAnsi="Garamond"/>
          <w:b/>
          <w:szCs w:val="24"/>
          <w:lang w:eastAsia="ru-RU"/>
        </w:rPr>
      </w:pPr>
      <w:r w:rsidRPr="0062710F">
        <w:rPr>
          <w:rFonts w:ascii="Garamond" w:eastAsia="Times New Roman" w:hAnsi="Garamond"/>
          <w:b/>
          <w:szCs w:val="24"/>
          <w:lang w:eastAsia="ru-RU"/>
        </w:rPr>
        <w:t>о регистрации и аттестации нового объекта регулирования</w:t>
      </w:r>
    </w:p>
    <w:p w14:paraId="32F77EE8" w14:textId="77777777" w:rsidR="0062710F" w:rsidRPr="0062710F" w:rsidRDefault="0062710F" w:rsidP="0062710F">
      <w:pPr>
        <w:spacing w:after="0" w:line="240" w:lineRule="auto"/>
        <w:jc w:val="center"/>
        <w:rPr>
          <w:rFonts w:ascii="Garamond" w:eastAsia="Times New Roman" w:hAnsi="Garamond"/>
          <w:b/>
          <w:sz w:val="16"/>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04"/>
        <w:gridCol w:w="5140"/>
      </w:tblGrid>
      <w:tr w:rsidR="0062710F" w:rsidRPr="0062710F" w14:paraId="686C8419" w14:textId="77777777" w:rsidTr="0062710F">
        <w:trPr>
          <w:trHeight w:val="567"/>
        </w:trPr>
        <w:tc>
          <w:tcPr>
            <w:tcW w:w="4204" w:type="dxa"/>
            <w:shd w:val="clear" w:color="auto" w:fill="D9D9D9"/>
            <w:vAlign w:val="center"/>
          </w:tcPr>
          <w:p w14:paraId="5BCC5A9A"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Полное наименование юридического лица</w:t>
            </w:r>
          </w:p>
        </w:tc>
        <w:tc>
          <w:tcPr>
            <w:tcW w:w="5141" w:type="dxa"/>
            <w:vAlign w:val="center"/>
          </w:tcPr>
          <w:p w14:paraId="49BCBB5C"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Акционерное Общество «Агрегатор»</w:t>
            </w:r>
          </w:p>
        </w:tc>
      </w:tr>
      <w:tr w:rsidR="0062710F" w:rsidRPr="0062710F" w14:paraId="74723895" w14:textId="77777777" w:rsidTr="0062710F">
        <w:trPr>
          <w:trHeight w:val="567"/>
        </w:trPr>
        <w:tc>
          <w:tcPr>
            <w:tcW w:w="4204" w:type="dxa"/>
            <w:shd w:val="clear" w:color="auto" w:fill="D9D9D9"/>
            <w:vAlign w:val="center"/>
          </w:tcPr>
          <w:p w14:paraId="26149E75"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Сокращенное наименование юридического лица</w:t>
            </w:r>
          </w:p>
        </w:tc>
        <w:tc>
          <w:tcPr>
            <w:tcW w:w="5141" w:type="dxa"/>
            <w:vAlign w:val="center"/>
          </w:tcPr>
          <w:p w14:paraId="000FAD26"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АО «Агрегатор»</w:t>
            </w:r>
          </w:p>
        </w:tc>
      </w:tr>
      <w:tr w:rsidR="0062710F" w:rsidRPr="0062710F" w14:paraId="19D1CBCE" w14:textId="77777777" w:rsidTr="0062710F">
        <w:trPr>
          <w:trHeight w:val="567"/>
        </w:trPr>
        <w:tc>
          <w:tcPr>
            <w:tcW w:w="4204" w:type="dxa"/>
            <w:shd w:val="clear" w:color="auto" w:fill="D9D9D9"/>
            <w:vAlign w:val="center"/>
          </w:tcPr>
          <w:p w14:paraId="5CF1ABA8"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ИНН юридического лица</w:t>
            </w:r>
          </w:p>
        </w:tc>
        <w:tc>
          <w:tcPr>
            <w:tcW w:w="5141" w:type="dxa"/>
            <w:vAlign w:val="center"/>
          </w:tcPr>
          <w:p w14:paraId="3E533980"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1234567890</w:t>
            </w:r>
          </w:p>
        </w:tc>
      </w:tr>
      <w:tr w:rsidR="0062710F" w:rsidRPr="0062710F" w14:paraId="526F5D6F" w14:textId="77777777" w:rsidTr="0062710F">
        <w:trPr>
          <w:trHeight w:val="567"/>
        </w:trPr>
        <w:tc>
          <w:tcPr>
            <w:tcW w:w="4204" w:type="dxa"/>
            <w:shd w:val="clear" w:color="auto" w:fill="D9D9D9"/>
            <w:vAlign w:val="center"/>
          </w:tcPr>
          <w:p w14:paraId="20844B52"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Регистрационный номер в Реестре субъектов оптового рынка</w:t>
            </w:r>
          </w:p>
        </w:tc>
        <w:tc>
          <w:tcPr>
            <w:tcW w:w="5141" w:type="dxa"/>
            <w:vAlign w:val="center"/>
          </w:tcPr>
          <w:p w14:paraId="0E4A4615"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val="en-US" w:eastAsia="ru-RU"/>
              </w:rPr>
              <w:t>4</w:t>
            </w:r>
            <w:r w:rsidRPr="0062710F">
              <w:rPr>
                <w:rFonts w:ascii="Garamond" w:eastAsia="Times New Roman" w:hAnsi="Garamond"/>
                <w:szCs w:val="24"/>
                <w:lang w:eastAsia="ru-RU"/>
              </w:rPr>
              <w:t>.</w:t>
            </w:r>
            <w:r w:rsidRPr="0062710F">
              <w:rPr>
                <w:rFonts w:ascii="Garamond" w:eastAsia="Times New Roman" w:hAnsi="Garamond"/>
                <w:szCs w:val="24"/>
                <w:lang w:val="en-US" w:eastAsia="ru-RU"/>
              </w:rPr>
              <w:t>1</w:t>
            </w:r>
            <w:r w:rsidRPr="0062710F">
              <w:rPr>
                <w:rFonts w:ascii="Garamond" w:eastAsia="Times New Roman" w:hAnsi="Garamond"/>
                <w:szCs w:val="24"/>
                <w:lang w:eastAsia="ru-RU"/>
              </w:rPr>
              <w:t>.</w:t>
            </w:r>
            <w:r w:rsidRPr="0062710F">
              <w:rPr>
                <w:rFonts w:ascii="Garamond" w:eastAsia="Times New Roman" w:hAnsi="Garamond"/>
                <w:szCs w:val="24"/>
                <w:lang w:val="en-US" w:eastAsia="ru-RU"/>
              </w:rPr>
              <w:t>0001</w:t>
            </w:r>
          </w:p>
        </w:tc>
      </w:tr>
    </w:tbl>
    <w:p w14:paraId="156041F2" w14:textId="77777777" w:rsidR="0062710F" w:rsidRPr="0062710F" w:rsidRDefault="0062710F" w:rsidP="0062710F">
      <w:pPr>
        <w:spacing w:after="0" w:line="240" w:lineRule="auto"/>
        <w:jc w:val="both"/>
        <w:rPr>
          <w:rFonts w:ascii="Garamond" w:eastAsia="Times New Roman" w:hAnsi="Garamond"/>
          <w:b/>
          <w:sz w:val="16"/>
          <w:lang w:eastAsia="ru-RU"/>
        </w:rPr>
      </w:pPr>
    </w:p>
    <w:p w14:paraId="28CE937E" w14:textId="77777777" w:rsidR="0062710F" w:rsidRPr="0062710F" w:rsidRDefault="0062710F" w:rsidP="0062710F">
      <w:pPr>
        <w:spacing w:after="0" w:line="240" w:lineRule="auto"/>
        <w:jc w:val="center"/>
        <w:rPr>
          <w:rFonts w:ascii="Garamond" w:eastAsia="Times New Roman" w:hAnsi="Garamond"/>
          <w:b/>
          <w:lang w:eastAsia="ru-RU"/>
        </w:rPr>
      </w:pPr>
      <w:r w:rsidRPr="0062710F">
        <w:rPr>
          <w:rFonts w:ascii="Garamond" w:eastAsia="Times New Roman" w:hAnsi="Garamond"/>
          <w:b/>
          <w:lang w:eastAsia="ru-RU"/>
        </w:rPr>
        <w:t>выражает намерение зарегистрировать объект регулирования и провести аттестацию объекта регулирования</w:t>
      </w:r>
    </w:p>
    <w:p w14:paraId="17FD138E" w14:textId="77777777" w:rsidR="0062710F" w:rsidRPr="0062710F" w:rsidRDefault="0062710F" w:rsidP="0062710F">
      <w:pPr>
        <w:spacing w:after="0" w:line="240" w:lineRule="auto"/>
        <w:jc w:val="both"/>
        <w:rPr>
          <w:rFonts w:ascii="Garamond" w:eastAsia="Times New Roman" w:hAnsi="Garamond"/>
          <w:b/>
          <w:sz w:val="16"/>
          <w:szCs w:val="24"/>
          <w:lang w:eastAsia="ru-RU"/>
        </w:rPr>
      </w:pPr>
    </w:p>
    <w:tbl>
      <w:tblPr>
        <w:tblW w:w="93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7"/>
        <w:gridCol w:w="2412"/>
        <w:gridCol w:w="1270"/>
        <w:gridCol w:w="856"/>
        <w:gridCol w:w="1694"/>
        <w:gridCol w:w="149"/>
        <w:gridCol w:w="2271"/>
      </w:tblGrid>
      <w:tr w:rsidR="0062710F" w:rsidRPr="0062710F" w14:paraId="5CFC7F1E" w14:textId="77777777" w:rsidTr="0062710F">
        <w:trPr>
          <w:trHeight w:val="370"/>
        </w:trPr>
        <w:tc>
          <w:tcPr>
            <w:tcW w:w="9359" w:type="dxa"/>
            <w:gridSpan w:val="7"/>
            <w:shd w:val="clear" w:color="auto" w:fill="D9D9D9"/>
            <w:vAlign w:val="center"/>
          </w:tcPr>
          <w:p w14:paraId="62E3ECB3" w14:textId="77777777" w:rsidR="0062710F" w:rsidRPr="0062710F" w:rsidRDefault="0062710F" w:rsidP="0062710F">
            <w:pPr>
              <w:spacing w:after="0" w:line="240" w:lineRule="auto"/>
              <w:jc w:val="both"/>
              <w:rPr>
                <w:rFonts w:ascii="Garamond" w:eastAsia="Times New Roman" w:hAnsi="Garamond"/>
                <w:szCs w:val="24"/>
                <w:vertAlign w:val="superscript"/>
                <w:lang w:eastAsia="ru-RU"/>
              </w:rPr>
            </w:pPr>
            <w:r w:rsidRPr="0062710F">
              <w:rPr>
                <w:rFonts w:ascii="Garamond" w:eastAsia="Times New Roman" w:hAnsi="Garamond"/>
                <w:b/>
                <w:szCs w:val="24"/>
                <w:lang w:eastAsia="ru-RU"/>
              </w:rPr>
              <w:t>1. Общие характеристики объекта регулирования</w:t>
            </w:r>
          </w:p>
        </w:tc>
      </w:tr>
      <w:tr w:rsidR="0062710F" w:rsidRPr="0062710F" w14:paraId="038BC429" w14:textId="77777777" w:rsidTr="0062710F">
        <w:trPr>
          <w:trHeight w:val="567"/>
        </w:trPr>
        <w:tc>
          <w:tcPr>
            <w:tcW w:w="4389" w:type="dxa"/>
            <w:gridSpan w:val="3"/>
            <w:shd w:val="clear" w:color="auto" w:fill="D9D9D9"/>
            <w:vAlign w:val="center"/>
          </w:tcPr>
          <w:p w14:paraId="5DA597E9"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Наименование объекта регулирования</w:t>
            </w:r>
          </w:p>
        </w:tc>
        <w:tc>
          <w:tcPr>
            <w:tcW w:w="4970" w:type="dxa"/>
            <w:gridSpan w:val="4"/>
            <w:vAlign w:val="center"/>
          </w:tcPr>
          <w:p w14:paraId="34C1A2B5"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Объект регулирования АО «Металл завод»</w:t>
            </w:r>
          </w:p>
        </w:tc>
      </w:tr>
      <w:tr w:rsidR="0062710F" w:rsidRPr="0062710F" w14:paraId="041693CE" w14:textId="77777777" w:rsidTr="0062710F">
        <w:trPr>
          <w:trHeight w:val="567"/>
        </w:trPr>
        <w:tc>
          <w:tcPr>
            <w:tcW w:w="4389" w:type="dxa"/>
            <w:gridSpan w:val="3"/>
            <w:shd w:val="clear" w:color="auto" w:fill="D9D9D9"/>
            <w:vAlign w:val="center"/>
          </w:tcPr>
          <w:p w14:paraId="23F11A89"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Ценовая зона</w:t>
            </w:r>
          </w:p>
        </w:tc>
        <w:tc>
          <w:tcPr>
            <w:tcW w:w="4970" w:type="dxa"/>
            <w:gridSpan w:val="4"/>
            <w:vAlign w:val="center"/>
          </w:tcPr>
          <w:p w14:paraId="7393B1BD"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Первая ценовая зона</w:t>
            </w:r>
          </w:p>
        </w:tc>
      </w:tr>
      <w:tr w:rsidR="0062710F" w:rsidRPr="0062710F" w14:paraId="00386635" w14:textId="77777777" w:rsidTr="0062710F">
        <w:trPr>
          <w:trHeight w:val="567"/>
        </w:trPr>
        <w:tc>
          <w:tcPr>
            <w:tcW w:w="4389" w:type="dxa"/>
            <w:gridSpan w:val="3"/>
            <w:shd w:val="clear" w:color="auto" w:fill="D9D9D9"/>
            <w:vAlign w:val="center"/>
          </w:tcPr>
          <w:p w14:paraId="7130E7ED"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Субъект РФ</w:t>
            </w:r>
          </w:p>
        </w:tc>
        <w:tc>
          <w:tcPr>
            <w:tcW w:w="4970" w:type="dxa"/>
            <w:gridSpan w:val="4"/>
            <w:vAlign w:val="center"/>
          </w:tcPr>
          <w:p w14:paraId="7C3E61BC"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Московская область</w:t>
            </w:r>
          </w:p>
        </w:tc>
      </w:tr>
      <w:tr w:rsidR="0062710F" w:rsidRPr="0062710F" w14:paraId="3B5BFA70" w14:textId="77777777" w:rsidTr="0062710F">
        <w:trPr>
          <w:trHeight w:val="567"/>
        </w:trPr>
        <w:tc>
          <w:tcPr>
            <w:tcW w:w="4389" w:type="dxa"/>
            <w:gridSpan w:val="3"/>
            <w:shd w:val="clear" w:color="auto" w:fill="D9D9D9"/>
            <w:vAlign w:val="center"/>
          </w:tcPr>
          <w:p w14:paraId="0EB5AAF1"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Адрес местонахождения объекта регулирования</w:t>
            </w:r>
          </w:p>
        </w:tc>
        <w:tc>
          <w:tcPr>
            <w:tcW w:w="4970" w:type="dxa"/>
            <w:gridSpan w:val="4"/>
            <w:vAlign w:val="center"/>
          </w:tcPr>
          <w:p w14:paraId="6A6B8F0E"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Московская область, г. Щелково, Октябрьская улица, дом 201, строение 10</w:t>
            </w:r>
          </w:p>
        </w:tc>
      </w:tr>
      <w:tr w:rsidR="0062710F" w:rsidRPr="0062710F" w14:paraId="6B5D3F35" w14:textId="77777777" w:rsidTr="0062710F">
        <w:trPr>
          <w:trHeight w:val="567"/>
        </w:trPr>
        <w:tc>
          <w:tcPr>
            <w:tcW w:w="4389" w:type="dxa"/>
            <w:gridSpan w:val="3"/>
            <w:shd w:val="clear" w:color="auto" w:fill="D9D9D9"/>
            <w:vAlign w:val="center"/>
          </w:tcPr>
          <w:p w14:paraId="52A36B62"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Уникальный номер ГАР (FIAS ID)</w:t>
            </w:r>
          </w:p>
        </w:tc>
        <w:tc>
          <w:tcPr>
            <w:tcW w:w="4970" w:type="dxa"/>
            <w:gridSpan w:val="4"/>
            <w:vAlign w:val="center"/>
          </w:tcPr>
          <w:p w14:paraId="625B807E" w14:textId="77777777" w:rsidR="0062710F" w:rsidRPr="0062710F" w:rsidRDefault="0062710F" w:rsidP="0062710F">
            <w:pPr>
              <w:spacing w:after="0" w:line="240" w:lineRule="auto"/>
              <w:jc w:val="center"/>
              <w:rPr>
                <w:rFonts w:ascii="Garamond" w:eastAsia="Times New Roman" w:hAnsi="Garamond"/>
                <w:i/>
                <w:szCs w:val="24"/>
                <w:lang w:eastAsia="ru-RU"/>
              </w:rPr>
            </w:pPr>
            <w:r w:rsidRPr="0062710F">
              <w:rPr>
                <w:rFonts w:ascii="Garamond" w:eastAsia="Times New Roman" w:hAnsi="Garamond"/>
                <w:szCs w:val="24"/>
                <w:lang w:eastAsia="ru-RU"/>
              </w:rPr>
              <w:t>c78ea2f2-d00b-4217-ba2c-777ca60456ca</w:t>
            </w:r>
          </w:p>
        </w:tc>
      </w:tr>
      <w:tr w:rsidR="0062710F" w:rsidRPr="0062710F" w14:paraId="624DD737" w14:textId="77777777" w:rsidTr="0062710F">
        <w:trPr>
          <w:trHeight w:val="567"/>
        </w:trPr>
        <w:tc>
          <w:tcPr>
            <w:tcW w:w="4389" w:type="dxa"/>
            <w:gridSpan w:val="3"/>
            <w:shd w:val="clear" w:color="auto" w:fill="D9D9D9"/>
            <w:vAlign w:val="center"/>
          </w:tcPr>
          <w:p w14:paraId="734EC17F"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Полное наименование потребителя</w:t>
            </w:r>
          </w:p>
        </w:tc>
        <w:tc>
          <w:tcPr>
            <w:tcW w:w="4970" w:type="dxa"/>
            <w:gridSpan w:val="4"/>
            <w:vAlign w:val="center"/>
          </w:tcPr>
          <w:p w14:paraId="2F621F0C"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Акционерное общество «Металлургический завод»</w:t>
            </w:r>
          </w:p>
        </w:tc>
      </w:tr>
      <w:tr w:rsidR="0062710F" w:rsidRPr="0062710F" w14:paraId="216070EF" w14:textId="77777777" w:rsidTr="0062710F">
        <w:trPr>
          <w:trHeight w:val="567"/>
        </w:trPr>
        <w:tc>
          <w:tcPr>
            <w:tcW w:w="4389" w:type="dxa"/>
            <w:gridSpan w:val="3"/>
            <w:shd w:val="clear" w:color="auto" w:fill="D9D9D9"/>
            <w:vAlign w:val="center"/>
          </w:tcPr>
          <w:p w14:paraId="5F463A3C"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Сокращенное наименование потребителя</w:t>
            </w:r>
          </w:p>
        </w:tc>
        <w:tc>
          <w:tcPr>
            <w:tcW w:w="4970" w:type="dxa"/>
            <w:gridSpan w:val="4"/>
            <w:vAlign w:val="center"/>
          </w:tcPr>
          <w:p w14:paraId="24350729"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АО «Металл завод»</w:t>
            </w:r>
          </w:p>
        </w:tc>
      </w:tr>
      <w:tr w:rsidR="0062710F" w:rsidRPr="0062710F" w14:paraId="7AF31927" w14:textId="77777777" w:rsidTr="0062710F">
        <w:trPr>
          <w:trHeight w:val="567"/>
        </w:trPr>
        <w:tc>
          <w:tcPr>
            <w:tcW w:w="4389" w:type="dxa"/>
            <w:gridSpan w:val="3"/>
            <w:shd w:val="clear" w:color="auto" w:fill="D9D9D9"/>
            <w:vAlign w:val="center"/>
          </w:tcPr>
          <w:p w14:paraId="0BD94DC7"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ИНН потребителя</w:t>
            </w:r>
          </w:p>
        </w:tc>
        <w:tc>
          <w:tcPr>
            <w:tcW w:w="4970" w:type="dxa"/>
            <w:gridSpan w:val="4"/>
            <w:vAlign w:val="center"/>
          </w:tcPr>
          <w:p w14:paraId="2A8993AD"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1234567891</w:t>
            </w:r>
          </w:p>
        </w:tc>
      </w:tr>
      <w:tr w:rsidR="0062710F" w:rsidRPr="0062710F" w14:paraId="1900C87B" w14:textId="77777777" w:rsidTr="0062710F">
        <w:trPr>
          <w:trHeight w:val="567"/>
        </w:trPr>
        <w:tc>
          <w:tcPr>
            <w:tcW w:w="4389" w:type="dxa"/>
            <w:gridSpan w:val="3"/>
            <w:shd w:val="clear" w:color="auto" w:fill="D9D9D9"/>
            <w:vAlign w:val="center"/>
          </w:tcPr>
          <w:p w14:paraId="5B18EE0B"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ОГРН/ОГРНИП потребителя</w:t>
            </w:r>
          </w:p>
        </w:tc>
        <w:tc>
          <w:tcPr>
            <w:tcW w:w="4970" w:type="dxa"/>
            <w:gridSpan w:val="4"/>
            <w:vAlign w:val="center"/>
          </w:tcPr>
          <w:p w14:paraId="66710605" w14:textId="77777777" w:rsidR="0062710F" w:rsidRPr="0062710F" w:rsidRDefault="0062710F" w:rsidP="0062710F">
            <w:pPr>
              <w:spacing w:after="0" w:line="240" w:lineRule="auto"/>
              <w:jc w:val="center"/>
              <w:rPr>
                <w:rFonts w:ascii="Garamond" w:eastAsia="Times New Roman" w:hAnsi="Garamond"/>
                <w:i/>
                <w:szCs w:val="24"/>
                <w:lang w:eastAsia="ru-RU"/>
              </w:rPr>
            </w:pPr>
            <w:r w:rsidRPr="0062710F">
              <w:rPr>
                <w:rFonts w:ascii="Garamond" w:eastAsia="Times New Roman" w:hAnsi="Garamond"/>
                <w:szCs w:val="24"/>
                <w:lang w:eastAsia="ru-RU"/>
              </w:rPr>
              <w:t>1234567890123</w:t>
            </w:r>
          </w:p>
        </w:tc>
      </w:tr>
      <w:tr w:rsidR="0062710F" w:rsidRPr="0062710F" w14:paraId="02EBD41E" w14:textId="77777777" w:rsidTr="0062710F">
        <w:trPr>
          <w:trHeight w:val="567"/>
        </w:trPr>
        <w:tc>
          <w:tcPr>
            <w:tcW w:w="4389" w:type="dxa"/>
            <w:gridSpan w:val="3"/>
            <w:shd w:val="clear" w:color="auto" w:fill="D9D9D9"/>
            <w:vAlign w:val="center"/>
          </w:tcPr>
          <w:p w14:paraId="4E17E848"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Код и наименование вида деятельности потребителя с использованием электрооборудования, входящего в объект регулирования</w:t>
            </w:r>
          </w:p>
        </w:tc>
        <w:tc>
          <w:tcPr>
            <w:tcW w:w="4970" w:type="dxa"/>
            <w:gridSpan w:val="4"/>
            <w:vAlign w:val="center"/>
          </w:tcPr>
          <w:p w14:paraId="0636E495"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24.1 Производство чугуна, стали и ферросплавов</w:t>
            </w:r>
          </w:p>
        </w:tc>
      </w:tr>
      <w:tr w:rsidR="0062710F" w:rsidRPr="0062710F" w14:paraId="234B605B" w14:textId="77777777" w:rsidTr="0062710F">
        <w:trPr>
          <w:trHeight w:val="567"/>
        </w:trPr>
        <w:tc>
          <w:tcPr>
            <w:tcW w:w="4389" w:type="dxa"/>
            <w:gridSpan w:val="3"/>
            <w:shd w:val="clear" w:color="auto" w:fill="D9D9D9"/>
            <w:vAlign w:val="center"/>
          </w:tcPr>
          <w:p w14:paraId="2C3527EA"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Количество точек присоединения объекта регулирования к внешним электрическим сетям</w:t>
            </w:r>
          </w:p>
        </w:tc>
        <w:tc>
          <w:tcPr>
            <w:tcW w:w="4970" w:type="dxa"/>
            <w:gridSpan w:val="4"/>
            <w:vAlign w:val="center"/>
          </w:tcPr>
          <w:p w14:paraId="0E490B83"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5</w:t>
            </w:r>
          </w:p>
        </w:tc>
      </w:tr>
      <w:tr w:rsidR="0062710F" w:rsidRPr="0062710F" w14:paraId="13398930" w14:textId="77777777" w:rsidTr="0062710F">
        <w:trPr>
          <w:trHeight w:val="567"/>
        </w:trPr>
        <w:tc>
          <w:tcPr>
            <w:tcW w:w="4389" w:type="dxa"/>
            <w:gridSpan w:val="3"/>
            <w:shd w:val="clear" w:color="auto" w:fill="D9D9D9"/>
            <w:vAlign w:val="center"/>
          </w:tcPr>
          <w:p w14:paraId="1DBC4CA4"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 xml:space="preserve">Наименование субъекта ОРЭМ и наименование ГТП, в состав которой </w:t>
            </w:r>
            <w:r w:rsidRPr="0062710F">
              <w:rPr>
                <w:rFonts w:ascii="Garamond" w:eastAsia="Times New Roman" w:hAnsi="Garamond"/>
                <w:szCs w:val="24"/>
                <w:lang w:eastAsia="ru-RU"/>
              </w:rPr>
              <w:lastRenderedPageBreak/>
              <w:t>включено электрооборудование объекта регулирования</w:t>
            </w:r>
          </w:p>
        </w:tc>
        <w:tc>
          <w:tcPr>
            <w:tcW w:w="4970" w:type="dxa"/>
            <w:gridSpan w:val="4"/>
            <w:vAlign w:val="center"/>
          </w:tcPr>
          <w:p w14:paraId="5BD4F14A"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lastRenderedPageBreak/>
              <w:t>ООО «Энергосбыт» (Металлургический завод № 1)</w:t>
            </w:r>
          </w:p>
        </w:tc>
      </w:tr>
      <w:tr w:rsidR="0062710F" w:rsidRPr="0062710F" w14:paraId="649C273C" w14:textId="77777777" w:rsidTr="0062710F">
        <w:trPr>
          <w:trHeight w:val="567"/>
        </w:trPr>
        <w:tc>
          <w:tcPr>
            <w:tcW w:w="4389" w:type="dxa"/>
            <w:gridSpan w:val="3"/>
            <w:shd w:val="clear" w:color="auto" w:fill="D9D9D9"/>
            <w:vAlign w:val="center"/>
          </w:tcPr>
          <w:p w14:paraId="2150C018"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Вид объекта регулирования</w:t>
            </w:r>
          </w:p>
        </w:tc>
        <w:tc>
          <w:tcPr>
            <w:tcW w:w="4970" w:type="dxa"/>
            <w:gridSpan w:val="4"/>
            <w:vAlign w:val="center"/>
          </w:tcPr>
          <w:p w14:paraId="31E62166"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объект регулирования потребителя розничного рынка</w:t>
            </w:r>
          </w:p>
        </w:tc>
      </w:tr>
      <w:tr w:rsidR="0062710F" w:rsidRPr="0062710F" w14:paraId="13C531F6" w14:textId="77777777" w:rsidTr="0062710F">
        <w:trPr>
          <w:trHeight w:val="400"/>
        </w:trPr>
        <w:tc>
          <w:tcPr>
            <w:tcW w:w="9359" w:type="dxa"/>
            <w:gridSpan w:val="7"/>
            <w:shd w:val="clear" w:color="auto" w:fill="D9D9D9"/>
            <w:vAlign w:val="center"/>
          </w:tcPr>
          <w:p w14:paraId="559A1930" w14:textId="77777777" w:rsidR="0062710F" w:rsidRPr="0062710F" w:rsidRDefault="0062710F" w:rsidP="0062710F">
            <w:pPr>
              <w:spacing w:after="0" w:line="240" w:lineRule="auto"/>
              <w:jc w:val="both"/>
              <w:rPr>
                <w:rFonts w:ascii="Garamond" w:eastAsia="Times New Roman" w:hAnsi="Garamond"/>
                <w:b/>
                <w:i/>
                <w:szCs w:val="24"/>
                <w:vertAlign w:val="superscript"/>
                <w:lang w:eastAsia="ru-RU"/>
              </w:rPr>
            </w:pPr>
            <w:r w:rsidRPr="0062710F">
              <w:rPr>
                <w:rFonts w:ascii="Garamond" w:eastAsia="Times New Roman" w:hAnsi="Garamond"/>
                <w:b/>
                <w:szCs w:val="24"/>
                <w:lang w:eastAsia="ru-RU"/>
              </w:rPr>
              <w:t>2. Технические (технологические) характеристики объекта регулирования</w:t>
            </w:r>
          </w:p>
        </w:tc>
      </w:tr>
      <w:tr w:rsidR="0062710F" w:rsidRPr="0062710F" w14:paraId="331D44D7" w14:textId="77777777" w:rsidTr="0062710F">
        <w:trPr>
          <w:trHeight w:val="567"/>
        </w:trPr>
        <w:tc>
          <w:tcPr>
            <w:tcW w:w="4389" w:type="dxa"/>
            <w:gridSpan w:val="3"/>
            <w:shd w:val="clear" w:color="auto" w:fill="D9D9D9"/>
            <w:vAlign w:val="center"/>
          </w:tcPr>
          <w:p w14:paraId="0F1A76F2"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Максимальная мощность, МВт</w:t>
            </w:r>
          </w:p>
        </w:tc>
        <w:tc>
          <w:tcPr>
            <w:tcW w:w="4970" w:type="dxa"/>
            <w:gridSpan w:val="4"/>
            <w:shd w:val="clear" w:color="auto" w:fill="FFFFFF"/>
            <w:vAlign w:val="center"/>
          </w:tcPr>
          <w:p w14:paraId="0551EDD2"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20,700</w:t>
            </w:r>
          </w:p>
        </w:tc>
      </w:tr>
      <w:tr w:rsidR="0062710F" w:rsidRPr="0062710F" w14:paraId="145103A2" w14:textId="77777777" w:rsidTr="0062710F">
        <w:trPr>
          <w:trHeight w:val="567"/>
        </w:trPr>
        <w:tc>
          <w:tcPr>
            <w:tcW w:w="4389" w:type="dxa"/>
            <w:gridSpan w:val="3"/>
            <w:shd w:val="clear" w:color="auto" w:fill="D9D9D9"/>
            <w:vAlign w:val="center"/>
          </w:tcPr>
          <w:p w14:paraId="04E6C4C0"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Объем снижения потребления по договору с потребителем, МВт</w:t>
            </w:r>
          </w:p>
        </w:tc>
        <w:tc>
          <w:tcPr>
            <w:tcW w:w="4970" w:type="dxa"/>
            <w:gridSpan w:val="4"/>
            <w:shd w:val="clear" w:color="auto" w:fill="FFFFFF"/>
            <w:vAlign w:val="center"/>
          </w:tcPr>
          <w:p w14:paraId="2416A8A8" w14:textId="77777777" w:rsidR="0062710F" w:rsidRPr="0062710F" w:rsidDel="00350340"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15,5000</w:t>
            </w:r>
          </w:p>
        </w:tc>
      </w:tr>
      <w:tr w:rsidR="0062710F" w:rsidRPr="0062710F" w14:paraId="5676BF8B" w14:textId="77777777" w:rsidTr="0062710F">
        <w:trPr>
          <w:trHeight w:val="567"/>
        </w:trPr>
        <w:tc>
          <w:tcPr>
            <w:tcW w:w="4389" w:type="dxa"/>
            <w:gridSpan w:val="3"/>
            <w:shd w:val="clear" w:color="auto" w:fill="D9D9D9"/>
            <w:vAlign w:val="center"/>
          </w:tcPr>
          <w:p w14:paraId="03052616"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Длительность снижения потребления по договору с потребителем, ч</w:t>
            </w:r>
          </w:p>
        </w:tc>
        <w:tc>
          <w:tcPr>
            <w:tcW w:w="4970" w:type="dxa"/>
            <w:gridSpan w:val="4"/>
            <w:shd w:val="clear" w:color="auto" w:fill="FFFFFF"/>
            <w:vAlign w:val="center"/>
          </w:tcPr>
          <w:p w14:paraId="7792D15C" w14:textId="77777777" w:rsidR="0062710F" w:rsidRPr="0062710F" w:rsidDel="00350340"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3</w:t>
            </w:r>
          </w:p>
        </w:tc>
      </w:tr>
      <w:tr w:rsidR="0062710F" w:rsidRPr="0062710F" w14:paraId="003C7B2F" w14:textId="77777777" w:rsidTr="0062710F">
        <w:trPr>
          <w:trHeight w:val="567"/>
        </w:trPr>
        <w:tc>
          <w:tcPr>
            <w:tcW w:w="4389" w:type="dxa"/>
            <w:gridSpan w:val="3"/>
            <w:shd w:val="clear" w:color="auto" w:fill="D9D9D9"/>
            <w:vAlign w:val="center"/>
          </w:tcPr>
          <w:p w14:paraId="249F117D"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Технология снижения потребления объекта регулирования</w:t>
            </w:r>
          </w:p>
        </w:tc>
        <w:tc>
          <w:tcPr>
            <w:tcW w:w="4970" w:type="dxa"/>
            <w:gridSpan w:val="4"/>
            <w:shd w:val="clear" w:color="auto" w:fill="FFFFFF"/>
            <w:vAlign w:val="center"/>
          </w:tcPr>
          <w:p w14:paraId="056EA1A9"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смещение графика потребления во времени</w:t>
            </w:r>
          </w:p>
        </w:tc>
      </w:tr>
      <w:tr w:rsidR="0062710F" w:rsidRPr="0062710F" w14:paraId="449ABDD2" w14:textId="77777777" w:rsidTr="0062710F">
        <w:trPr>
          <w:trHeight w:val="567"/>
        </w:trPr>
        <w:tc>
          <w:tcPr>
            <w:tcW w:w="4389" w:type="dxa"/>
            <w:gridSpan w:val="3"/>
            <w:shd w:val="clear" w:color="auto" w:fill="D9D9D9"/>
            <w:vAlign w:val="center"/>
          </w:tcPr>
          <w:p w14:paraId="2B4E62B0"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Тип компенсации снижения потребления</w:t>
            </w:r>
          </w:p>
        </w:tc>
        <w:tc>
          <w:tcPr>
            <w:tcW w:w="4970" w:type="dxa"/>
            <w:gridSpan w:val="4"/>
            <w:shd w:val="clear" w:color="auto" w:fill="FFFFFF"/>
            <w:vAlign w:val="center"/>
          </w:tcPr>
          <w:p w14:paraId="792CBEA5"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повышение потребления не требуется</w:t>
            </w:r>
          </w:p>
        </w:tc>
      </w:tr>
      <w:tr w:rsidR="0062710F" w:rsidRPr="0062710F" w14:paraId="2D44E851" w14:textId="77777777" w:rsidTr="0062710F">
        <w:trPr>
          <w:trHeight w:val="349"/>
        </w:trPr>
        <w:tc>
          <w:tcPr>
            <w:tcW w:w="9359" w:type="dxa"/>
            <w:gridSpan w:val="7"/>
            <w:shd w:val="clear" w:color="auto" w:fill="D9D9D9"/>
            <w:vAlign w:val="center"/>
          </w:tcPr>
          <w:p w14:paraId="7F71011E" w14:textId="77777777" w:rsidR="0062710F" w:rsidRPr="0062710F" w:rsidRDefault="0062710F" w:rsidP="0062710F">
            <w:pPr>
              <w:spacing w:after="0" w:line="240" w:lineRule="auto"/>
              <w:jc w:val="both"/>
              <w:rPr>
                <w:rFonts w:ascii="Garamond" w:eastAsia="Times New Roman" w:hAnsi="Garamond"/>
                <w:szCs w:val="24"/>
                <w:vertAlign w:val="superscript"/>
                <w:lang w:eastAsia="ru-RU"/>
              </w:rPr>
            </w:pPr>
            <w:r w:rsidRPr="0062710F">
              <w:rPr>
                <w:rFonts w:ascii="Garamond" w:eastAsia="Times New Roman" w:hAnsi="Garamond"/>
                <w:b/>
                <w:szCs w:val="24"/>
                <w:lang w:eastAsia="ru-RU"/>
              </w:rPr>
              <w:t>3. Заявленные параметры снижения потребления электроэнергии объектом регулирования</w:t>
            </w:r>
          </w:p>
        </w:tc>
      </w:tr>
      <w:tr w:rsidR="0062710F" w:rsidRPr="0062710F" w14:paraId="1C0BBCF1" w14:textId="77777777" w:rsidTr="0062710F">
        <w:trPr>
          <w:trHeight w:val="567"/>
        </w:trPr>
        <w:tc>
          <w:tcPr>
            <w:tcW w:w="4389" w:type="dxa"/>
            <w:gridSpan w:val="3"/>
            <w:shd w:val="clear" w:color="auto" w:fill="D9D9D9"/>
            <w:vAlign w:val="center"/>
          </w:tcPr>
          <w:p w14:paraId="47912E30"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Объем снижения потребления электроэнергии, МВт</w:t>
            </w:r>
          </w:p>
        </w:tc>
        <w:tc>
          <w:tcPr>
            <w:tcW w:w="4970" w:type="dxa"/>
            <w:gridSpan w:val="4"/>
            <w:vAlign w:val="center"/>
          </w:tcPr>
          <w:p w14:paraId="27A5BB36"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15,3000</w:t>
            </w:r>
          </w:p>
        </w:tc>
      </w:tr>
      <w:tr w:rsidR="0062710F" w:rsidRPr="0062710F" w14:paraId="0AE685C7" w14:textId="77777777" w:rsidTr="0062710F">
        <w:trPr>
          <w:trHeight w:val="567"/>
        </w:trPr>
        <w:tc>
          <w:tcPr>
            <w:tcW w:w="4389" w:type="dxa"/>
            <w:gridSpan w:val="3"/>
            <w:shd w:val="clear" w:color="auto" w:fill="D9D9D9"/>
            <w:vAlign w:val="center"/>
          </w:tcPr>
          <w:p w14:paraId="095C377B"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Длительность снижения потребления электроэнергии, ч</w:t>
            </w:r>
          </w:p>
        </w:tc>
        <w:tc>
          <w:tcPr>
            <w:tcW w:w="4970" w:type="dxa"/>
            <w:gridSpan w:val="4"/>
            <w:vAlign w:val="center"/>
          </w:tcPr>
          <w:p w14:paraId="31C91990"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3</w:t>
            </w:r>
          </w:p>
        </w:tc>
      </w:tr>
      <w:tr w:rsidR="0062710F" w:rsidRPr="0062710F" w14:paraId="03B83A76" w14:textId="77777777" w:rsidTr="0062710F">
        <w:trPr>
          <w:trHeight w:val="567"/>
        </w:trPr>
        <w:tc>
          <w:tcPr>
            <w:tcW w:w="4389" w:type="dxa"/>
            <w:gridSpan w:val="3"/>
            <w:shd w:val="clear" w:color="auto" w:fill="D9D9D9"/>
            <w:vAlign w:val="center"/>
          </w:tcPr>
          <w:p w14:paraId="48A6DC50"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Метод определения объема услуг</w:t>
            </w:r>
          </w:p>
        </w:tc>
        <w:tc>
          <w:tcPr>
            <w:tcW w:w="4970" w:type="dxa"/>
            <w:gridSpan w:val="4"/>
            <w:vAlign w:val="center"/>
          </w:tcPr>
          <w:p w14:paraId="445ECBAB"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заявленный график нагрузки по объекту регулирования</w:t>
            </w:r>
          </w:p>
        </w:tc>
      </w:tr>
      <w:tr w:rsidR="0062710F" w:rsidRPr="0062710F" w14:paraId="11FECC77" w14:textId="77777777" w:rsidTr="0062710F">
        <w:trPr>
          <w:trHeight w:val="567"/>
        </w:trPr>
        <w:tc>
          <w:tcPr>
            <w:tcW w:w="4389" w:type="dxa"/>
            <w:gridSpan w:val="3"/>
            <w:shd w:val="clear" w:color="auto" w:fill="D9D9D9"/>
            <w:vAlign w:val="center"/>
          </w:tcPr>
          <w:p w14:paraId="4DA78474"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Тип подстройки</w:t>
            </w:r>
          </w:p>
        </w:tc>
        <w:tc>
          <w:tcPr>
            <w:tcW w:w="4970" w:type="dxa"/>
            <w:gridSpan w:val="4"/>
            <w:vAlign w:val="center"/>
          </w:tcPr>
          <w:p w14:paraId="2E9129D6"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подстройка не осуществляется</w:t>
            </w:r>
          </w:p>
        </w:tc>
      </w:tr>
      <w:tr w:rsidR="0062710F" w:rsidRPr="0062710F" w14:paraId="6DEE92E0" w14:textId="77777777" w:rsidTr="0062710F">
        <w:trPr>
          <w:trHeight w:val="567"/>
        </w:trPr>
        <w:tc>
          <w:tcPr>
            <w:tcW w:w="9359" w:type="dxa"/>
            <w:gridSpan w:val="7"/>
            <w:shd w:val="clear" w:color="auto" w:fill="D9D9D9"/>
            <w:vAlign w:val="center"/>
          </w:tcPr>
          <w:p w14:paraId="76F69CE9" w14:textId="77777777" w:rsidR="0062710F" w:rsidRPr="0062710F" w:rsidRDefault="0062710F" w:rsidP="0062710F">
            <w:pPr>
              <w:spacing w:after="0" w:line="240" w:lineRule="auto"/>
              <w:jc w:val="both"/>
              <w:rPr>
                <w:rFonts w:ascii="Garamond" w:eastAsia="Times New Roman" w:hAnsi="Garamond"/>
                <w:b/>
                <w:i/>
                <w:szCs w:val="24"/>
                <w:vertAlign w:val="superscript"/>
                <w:lang w:eastAsia="ru-RU"/>
              </w:rPr>
            </w:pPr>
            <w:r w:rsidRPr="0062710F">
              <w:rPr>
                <w:rFonts w:ascii="Garamond" w:eastAsia="Times New Roman" w:hAnsi="Garamond"/>
                <w:b/>
                <w:szCs w:val="24"/>
                <w:lang w:eastAsia="ru-RU"/>
              </w:rPr>
              <w:t>4. Информация об участии объекта регулирования в оказании услуг по управлению спросом на электрическую энергию в период до 31.12.2023</w:t>
            </w:r>
          </w:p>
        </w:tc>
      </w:tr>
      <w:tr w:rsidR="0062710F" w:rsidRPr="0062710F" w14:paraId="104DCED2" w14:textId="77777777" w:rsidTr="0062710F">
        <w:trPr>
          <w:trHeight w:val="567"/>
        </w:trPr>
        <w:tc>
          <w:tcPr>
            <w:tcW w:w="4389" w:type="dxa"/>
            <w:gridSpan w:val="3"/>
            <w:vAlign w:val="center"/>
          </w:tcPr>
          <w:p w14:paraId="74857B81" w14:textId="77777777" w:rsidR="0062710F" w:rsidRPr="0062710F" w:rsidRDefault="0062710F" w:rsidP="0062710F">
            <w:pPr>
              <w:spacing w:after="0" w:line="240" w:lineRule="auto"/>
              <w:jc w:val="both"/>
              <w:rPr>
                <w:rFonts w:ascii="Garamond" w:eastAsia="Times New Roman" w:hAnsi="Garamond"/>
                <w:highlight w:val="yellow"/>
                <w:lang w:eastAsia="ru-RU"/>
              </w:rPr>
            </w:pPr>
            <w:r w:rsidRPr="0062710F">
              <w:rPr>
                <w:rFonts w:ascii="Garamond" w:eastAsia="Cambria" w:hAnsi="Garamond" w:cs="Cambria"/>
                <w:highlight w:val="yellow"/>
                <w:lang w:eastAsia="ru-RU"/>
              </w:rPr>
              <w:t>Объект регулирования участвовал в оказании услуг</w:t>
            </w:r>
          </w:p>
        </w:tc>
        <w:tc>
          <w:tcPr>
            <w:tcW w:w="4970" w:type="dxa"/>
            <w:gridSpan w:val="4"/>
            <w:vAlign w:val="center"/>
          </w:tcPr>
          <w:p w14:paraId="3FE005DD" w14:textId="77777777" w:rsidR="0062710F" w:rsidRPr="0062710F" w:rsidRDefault="0062710F" w:rsidP="0062710F">
            <w:pPr>
              <w:spacing w:after="0" w:line="240" w:lineRule="auto"/>
              <w:jc w:val="center"/>
              <w:rPr>
                <w:rFonts w:ascii="Garamond" w:eastAsia="Times New Roman" w:hAnsi="Garamond"/>
                <w:szCs w:val="24"/>
                <w:highlight w:val="yellow"/>
                <w:lang w:eastAsia="ru-RU"/>
              </w:rPr>
            </w:pPr>
            <w:r w:rsidRPr="0062710F">
              <w:rPr>
                <w:rFonts w:ascii="Garamond" w:eastAsia="Times New Roman" w:hAnsi="Garamond"/>
                <w:szCs w:val="24"/>
                <w:highlight w:val="yellow"/>
                <w:lang w:eastAsia="ru-RU"/>
              </w:rPr>
              <w:t>Да</w:t>
            </w:r>
          </w:p>
        </w:tc>
      </w:tr>
      <w:tr w:rsidR="0062710F" w:rsidRPr="0062710F" w14:paraId="2CDAF8A3" w14:textId="77777777" w:rsidTr="0062710F">
        <w:trPr>
          <w:trHeight w:val="567"/>
        </w:trPr>
        <w:tc>
          <w:tcPr>
            <w:tcW w:w="4389" w:type="dxa"/>
            <w:gridSpan w:val="3"/>
            <w:vAlign w:val="center"/>
          </w:tcPr>
          <w:p w14:paraId="14041879" w14:textId="77777777" w:rsidR="0062710F" w:rsidRPr="0062710F" w:rsidRDefault="0062710F" w:rsidP="0062710F">
            <w:pPr>
              <w:spacing w:after="0" w:line="240" w:lineRule="auto"/>
              <w:jc w:val="both"/>
              <w:rPr>
                <w:rFonts w:ascii="Garamond" w:eastAsia="Times New Roman" w:hAnsi="Garamond"/>
                <w:szCs w:val="20"/>
                <w:lang w:eastAsia="ru-RU"/>
              </w:rPr>
            </w:pPr>
            <w:r w:rsidRPr="0062710F">
              <w:rPr>
                <w:rFonts w:ascii="Garamond" w:eastAsia="Times New Roman" w:hAnsi="Garamond"/>
                <w:szCs w:val="20"/>
                <w:lang w:eastAsia="ru-RU"/>
              </w:rPr>
              <w:t>Последний период оказания услуг</w:t>
            </w:r>
          </w:p>
        </w:tc>
        <w:tc>
          <w:tcPr>
            <w:tcW w:w="4970" w:type="dxa"/>
            <w:gridSpan w:val="4"/>
            <w:vAlign w:val="center"/>
          </w:tcPr>
          <w:p w14:paraId="7C2B86B0"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01.10.2023–31.12.2023</w:t>
            </w:r>
          </w:p>
        </w:tc>
      </w:tr>
      <w:tr w:rsidR="0062710F" w:rsidRPr="0062710F" w14:paraId="7E9EB81B" w14:textId="77777777" w:rsidTr="0062710F">
        <w:trPr>
          <w:trHeight w:val="567"/>
        </w:trPr>
        <w:tc>
          <w:tcPr>
            <w:tcW w:w="4389" w:type="dxa"/>
            <w:gridSpan w:val="3"/>
            <w:vAlign w:val="center"/>
          </w:tcPr>
          <w:p w14:paraId="678151DD" w14:textId="77777777" w:rsidR="0062710F" w:rsidRPr="0062710F" w:rsidRDefault="0062710F" w:rsidP="0062710F">
            <w:pPr>
              <w:spacing w:after="0" w:line="240" w:lineRule="auto"/>
              <w:jc w:val="both"/>
              <w:rPr>
                <w:rFonts w:ascii="Garamond" w:eastAsia="Times New Roman" w:hAnsi="Garamond"/>
                <w:szCs w:val="20"/>
                <w:lang w:eastAsia="ru-RU"/>
              </w:rPr>
            </w:pPr>
            <w:r w:rsidRPr="0062710F">
              <w:rPr>
                <w:rFonts w:ascii="Garamond" w:eastAsia="Times New Roman" w:hAnsi="Garamond"/>
                <w:szCs w:val="20"/>
                <w:lang w:eastAsia="ru-RU"/>
              </w:rPr>
              <w:t>Код объекта регулирования в течение последнего периода оказания услуг</w:t>
            </w:r>
          </w:p>
        </w:tc>
        <w:tc>
          <w:tcPr>
            <w:tcW w:w="4970" w:type="dxa"/>
            <w:gridSpan w:val="4"/>
            <w:vAlign w:val="center"/>
          </w:tcPr>
          <w:p w14:paraId="672E8484"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OR999999</w:t>
            </w:r>
          </w:p>
        </w:tc>
      </w:tr>
      <w:tr w:rsidR="0062710F" w:rsidRPr="0062710F" w14:paraId="585D7A2F" w14:textId="77777777" w:rsidTr="0062710F">
        <w:trPr>
          <w:trHeight w:val="567"/>
        </w:trPr>
        <w:tc>
          <w:tcPr>
            <w:tcW w:w="9359" w:type="dxa"/>
            <w:gridSpan w:val="7"/>
            <w:shd w:val="clear" w:color="auto" w:fill="D9D9D9"/>
            <w:vAlign w:val="center"/>
          </w:tcPr>
          <w:p w14:paraId="2A09E330" w14:textId="77777777" w:rsidR="0062710F" w:rsidRPr="0062710F" w:rsidRDefault="0062710F" w:rsidP="0062710F">
            <w:pPr>
              <w:spacing w:after="0" w:line="240" w:lineRule="auto"/>
              <w:jc w:val="both"/>
              <w:rPr>
                <w:rFonts w:ascii="Garamond" w:eastAsia="Times New Roman" w:hAnsi="Garamond"/>
                <w:b/>
                <w:szCs w:val="24"/>
                <w:vertAlign w:val="superscript"/>
                <w:lang w:eastAsia="ru-RU"/>
              </w:rPr>
            </w:pPr>
            <w:r w:rsidRPr="0062710F">
              <w:rPr>
                <w:rFonts w:ascii="Garamond" w:eastAsia="Times New Roman" w:hAnsi="Garamond"/>
                <w:b/>
                <w:szCs w:val="24"/>
                <w:lang w:eastAsia="ru-RU"/>
              </w:rPr>
              <w:t xml:space="preserve">5. Наличие в составе объекта регулирования </w:t>
            </w:r>
            <w:r w:rsidRPr="0062710F">
              <w:rPr>
                <w:rFonts w:ascii="Garamond" w:eastAsia="Times New Roman" w:hAnsi="Garamond"/>
                <w:b/>
                <w:lang w:eastAsia="ru-RU"/>
              </w:rPr>
              <w:t>объектов по производству электрической энергии (электростанции/блок-станции)</w:t>
            </w:r>
          </w:p>
        </w:tc>
      </w:tr>
      <w:tr w:rsidR="0062710F" w:rsidRPr="0062710F" w14:paraId="2C9B5FD0" w14:textId="77777777" w:rsidTr="0062710F">
        <w:trPr>
          <w:trHeight w:val="567"/>
        </w:trPr>
        <w:tc>
          <w:tcPr>
            <w:tcW w:w="707" w:type="dxa"/>
            <w:shd w:val="clear" w:color="auto" w:fill="D9D9D9"/>
            <w:vAlign w:val="center"/>
          </w:tcPr>
          <w:p w14:paraId="15253D6F"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6232" w:type="dxa"/>
            <w:gridSpan w:val="4"/>
            <w:shd w:val="clear" w:color="auto" w:fill="D9D9D9"/>
            <w:vAlign w:val="center"/>
          </w:tcPr>
          <w:p w14:paraId="50B2956D"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Наименование электростанции/блок-станции</w:t>
            </w:r>
          </w:p>
        </w:tc>
        <w:tc>
          <w:tcPr>
            <w:tcW w:w="2420" w:type="dxa"/>
            <w:gridSpan w:val="2"/>
            <w:shd w:val="clear" w:color="auto" w:fill="D9D9D9"/>
            <w:vAlign w:val="center"/>
          </w:tcPr>
          <w:p w14:paraId="6E1B6916"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Установленная мощность, МВт</w:t>
            </w:r>
          </w:p>
        </w:tc>
      </w:tr>
      <w:tr w:rsidR="0062710F" w:rsidRPr="0062710F" w14:paraId="068FF91E" w14:textId="77777777" w:rsidTr="0062710F">
        <w:trPr>
          <w:trHeight w:val="483"/>
        </w:trPr>
        <w:tc>
          <w:tcPr>
            <w:tcW w:w="707" w:type="dxa"/>
            <w:vAlign w:val="center"/>
          </w:tcPr>
          <w:p w14:paraId="5FB77AEA" w14:textId="77777777" w:rsidR="0062710F" w:rsidRPr="0062710F" w:rsidRDefault="0062710F" w:rsidP="0062710F">
            <w:pPr>
              <w:spacing w:after="0" w:line="240" w:lineRule="auto"/>
              <w:jc w:val="center"/>
              <w:rPr>
                <w:rFonts w:ascii="Garamond" w:eastAsia="Times New Roman" w:hAnsi="Garamond"/>
                <w:lang w:eastAsia="ru-RU"/>
              </w:rPr>
            </w:pPr>
            <w:r w:rsidRPr="0062710F">
              <w:rPr>
                <w:rFonts w:ascii="Garamond" w:eastAsia="Times New Roman" w:hAnsi="Garamond"/>
                <w:lang w:val="en-US" w:eastAsia="ru-RU"/>
              </w:rPr>
              <w:t>1</w:t>
            </w:r>
            <w:r w:rsidRPr="0062710F">
              <w:rPr>
                <w:rFonts w:ascii="Garamond" w:eastAsia="Times New Roman" w:hAnsi="Garamond"/>
                <w:lang w:eastAsia="ru-RU"/>
              </w:rPr>
              <w:t>.</w:t>
            </w:r>
          </w:p>
        </w:tc>
        <w:tc>
          <w:tcPr>
            <w:tcW w:w="6232" w:type="dxa"/>
            <w:gridSpan w:val="4"/>
            <w:vAlign w:val="center"/>
          </w:tcPr>
          <w:p w14:paraId="1CF3405F" w14:textId="77777777" w:rsidR="0062710F" w:rsidRPr="0062710F" w:rsidRDefault="0062710F" w:rsidP="0062710F">
            <w:pPr>
              <w:spacing w:after="0" w:line="240" w:lineRule="auto"/>
              <w:ind w:right="317"/>
              <w:jc w:val="both"/>
              <w:rPr>
                <w:rFonts w:ascii="Garamond" w:eastAsia="Times New Roman" w:hAnsi="Garamond"/>
                <w:lang w:eastAsia="ru-RU"/>
              </w:rPr>
            </w:pPr>
            <w:r w:rsidRPr="0062710F">
              <w:rPr>
                <w:rFonts w:ascii="Garamond" w:eastAsia="Times New Roman" w:hAnsi="Garamond"/>
                <w:lang w:eastAsia="ru-RU"/>
              </w:rPr>
              <w:t>ГПЭС Заводская</w:t>
            </w:r>
          </w:p>
        </w:tc>
        <w:tc>
          <w:tcPr>
            <w:tcW w:w="2420" w:type="dxa"/>
            <w:gridSpan w:val="2"/>
            <w:vAlign w:val="center"/>
          </w:tcPr>
          <w:p w14:paraId="3AF93C6D" w14:textId="77777777" w:rsidR="0062710F" w:rsidRPr="0062710F" w:rsidRDefault="0062710F" w:rsidP="0062710F">
            <w:pPr>
              <w:spacing w:after="0" w:line="240" w:lineRule="auto"/>
              <w:jc w:val="center"/>
              <w:rPr>
                <w:rFonts w:ascii="Garamond" w:eastAsia="Times New Roman" w:hAnsi="Garamond"/>
                <w:lang w:eastAsia="ru-RU"/>
              </w:rPr>
            </w:pPr>
            <w:r w:rsidRPr="0062710F">
              <w:rPr>
                <w:rFonts w:ascii="Garamond" w:eastAsia="Times New Roman" w:hAnsi="Garamond"/>
                <w:lang w:eastAsia="ru-RU"/>
              </w:rPr>
              <w:t>17,5</w:t>
            </w:r>
          </w:p>
        </w:tc>
      </w:tr>
      <w:tr w:rsidR="0062710F" w:rsidRPr="0062710F" w14:paraId="378BD534" w14:textId="77777777" w:rsidTr="0062710F">
        <w:trPr>
          <w:trHeight w:val="370"/>
        </w:trPr>
        <w:tc>
          <w:tcPr>
            <w:tcW w:w="9359" w:type="dxa"/>
            <w:gridSpan w:val="7"/>
            <w:shd w:val="clear" w:color="auto" w:fill="D9D9D9"/>
            <w:vAlign w:val="center"/>
          </w:tcPr>
          <w:p w14:paraId="5C54AD5E" w14:textId="77777777" w:rsidR="0062710F" w:rsidRPr="0062710F" w:rsidRDefault="0062710F" w:rsidP="0062710F">
            <w:pPr>
              <w:spacing w:after="0" w:line="240" w:lineRule="auto"/>
              <w:jc w:val="both"/>
              <w:rPr>
                <w:rFonts w:ascii="Garamond" w:eastAsia="Times New Roman" w:hAnsi="Garamond"/>
                <w:b/>
                <w:szCs w:val="24"/>
                <w:vertAlign w:val="superscript"/>
                <w:lang w:eastAsia="ru-RU"/>
              </w:rPr>
            </w:pPr>
            <w:r w:rsidRPr="0062710F">
              <w:rPr>
                <w:rFonts w:ascii="Garamond" w:eastAsia="Times New Roman" w:hAnsi="Garamond"/>
                <w:b/>
                <w:szCs w:val="24"/>
                <w:lang w:eastAsia="ru-RU"/>
              </w:rPr>
              <w:t>6. Наличие в составе объекта регулирования систем накопления электрической энергии</w:t>
            </w:r>
          </w:p>
        </w:tc>
      </w:tr>
      <w:tr w:rsidR="0062710F" w:rsidRPr="0062710F" w14:paraId="63716CFA" w14:textId="77777777" w:rsidTr="0062710F">
        <w:trPr>
          <w:trHeight w:val="567"/>
        </w:trPr>
        <w:tc>
          <w:tcPr>
            <w:tcW w:w="707" w:type="dxa"/>
            <w:shd w:val="clear" w:color="auto" w:fill="D9D9D9"/>
            <w:vAlign w:val="center"/>
          </w:tcPr>
          <w:p w14:paraId="0A7EEE81"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3682" w:type="dxa"/>
            <w:gridSpan w:val="2"/>
            <w:shd w:val="clear" w:color="auto" w:fill="D9D9D9"/>
            <w:vAlign w:val="center"/>
          </w:tcPr>
          <w:p w14:paraId="429090B2"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 xml:space="preserve">Наименование </w:t>
            </w:r>
            <w:r w:rsidRPr="0062710F">
              <w:rPr>
                <w:rFonts w:ascii="Garamond" w:eastAsia="Times New Roman" w:hAnsi="Garamond"/>
                <w:lang w:eastAsia="ru-RU"/>
              </w:rPr>
              <w:t>системы накопления электрической энергии</w:t>
            </w:r>
          </w:p>
        </w:tc>
        <w:tc>
          <w:tcPr>
            <w:tcW w:w="2550" w:type="dxa"/>
            <w:gridSpan w:val="2"/>
            <w:shd w:val="clear" w:color="auto" w:fill="D9D9D9"/>
            <w:vAlign w:val="center"/>
          </w:tcPr>
          <w:p w14:paraId="3F0BE198"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Установленная мощность, МВт</w:t>
            </w:r>
          </w:p>
        </w:tc>
        <w:tc>
          <w:tcPr>
            <w:tcW w:w="2420" w:type="dxa"/>
            <w:gridSpan w:val="2"/>
            <w:shd w:val="clear" w:color="auto" w:fill="D9D9D9"/>
            <w:vAlign w:val="center"/>
          </w:tcPr>
          <w:p w14:paraId="45DA5165"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Энергоемкость, МВт∙ч</w:t>
            </w:r>
          </w:p>
        </w:tc>
      </w:tr>
      <w:tr w:rsidR="0062710F" w:rsidRPr="0062710F" w14:paraId="7BAA8D9B" w14:textId="77777777" w:rsidTr="0062710F">
        <w:trPr>
          <w:trHeight w:val="447"/>
        </w:trPr>
        <w:tc>
          <w:tcPr>
            <w:tcW w:w="707" w:type="dxa"/>
            <w:vAlign w:val="center"/>
          </w:tcPr>
          <w:p w14:paraId="116E9222"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3682" w:type="dxa"/>
            <w:gridSpan w:val="2"/>
            <w:vAlign w:val="center"/>
          </w:tcPr>
          <w:p w14:paraId="59E8D7A0"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0"/>
                <w:lang w:eastAsia="ru-RU"/>
              </w:rPr>
              <w:t>СНЭЭ №1</w:t>
            </w:r>
          </w:p>
        </w:tc>
        <w:tc>
          <w:tcPr>
            <w:tcW w:w="2550" w:type="dxa"/>
            <w:gridSpan w:val="2"/>
            <w:vAlign w:val="center"/>
          </w:tcPr>
          <w:p w14:paraId="54A4F495"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3</w:t>
            </w:r>
          </w:p>
        </w:tc>
        <w:tc>
          <w:tcPr>
            <w:tcW w:w="2420" w:type="dxa"/>
            <w:gridSpan w:val="2"/>
            <w:vAlign w:val="center"/>
          </w:tcPr>
          <w:p w14:paraId="5747E1B4"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3</w:t>
            </w:r>
          </w:p>
        </w:tc>
      </w:tr>
      <w:tr w:rsidR="0062710F" w:rsidRPr="0062710F" w14:paraId="0A9FE01A" w14:textId="77777777" w:rsidTr="0062710F">
        <w:trPr>
          <w:trHeight w:val="352"/>
        </w:trPr>
        <w:tc>
          <w:tcPr>
            <w:tcW w:w="9359" w:type="dxa"/>
            <w:gridSpan w:val="7"/>
            <w:shd w:val="clear" w:color="auto" w:fill="D9D9D9"/>
            <w:vAlign w:val="center"/>
          </w:tcPr>
          <w:p w14:paraId="59075DA1"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b/>
                <w:szCs w:val="24"/>
                <w:lang w:eastAsia="ru-RU"/>
              </w:rPr>
              <w:t>7. Контактные данные уполномоченн</w:t>
            </w:r>
            <w:r w:rsidRPr="0062710F">
              <w:rPr>
                <w:rFonts w:ascii="Garamond" w:eastAsia="Times New Roman" w:hAnsi="Garamond"/>
                <w:b/>
                <w:szCs w:val="24"/>
                <w:highlight w:val="yellow"/>
                <w:lang w:eastAsia="ru-RU"/>
              </w:rPr>
              <w:t>ых</w:t>
            </w:r>
            <w:r w:rsidRPr="0062710F">
              <w:rPr>
                <w:rFonts w:ascii="Garamond" w:eastAsia="Times New Roman" w:hAnsi="Garamond"/>
                <w:b/>
                <w:szCs w:val="24"/>
                <w:lang w:eastAsia="ru-RU"/>
              </w:rPr>
              <w:t xml:space="preserve"> представител</w:t>
            </w:r>
            <w:r w:rsidRPr="0062710F">
              <w:rPr>
                <w:rFonts w:ascii="Garamond" w:eastAsia="Times New Roman" w:hAnsi="Garamond"/>
                <w:b/>
                <w:szCs w:val="24"/>
                <w:highlight w:val="yellow"/>
                <w:lang w:eastAsia="ru-RU"/>
              </w:rPr>
              <w:t>ей</w:t>
            </w:r>
            <w:r w:rsidRPr="0062710F">
              <w:rPr>
                <w:rFonts w:ascii="Garamond" w:eastAsia="Times New Roman" w:hAnsi="Garamond"/>
                <w:b/>
                <w:szCs w:val="24"/>
                <w:lang w:eastAsia="ru-RU"/>
              </w:rPr>
              <w:t xml:space="preserve"> заявителя</w:t>
            </w:r>
          </w:p>
        </w:tc>
      </w:tr>
      <w:tr w:rsidR="0062710F" w:rsidRPr="0062710F" w14:paraId="0DE596EA" w14:textId="77777777" w:rsidTr="0062710F">
        <w:trPr>
          <w:trHeight w:val="567"/>
        </w:trPr>
        <w:tc>
          <w:tcPr>
            <w:tcW w:w="707" w:type="dxa"/>
            <w:shd w:val="clear" w:color="auto" w:fill="D9D9D9"/>
            <w:vAlign w:val="center"/>
          </w:tcPr>
          <w:p w14:paraId="32650D87"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2412" w:type="dxa"/>
            <w:shd w:val="clear" w:color="auto" w:fill="D9D9D9"/>
            <w:vAlign w:val="center"/>
          </w:tcPr>
          <w:p w14:paraId="69C4C3D7"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Фамилия Имя Отчество</w:t>
            </w:r>
          </w:p>
        </w:tc>
        <w:tc>
          <w:tcPr>
            <w:tcW w:w="2126" w:type="dxa"/>
            <w:gridSpan w:val="2"/>
            <w:shd w:val="clear" w:color="auto" w:fill="D9D9D9"/>
            <w:vAlign w:val="center"/>
          </w:tcPr>
          <w:p w14:paraId="3C99FA1B"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Адрес электронной почты</w:t>
            </w:r>
          </w:p>
        </w:tc>
        <w:tc>
          <w:tcPr>
            <w:tcW w:w="1843" w:type="dxa"/>
            <w:gridSpan w:val="2"/>
            <w:shd w:val="clear" w:color="auto" w:fill="D9D9D9"/>
            <w:vAlign w:val="center"/>
          </w:tcPr>
          <w:p w14:paraId="7A1C9FF8"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Контактный телефон</w:t>
            </w:r>
          </w:p>
        </w:tc>
        <w:tc>
          <w:tcPr>
            <w:tcW w:w="2271" w:type="dxa"/>
            <w:shd w:val="clear" w:color="auto" w:fill="D9D9D9"/>
            <w:vAlign w:val="center"/>
          </w:tcPr>
          <w:p w14:paraId="3731D5D8"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highlight w:val="yellow"/>
                <w:lang w:eastAsia="ru-RU"/>
              </w:rPr>
              <w:t>Направление деятельности</w:t>
            </w:r>
          </w:p>
        </w:tc>
      </w:tr>
      <w:tr w:rsidR="0062710F" w:rsidRPr="0062710F" w14:paraId="4B422C04" w14:textId="77777777" w:rsidTr="0062710F">
        <w:trPr>
          <w:trHeight w:val="567"/>
        </w:trPr>
        <w:tc>
          <w:tcPr>
            <w:tcW w:w="707" w:type="dxa"/>
            <w:vAlign w:val="center"/>
          </w:tcPr>
          <w:p w14:paraId="3BDB4183"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2412" w:type="dxa"/>
            <w:vAlign w:val="center"/>
          </w:tcPr>
          <w:p w14:paraId="656D0266"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Иванов Иван Иванович</w:t>
            </w:r>
          </w:p>
        </w:tc>
        <w:tc>
          <w:tcPr>
            <w:tcW w:w="2126" w:type="dxa"/>
            <w:gridSpan w:val="2"/>
            <w:vAlign w:val="center"/>
          </w:tcPr>
          <w:p w14:paraId="2201EBA8" w14:textId="77777777" w:rsidR="0062710F" w:rsidRPr="0062710F" w:rsidRDefault="00797814" w:rsidP="0062710F">
            <w:pPr>
              <w:spacing w:after="0" w:line="240" w:lineRule="auto"/>
              <w:jc w:val="center"/>
              <w:rPr>
                <w:rFonts w:ascii="Garamond" w:eastAsia="Times New Roman" w:hAnsi="Garamond"/>
                <w:szCs w:val="24"/>
                <w:lang w:eastAsia="ru-RU"/>
              </w:rPr>
            </w:pPr>
            <w:hyperlink r:id="rId14" w:history="1">
              <w:r w:rsidR="0062710F" w:rsidRPr="0062710F">
                <w:rPr>
                  <w:rFonts w:ascii="Garamond" w:eastAsia="Times New Roman" w:hAnsi="Garamond"/>
                  <w:color w:val="0563C1"/>
                  <w:szCs w:val="24"/>
                  <w:u w:val="single"/>
                  <w:lang w:val="en-US" w:eastAsia="ru-RU"/>
                </w:rPr>
                <w:t>ivanov@newagr.ru</w:t>
              </w:r>
            </w:hyperlink>
          </w:p>
        </w:tc>
        <w:tc>
          <w:tcPr>
            <w:tcW w:w="1843" w:type="dxa"/>
            <w:gridSpan w:val="2"/>
            <w:shd w:val="clear" w:color="auto" w:fill="auto"/>
            <w:vAlign w:val="center"/>
          </w:tcPr>
          <w:p w14:paraId="3EBA5563" w14:textId="77777777" w:rsidR="0062710F" w:rsidRPr="0062710F" w:rsidRDefault="0062710F" w:rsidP="0062710F">
            <w:pPr>
              <w:suppressAutoHyphens/>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+7 900-000-00-00</w:t>
            </w:r>
          </w:p>
        </w:tc>
        <w:tc>
          <w:tcPr>
            <w:tcW w:w="2271" w:type="dxa"/>
            <w:shd w:val="clear" w:color="auto" w:fill="auto"/>
            <w:vAlign w:val="center"/>
          </w:tcPr>
          <w:p w14:paraId="0D6A8A23" w14:textId="77777777" w:rsidR="0062710F" w:rsidRPr="0062710F" w:rsidRDefault="0062710F" w:rsidP="0062710F">
            <w:pPr>
              <w:spacing w:after="0" w:line="240" w:lineRule="auto"/>
              <w:jc w:val="both"/>
              <w:rPr>
                <w:rFonts w:ascii="Garamond" w:eastAsia="Times New Roman" w:hAnsi="Garamond"/>
                <w:szCs w:val="24"/>
                <w:highlight w:val="yellow"/>
                <w:lang w:eastAsia="ru-RU"/>
              </w:rPr>
            </w:pPr>
            <w:r w:rsidRPr="0062710F">
              <w:rPr>
                <w:rFonts w:ascii="Garamond" w:eastAsia="Times New Roman" w:hAnsi="Garamond"/>
                <w:szCs w:val="24"/>
                <w:highlight w:val="yellow"/>
                <w:lang w:eastAsia="ru-RU"/>
              </w:rPr>
              <w:t xml:space="preserve">Подготовка и направление в КО документов для </w:t>
            </w:r>
            <w:r w:rsidRPr="0062710F">
              <w:rPr>
                <w:rFonts w:ascii="Garamond" w:eastAsia="Times New Roman" w:hAnsi="Garamond"/>
                <w:szCs w:val="24"/>
                <w:highlight w:val="yellow"/>
                <w:lang w:eastAsia="ru-RU"/>
              </w:rPr>
              <w:lastRenderedPageBreak/>
              <w:t>регистрации объекта регулирования</w:t>
            </w:r>
          </w:p>
        </w:tc>
      </w:tr>
      <w:tr w:rsidR="0062710F" w:rsidRPr="0062710F" w14:paraId="07D62BDE" w14:textId="77777777" w:rsidTr="0062710F">
        <w:trPr>
          <w:trHeight w:val="983"/>
        </w:trPr>
        <w:tc>
          <w:tcPr>
            <w:tcW w:w="707" w:type="dxa"/>
            <w:vMerge w:val="restart"/>
            <w:vAlign w:val="center"/>
          </w:tcPr>
          <w:p w14:paraId="449F8459"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lastRenderedPageBreak/>
              <w:t>2</w:t>
            </w:r>
          </w:p>
        </w:tc>
        <w:tc>
          <w:tcPr>
            <w:tcW w:w="2412" w:type="dxa"/>
            <w:vAlign w:val="center"/>
          </w:tcPr>
          <w:p w14:paraId="36A51D94"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Сидоров Павел Иванович</w:t>
            </w:r>
          </w:p>
          <w:p w14:paraId="776C8909"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2126" w:type="dxa"/>
            <w:gridSpan w:val="2"/>
            <w:vAlign w:val="center"/>
          </w:tcPr>
          <w:p w14:paraId="19D2090C" w14:textId="77777777" w:rsidR="0062710F" w:rsidRPr="0062710F" w:rsidRDefault="00797814" w:rsidP="0062710F">
            <w:pPr>
              <w:spacing w:after="0" w:line="240" w:lineRule="auto"/>
              <w:jc w:val="center"/>
              <w:rPr>
                <w:rFonts w:asciiTheme="minorHAnsi" w:eastAsia="Cambria" w:hAnsiTheme="minorHAnsi" w:cs="Cambria"/>
                <w:sz w:val="20"/>
                <w:szCs w:val="20"/>
                <w:lang w:eastAsia="ru-RU"/>
              </w:rPr>
            </w:pPr>
            <w:hyperlink r:id="rId15" w:history="1">
              <w:r w:rsidR="0062710F" w:rsidRPr="0062710F">
                <w:rPr>
                  <w:rFonts w:ascii="Garamond" w:eastAsia="Times New Roman" w:hAnsi="Garamond"/>
                  <w:color w:val="0000FF"/>
                  <w:szCs w:val="24"/>
                  <w:u w:val="single"/>
                  <w:lang w:val="en-US" w:eastAsia="ru-RU"/>
                </w:rPr>
                <w:t>sidorov@newagr.ru</w:t>
              </w:r>
            </w:hyperlink>
          </w:p>
        </w:tc>
        <w:tc>
          <w:tcPr>
            <w:tcW w:w="1843" w:type="dxa"/>
            <w:gridSpan w:val="2"/>
            <w:shd w:val="clear" w:color="auto" w:fill="auto"/>
            <w:vAlign w:val="center"/>
          </w:tcPr>
          <w:p w14:paraId="29B1BEB1" w14:textId="77777777" w:rsidR="0062710F" w:rsidRPr="0062710F" w:rsidRDefault="0062710F" w:rsidP="0062710F">
            <w:pPr>
              <w:suppressAutoHyphens/>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+7 900-000-00-02</w:t>
            </w:r>
          </w:p>
        </w:tc>
        <w:tc>
          <w:tcPr>
            <w:tcW w:w="2271" w:type="dxa"/>
            <w:vMerge w:val="restart"/>
            <w:shd w:val="clear" w:color="auto" w:fill="auto"/>
            <w:vAlign w:val="center"/>
          </w:tcPr>
          <w:p w14:paraId="22ED6205" w14:textId="77777777" w:rsidR="0062710F" w:rsidRPr="0062710F" w:rsidRDefault="0062710F" w:rsidP="0062710F">
            <w:pPr>
              <w:spacing w:after="0" w:line="240" w:lineRule="auto"/>
              <w:jc w:val="both"/>
              <w:rPr>
                <w:rFonts w:ascii="Garamond" w:eastAsia="Times New Roman" w:hAnsi="Garamond"/>
                <w:szCs w:val="24"/>
                <w:highlight w:val="yellow"/>
                <w:lang w:eastAsia="ru-RU"/>
              </w:rPr>
            </w:pPr>
            <w:r w:rsidRPr="0062710F">
              <w:rPr>
                <w:rFonts w:ascii="Garamond" w:eastAsia="Times New Roman" w:hAnsi="Garamond"/>
                <w:szCs w:val="24"/>
                <w:highlight w:val="yellow"/>
                <w:lang w:eastAsia="ru-RU"/>
              </w:rPr>
              <w:t>Предоставление доступа КО к системе учета в удаленном режиме с использованием соответствующего специализированного программного обеспечения</w:t>
            </w:r>
          </w:p>
        </w:tc>
      </w:tr>
      <w:tr w:rsidR="0062710F" w:rsidRPr="0062710F" w14:paraId="2F936376" w14:textId="77777777" w:rsidTr="0062710F">
        <w:trPr>
          <w:trHeight w:val="567"/>
        </w:trPr>
        <w:tc>
          <w:tcPr>
            <w:tcW w:w="707" w:type="dxa"/>
            <w:vMerge/>
            <w:vAlign w:val="center"/>
          </w:tcPr>
          <w:p w14:paraId="3E5D9327" w14:textId="77777777" w:rsidR="0062710F" w:rsidRPr="0062710F" w:rsidRDefault="0062710F" w:rsidP="0062710F">
            <w:pPr>
              <w:spacing w:after="0" w:line="240" w:lineRule="auto"/>
              <w:jc w:val="center"/>
              <w:rPr>
                <w:rFonts w:ascii="Garamond" w:eastAsia="Times New Roman" w:hAnsi="Garamond"/>
                <w:szCs w:val="24"/>
                <w:lang w:eastAsia="ru-RU"/>
              </w:rPr>
            </w:pPr>
          </w:p>
        </w:tc>
        <w:tc>
          <w:tcPr>
            <w:tcW w:w="2412" w:type="dxa"/>
            <w:vAlign w:val="center"/>
          </w:tcPr>
          <w:p w14:paraId="26E31F27"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Иванов Иван Иванович</w:t>
            </w:r>
          </w:p>
        </w:tc>
        <w:tc>
          <w:tcPr>
            <w:tcW w:w="2126" w:type="dxa"/>
            <w:gridSpan w:val="2"/>
            <w:vAlign w:val="center"/>
          </w:tcPr>
          <w:p w14:paraId="722EE8CA" w14:textId="77777777" w:rsidR="0062710F" w:rsidRPr="0062710F" w:rsidRDefault="00797814" w:rsidP="0062710F">
            <w:pPr>
              <w:spacing w:after="0" w:line="240" w:lineRule="auto"/>
              <w:jc w:val="center"/>
              <w:rPr>
                <w:rFonts w:ascii="Garamond" w:eastAsia="Times New Roman" w:hAnsi="Garamond"/>
                <w:szCs w:val="24"/>
                <w:lang w:eastAsia="ru-RU"/>
              </w:rPr>
            </w:pPr>
            <w:hyperlink r:id="rId16" w:history="1">
              <w:r w:rsidR="0062710F" w:rsidRPr="0062710F">
                <w:rPr>
                  <w:rFonts w:ascii="Garamond" w:eastAsia="Times New Roman" w:hAnsi="Garamond"/>
                  <w:color w:val="0563C1"/>
                  <w:szCs w:val="24"/>
                  <w:u w:val="single"/>
                  <w:lang w:val="en-US" w:eastAsia="ru-RU"/>
                </w:rPr>
                <w:t>ivanov@newagr.ru</w:t>
              </w:r>
            </w:hyperlink>
          </w:p>
        </w:tc>
        <w:tc>
          <w:tcPr>
            <w:tcW w:w="1843" w:type="dxa"/>
            <w:gridSpan w:val="2"/>
            <w:shd w:val="clear" w:color="auto" w:fill="auto"/>
            <w:vAlign w:val="center"/>
          </w:tcPr>
          <w:p w14:paraId="0CA5947B" w14:textId="77777777" w:rsidR="0062710F" w:rsidRPr="0062710F" w:rsidRDefault="0062710F" w:rsidP="0062710F">
            <w:pPr>
              <w:suppressAutoHyphens/>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+7 900-000-00-00</w:t>
            </w:r>
          </w:p>
        </w:tc>
        <w:tc>
          <w:tcPr>
            <w:tcW w:w="2271" w:type="dxa"/>
            <w:vMerge/>
            <w:shd w:val="clear" w:color="auto" w:fill="auto"/>
            <w:vAlign w:val="center"/>
          </w:tcPr>
          <w:p w14:paraId="473DF957" w14:textId="77777777" w:rsidR="0062710F" w:rsidRPr="0062710F" w:rsidRDefault="0062710F" w:rsidP="0062710F">
            <w:pPr>
              <w:spacing w:after="0" w:line="240" w:lineRule="auto"/>
              <w:jc w:val="both"/>
              <w:rPr>
                <w:rFonts w:ascii="Garamond" w:eastAsia="Times New Roman" w:hAnsi="Garamond"/>
                <w:szCs w:val="24"/>
                <w:highlight w:val="yellow"/>
                <w:lang w:eastAsia="ru-RU"/>
              </w:rPr>
            </w:pPr>
          </w:p>
        </w:tc>
      </w:tr>
      <w:tr w:rsidR="0062710F" w:rsidRPr="0062710F" w14:paraId="04A9BE67" w14:textId="77777777" w:rsidTr="0062710F">
        <w:trPr>
          <w:trHeight w:val="567"/>
        </w:trPr>
        <w:tc>
          <w:tcPr>
            <w:tcW w:w="707" w:type="dxa"/>
            <w:vAlign w:val="center"/>
          </w:tcPr>
          <w:p w14:paraId="445B6C13"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3</w:t>
            </w:r>
          </w:p>
        </w:tc>
        <w:tc>
          <w:tcPr>
            <w:tcW w:w="2412" w:type="dxa"/>
            <w:vAlign w:val="center"/>
          </w:tcPr>
          <w:p w14:paraId="024DF650"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Петров Петр Иванович</w:t>
            </w:r>
          </w:p>
        </w:tc>
        <w:tc>
          <w:tcPr>
            <w:tcW w:w="2126" w:type="dxa"/>
            <w:gridSpan w:val="2"/>
            <w:vAlign w:val="center"/>
          </w:tcPr>
          <w:p w14:paraId="03EF13A3" w14:textId="77777777" w:rsidR="0062710F" w:rsidRPr="0062710F" w:rsidRDefault="00797814" w:rsidP="0062710F">
            <w:pPr>
              <w:spacing w:after="0" w:line="240" w:lineRule="auto"/>
              <w:jc w:val="center"/>
              <w:rPr>
                <w:rFonts w:ascii="Garamond" w:eastAsia="Times New Roman" w:hAnsi="Garamond"/>
                <w:szCs w:val="24"/>
                <w:lang w:eastAsia="ru-RU"/>
              </w:rPr>
            </w:pPr>
            <w:hyperlink r:id="rId17" w:history="1">
              <w:r w:rsidR="0062710F" w:rsidRPr="0062710F">
                <w:rPr>
                  <w:rFonts w:ascii="Garamond" w:eastAsia="Times New Roman" w:hAnsi="Garamond"/>
                  <w:color w:val="0563C1"/>
                  <w:szCs w:val="24"/>
                  <w:u w:val="single"/>
                  <w:lang w:val="en-US" w:eastAsia="ru-RU"/>
                </w:rPr>
                <w:t>petrov</w:t>
              </w:r>
              <w:r w:rsidR="0062710F" w:rsidRPr="0062710F">
                <w:rPr>
                  <w:rFonts w:ascii="Garamond" w:eastAsia="Times New Roman" w:hAnsi="Garamond"/>
                  <w:color w:val="0563C1"/>
                  <w:szCs w:val="24"/>
                  <w:u w:val="single"/>
                  <w:lang w:eastAsia="ru-RU"/>
                </w:rPr>
                <w:t>@</w:t>
              </w:r>
              <w:r w:rsidR="0062710F" w:rsidRPr="0062710F">
                <w:rPr>
                  <w:rFonts w:ascii="Garamond" w:eastAsia="Times New Roman" w:hAnsi="Garamond"/>
                  <w:color w:val="0563C1"/>
                  <w:szCs w:val="24"/>
                  <w:u w:val="single"/>
                  <w:lang w:val="en-US" w:eastAsia="ru-RU"/>
                </w:rPr>
                <w:t>newagr</w:t>
              </w:r>
              <w:r w:rsidR="0062710F" w:rsidRPr="0062710F">
                <w:rPr>
                  <w:rFonts w:ascii="Garamond" w:eastAsia="Times New Roman" w:hAnsi="Garamond"/>
                  <w:color w:val="0563C1"/>
                  <w:szCs w:val="24"/>
                  <w:u w:val="single"/>
                  <w:lang w:eastAsia="ru-RU"/>
                </w:rPr>
                <w:t>.</w:t>
              </w:r>
              <w:r w:rsidR="0062710F" w:rsidRPr="0062710F">
                <w:rPr>
                  <w:rFonts w:ascii="Garamond" w:eastAsia="Times New Roman" w:hAnsi="Garamond"/>
                  <w:color w:val="0563C1"/>
                  <w:szCs w:val="24"/>
                  <w:u w:val="single"/>
                  <w:lang w:val="en-US" w:eastAsia="ru-RU"/>
                </w:rPr>
                <w:t>ru</w:t>
              </w:r>
            </w:hyperlink>
          </w:p>
        </w:tc>
        <w:tc>
          <w:tcPr>
            <w:tcW w:w="1843" w:type="dxa"/>
            <w:gridSpan w:val="2"/>
            <w:shd w:val="clear" w:color="auto" w:fill="auto"/>
            <w:vAlign w:val="center"/>
          </w:tcPr>
          <w:p w14:paraId="05D10D04"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+7 900-111-00-01</w:t>
            </w:r>
          </w:p>
        </w:tc>
        <w:tc>
          <w:tcPr>
            <w:tcW w:w="2271" w:type="dxa"/>
            <w:shd w:val="clear" w:color="auto" w:fill="auto"/>
            <w:vAlign w:val="center"/>
          </w:tcPr>
          <w:p w14:paraId="3FED10C9" w14:textId="77777777" w:rsidR="0062710F" w:rsidRPr="0062710F" w:rsidRDefault="0062710F" w:rsidP="0062710F">
            <w:pPr>
              <w:spacing w:after="0" w:line="240" w:lineRule="auto"/>
              <w:jc w:val="both"/>
              <w:rPr>
                <w:rFonts w:ascii="Garamond" w:eastAsia="Times New Roman" w:hAnsi="Garamond"/>
                <w:szCs w:val="24"/>
                <w:highlight w:val="yellow"/>
                <w:lang w:eastAsia="ru-RU"/>
              </w:rPr>
            </w:pPr>
            <w:r w:rsidRPr="0062710F">
              <w:rPr>
                <w:rFonts w:ascii="Garamond" w:eastAsia="Times New Roman" w:hAnsi="Garamond"/>
                <w:szCs w:val="24"/>
                <w:highlight w:val="yellow"/>
                <w:lang w:eastAsia="ru-RU"/>
              </w:rPr>
              <w:t>Регистрация на электронной торговой площадке АО «СО ЕЭС»</w:t>
            </w:r>
          </w:p>
        </w:tc>
      </w:tr>
      <w:tr w:rsidR="0062710F" w:rsidRPr="0062710F" w14:paraId="5B6A889B" w14:textId="77777777" w:rsidTr="0062710F">
        <w:trPr>
          <w:trHeight w:val="356"/>
        </w:trPr>
        <w:tc>
          <w:tcPr>
            <w:tcW w:w="9359" w:type="dxa"/>
            <w:gridSpan w:val="7"/>
            <w:shd w:val="clear" w:color="auto" w:fill="D9D9D9"/>
            <w:vAlign w:val="center"/>
          </w:tcPr>
          <w:p w14:paraId="7EFA17A8" w14:textId="77777777" w:rsidR="0062710F" w:rsidRPr="0062710F" w:rsidRDefault="0062710F" w:rsidP="0062710F">
            <w:pPr>
              <w:spacing w:after="0" w:line="240" w:lineRule="auto"/>
              <w:rPr>
                <w:rFonts w:ascii="Garamond" w:eastAsia="Times New Roman" w:hAnsi="Garamond"/>
                <w:b/>
                <w:lang w:eastAsia="ru-RU"/>
              </w:rPr>
            </w:pPr>
            <w:r w:rsidRPr="0062710F">
              <w:rPr>
                <w:rFonts w:ascii="Garamond" w:eastAsia="Times New Roman" w:hAnsi="Garamond"/>
                <w:b/>
                <w:szCs w:val="24"/>
                <w:lang w:eastAsia="ru-RU"/>
              </w:rPr>
              <w:t>8. Наименование специализированного программного обеспечения из перечня ПО</w:t>
            </w:r>
          </w:p>
        </w:tc>
      </w:tr>
      <w:tr w:rsidR="0062710F" w:rsidRPr="0062710F" w14:paraId="03A255CA" w14:textId="77777777" w:rsidTr="0062710F">
        <w:trPr>
          <w:trHeight w:val="567"/>
        </w:trPr>
        <w:tc>
          <w:tcPr>
            <w:tcW w:w="707" w:type="dxa"/>
            <w:shd w:val="clear" w:color="auto" w:fill="D9D9D9"/>
            <w:vAlign w:val="center"/>
          </w:tcPr>
          <w:p w14:paraId="210796D3"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8652" w:type="dxa"/>
            <w:gridSpan w:val="6"/>
            <w:shd w:val="clear" w:color="auto" w:fill="D9D9D9"/>
            <w:vAlign w:val="center"/>
          </w:tcPr>
          <w:p w14:paraId="3B31E170"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Наименование ПО</w:t>
            </w:r>
          </w:p>
        </w:tc>
      </w:tr>
      <w:tr w:rsidR="0062710F" w:rsidRPr="0062710F" w14:paraId="267ED6E1" w14:textId="77777777" w:rsidTr="0062710F">
        <w:trPr>
          <w:trHeight w:val="567"/>
        </w:trPr>
        <w:tc>
          <w:tcPr>
            <w:tcW w:w="707" w:type="dxa"/>
            <w:vAlign w:val="center"/>
          </w:tcPr>
          <w:p w14:paraId="05C1E088"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8652" w:type="dxa"/>
            <w:gridSpan w:val="6"/>
            <w:vAlign w:val="center"/>
          </w:tcPr>
          <w:p w14:paraId="79CF7315"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Zoom</w:t>
            </w:r>
          </w:p>
        </w:tc>
      </w:tr>
      <w:tr w:rsidR="0062710F" w:rsidRPr="0062710F" w14:paraId="05724C49" w14:textId="77777777" w:rsidTr="0062710F">
        <w:trPr>
          <w:trHeight w:val="567"/>
        </w:trPr>
        <w:tc>
          <w:tcPr>
            <w:tcW w:w="707" w:type="dxa"/>
            <w:vAlign w:val="center"/>
          </w:tcPr>
          <w:p w14:paraId="6B063F17"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2</w:t>
            </w:r>
          </w:p>
        </w:tc>
        <w:tc>
          <w:tcPr>
            <w:tcW w:w="8652" w:type="dxa"/>
            <w:gridSpan w:val="6"/>
            <w:vAlign w:val="center"/>
          </w:tcPr>
          <w:p w14:paraId="69AF4EE3"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Яндекс. Телемост</w:t>
            </w:r>
          </w:p>
        </w:tc>
      </w:tr>
      <w:tr w:rsidR="0062710F" w:rsidRPr="0062710F" w14:paraId="51539121" w14:textId="77777777" w:rsidTr="0062710F">
        <w:trPr>
          <w:trHeight w:val="356"/>
        </w:trPr>
        <w:tc>
          <w:tcPr>
            <w:tcW w:w="9359" w:type="dxa"/>
            <w:gridSpan w:val="7"/>
            <w:shd w:val="clear" w:color="auto" w:fill="D9D9D9"/>
            <w:vAlign w:val="center"/>
          </w:tcPr>
          <w:p w14:paraId="0CE53CA0" w14:textId="77777777" w:rsidR="0062710F" w:rsidRPr="0062710F" w:rsidRDefault="0062710F" w:rsidP="0062710F">
            <w:pPr>
              <w:spacing w:after="0" w:line="240" w:lineRule="auto"/>
              <w:rPr>
                <w:rFonts w:ascii="Garamond" w:eastAsia="Times New Roman" w:hAnsi="Garamond"/>
                <w:b/>
                <w:lang w:eastAsia="ru-RU"/>
              </w:rPr>
            </w:pPr>
            <w:r w:rsidRPr="0062710F">
              <w:rPr>
                <w:rFonts w:ascii="Garamond" w:eastAsia="Times New Roman" w:hAnsi="Garamond"/>
                <w:b/>
                <w:szCs w:val="24"/>
                <w:lang w:eastAsia="ru-RU"/>
              </w:rPr>
              <w:t>9. Информация об Акте (-ах) о соответствии АИИС КУЭ, оформленном (-ых) в отношении покупателя электрической энергии (мощности) – крупного потребителя</w:t>
            </w:r>
          </w:p>
        </w:tc>
      </w:tr>
      <w:tr w:rsidR="0062710F" w:rsidRPr="0062710F" w14:paraId="21574B47" w14:textId="77777777" w:rsidTr="0062710F">
        <w:trPr>
          <w:trHeight w:val="567"/>
        </w:trPr>
        <w:tc>
          <w:tcPr>
            <w:tcW w:w="707" w:type="dxa"/>
            <w:shd w:val="clear" w:color="auto" w:fill="D9D9D9"/>
            <w:vAlign w:val="center"/>
          </w:tcPr>
          <w:p w14:paraId="0DF37203"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8652" w:type="dxa"/>
            <w:gridSpan w:val="6"/>
            <w:shd w:val="clear" w:color="auto" w:fill="D9D9D9"/>
            <w:vAlign w:val="center"/>
          </w:tcPr>
          <w:p w14:paraId="4F699A75"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Реквизиты Акта (-ов) о соответствии АИИС КУЭ</w:t>
            </w:r>
          </w:p>
        </w:tc>
      </w:tr>
      <w:tr w:rsidR="0062710F" w:rsidRPr="0062710F" w14:paraId="4C3CB8C9" w14:textId="77777777" w:rsidTr="0062710F">
        <w:trPr>
          <w:trHeight w:val="567"/>
        </w:trPr>
        <w:tc>
          <w:tcPr>
            <w:tcW w:w="707" w:type="dxa"/>
            <w:vAlign w:val="center"/>
          </w:tcPr>
          <w:p w14:paraId="2CEFB54A"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8652" w:type="dxa"/>
            <w:gridSpan w:val="6"/>
            <w:vAlign w:val="center"/>
          </w:tcPr>
          <w:p w14:paraId="030AB134" w14:textId="77777777" w:rsidR="0062710F" w:rsidRPr="0062710F" w:rsidRDefault="0062710F" w:rsidP="0062710F">
            <w:pPr>
              <w:spacing w:after="0" w:line="259" w:lineRule="auto"/>
              <w:rPr>
                <w:rFonts w:ascii="Garamond" w:hAnsi="Garamond"/>
              </w:rPr>
            </w:pPr>
            <w:r w:rsidRPr="0062710F">
              <w:rPr>
                <w:rFonts w:ascii="Garamond" w:hAnsi="Garamond"/>
              </w:rPr>
              <w:t>-</w:t>
            </w:r>
          </w:p>
        </w:tc>
      </w:tr>
      <w:tr w:rsidR="0062710F" w:rsidRPr="0062710F" w14:paraId="50A021CC" w14:textId="77777777" w:rsidTr="0062710F">
        <w:trPr>
          <w:trHeight w:val="567"/>
        </w:trPr>
        <w:tc>
          <w:tcPr>
            <w:tcW w:w="9359" w:type="dxa"/>
            <w:gridSpan w:val="7"/>
            <w:shd w:val="clear" w:color="auto" w:fill="D9D9D9" w:themeFill="background1" w:themeFillShade="D9"/>
            <w:vAlign w:val="center"/>
          </w:tcPr>
          <w:p w14:paraId="5089C6E5" w14:textId="77777777" w:rsidR="0062710F" w:rsidRPr="0062710F" w:rsidRDefault="0062710F" w:rsidP="0062710F">
            <w:pPr>
              <w:spacing w:after="0" w:line="240" w:lineRule="auto"/>
              <w:jc w:val="both"/>
              <w:rPr>
                <w:rFonts w:ascii="Garamond" w:hAnsi="Garamond"/>
                <w:b/>
              </w:rPr>
            </w:pPr>
            <w:r w:rsidRPr="0062710F">
              <w:rPr>
                <w:rFonts w:ascii="Garamond" w:eastAsia="Times New Roman" w:hAnsi="Garamond"/>
                <w:b/>
                <w:szCs w:val="24"/>
                <w:lang w:eastAsia="ru-RU"/>
              </w:rPr>
              <w:t xml:space="preserve">10. </w:t>
            </w:r>
            <w:r w:rsidRPr="0062710F">
              <w:rPr>
                <w:rFonts w:ascii="Garamond" w:hAnsi="Garamond"/>
                <w:b/>
              </w:rPr>
              <w:t>Информация о договоре оказания услуг по изменению режима потребления электрической энергии</w:t>
            </w:r>
          </w:p>
        </w:tc>
      </w:tr>
      <w:tr w:rsidR="0062710F" w:rsidRPr="0062710F" w14:paraId="0054A07C" w14:textId="77777777" w:rsidTr="0062710F">
        <w:trPr>
          <w:trHeight w:val="567"/>
        </w:trPr>
        <w:tc>
          <w:tcPr>
            <w:tcW w:w="4389" w:type="dxa"/>
            <w:gridSpan w:val="3"/>
            <w:vAlign w:val="center"/>
          </w:tcPr>
          <w:p w14:paraId="2A3D6A73" w14:textId="77777777" w:rsidR="0062710F" w:rsidRPr="0062710F" w:rsidRDefault="0062710F" w:rsidP="0062710F">
            <w:pPr>
              <w:spacing w:after="0" w:line="240" w:lineRule="auto"/>
              <w:jc w:val="both"/>
              <w:rPr>
                <w:rFonts w:ascii="Garamond" w:eastAsia="Times New Roman" w:hAnsi="Garamond"/>
                <w:szCs w:val="20"/>
                <w:lang w:eastAsia="ru-RU"/>
              </w:rPr>
            </w:pPr>
            <w:r w:rsidRPr="0062710F">
              <w:rPr>
                <w:rFonts w:ascii="Garamond" w:eastAsia="Times New Roman" w:hAnsi="Garamond"/>
                <w:szCs w:val="20"/>
                <w:lang w:eastAsia="ru-RU"/>
              </w:rPr>
              <w:t>Период (периоды) оказания услуг по договору оказания услуг по изменению режима потребления</w:t>
            </w:r>
          </w:p>
        </w:tc>
        <w:tc>
          <w:tcPr>
            <w:tcW w:w="4970" w:type="dxa"/>
            <w:gridSpan w:val="4"/>
            <w:vAlign w:val="center"/>
          </w:tcPr>
          <w:p w14:paraId="1129815E"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01.04.2024–</w:t>
            </w:r>
            <w:r w:rsidRPr="0062710F">
              <w:rPr>
                <w:rFonts w:ascii="Garamond" w:eastAsia="Times New Roman" w:hAnsi="Garamond"/>
                <w:szCs w:val="24"/>
                <w:highlight w:val="yellow"/>
                <w:lang w:eastAsia="ru-RU"/>
              </w:rPr>
              <w:t>30</w:t>
            </w:r>
            <w:r w:rsidRPr="0062710F">
              <w:rPr>
                <w:rFonts w:ascii="Garamond" w:eastAsia="Times New Roman" w:hAnsi="Garamond"/>
                <w:szCs w:val="24"/>
                <w:lang w:eastAsia="ru-RU"/>
              </w:rPr>
              <w:t>.0</w:t>
            </w:r>
            <w:r w:rsidRPr="0062710F">
              <w:rPr>
                <w:rFonts w:ascii="Garamond" w:eastAsia="Times New Roman" w:hAnsi="Garamond"/>
                <w:szCs w:val="24"/>
                <w:highlight w:val="yellow"/>
                <w:lang w:eastAsia="ru-RU"/>
              </w:rPr>
              <w:t>6</w:t>
            </w:r>
            <w:r w:rsidRPr="0062710F">
              <w:rPr>
                <w:rFonts w:ascii="Garamond" w:eastAsia="Times New Roman" w:hAnsi="Garamond"/>
                <w:szCs w:val="24"/>
                <w:lang w:eastAsia="ru-RU"/>
              </w:rPr>
              <w:t>.2024</w:t>
            </w:r>
          </w:p>
        </w:tc>
      </w:tr>
    </w:tbl>
    <w:p w14:paraId="499D6467" w14:textId="77777777" w:rsidR="0062710F" w:rsidRPr="0062710F" w:rsidRDefault="0062710F" w:rsidP="0062710F">
      <w:pPr>
        <w:spacing w:after="0" w:line="240" w:lineRule="auto"/>
        <w:rPr>
          <w:rFonts w:ascii="Garamond" w:eastAsia="Times New Roman" w:hAnsi="Garamond"/>
          <w:b/>
          <w:sz w:val="16"/>
          <w:szCs w:val="24"/>
          <w:lang w:eastAsia="ru-RU"/>
        </w:rPr>
      </w:pPr>
    </w:p>
    <w:p w14:paraId="36219578" w14:textId="77777777" w:rsidR="0062710F" w:rsidRPr="0062710F" w:rsidRDefault="0062710F" w:rsidP="0062710F">
      <w:pPr>
        <w:spacing w:after="0" w:line="240" w:lineRule="auto"/>
        <w:rPr>
          <w:rFonts w:ascii="Garamond" w:eastAsia="Cambria" w:hAnsi="Garamond" w:cs="Cambria"/>
          <w:bCs/>
          <w:szCs w:val="20"/>
          <w:lang w:eastAsia="ru-RU"/>
        </w:rPr>
      </w:pPr>
      <w:r w:rsidRPr="0062710F">
        <w:rPr>
          <w:rFonts w:ascii="Garamond" w:eastAsia="Cambria" w:hAnsi="Garamond" w:cs="Cambria"/>
          <w:bCs/>
          <w:szCs w:val="20"/>
          <w:lang w:eastAsia="ru-RU"/>
        </w:rPr>
        <w:t>Подтверждаю, что в объект регулирования не включаются объекты электросетевого хозяйства сетевых организаций.</w:t>
      </w:r>
    </w:p>
    <w:p w14:paraId="416FDA7C" w14:textId="77777777" w:rsidR="0062710F" w:rsidRPr="0062710F" w:rsidRDefault="0062710F" w:rsidP="0062710F">
      <w:pPr>
        <w:spacing w:after="0" w:line="240" w:lineRule="auto"/>
        <w:jc w:val="both"/>
        <w:rPr>
          <w:rFonts w:ascii="Garamond" w:eastAsia="Times New Roman" w:hAnsi="Garamond"/>
          <w:szCs w:val="24"/>
          <w:lang w:eastAsia="ru-RU"/>
        </w:rPr>
      </w:pPr>
    </w:p>
    <w:p w14:paraId="7B1DA23B" w14:textId="77777777" w:rsidR="0062710F" w:rsidRPr="0062710F" w:rsidRDefault="0062710F" w:rsidP="0062710F">
      <w:pPr>
        <w:spacing w:after="0" w:line="240" w:lineRule="auto"/>
        <w:rPr>
          <w:rFonts w:ascii="Garamond" w:eastAsia="Times New Roman" w:hAnsi="Garamond"/>
          <w:b/>
          <w:sz w:val="16"/>
          <w:szCs w:val="24"/>
          <w:lang w:eastAsia="ru-RU"/>
        </w:rPr>
      </w:pPr>
    </w:p>
    <w:p w14:paraId="3AE5B3CF"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Приложение: опись направляемых документов, на __ л. в 1 экз.</w:t>
      </w:r>
    </w:p>
    <w:p w14:paraId="192FE824" w14:textId="77777777" w:rsidR="0062710F" w:rsidRPr="0062710F" w:rsidRDefault="0062710F" w:rsidP="0062710F">
      <w:pPr>
        <w:spacing w:after="0" w:line="240" w:lineRule="auto"/>
        <w:jc w:val="both"/>
        <w:rPr>
          <w:rFonts w:ascii="Garamond" w:eastAsia="Times New Roman" w:hAnsi="Garamond"/>
          <w:szCs w:val="24"/>
          <w:lang w:eastAsia="ru-RU"/>
        </w:rPr>
      </w:pPr>
    </w:p>
    <w:tbl>
      <w:tblPr>
        <w:tblW w:w="0" w:type="auto"/>
        <w:tblLook w:val="00A0" w:firstRow="1" w:lastRow="0" w:firstColumn="1" w:lastColumn="0" w:noHBand="0" w:noVBand="0"/>
      </w:tblPr>
      <w:tblGrid>
        <w:gridCol w:w="3367"/>
        <w:gridCol w:w="2835"/>
        <w:gridCol w:w="3152"/>
      </w:tblGrid>
      <w:tr w:rsidR="0062710F" w:rsidRPr="0062710F" w14:paraId="65D4B131" w14:textId="77777777" w:rsidTr="0062710F">
        <w:tc>
          <w:tcPr>
            <w:tcW w:w="4887" w:type="dxa"/>
            <w:tcBorders>
              <w:bottom w:val="single" w:sz="4" w:space="0" w:color="auto"/>
            </w:tcBorders>
          </w:tcPr>
          <w:p w14:paraId="5DE95BAF"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 xml:space="preserve">          Генеральный директор</w:t>
            </w:r>
          </w:p>
        </w:tc>
        <w:tc>
          <w:tcPr>
            <w:tcW w:w="4876" w:type="dxa"/>
          </w:tcPr>
          <w:p w14:paraId="5C6F21AA"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4917" w:type="dxa"/>
            <w:tcBorders>
              <w:bottom w:val="single" w:sz="4" w:space="0" w:color="auto"/>
            </w:tcBorders>
          </w:tcPr>
          <w:p w14:paraId="2E6B4F79"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 xml:space="preserve">                 Иванов И. И.</w:t>
            </w:r>
          </w:p>
        </w:tc>
      </w:tr>
      <w:tr w:rsidR="0062710F" w:rsidRPr="0062710F" w14:paraId="08E6030E" w14:textId="77777777" w:rsidTr="0062710F">
        <w:tc>
          <w:tcPr>
            <w:tcW w:w="4887" w:type="dxa"/>
            <w:tcBorders>
              <w:top w:val="single" w:sz="4" w:space="0" w:color="auto"/>
            </w:tcBorders>
          </w:tcPr>
          <w:p w14:paraId="2B9E95A5"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i/>
                <w:szCs w:val="24"/>
                <w:lang w:eastAsia="ru-RU"/>
              </w:rPr>
              <w:t>(должность)</w:t>
            </w:r>
          </w:p>
        </w:tc>
        <w:tc>
          <w:tcPr>
            <w:tcW w:w="4876" w:type="dxa"/>
          </w:tcPr>
          <w:p w14:paraId="7DDFA38B"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4917" w:type="dxa"/>
            <w:tcBorders>
              <w:top w:val="single" w:sz="4" w:space="0" w:color="auto"/>
            </w:tcBorders>
          </w:tcPr>
          <w:p w14:paraId="07920C14"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i/>
                <w:szCs w:val="24"/>
                <w:lang w:eastAsia="ru-RU"/>
              </w:rPr>
              <w:t>(Ф. И. О.)</w:t>
            </w:r>
          </w:p>
        </w:tc>
      </w:tr>
    </w:tbl>
    <w:p w14:paraId="7B0FF4DE" w14:textId="77777777" w:rsidR="0062710F" w:rsidRPr="0062710F" w:rsidRDefault="0062710F" w:rsidP="0062710F">
      <w:pPr>
        <w:widowControl w:val="0"/>
        <w:spacing w:after="0" w:line="240" w:lineRule="auto"/>
        <w:jc w:val="center"/>
        <w:outlineLvl w:val="0"/>
        <w:rPr>
          <w:rFonts w:ascii="Garamond" w:eastAsia="Times New Roman" w:hAnsi="Garamond"/>
          <w:b/>
          <w:sz w:val="16"/>
          <w:szCs w:val="24"/>
          <w:lang w:eastAsia="ru-RU"/>
        </w:rPr>
      </w:pPr>
      <w:r w:rsidRPr="0062710F">
        <w:rPr>
          <w:rFonts w:ascii="Garamond" w:eastAsia="Times New Roman" w:hAnsi="Garamond"/>
          <w:b/>
          <w:sz w:val="16"/>
          <w:szCs w:val="24"/>
          <w:lang w:eastAsia="ru-RU"/>
        </w:rPr>
        <w:br w:type="page"/>
      </w:r>
    </w:p>
    <w:p w14:paraId="2E31DF1D" w14:textId="77777777" w:rsidR="0062710F" w:rsidRPr="0062710F" w:rsidRDefault="0062710F" w:rsidP="0062710F">
      <w:pPr>
        <w:spacing w:after="0" w:line="240" w:lineRule="auto"/>
        <w:jc w:val="both"/>
        <w:rPr>
          <w:rFonts w:ascii="Garamond" w:eastAsia="Times New Roman" w:hAnsi="Garamond"/>
          <w:b/>
          <w:lang w:eastAsia="ru-RU"/>
        </w:rPr>
      </w:pPr>
      <w:r w:rsidRPr="0062710F">
        <w:rPr>
          <w:rFonts w:ascii="Garamond" w:eastAsia="Times New Roman" w:hAnsi="Garamond"/>
          <w:b/>
          <w:lang w:eastAsia="ru-RU"/>
        </w:rPr>
        <w:lastRenderedPageBreak/>
        <w:t>Действующая редакция</w:t>
      </w:r>
    </w:p>
    <w:p w14:paraId="4A4915C1" w14:textId="77777777" w:rsidR="0062710F" w:rsidRPr="0062710F" w:rsidRDefault="0062710F" w:rsidP="0062710F">
      <w:pPr>
        <w:widowControl w:val="0"/>
        <w:spacing w:after="0" w:line="240" w:lineRule="auto"/>
        <w:jc w:val="center"/>
        <w:outlineLvl w:val="0"/>
        <w:rPr>
          <w:rFonts w:ascii="Garamond" w:eastAsia="Times New Roman" w:hAnsi="Garamond" w:cs="Arial"/>
          <w:b/>
          <w:bCs/>
          <w:sz w:val="20"/>
          <w:lang w:eastAsia="ru-RU"/>
        </w:rPr>
      </w:pPr>
      <w:r w:rsidRPr="0062710F">
        <w:rPr>
          <w:rFonts w:ascii="Garamond" w:eastAsia="Times New Roman" w:hAnsi="Garamond" w:cs="Arial"/>
          <w:b/>
          <w:bCs/>
          <w:lang w:eastAsia="ru-RU"/>
        </w:rPr>
        <w:t xml:space="preserve">Форма 2 </w:t>
      </w:r>
    </w:p>
    <w:p w14:paraId="70D46C1F" w14:textId="77777777" w:rsidR="0062710F" w:rsidRPr="0062710F" w:rsidRDefault="0062710F" w:rsidP="0062710F">
      <w:pPr>
        <w:spacing w:after="0" w:line="240" w:lineRule="auto"/>
        <w:jc w:val="both"/>
        <w:rPr>
          <w:rFonts w:ascii="Garamond" w:eastAsia="Times New Roman" w:hAnsi="Garamond"/>
          <w:szCs w:val="24"/>
          <w:lang w:eastAsia="ru-RU"/>
        </w:rPr>
      </w:pPr>
    </w:p>
    <w:p w14:paraId="2044C764"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(на бланке заявителя)</w:t>
      </w:r>
    </w:p>
    <w:p w14:paraId="09A210FC" w14:textId="77777777" w:rsidR="0062710F" w:rsidRPr="0062710F" w:rsidRDefault="0062710F" w:rsidP="0062710F">
      <w:pPr>
        <w:spacing w:after="0" w:line="240" w:lineRule="auto"/>
        <w:jc w:val="right"/>
        <w:rPr>
          <w:rFonts w:ascii="Garamond" w:eastAsia="Times New Roman" w:hAnsi="Garamond"/>
          <w:b/>
          <w:szCs w:val="24"/>
          <w:lang w:eastAsia="ru-RU"/>
        </w:rPr>
      </w:pPr>
      <w:r w:rsidRPr="0062710F">
        <w:rPr>
          <w:rFonts w:ascii="Garamond" w:eastAsia="Times New Roman" w:hAnsi="Garamond"/>
          <w:b/>
          <w:szCs w:val="24"/>
          <w:lang w:eastAsia="ru-RU"/>
        </w:rPr>
        <w:t>Председателю Правления</w:t>
      </w:r>
    </w:p>
    <w:p w14:paraId="29725C3B" w14:textId="77777777" w:rsidR="0062710F" w:rsidRPr="0062710F" w:rsidRDefault="0062710F" w:rsidP="0062710F">
      <w:pPr>
        <w:spacing w:after="0" w:line="240" w:lineRule="auto"/>
        <w:jc w:val="right"/>
        <w:rPr>
          <w:rFonts w:ascii="Garamond" w:eastAsia="Times New Roman" w:hAnsi="Garamond"/>
          <w:b/>
          <w:szCs w:val="24"/>
          <w:lang w:eastAsia="ru-RU"/>
        </w:rPr>
      </w:pPr>
      <w:r w:rsidRPr="0062710F">
        <w:rPr>
          <w:rFonts w:ascii="Garamond" w:eastAsia="Times New Roman" w:hAnsi="Garamond"/>
          <w:b/>
          <w:szCs w:val="24"/>
          <w:lang w:eastAsia="ru-RU"/>
        </w:rPr>
        <w:t>АО «АТС»</w:t>
      </w:r>
    </w:p>
    <w:p w14:paraId="2348FE41"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 ____________________</w:t>
      </w:r>
    </w:p>
    <w:p w14:paraId="424ECDA5"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«___» ___________20 ___ г.</w:t>
      </w:r>
    </w:p>
    <w:p w14:paraId="6433F819" w14:textId="77777777" w:rsidR="0062710F" w:rsidRPr="0062710F" w:rsidRDefault="0062710F" w:rsidP="0062710F">
      <w:pPr>
        <w:spacing w:after="0" w:line="240" w:lineRule="auto"/>
        <w:jc w:val="both"/>
        <w:rPr>
          <w:rFonts w:ascii="Garamond" w:eastAsia="Times New Roman" w:hAnsi="Garamond"/>
          <w:sz w:val="16"/>
          <w:szCs w:val="24"/>
          <w:lang w:eastAsia="ru-RU"/>
        </w:rPr>
      </w:pPr>
    </w:p>
    <w:p w14:paraId="38C1CA06" w14:textId="77777777" w:rsidR="0062710F" w:rsidRPr="0062710F" w:rsidRDefault="0062710F" w:rsidP="0062710F">
      <w:pPr>
        <w:spacing w:after="0" w:line="240" w:lineRule="auto"/>
        <w:jc w:val="center"/>
        <w:rPr>
          <w:rFonts w:ascii="Garamond" w:eastAsia="Times New Roman" w:hAnsi="Garamond"/>
          <w:b/>
          <w:szCs w:val="24"/>
          <w:lang w:eastAsia="ru-RU"/>
        </w:rPr>
      </w:pPr>
      <w:r w:rsidRPr="0062710F">
        <w:rPr>
          <w:rFonts w:ascii="Garamond" w:eastAsia="Times New Roman" w:hAnsi="Garamond"/>
          <w:b/>
          <w:szCs w:val="24"/>
          <w:lang w:eastAsia="ru-RU"/>
        </w:rPr>
        <w:t>ЗАЯВЛЕНИЕ</w:t>
      </w:r>
    </w:p>
    <w:p w14:paraId="7D701414" w14:textId="77777777" w:rsidR="0062710F" w:rsidRPr="0062710F" w:rsidRDefault="0062710F" w:rsidP="0062710F">
      <w:pPr>
        <w:spacing w:after="0" w:line="240" w:lineRule="auto"/>
        <w:jc w:val="center"/>
        <w:rPr>
          <w:rFonts w:ascii="Garamond" w:eastAsia="Times New Roman" w:hAnsi="Garamond"/>
          <w:b/>
          <w:szCs w:val="24"/>
          <w:lang w:eastAsia="ru-RU"/>
        </w:rPr>
      </w:pPr>
    </w:p>
    <w:p w14:paraId="4FBF438B" w14:textId="77777777" w:rsidR="0062710F" w:rsidRPr="0062710F" w:rsidRDefault="0062710F" w:rsidP="0062710F">
      <w:pPr>
        <w:spacing w:after="0" w:line="240" w:lineRule="auto"/>
        <w:jc w:val="center"/>
        <w:rPr>
          <w:rFonts w:ascii="Garamond" w:eastAsia="Times New Roman" w:hAnsi="Garamond"/>
          <w:b/>
          <w:szCs w:val="24"/>
          <w:lang w:eastAsia="ru-RU"/>
        </w:rPr>
      </w:pPr>
      <w:r w:rsidRPr="0062710F">
        <w:rPr>
          <w:rFonts w:ascii="Garamond" w:eastAsia="Times New Roman" w:hAnsi="Garamond"/>
          <w:b/>
          <w:szCs w:val="24"/>
          <w:lang w:eastAsia="ru-RU"/>
        </w:rPr>
        <w:t>о регистрации изменений объекта регулирования и аттестации объекта регулирования</w:t>
      </w:r>
    </w:p>
    <w:p w14:paraId="778F0422" w14:textId="77777777" w:rsidR="0062710F" w:rsidRPr="0062710F" w:rsidRDefault="0062710F" w:rsidP="0062710F">
      <w:pPr>
        <w:spacing w:after="0" w:line="240" w:lineRule="auto"/>
        <w:jc w:val="center"/>
        <w:rPr>
          <w:rFonts w:ascii="Garamond" w:eastAsia="Times New Roman" w:hAnsi="Garamond"/>
          <w:b/>
          <w:sz w:val="16"/>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28"/>
        <w:gridCol w:w="5116"/>
      </w:tblGrid>
      <w:tr w:rsidR="0062710F" w:rsidRPr="0062710F" w14:paraId="214642C7" w14:textId="77777777" w:rsidTr="0062710F">
        <w:trPr>
          <w:trHeight w:val="567"/>
        </w:trPr>
        <w:tc>
          <w:tcPr>
            <w:tcW w:w="4228" w:type="dxa"/>
            <w:shd w:val="clear" w:color="auto" w:fill="D9D9D9"/>
            <w:vAlign w:val="center"/>
          </w:tcPr>
          <w:p w14:paraId="449E87FC"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Полное наименование юридического лица</w:t>
            </w:r>
          </w:p>
        </w:tc>
        <w:tc>
          <w:tcPr>
            <w:tcW w:w="5117" w:type="dxa"/>
            <w:vAlign w:val="center"/>
          </w:tcPr>
          <w:p w14:paraId="10D39D4D"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Заполняется в соответствии с информацией, указанной в ЕГРЮЛ</w:t>
            </w:r>
          </w:p>
        </w:tc>
      </w:tr>
      <w:tr w:rsidR="0062710F" w:rsidRPr="0062710F" w14:paraId="36C419E9" w14:textId="77777777" w:rsidTr="0062710F">
        <w:trPr>
          <w:trHeight w:val="567"/>
        </w:trPr>
        <w:tc>
          <w:tcPr>
            <w:tcW w:w="4228" w:type="dxa"/>
            <w:shd w:val="clear" w:color="auto" w:fill="D9D9D9"/>
            <w:vAlign w:val="center"/>
          </w:tcPr>
          <w:p w14:paraId="1F7CA1CA"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Сокращенное наименование юридического лица</w:t>
            </w:r>
          </w:p>
        </w:tc>
        <w:tc>
          <w:tcPr>
            <w:tcW w:w="5117" w:type="dxa"/>
            <w:vAlign w:val="center"/>
          </w:tcPr>
          <w:p w14:paraId="0B577F87"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i/>
                <w:szCs w:val="24"/>
                <w:lang w:eastAsia="ru-RU"/>
              </w:rPr>
              <w:t>Заполняется в соответствии с информацией, указанной в ЕГРЮЛ</w:t>
            </w:r>
          </w:p>
        </w:tc>
      </w:tr>
      <w:tr w:rsidR="0062710F" w:rsidRPr="0062710F" w14:paraId="33B391E9" w14:textId="77777777" w:rsidTr="0062710F">
        <w:trPr>
          <w:trHeight w:val="567"/>
        </w:trPr>
        <w:tc>
          <w:tcPr>
            <w:tcW w:w="4228" w:type="dxa"/>
            <w:shd w:val="clear" w:color="auto" w:fill="D9D9D9"/>
            <w:vAlign w:val="center"/>
          </w:tcPr>
          <w:p w14:paraId="1C22DE82"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ИНН юридического лица</w:t>
            </w:r>
          </w:p>
        </w:tc>
        <w:tc>
          <w:tcPr>
            <w:tcW w:w="5117" w:type="dxa"/>
            <w:vAlign w:val="center"/>
          </w:tcPr>
          <w:p w14:paraId="00BED30F"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Заполняется в соответствии с информацией, указанной в ЕГРЮЛ</w:t>
            </w:r>
          </w:p>
        </w:tc>
      </w:tr>
      <w:tr w:rsidR="0062710F" w:rsidRPr="0062710F" w14:paraId="441B1BAE" w14:textId="77777777" w:rsidTr="0062710F">
        <w:trPr>
          <w:trHeight w:val="567"/>
        </w:trPr>
        <w:tc>
          <w:tcPr>
            <w:tcW w:w="4228" w:type="dxa"/>
            <w:shd w:val="clear" w:color="auto" w:fill="D9D9D9"/>
            <w:vAlign w:val="center"/>
          </w:tcPr>
          <w:p w14:paraId="0AF1589D"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Регистрационный номер в Реестре субъектов оптового рынка</w:t>
            </w:r>
          </w:p>
        </w:tc>
        <w:tc>
          <w:tcPr>
            <w:tcW w:w="5117" w:type="dxa"/>
            <w:vAlign w:val="center"/>
          </w:tcPr>
          <w:p w14:paraId="67E12A27"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при наличии</w:t>
            </w:r>
          </w:p>
        </w:tc>
      </w:tr>
    </w:tbl>
    <w:p w14:paraId="5F01CDF5" w14:textId="77777777" w:rsidR="0062710F" w:rsidRPr="0062710F" w:rsidRDefault="0062710F" w:rsidP="0062710F">
      <w:pPr>
        <w:spacing w:after="0" w:line="240" w:lineRule="auto"/>
        <w:jc w:val="both"/>
        <w:rPr>
          <w:rFonts w:ascii="Garamond" w:eastAsia="Times New Roman" w:hAnsi="Garamond"/>
          <w:sz w:val="16"/>
          <w:szCs w:val="24"/>
          <w:lang w:eastAsia="ru-RU"/>
        </w:rPr>
      </w:pPr>
    </w:p>
    <w:p w14:paraId="6347117C" w14:textId="77777777" w:rsidR="0062710F" w:rsidRPr="0062710F" w:rsidRDefault="0062710F" w:rsidP="0062710F">
      <w:pPr>
        <w:spacing w:after="0" w:line="240" w:lineRule="auto"/>
        <w:jc w:val="both"/>
        <w:rPr>
          <w:rFonts w:ascii="Garamond" w:eastAsia="Times New Roman" w:hAnsi="Garamond"/>
          <w:b/>
          <w:szCs w:val="24"/>
          <w:lang w:eastAsia="ru-RU"/>
        </w:rPr>
      </w:pPr>
      <w:r w:rsidRPr="0062710F">
        <w:rPr>
          <w:rFonts w:ascii="Garamond" w:eastAsia="Times New Roman" w:hAnsi="Garamond"/>
          <w:b/>
          <w:lang w:eastAsia="ru-RU"/>
        </w:rPr>
        <w:t xml:space="preserve">выражает намерение внести изменение в </w:t>
      </w:r>
      <w:r w:rsidRPr="0062710F">
        <w:rPr>
          <w:rFonts w:ascii="Garamond" w:eastAsia="Times New Roman" w:hAnsi="Garamond"/>
          <w:b/>
          <w:szCs w:val="24"/>
          <w:lang w:eastAsia="ru-RU"/>
        </w:rPr>
        <w:t xml:space="preserve">регистрационную информацию объекта регулирования </w:t>
      </w:r>
      <w:r w:rsidRPr="0062710F">
        <w:rPr>
          <w:rFonts w:ascii="Garamond" w:eastAsia="Times New Roman" w:hAnsi="Garamond"/>
          <w:b/>
          <w:lang w:eastAsia="ru-RU"/>
        </w:rPr>
        <w:t>и провести аттестацию объекта регулирования</w:t>
      </w:r>
    </w:p>
    <w:p w14:paraId="3876A7F3" w14:textId="77777777" w:rsidR="0062710F" w:rsidRPr="0062710F" w:rsidRDefault="0062710F" w:rsidP="0062710F">
      <w:pPr>
        <w:spacing w:after="0" w:line="240" w:lineRule="auto"/>
        <w:jc w:val="both"/>
        <w:rPr>
          <w:rFonts w:ascii="Garamond" w:eastAsia="Times New Roman" w:hAnsi="Garamond"/>
          <w:b/>
          <w:sz w:val="16"/>
          <w:szCs w:val="24"/>
          <w:lang w:eastAsia="ru-RU"/>
        </w:rPr>
      </w:pPr>
    </w:p>
    <w:tbl>
      <w:tblPr>
        <w:tblW w:w="93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6"/>
        <w:gridCol w:w="1703"/>
        <w:gridCol w:w="84"/>
        <w:gridCol w:w="1896"/>
        <w:gridCol w:w="2408"/>
        <w:gridCol w:w="2562"/>
      </w:tblGrid>
      <w:tr w:rsidR="0062710F" w:rsidRPr="0062710F" w14:paraId="53B12180" w14:textId="77777777" w:rsidTr="0062710F">
        <w:trPr>
          <w:trHeight w:val="379"/>
        </w:trPr>
        <w:tc>
          <w:tcPr>
            <w:tcW w:w="9359" w:type="dxa"/>
            <w:gridSpan w:val="6"/>
            <w:shd w:val="clear" w:color="auto" w:fill="D9D9D9"/>
            <w:vAlign w:val="center"/>
          </w:tcPr>
          <w:p w14:paraId="3B15F051"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b/>
                <w:szCs w:val="24"/>
                <w:lang w:eastAsia="ru-RU"/>
              </w:rPr>
              <w:t>1. Общие характеристики объекта регулирования</w:t>
            </w:r>
          </w:p>
        </w:tc>
      </w:tr>
      <w:tr w:rsidR="0062710F" w:rsidRPr="0062710F" w14:paraId="5D3F0E18" w14:textId="77777777" w:rsidTr="0062710F">
        <w:trPr>
          <w:trHeight w:val="567"/>
        </w:trPr>
        <w:tc>
          <w:tcPr>
            <w:tcW w:w="4389" w:type="dxa"/>
            <w:gridSpan w:val="4"/>
            <w:shd w:val="clear" w:color="auto" w:fill="D9D9D9"/>
            <w:vAlign w:val="center"/>
          </w:tcPr>
          <w:p w14:paraId="4D5F0FAE"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Наименование объекта регулирования</w:t>
            </w:r>
          </w:p>
        </w:tc>
        <w:tc>
          <w:tcPr>
            <w:tcW w:w="4970" w:type="dxa"/>
            <w:gridSpan w:val="2"/>
            <w:vAlign w:val="center"/>
          </w:tcPr>
          <w:p w14:paraId="52E95A6E"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наименование объекта регулирования в соответствии с действующей регистрационной информацией, если изменение наименования не заявлено. Либо указывается наименование объекта регулирования в соответствии с предоставленными документами, если изменение наименования заявлено.</w:t>
            </w:r>
          </w:p>
        </w:tc>
      </w:tr>
      <w:tr w:rsidR="0062710F" w:rsidRPr="0062710F" w14:paraId="1654ADEF" w14:textId="77777777" w:rsidTr="0062710F">
        <w:trPr>
          <w:trHeight w:val="567"/>
        </w:trPr>
        <w:tc>
          <w:tcPr>
            <w:tcW w:w="4389" w:type="dxa"/>
            <w:gridSpan w:val="4"/>
            <w:shd w:val="clear" w:color="auto" w:fill="D9D9D9"/>
            <w:vAlign w:val="center"/>
          </w:tcPr>
          <w:p w14:paraId="570C8A48" w14:textId="77777777" w:rsidR="0062710F" w:rsidRPr="0062710F" w:rsidRDefault="0062710F" w:rsidP="0062710F">
            <w:pPr>
              <w:spacing w:after="0" w:line="240" w:lineRule="auto"/>
              <w:jc w:val="both"/>
              <w:rPr>
                <w:rFonts w:ascii="Garamond" w:eastAsia="Times New Roman" w:hAnsi="Garamond"/>
                <w:b/>
                <w:vertAlign w:val="superscript"/>
                <w:lang w:eastAsia="ru-RU"/>
              </w:rPr>
            </w:pPr>
            <w:r w:rsidRPr="0062710F">
              <w:rPr>
                <w:rFonts w:ascii="Garamond" w:eastAsia="Times New Roman" w:hAnsi="Garamond"/>
                <w:szCs w:val="24"/>
                <w:lang w:eastAsia="ru-RU"/>
              </w:rPr>
              <w:t>Наименование объекта регулирования</w:t>
            </w:r>
            <w:r w:rsidRPr="0062710F">
              <w:rPr>
                <w:rFonts w:ascii="Garamond" w:eastAsia="Times New Roman" w:hAnsi="Garamond"/>
                <w:lang w:eastAsia="ru-RU"/>
              </w:rPr>
              <w:t xml:space="preserve"> в соответствии с действующей регистрационной информацией </w:t>
            </w:r>
          </w:p>
          <w:p w14:paraId="1721C4A6"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lang w:eastAsia="ru-RU"/>
              </w:rPr>
              <w:t xml:space="preserve">(заполняется в случае изменения </w:t>
            </w:r>
            <w:r w:rsidRPr="0062710F">
              <w:rPr>
                <w:rFonts w:ascii="Garamond" w:eastAsia="Times New Roman" w:hAnsi="Garamond"/>
                <w:szCs w:val="24"/>
                <w:lang w:eastAsia="ru-RU"/>
              </w:rPr>
              <w:t>наименования объекта регулирования</w:t>
            </w:r>
            <w:r w:rsidRPr="0062710F">
              <w:rPr>
                <w:rFonts w:ascii="Garamond" w:eastAsia="Times New Roman" w:hAnsi="Garamond"/>
                <w:lang w:eastAsia="ru-RU"/>
              </w:rPr>
              <w:t>)</w:t>
            </w:r>
          </w:p>
        </w:tc>
        <w:tc>
          <w:tcPr>
            <w:tcW w:w="4970" w:type="dxa"/>
            <w:gridSpan w:val="2"/>
            <w:vAlign w:val="center"/>
          </w:tcPr>
          <w:p w14:paraId="0581DBA4"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xml:space="preserve">Указывается наименование объекта регулирования в соответствии с действующей регистрационной информацией. </w:t>
            </w:r>
          </w:p>
          <w:p w14:paraId="61D3D30E"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Заполняется только в случае изменения наименования объекта регулирования.</w:t>
            </w:r>
          </w:p>
        </w:tc>
      </w:tr>
      <w:tr w:rsidR="0062710F" w:rsidRPr="0062710F" w14:paraId="49040B5E" w14:textId="77777777" w:rsidTr="0062710F">
        <w:trPr>
          <w:trHeight w:val="567"/>
        </w:trPr>
        <w:tc>
          <w:tcPr>
            <w:tcW w:w="4389" w:type="dxa"/>
            <w:gridSpan w:val="4"/>
            <w:shd w:val="clear" w:color="auto" w:fill="D9D9D9"/>
            <w:vAlign w:val="center"/>
          </w:tcPr>
          <w:p w14:paraId="49A1683D"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Ценовая зона</w:t>
            </w:r>
          </w:p>
        </w:tc>
        <w:tc>
          <w:tcPr>
            <w:tcW w:w="4970" w:type="dxa"/>
            <w:gridSpan w:val="2"/>
            <w:vAlign w:val="center"/>
          </w:tcPr>
          <w:p w14:paraId="5028D1C3"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i/>
                <w:szCs w:val="24"/>
                <w:lang w:eastAsia="ru-RU"/>
              </w:rPr>
              <w:t>Указывается ценовая зона, в которой расположено электрооборудование, входящее в состав объекта регулирования</w:t>
            </w:r>
          </w:p>
        </w:tc>
      </w:tr>
      <w:tr w:rsidR="0062710F" w:rsidRPr="0062710F" w14:paraId="49EC09A1" w14:textId="77777777" w:rsidTr="0062710F">
        <w:trPr>
          <w:trHeight w:val="567"/>
        </w:trPr>
        <w:tc>
          <w:tcPr>
            <w:tcW w:w="4389" w:type="dxa"/>
            <w:gridSpan w:val="4"/>
            <w:shd w:val="clear" w:color="auto" w:fill="D9D9D9"/>
            <w:vAlign w:val="center"/>
          </w:tcPr>
          <w:p w14:paraId="3B34F3B5"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Субъект РФ</w:t>
            </w:r>
          </w:p>
        </w:tc>
        <w:tc>
          <w:tcPr>
            <w:tcW w:w="4970" w:type="dxa"/>
            <w:gridSpan w:val="2"/>
            <w:vAlign w:val="center"/>
          </w:tcPr>
          <w:p w14:paraId="7976496E"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i/>
                <w:szCs w:val="24"/>
                <w:lang w:eastAsia="ru-RU"/>
              </w:rPr>
              <w:t>Указывается субъект Российской Федерации, в котором расположено электрооборудование, входящее в состав объекта регулирования</w:t>
            </w:r>
          </w:p>
        </w:tc>
      </w:tr>
      <w:tr w:rsidR="0062710F" w:rsidRPr="0062710F" w14:paraId="0AFF787D" w14:textId="77777777" w:rsidTr="0062710F">
        <w:trPr>
          <w:trHeight w:val="567"/>
        </w:trPr>
        <w:tc>
          <w:tcPr>
            <w:tcW w:w="4389" w:type="dxa"/>
            <w:gridSpan w:val="4"/>
            <w:shd w:val="clear" w:color="auto" w:fill="D9D9D9"/>
            <w:vAlign w:val="center"/>
          </w:tcPr>
          <w:p w14:paraId="7F3A4B50"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Адрес местонахождения объекта регулирования</w:t>
            </w:r>
          </w:p>
        </w:tc>
        <w:tc>
          <w:tcPr>
            <w:tcW w:w="4970" w:type="dxa"/>
            <w:gridSpan w:val="2"/>
            <w:vAlign w:val="center"/>
          </w:tcPr>
          <w:p w14:paraId="7A68367E"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i/>
                <w:szCs w:val="24"/>
                <w:lang w:eastAsia="ru-RU"/>
              </w:rPr>
              <w:t>Указывается адрес местонахождения объекта регулирования (наименование субъекта Российской Федерации, наименование муниципального района, муниципального округа, городского округа или внутригородской территории (для городов федерального значения) в составе субъекта Российской Федерации, федеральной территории, наименование городского или сельского поселения в составе муниципального района (для муниципального района) или внутригородского района городского округа, наименование населенного пункта, наименование элемента планировочной структуры, наименование элемента улично-дорожной сети, тип и номер здания (строения), сооружения)</w:t>
            </w:r>
          </w:p>
        </w:tc>
      </w:tr>
      <w:tr w:rsidR="0062710F" w:rsidRPr="0062710F" w14:paraId="00AB211A" w14:textId="77777777" w:rsidTr="0062710F">
        <w:trPr>
          <w:trHeight w:val="567"/>
        </w:trPr>
        <w:tc>
          <w:tcPr>
            <w:tcW w:w="4389" w:type="dxa"/>
            <w:gridSpan w:val="4"/>
            <w:shd w:val="clear" w:color="auto" w:fill="D9D9D9"/>
            <w:vAlign w:val="center"/>
          </w:tcPr>
          <w:p w14:paraId="05BDF881"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lastRenderedPageBreak/>
              <w:t>Уникальный номер ГАР (FIAS ID)</w:t>
            </w:r>
          </w:p>
        </w:tc>
        <w:tc>
          <w:tcPr>
            <w:tcW w:w="4970" w:type="dxa"/>
            <w:gridSpan w:val="2"/>
            <w:vAlign w:val="center"/>
          </w:tcPr>
          <w:p w14:paraId="63F31CF7"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уникальный номер реестровой записи государственного адресного реестра (ГАР), соответствующий местонахождению объекта регулирования</w:t>
            </w:r>
          </w:p>
        </w:tc>
      </w:tr>
      <w:tr w:rsidR="0062710F" w:rsidRPr="0062710F" w14:paraId="3FEEE696" w14:textId="77777777" w:rsidTr="0062710F">
        <w:trPr>
          <w:trHeight w:val="567"/>
        </w:trPr>
        <w:tc>
          <w:tcPr>
            <w:tcW w:w="4389" w:type="dxa"/>
            <w:gridSpan w:val="4"/>
            <w:shd w:val="clear" w:color="auto" w:fill="D9D9D9"/>
            <w:vAlign w:val="center"/>
          </w:tcPr>
          <w:p w14:paraId="40218F1A"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Полное наименование потребителя</w:t>
            </w:r>
          </w:p>
        </w:tc>
        <w:tc>
          <w:tcPr>
            <w:tcW w:w="4970" w:type="dxa"/>
            <w:gridSpan w:val="2"/>
            <w:vAlign w:val="center"/>
          </w:tcPr>
          <w:p w14:paraId="627BBC2D"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Для юридического лица заполняется в соответствии с информацией, указанной в ЕГРЮЛ. Для физического лица или индивидуального предпринимателя указывается фамилия, имя, отчество (при наличии)</w:t>
            </w:r>
          </w:p>
        </w:tc>
      </w:tr>
      <w:tr w:rsidR="0062710F" w:rsidRPr="0062710F" w14:paraId="75373706" w14:textId="77777777" w:rsidTr="0062710F">
        <w:trPr>
          <w:trHeight w:val="567"/>
        </w:trPr>
        <w:tc>
          <w:tcPr>
            <w:tcW w:w="4389" w:type="dxa"/>
            <w:gridSpan w:val="4"/>
            <w:shd w:val="clear" w:color="auto" w:fill="D9D9D9"/>
            <w:vAlign w:val="center"/>
          </w:tcPr>
          <w:p w14:paraId="4B10D2F8"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Сокращенное наименование потребителя</w:t>
            </w:r>
          </w:p>
        </w:tc>
        <w:tc>
          <w:tcPr>
            <w:tcW w:w="4970" w:type="dxa"/>
            <w:gridSpan w:val="2"/>
            <w:vAlign w:val="center"/>
          </w:tcPr>
          <w:p w14:paraId="5F7A6310"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Для юридического лица заполняется в соответствии с информацией, указанной в ЕГРЮЛ. Для индивидуального предпринимателя указывается в формате: ИП Фамилия И. О. (пример: ИП Иванов И. И.). Если потребитель является физическим лицом, то данное поле не заполняется.</w:t>
            </w:r>
          </w:p>
        </w:tc>
      </w:tr>
      <w:tr w:rsidR="0062710F" w:rsidRPr="0062710F" w14:paraId="331935BF" w14:textId="77777777" w:rsidTr="0062710F">
        <w:trPr>
          <w:trHeight w:val="567"/>
        </w:trPr>
        <w:tc>
          <w:tcPr>
            <w:tcW w:w="4389" w:type="dxa"/>
            <w:gridSpan w:val="4"/>
            <w:shd w:val="clear" w:color="auto" w:fill="D9D9D9"/>
            <w:vAlign w:val="center"/>
          </w:tcPr>
          <w:p w14:paraId="6246D5B1"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ИНН потребителя</w:t>
            </w:r>
          </w:p>
        </w:tc>
        <w:tc>
          <w:tcPr>
            <w:tcW w:w="4970" w:type="dxa"/>
            <w:gridSpan w:val="2"/>
            <w:vAlign w:val="center"/>
          </w:tcPr>
          <w:p w14:paraId="5280D286"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Заполняется в соответствии с информацией, указанной в ЕГРЮЛ (ЕГРИП). Если потребитель является физическим лицом – указывается ИНН физического лица</w:t>
            </w:r>
          </w:p>
        </w:tc>
      </w:tr>
      <w:tr w:rsidR="0062710F" w:rsidRPr="0062710F" w14:paraId="616AA6B2" w14:textId="77777777" w:rsidTr="0062710F">
        <w:trPr>
          <w:trHeight w:val="567"/>
        </w:trPr>
        <w:tc>
          <w:tcPr>
            <w:tcW w:w="4389" w:type="dxa"/>
            <w:gridSpan w:val="4"/>
            <w:shd w:val="clear" w:color="auto" w:fill="D9D9D9"/>
            <w:vAlign w:val="center"/>
          </w:tcPr>
          <w:p w14:paraId="692FBCC5"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ОГРН/ОГРНИП потребителя</w:t>
            </w:r>
          </w:p>
        </w:tc>
        <w:tc>
          <w:tcPr>
            <w:tcW w:w="4970" w:type="dxa"/>
            <w:gridSpan w:val="2"/>
            <w:vAlign w:val="center"/>
          </w:tcPr>
          <w:p w14:paraId="6769D058"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Заполняется в соответствии с информацией, указанной в ЕГРЮЛ (ЕГРИП). Если потребитель является физическим лицом, то данное поле не заполняется</w:t>
            </w:r>
          </w:p>
        </w:tc>
      </w:tr>
      <w:tr w:rsidR="0062710F" w:rsidRPr="0062710F" w14:paraId="09AEDD2A" w14:textId="77777777" w:rsidTr="0062710F">
        <w:trPr>
          <w:trHeight w:val="567"/>
        </w:trPr>
        <w:tc>
          <w:tcPr>
            <w:tcW w:w="4389" w:type="dxa"/>
            <w:gridSpan w:val="4"/>
            <w:shd w:val="clear" w:color="auto" w:fill="D9D9D9"/>
            <w:vAlign w:val="center"/>
          </w:tcPr>
          <w:p w14:paraId="5389D5A0"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Код и наименование вида деятельности потребителя с использованием электрооборудования, входящего в объект регулирования</w:t>
            </w:r>
          </w:p>
        </w:tc>
        <w:tc>
          <w:tcPr>
            <w:tcW w:w="4970" w:type="dxa"/>
            <w:gridSpan w:val="2"/>
            <w:vAlign w:val="center"/>
          </w:tcPr>
          <w:p w14:paraId="69D54898"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Заполняется в соответствии с информацией, указанной в ЕГРЮЛ (ЕГРИП).</w:t>
            </w:r>
          </w:p>
          <w:p w14:paraId="364ED785"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Если потребитель является физическим лицом, то в данном поле указывается «Собственные бытовые нужды»</w:t>
            </w:r>
          </w:p>
        </w:tc>
      </w:tr>
      <w:tr w:rsidR="0062710F" w:rsidRPr="0062710F" w14:paraId="3A2DDB29" w14:textId="77777777" w:rsidTr="0062710F">
        <w:trPr>
          <w:trHeight w:val="567"/>
        </w:trPr>
        <w:tc>
          <w:tcPr>
            <w:tcW w:w="4389" w:type="dxa"/>
            <w:gridSpan w:val="4"/>
            <w:shd w:val="clear" w:color="auto" w:fill="D9D9D9"/>
            <w:vAlign w:val="center"/>
          </w:tcPr>
          <w:p w14:paraId="1467518D"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Количество точек присоединения объекта регулирования к внешним электрическим сетям</w:t>
            </w:r>
          </w:p>
        </w:tc>
        <w:tc>
          <w:tcPr>
            <w:tcW w:w="4970" w:type="dxa"/>
            <w:gridSpan w:val="2"/>
            <w:vAlign w:val="center"/>
          </w:tcPr>
          <w:p w14:paraId="5AB05807"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количество точек присоединения объекта регулирования к внешним электрическим сетям в соответствии с однолинейной схемой</w:t>
            </w:r>
          </w:p>
        </w:tc>
      </w:tr>
      <w:tr w:rsidR="0062710F" w:rsidRPr="0062710F" w14:paraId="23C3AACC" w14:textId="77777777" w:rsidTr="0062710F">
        <w:trPr>
          <w:trHeight w:val="567"/>
        </w:trPr>
        <w:tc>
          <w:tcPr>
            <w:tcW w:w="2493" w:type="dxa"/>
            <w:gridSpan w:val="3"/>
            <w:shd w:val="clear" w:color="auto" w:fill="D9D9D9"/>
            <w:vAlign w:val="center"/>
          </w:tcPr>
          <w:p w14:paraId="0C3D8CD7"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Вид изменения</w:t>
            </w:r>
            <w:r w:rsidRPr="0062710F">
              <w:rPr>
                <w:rFonts w:ascii="Garamond" w:eastAsia="Times New Roman" w:hAnsi="Garamond"/>
                <w:szCs w:val="24"/>
                <w:vertAlign w:val="superscript"/>
                <w:lang w:eastAsia="ru-RU"/>
              </w:rPr>
              <w:t xml:space="preserve"> 1</w:t>
            </w:r>
          </w:p>
        </w:tc>
        <w:tc>
          <w:tcPr>
            <w:tcW w:w="6866" w:type="dxa"/>
            <w:gridSpan w:val="3"/>
            <w:vAlign w:val="center"/>
          </w:tcPr>
          <w:p w14:paraId="3050B886" w14:textId="77777777" w:rsidR="0062710F" w:rsidRPr="0062710F" w:rsidRDefault="0062710F" w:rsidP="0062710F">
            <w:pPr>
              <w:spacing w:after="0" w:line="240" w:lineRule="auto"/>
              <w:jc w:val="both"/>
              <w:rPr>
                <w:rFonts w:ascii="Garamond" w:eastAsia="Times New Roman" w:hAnsi="Garamond"/>
                <w:i/>
                <w:szCs w:val="24"/>
                <w:lang w:eastAsia="ru-RU"/>
              </w:rPr>
            </w:pPr>
          </w:p>
        </w:tc>
      </w:tr>
      <w:tr w:rsidR="0062710F" w:rsidRPr="0062710F" w14:paraId="136B192D" w14:textId="77777777" w:rsidTr="0062710F">
        <w:trPr>
          <w:trHeight w:val="567"/>
        </w:trPr>
        <w:tc>
          <w:tcPr>
            <w:tcW w:w="2493" w:type="dxa"/>
            <w:gridSpan w:val="3"/>
            <w:shd w:val="clear" w:color="auto" w:fill="D9D9D9"/>
            <w:vAlign w:val="center"/>
          </w:tcPr>
          <w:p w14:paraId="247C1DD7"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Основание изменения</w:t>
            </w:r>
            <w:r w:rsidRPr="0062710F">
              <w:rPr>
                <w:rFonts w:ascii="Garamond" w:eastAsia="Times New Roman" w:hAnsi="Garamond"/>
                <w:szCs w:val="24"/>
                <w:vertAlign w:val="superscript"/>
                <w:lang w:eastAsia="ru-RU"/>
              </w:rPr>
              <w:t xml:space="preserve"> 2</w:t>
            </w:r>
          </w:p>
        </w:tc>
        <w:tc>
          <w:tcPr>
            <w:tcW w:w="6866" w:type="dxa"/>
            <w:gridSpan w:val="3"/>
            <w:vAlign w:val="center"/>
          </w:tcPr>
          <w:p w14:paraId="489190C1" w14:textId="77777777" w:rsidR="0062710F" w:rsidRPr="0062710F" w:rsidRDefault="0062710F" w:rsidP="0062710F">
            <w:pPr>
              <w:spacing w:after="0" w:line="240" w:lineRule="auto"/>
              <w:jc w:val="both"/>
              <w:rPr>
                <w:rFonts w:ascii="Garamond" w:eastAsia="Times New Roman" w:hAnsi="Garamond"/>
                <w:i/>
                <w:szCs w:val="24"/>
                <w:lang w:eastAsia="ru-RU"/>
              </w:rPr>
            </w:pPr>
          </w:p>
        </w:tc>
      </w:tr>
      <w:tr w:rsidR="0062710F" w:rsidRPr="0062710F" w14:paraId="7658C215" w14:textId="77777777" w:rsidTr="0062710F">
        <w:trPr>
          <w:trHeight w:val="567"/>
        </w:trPr>
        <w:tc>
          <w:tcPr>
            <w:tcW w:w="4389" w:type="dxa"/>
            <w:gridSpan w:val="4"/>
            <w:shd w:val="clear" w:color="auto" w:fill="D9D9D9"/>
            <w:vAlign w:val="center"/>
          </w:tcPr>
          <w:p w14:paraId="0EB19DC1"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Наименование субъекта ОРЭМ и наименование ГТП, в состав которой включено электрооборудование объекта регулирования</w:t>
            </w:r>
          </w:p>
        </w:tc>
        <w:tc>
          <w:tcPr>
            <w:tcW w:w="4970" w:type="dxa"/>
            <w:gridSpan w:val="2"/>
            <w:vAlign w:val="center"/>
          </w:tcPr>
          <w:p w14:paraId="4EFDB6C0"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наименование субъекта ОРЭМ и наименование</w:t>
            </w:r>
            <w:r w:rsidRPr="0062710F">
              <w:rPr>
                <w:rFonts w:ascii="Garamond" w:eastAsia="Times New Roman" w:hAnsi="Garamond"/>
                <w:szCs w:val="24"/>
                <w:lang w:eastAsia="ru-RU"/>
              </w:rPr>
              <w:t xml:space="preserve"> </w:t>
            </w:r>
            <w:r w:rsidRPr="0062710F">
              <w:rPr>
                <w:rFonts w:ascii="Garamond" w:eastAsia="Times New Roman" w:hAnsi="Garamond"/>
                <w:i/>
                <w:szCs w:val="24"/>
                <w:lang w:eastAsia="ru-RU"/>
              </w:rPr>
              <w:t>ГТП, в состав которой включено электрооборудование объекта регулирования. Например, ООО «Энергосбыт» (Металлургический завод № 1)</w:t>
            </w:r>
          </w:p>
        </w:tc>
      </w:tr>
      <w:tr w:rsidR="0062710F" w:rsidRPr="0062710F" w14:paraId="4AF0AC97" w14:textId="77777777" w:rsidTr="0062710F">
        <w:trPr>
          <w:trHeight w:val="567"/>
        </w:trPr>
        <w:tc>
          <w:tcPr>
            <w:tcW w:w="4389" w:type="dxa"/>
            <w:gridSpan w:val="4"/>
            <w:shd w:val="clear" w:color="auto" w:fill="D9D9D9"/>
            <w:vAlign w:val="center"/>
          </w:tcPr>
          <w:p w14:paraId="461A93C5"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Вид объекта регулирования</w:t>
            </w:r>
          </w:p>
        </w:tc>
        <w:tc>
          <w:tcPr>
            <w:tcW w:w="4970" w:type="dxa"/>
            <w:gridSpan w:val="2"/>
            <w:vAlign w:val="center"/>
          </w:tcPr>
          <w:p w14:paraId="04A3B507"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один из следующих видов в зависимости от рынка электрической энергии, на котором потребителем осуществляется покупка электрической энергии (мощности):</w:t>
            </w:r>
          </w:p>
          <w:p w14:paraId="17647376"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объект регулирования потребителя розничного рынка;</w:t>
            </w:r>
          </w:p>
          <w:p w14:paraId="03AE25E6"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объект регулирования потребителя оптового рынка</w:t>
            </w:r>
          </w:p>
        </w:tc>
      </w:tr>
      <w:tr w:rsidR="0062710F" w:rsidRPr="0062710F" w14:paraId="14B260FF" w14:textId="77777777" w:rsidTr="0062710F">
        <w:trPr>
          <w:trHeight w:val="353"/>
        </w:trPr>
        <w:tc>
          <w:tcPr>
            <w:tcW w:w="9359" w:type="dxa"/>
            <w:gridSpan w:val="6"/>
            <w:shd w:val="clear" w:color="auto" w:fill="D9D9D9"/>
            <w:vAlign w:val="center"/>
          </w:tcPr>
          <w:p w14:paraId="0E19F400" w14:textId="77777777" w:rsidR="0062710F" w:rsidRPr="0062710F" w:rsidRDefault="0062710F" w:rsidP="0062710F">
            <w:pPr>
              <w:spacing w:after="0" w:line="240" w:lineRule="auto"/>
              <w:jc w:val="both"/>
              <w:rPr>
                <w:rFonts w:ascii="Garamond" w:eastAsia="Times New Roman" w:hAnsi="Garamond"/>
                <w:b/>
                <w:i/>
                <w:szCs w:val="24"/>
                <w:vertAlign w:val="superscript"/>
                <w:lang w:eastAsia="ru-RU"/>
              </w:rPr>
            </w:pPr>
            <w:r w:rsidRPr="0062710F">
              <w:rPr>
                <w:rFonts w:ascii="Garamond" w:eastAsia="Times New Roman" w:hAnsi="Garamond"/>
                <w:b/>
                <w:szCs w:val="24"/>
                <w:lang w:eastAsia="ru-RU"/>
              </w:rPr>
              <w:t xml:space="preserve">2. Технические (технологические) характеристики объекта регулирования </w:t>
            </w:r>
            <w:r w:rsidRPr="0062710F">
              <w:rPr>
                <w:rFonts w:ascii="Garamond" w:eastAsia="Times New Roman" w:hAnsi="Garamond"/>
                <w:b/>
                <w:szCs w:val="24"/>
                <w:vertAlign w:val="superscript"/>
                <w:lang w:eastAsia="ru-RU"/>
              </w:rPr>
              <w:t>3</w:t>
            </w:r>
          </w:p>
        </w:tc>
      </w:tr>
      <w:tr w:rsidR="0062710F" w:rsidRPr="0062710F" w14:paraId="066A0ABD" w14:textId="77777777" w:rsidTr="0062710F">
        <w:trPr>
          <w:trHeight w:val="567"/>
        </w:trPr>
        <w:tc>
          <w:tcPr>
            <w:tcW w:w="4389" w:type="dxa"/>
            <w:gridSpan w:val="4"/>
            <w:shd w:val="clear" w:color="auto" w:fill="D9D9D9"/>
            <w:vAlign w:val="center"/>
          </w:tcPr>
          <w:p w14:paraId="1A3FC492"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Максимальная мощность, МВт</w:t>
            </w:r>
          </w:p>
        </w:tc>
        <w:tc>
          <w:tcPr>
            <w:tcW w:w="4970" w:type="dxa"/>
            <w:gridSpan w:val="2"/>
            <w:shd w:val="clear" w:color="auto" w:fill="FFFFFF"/>
            <w:vAlign w:val="center"/>
          </w:tcPr>
          <w:p w14:paraId="1B64D5C8" w14:textId="77777777" w:rsidR="0062710F" w:rsidRPr="0062710F" w:rsidRDefault="0062710F" w:rsidP="0062710F">
            <w:pPr>
              <w:spacing w:after="0" w:line="240" w:lineRule="auto"/>
              <w:jc w:val="both"/>
              <w:rPr>
                <w:rFonts w:ascii="Garamond" w:eastAsia="Times New Roman" w:hAnsi="Garamond"/>
                <w:b/>
                <w:szCs w:val="24"/>
                <w:lang w:eastAsia="ru-RU"/>
              </w:rPr>
            </w:pPr>
            <w:r w:rsidRPr="0062710F">
              <w:rPr>
                <w:rFonts w:ascii="Garamond" w:eastAsia="Times New Roman" w:hAnsi="Garamond"/>
                <w:i/>
                <w:szCs w:val="24"/>
                <w:lang w:eastAsia="ru-RU"/>
              </w:rPr>
              <w:t>Указывается суммарное значение максимальной мощности энергопринимающих устройств, входящих в состав объекта регулирования, в соответствии с документами о технологическом присоединении, в МВт с точностью до 3 знаков после запятой</w:t>
            </w:r>
          </w:p>
        </w:tc>
      </w:tr>
      <w:tr w:rsidR="0062710F" w:rsidRPr="0062710F" w14:paraId="51FE06C6" w14:textId="77777777" w:rsidTr="0062710F">
        <w:trPr>
          <w:trHeight w:val="567"/>
        </w:trPr>
        <w:tc>
          <w:tcPr>
            <w:tcW w:w="4389" w:type="dxa"/>
            <w:gridSpan w:val="4"/>
            <w:shd w:val="clear" w:color="auto" w:fill="D9D9D9"/>
            <w:vAlign w:val="center"/>
          </w:tcPr>
          <w:p w14:paraId="2D2AA72A" w14:textId="77777777" w:rsidR="0062710F" w:rsidRPr="0062710F" w:rsidDel="00350340"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Объем снижения потребления по договору с потребителем, МВт</w:t>
            </w:r>
          </w:p>
        </w:tc>
        <w:tc>
          <w:tcPr>
            <w:tcW w:w="4970" w:type="dxa"/>
            <w:gridSpan w:val="2"/>
            <w:shd w:val="clear" w:color="auto" w:fill="FFFFFF"/>
            <w:vAlign w:val="center"/>
          </w:tcPr>
          <w:p w14:paraId="585BBA11" w14:textId="77777777" w:rsidR="0062710F" w:rsidRPr="0062710F" w:rsidDel="00350340"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объем снижения потребления электроэнергии объекта регулирования в соответствии с договором оказания услуг между заявителем и потребителем, в МВт с точностью до 4 знаков после запятой</w:t>
            </w:r>
          </w:p>
        </w:tc>
      </w:tr>
      <w:tr w:rsidR="0062710F" w:rsidRPr="0062710F" w14:paraId="7EEBEB9F" w14:textId="77777777" w:rsidTr="0062710F">
        <w:trPr>
          <w:trHeight w:val="567"/>
        </w:trPr>
        <w:tc>
          <w:tcPr>
            <w:tcW w:w="4389" w:type="dxa"/>
            <w:gridSpan w:val="4"/>
            <w:shd w:val="clear" w:color="auto" w:fill="D9D9D9"/>
            <w:vAlign w:val="center"/>
          </w:tcPr>
          <w:p w14:paraId="1956C9A7" w14:textId="77777777" w:rsidR="0062710F" w:rsidRPr="0062710F" w:rsidDel="00350340"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Длительность снижения потребления по договору с потребителем, ч</w:t>
            </w:r>
          </w:p>
        </w:tc>
        <w:tc>
          <w:tcPr>
            <w:tcW w:w="4970" w:type="dxa"/>
            <w:gridSpan w:val="2"/>
            <w:shd w:val="clear" w:color="auto" w:fill="FFFFFF"/>
            <w:vAlign w:val="center"/>
          </w:tcPr>
          <w:p w14:paraId="3182B87A" w14:textId="77777777" w:rsidR="0062710F" w:rsidRPr="0062710F" w:rsidDel="00350340"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непрерывная длительность снижения потребления электроэнергии объекта регулирования в соответствии с договором оказания услуг между заявителем и потребителем, в целых часах от 1 до 4</w:t>
            </w:r>
          </w:p>
        </w:tc>
      </w:tr>
      <w:tr w:rsidR="0062710F" w:rsidRPr="0062710F" w14:paraId="16D1DE78" w14:textId="77777777" w:rsidTr="0062710F">
        <w:trPr>
          <w:trHeight w:val="567"/>
        </w:trPr>
        <w:tc>
          <w:tcPr>
            <w:tcW w:w="4389" w:type="dxa"/>
            <w:gridSpan w:val="4"/>
            <w:shd w:val="clear" w:color="auto" w:fill="D9D9D9"/>
            <w:vAlign w:val="center"/>
          </w:tcPr>
          <w:p w14:paraId="3BBB21A8"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Технология снижения потребления объекта регулирования</w:t>
            </w:r>
          </w:p>
        </w:tc>
        <w:tc>
          <w:tcPr>
            <w:tcW w:w="4970" w:type="dxa"/>
            <w:gridSpan w:val="2"/>
            <w:shd w:val="clear" w:color="auto" w:fill="FFFFFF"/>
            <w:vAlign w:val="center"/>
          </w:tcPr>
          <w:p w14:paraId="1506FD48" w14:textId="77777777" w:rsidR="0062710F" w:rsidRPr="0062710F" w:rsidRDefault="0062710F" w:rsidP="0062710F">
            <w:pPr>
              <w:spacing w:after="0" w:line="240" w:lineRule="auto"/>
              <w:rPr>
                <w:rFonts w:ascii="Garamond" w:eastAsia="Times New Roman" w:hAnsi="Garamond"/>
                <w:i/>
                <w:szCs w:val="24"/>
                <w:lang w:eastAsia="ru-RU"/>
              </w:rPr>
            </w:pPr>
            <w:r w:rsidRPr="0062710F">
              <w:rPr>
                <w:rFonts w:ascii="Garamond" w:eastAsia="Times New Roman" w:hAnsi="Garamond"/>
                <w:i/>
                <w:szCs w:val="24"/>
                <w:lang w:eastAsia="ru-RU"/>
              </w:rPr>
              <w:t>Указывается одна из технологий снижения потребления объекта регулирования:</w:t>
            </w:r>
          </w:p>
          <w:p w14:paraId="482F5F10"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xml:space="preserve">– смещение графика потребления во времени, </w:t>
            </w:r>
          </w:p>
          <w:p w14:paraId="5C5ED395"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lastRenderedPageBreak/>
              <w:t xml:space="preserve">– останов или снижение интенсивности производственного процесса, </w:t>
            </w:r>
          </w:p>
          <w:p w14:paraId="3CE7F51D"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управление термостатическими нагрузками, такими как системы вентиляции и кондиционирования, нагрева воды, отопления и т.п.,</w:t>
            </w:r>
          </w:p>
          <w:p w14:paraId="29B32849"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использование генерирующего оборудования,</w:t>
            </w:r>
          </w:p>
          <w:p w14:paraId="591D4EB0"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использование накопителей,</w:t>
            </w:r>
          </w:p>
          <w:p w14:paraId="54608B6E" w14:textId="77777777" w:rsidR="0062710F" w:rsidRPr="0062710F" w:rsidRDefault="0062710F" w:rsidP="0062710F">
            <w:pPr>
              <w:spacing w:after="0" w:line="240" w:lineRule="auto"/>
              <w:rPr>
                <w:rFonts w:ascii="Garamond" w:eastAsia="Times New Roman" w:hAnsi="Garamond"/>
                <w:i/>
                <w:szCs w:val="24"/>
                <w:lang w:eastAsia="ru-RU"/>
              </w:rPr>
            </w:pPr>
            <w:r w:rsidRPr="0062710F">
              <w:rPr>
                <w:rFonts w:ascii="Garamond" w:eastAsia="Times New Roman" w:hAnsi="Garamond"/>
                <w:i/>
                <w:szCs w:val="24"/>
                <w:lang w:eastAsia="ru-RU"/>
              </w:rPr>
              <w:t>– иная (указать)</w:t>
            </w:r>
          </w:p>
        </w:tc>
      </w:tr>
      <w:tr w:rsidR="0062710F" w:rsidRPr="0062710F" w14:paraId="5D278B85" w14:textId="77777777" w:rsidTr="0062710F">
        <w:trPr>
          <w:trHeight w:val="567"/>
        </w:trPr>
        <w:tc>
          <w:tcPr>
            <w:tcW w:w="4389" w:type="dxa"/>
            <w:gridSpan w:val="4"/>
            <w:shd w:val="clear" w:color="auto" w:fill="D9D9D9"/>
            <w:vAlign w:val="center"/>
          </w:tcPr>
          <w:p w14:paraId="0C505D77"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lastRenderedPageBreak/>
              <w:t>Тип компенсации снижения потребления</w:t>
            </w:r>
          </w:p>
        </w:tc>
        <w:tc>
          <w:tcPr>
            <w:tcW w:w="4970" w:type="dxa"/>
            <w:gridSpan w:val="2"/>
            <w:shd w:val="clear" w:color="auto" w:fill="FFFFFF"/>
            <w:vAlign w:val="center"/>
          </w:tcPr>
          <w:p w14:paraId="021E56BB" w14:textId="77777777" w:rsidR="0062710F" w:rsidRPr="0062710F" w:rsidRDefault="0062710F" w:rsidP="0062710F">
            <w:pPr>
              <w:spacing w:after="0" w:line="240" w:lineRule="auto"/>
              <w:rPr>
                <w:rFonts w:ascii="Garamond" w:eastAsia="Times New Roman" w:hAnsi="Garamond"/>
                <w:i/>
                <w:szCs w:val="24"/>
                <w:lang w:eastAsia="ru-RU"/>
              </w:rPr>
            </w:pPr>
            <w:r w:rsidRPr="0062710F">
              <w:rPr>
                <w:rFonts w:ascii="Garamond" w:eastAsia="Times New Roman" w:hAnsi="Garamond"/>
                <w:i/>
                <w:szCs w:val="24"/>
                <w:lang w:eastAsia="ru-RU"/>
              </w:rPr>
              <w:t>Указывается один из типов компенсации снижения потребления:</w:t>
            </w:r>
          </w:p>
          <w:p w14:paraId="60F1F5C2" w14:textId="77777777" w:rsidR="0062710F" w:rsidRPr="0062710F" w:rsidRDefault="0062710F" w:rsidP="0062710F">
            <w:pPr>
              <w:spacing w:after="0" w:line="240" w:lineRule="auto"/>
              <w:rPr>
                <w:rFonts w:ascii="Garamond" w:eastAsia="Times New Roman" w:hAnsi="Garamond"/>
                <w:i/>
                <w:szCs w:val="24"/>
                <w:lang w:eastAsia="ru-RU"/>
              </w:rPr>
            </w:pPr>
            <w:r w:rsidRPr="0062710F">
              <w:rPr>
                <w:rFonts w:ascii="Garamond" w:eastAsia="Times New Roman" w:hAnsi="Garamond"/>
                <w:i/>
                <w:szCs w:val="24"/>
                <w:lang w:eastAsia="ru-RU"/>
              </w:rPr>
              <w:t xml:space="preserve">– повышение потребления происходит в сутки события управления спросом до события, </w:t>
            </w:r>
          </w:p>
          <w:p w14:paraId="3D6E0BAA" w14:textId="77777777" w:rsidR="0062710F" w:rsidRPr="0062710F" w:rsidRDefault="0062710F" w:rsidP="0062710F">
            <w:pPr>
              <w:spacing w:after="0" w:line="240" w:lineRule="auto"/>
              <w:rPr>
                <w:rFonts w:ascii="Garamond" w:eastAsia="Times New Roman" w:hAnsi="Garamond"/>
                <w:i/>
                <w:szCs w:val="24"/>
                <w:lang w:eastAsia="ru-RU"/>
              </w:rPr>
            </w:pPr>
            <w:r w:rsidRPr="0062710F">
              <w:rPr>
                <w:rFonts w:ascii="Garamond" w:eastAsia="Times New Roman" w:hAnsi="Garamond"/>
                <w:i/>
                <w:szCs w:val="24"/>
                <w:lang w:eastAsia="ru-RU"/>
              </w:rPr>
              <w:t xml:space="preserve">– повышение потребления происходит в сутки события управления спросом после события, </w:t>
            </w:r>
          </w:p>
          <w:p w14:paraId="41C250B9" w14:textId="77777777" w:rsidR="0062710F" w:rsidRPr="0062710F" w:rsidRDefault="0062710F" w:rsidP="0062710F">
            <w:pPr>
              <w:spacing w:after="0" w:line="240" w:lineRule="auto"/>
              <w:rPr>
                <w:rFonts w:ascii="Garamond" w:eastAsia="Times New Roman" w:hAnsi="Garamond"/>
                <w:i/>
                <w:szCs w:val="24"/>
                <w:lang w:eastAsia="ru-RU"/>
              </w:rPr>
            </w:pPr>
            <w:r w:rsidRPr="0062710F">
              <w:rPr>
                <w:rFonts w:ascii="Garamond" w:eastAsia="Times New Roman" w:hAnsi="Garamond"/>
                <w:i/>
                <w:szCs w:val="24"/>
                <w:lang w:eastAsia="ru-RU"/>
              </w:rPr>
              <w:t xml:space="preserve">– повышение потребления происходит на следующие сутки после события управления спросом или позднее, </w:t>
            </w:r>
          </w:p>
          <w:p w14:paraId="569FAC7C" w14:textId="77777777" w:rsidR="0062710F" w:rsidRPr="0062710F" w:rsidRDefault="0062710F" w:rsidP="0062710F">
            <w:pPr>
              <w:spacing w:after="0" w:line="240" w:lineRule="auto"/>
              <w:rPr>
                <w:rFonts w:ascii="Garamond" w:eastAsia="Times New Roman" w:hAnsi="Garamond"/>
                <w:i/>
                <w:szCs w:val="24"/>
                <w:lang w:eastAsia="ru-RU"/>
              </w:rPr>
            </w:pPr>
            <w:r w:rsidRPr="0062710F">
              <w:rPr>
                <w:rFonts w:ascii="Garamond" w:eastAsia="Times New Roman" w:hAnsi="Garamond"/>
                <w:i/>
                <w:szCs w:val="24"/>
                <w:lang w:eastAsia="ru-RU"/>
              </w:rPr>
              <w:t xml:space="preserve">– повышение потребления не требуется, </w:t>
            </w:r>
          </w:p>
          <w:p w14:paraId="46A904BC" w14:textId="77777777" w:rsidR="0062710F" w:rsidRPr="0062710F" w:rsidRDefault="0062710F" w:rsidP="0062710F">
            <w:pPr>
              <w:spacing w:after="0" w:line="240" w:lineRule="auto"/>
              <w:rPr>
                <w:rFonts w:ascii="Garamond" w:eastAsia="Times New Roman" w:hAnsi="Garamond"/>
                <w:b/>
                <w:szCs w:val="24"/>
                <w:lang w:eastAsia="ru-RU"/>
              </w:rPr>
            </w:pPr>
            <w:r w:rsidRPr="0062710F">
              <w:rPr>
                <w:rFonts w:ascii="Garamond" w:eastAsia="Times New Roman" w:hAnsi="Garamond"/>
                <w:i/>
                <w:szCs w:val="24"/>
                <w:lang w:eastAsia="ru-RU"/>
              </w:rPr>
              <w:t>– иной (указать)</w:t>
            </w:r>
          </w:p>
        </w:tc>
      </w:tr>
      <w:tr w:rsidR="0062710F" w:rsidRPr="0062710F" w14:paraId="5DEC3FFD" w14:textId="77777777" w:rsidTr="0062710F">
        <w:trPr>
          <w:trHeight w:val="353"/>
        </w:trPr>
        <w:tc>
          <w:tcPr>
            <w:tcW w:w="9359" w:type="dxa"/>
            <w:gridSpan w:val="6"/>
            <w:shd w:val="clear" w:color="auto" w:fill="D9D9D9"/>
            <w:vAlign w:val="center"/>
          </w:tcPr>
          <w:p w14:paraId="51204462" w14:textId="77777777" w:rsidR="0062710F" w:rsidRPr="0062710F" w:rsidRDefault="0062710F" w:rsidP="0062710F">
            <w:pPr>
              <w:spacing w:after="0" w:line="240" w:lineRule="auto"/>
              <w:jc w:val="both"/>
              <w:rPr>
                <w:rFonts w:ascii="Garamond" w:eastAsia="Times New Roman" w:hAnsi="Garamond"/>
                <w:szCs w:val="24"/>
                <w:vertAlign w:val="superscript"/>
                <w:lang w:eastAsia="ru-RU"/>
              </w:rPr>
            </w:pPr>
            <w:r w:rsidRPr="0062710F">
              <w:rPr>
                <w:rFonts w:ascii="Garamond" w:eastAsia="Times New Roman" w:hAnsi="Garamond"/>
                <w:b/>
                <w:szCs w:val="24"/>
                <w:lang w:eastAsia="ru-RU"/>
              </w:rPr>
              <w:t xml:space="preserve">3. Заявленные параметры снижения потребления электроэнергии объектом регулирования </w:t>
            </w:r>
            <w:r w:rsidRPr="0062710F">
              <w:rPr>
                <w:rFonts w:ascii="Garamond" w:eastAsia="Times New Roman" w:hAnsi="Garamond"/>
                <w:b/>
                <w:szCs w:val="24"/>
                <w:vertAlign w:val="superscript"/>
                <w:lang w:eastAsia="ru-RU"/>
              </w:rPr>
              <w:t>3</w:t>
            </w:r>
          </w:p>
        </w:tc>
      </w:tr>
      <w:tr w:rsidR="0062710F" w:rsidRPr="0062710F" w14:paraId="1C105DB4" w14:textId="77777777" w:rsidTr="0062710F">
        <w:trPr>
          <w:trHeight w:val="567"/>
        </w:trPr>
        <w:tc>
          <w:tcPr>
            <w:tcW w:w="4389" w:type="dxa"/>
            <w:gridSpan w:val="4"/>
            <w:shd w:val="clear" w:color="auto" w:fill="D9D9D9"/>
            <w:vAlign w:val="center"/>
          </w:tcPr>
          <w:p w14:paraId="4B5FA553"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Объем снижения потребления электроэнергии, МВт</w:t>
            </w:r>
          </w:p>
        </w:tc>
        <w:tc>
          <w:tcPr>
            <w:tcW w:w="4970" w:type="dxa"/>
            <w:gridSpan w:val="2"/>
            <w:vAlign w:val="center"/>
          </w:tcPr>
          <w:p w14:paraId="2F5647E1"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Заявленный для аттестации объем снижения потребления электроэнергии в МВт с точностью до 4 знаков после запятой</w:t>
            </w:r>
          </w:p>
        </w:tc>
      </w:tr>
      <w:tr w:rsidR="0062710F" w:rsidRPr="0062710F" w14:paraId="1A475D89" w14:textId="77777777" w:rsidTr="0062710F">
        <w:trPr>
          <w:trHeight w:val="567"/>
        </w:trPr>
        <w:tc>
          <w:tcPr>
            <w:tcW w:w="4389" w:type="dxa"/>
            <w:gridSpan w:val="4"/>
            <w:shd w:val="clear" w:color="auto" w:fill="D9D9D9"/>
            <w:vAlign w:val="center"/>
          </w:tcPr>
          <w:p w14:paraId="3AE78980"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Длительность снижения потребления электроэнергии, ч</w:t>
            </w:r>
          </w:p>
        </w:tc>
        <w:tc>
          <w:tcPr>
            <w:tcW w:w="4970" w:type="dxa"/>
            <w:gridSpan w:val="2"/>
            <w:vAlign w:val="center"/>
          </w:tcPr>
          <w:p w14:paraId="5F92B56F"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i/>
                <w:szCs w:val="24"/>
                <w:lang w:eastAsia="ru-RU"/>
              </w:rPr>
              <w:t>Заявленная для аттестации непрерывная длительность снижения потребления электроэнергии в целых часах от 1 до 4</w:t>
            </w:r>
          </w:p>
        </w:tc>
      </w:tr>
      <w:tr w:rsidR="0062710F" w:rsidRPr="0062710F" w14:paraId="0A238473" w14:textId="77777777" w:rsidTr="0062710F">
        <w:trPr>
          <w:trHeight w:val="567"/>
        </w:trPr>
        <w:tc>
          <w:tcPr>
            <w:tcW w:w="4389" w:type="dxa"/>
            <w:gridSpan w:val="4"/>
            <w:shd w:val="clear" w:color="auto" w:fill="D9D9D9"/>
            <w:vAlign w:val="center"/>
          </w:tcPr>
          <w:p w14:paraId="3EDC0E10"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Метод определения объема услуг</w:t>
            </w:r>
          </w:p>
        </w:tc>
        <w:tc>
          <w:tcPr>
            <w:tcW w:w="4970" w:type="dxa"/>
            <w:gridSpan w:val="2"/>
            <w:vAlign w:val="center"/>
          </w:tcPr>
          <w:p w14:paraId="1B14459F"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один из методов определения объема услуг:</w:t>
            </w:r>
          </w:p>
          <w:p w14:paraId="73BF9503"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xml:space="preserve">– график базовой нагрузки по объекту регулирования, </w:t>
            </w:r>
          </w:p>
          <w:p w14:paraId="17C49365"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xml:space="preserve">– максимальная базовая нагрузка по объекту регулирования, </w:t>
            </w:r>
          </w:p>
          <w:p w14:paraId="6B57548B"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xml:space="preserve">– заявленный график нагрузки по объекту регулирования, </w:t>
            </w:r>
          </w:p>
          <w:p w14:paraId="105343F2"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xml:space="preserve">– график базовой нагрузки по агрегированному объекту управления, </w:t>
            </w:r>
          </w:p>
          <w:p w14:paraId="656260AC"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i/>
                <w:szCs w:val="24"/>
                <w:lang w:eastAsia="ru-RU"/>
              </w:rPr>
              <w:t>– заявленный график нагрузки по агрегированному объекту управления</w:t>
            </w:r>
          </w:p>
        </w:tc>
      </w:tr>
      <w:tr w:rsidR="0062710F" w:rsidRPr="0062710F" w14:paraId="422248D9" w14:textId="77777777" w:rsidTr="0062710F">
        <w:trPr>
          <w:trHeight w:val="567"/>
        </w:trPr>
        <w:tc>
          <w:tcPr>
            <w:tcW w:w="4389" w:type="dxa"/>
            <w:gridSpan w:val="4"/>
            <w:shd w:val="clear" w:color="auto" w:fill="D9D9D9"/>
            <w:vAlign w:val="center"/>
          </w:tcPr>
          <w:p w14:paraId="0F9CDAB7"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Тип подстройки</w:t>
            </w:r>
          </w:p>
        </w:tc>
        <w:tc>
          <w:tcPr>
            <w:tcW w:w="4970" w:type="dxa"/>
            <w:gridSpan w:val="2"/>
            <w:vAlign w:val="center"/>
          </w:tcPr>
          <w:p w14:paraId="0F7F5508"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один из типов подстройки:</w:t>
            </w:r>
          </w:p>
          <w:p w14:paraId="22EDD060"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подстройка не осуществляется,</w:t>
            </w:r>
          </w:p>
          <w:p w14:paraId="185FBCC2"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подстройка осуществляется для всех рабочих дней,</w:t>
            </w:r>
          </w:p>
          <w:p w14:paraId="2BD915B3"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i/>
                <w:szCs w:val="24"/>
                <w:lang w:eastAsia="ru-RU"/>
              </w:rPr>
              <w:t>– подстройка осуществляется для рабочих дней, которым вчера предшествовал рабочий день</w:t>
            </w:r>
          </w:p>
        </w:tc>
      </w:tr>
      <w:tr w:rsidR="0062710F" w:rsidRPr="0062710F" w14:paraId="2874DF81" w14:textId="77777777" w:rsidTr="0062710F">
        <w:trPr>
          <w:trHeight w:val="567"/>
        </w:trPr>
        <w:tc>
          <w:tcPr>
            <w:tcW w:w="9359" w:type="dxa"/>
            <w:gridSpan w:val="6"/>
            <w:shd w:val="clear" w:color="auto" w:fill="D9D9D9"/>
            <w:vAlign w:val="center"/>
          </w:tcPr>
          <w:p w14:paraId="385177FC" w14:textId="77777777" w:rsidR="0062710F" w:rsidRPr="0062710F" w:rsidRDefault="0062710F" w:rsidP="0062710F">
            <w:pPr>
              <w:spacing w:after="0" w:line="240" w:lineRule="auto"/>
              <w:jc w:val="both"/>
              <w:rPr>
                <w:rFonts w:ascii="Garamond" w:eastAsia="Times New Roman" w:hAnsi="Garamond"/>
                <w:b/>
                <w:szCs w:val="24"/>
                <w:vertAlign w:val="superscript"/>
                <w:lang w:eastAsia="ru-RU"/>
              </w:rPr>
            </w:pPr>
            <w:r w:rsidRPr="0062710F">
              <w:rPr>
                <w:rFonts w:ascii="Garamond" w:eastAsia="Times New Roman" w:hAnsi="Garamond"/>
                <w:b/>
                <w:szCs w:val="24"/>
                <w:lang w:eastAsia="ru-RU"/>
              </w:rPr>
              <w:t xml:space="preserve">4. Наличие в составе объекта регулирования </w:t>
            </w:r>
            <w:r w:rsidRPr="0062710F">
              <w:rPr>
                <w:rFonts w:ascii="Garamond" w:eastAsia="Times New Roman" w:hAnsi="Garamond"/>
                <w:b/>
                <w:lang w:eastAsia="ru-RU"/>
              </w:rPr>
              <w:t>объектов по производству электрической энергии (электростанции/блок-станции)</w:t>
            </w:r>
            <w:r w:rsidRPr="0062710F">
              <w:rPr>
                <w:rFonts w:ascii="Garamond" w:eastAsia="Times New Roman" w:hAnsi="Garamond"/>
                <w:b/>
                <w:vertAlign w:val="superscript"/>
                <w:lang w:eastAsia="ru-RU"/>
              </w:rPr>
              <w:t xml:space="preserve"> 5</w:t>
            </w:r>
          </w:p>
        </w:tc>
      </w:tr>
      <w:tr w:rsidR="0062710F" w:rsidRPr="0062710F" w14:paraId="2658B894" w14:textId="77777777" w:rsidTr="0062710F">
        <w:trPr>
          <w:trHeight w:val="567"/>
        </w:trPr>
        <w:tc>
          <w:tcPr>
            <w:tcW w:w="706" w:type="dxa"/>
            <w:shd w:val="clear" w:color="auto" w:fill="D9D9D9"/>
            <w:vAlign w:val="center"/>
          </w:tcPr>
          <w:p w14:paraId="26AF335A"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6091" w:type="dxa"/>
            <w:gridSpan w:val="4"/>
            <w:shd w:val="clear" w:color="auto" w:fill="D9D9D9"/>
            <w:vAlign w:val="center"/>
          </w:tcPr>
          <w:p w14:paraId="2A51D538"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Наименование электростанции/блок-станции</w:t>
            </w:r>
          </w:p>
        </w:tc>
        <w:tc>
          <w:tcPr>
            <w:tcW w:w="2562" w:type="dxa"/>
            <w:shd w:val="clear" w:color="auto" w:fill="D9D9D9"/>
            <w:vAlign w:val="center"/>
          </w:tcPr>
          <w:p w14:paraId="206D90CC"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Установленная мощность, МВт</w:t>
            </w:r>
          </w:p>
        </w:tc>
      </w:tr>
      <w:tr w:rsidR="0062710F" w:rsidRPr="0062710F" w14:paraId="37FEA97B" w14:textId="77777777" w:rsidTr="0062710F">
        <w:trPr>
          <w:trHeight w:val="567"/>
        </w:trPr>
        <w:tc>
          <w:tcPr>
            <w:tcW w:w="706" w:type="dxa"/>
            <w:vAlign w:val="center"/>
          </w:tcPr>
          <w:p w14:paraId="34ADD0C5"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6091" w:type="dxa"/>
            <w:gridSpan w:val="4"/>
            <w:vAlign w:val="center"/>
          </w:tcPr>
          <w:p w14:paraId="0B2EE897"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c>
          <w:tcPr>
            <w:tcW w:w="2562" w:type="dxa"/>
            <w:vAlign w:val="center"/>
          </w:tcPr>
          <w:p w14:paraId="219DA639" w14:textId="77777777" w:rsidR="0062710F" w:rsidRPr="0062710F" w:rsidRDefault="0062710F" w:rsidP="0062710F">
            <w:pPr>
              <w:spacing w:after="0" w:line="240" w:lineRule="auto"/>
              <w:jc w:val="center"/>
              <w:rPr>
                <w:rFonts w:ascii="Garamond" w:eastAsia="Times New Roman" w:hAnsi="Garamond"/>
                <w:szCs w:val="24"/>
                <w:lang w:eastAsia="ru-RU"/>
              </w:rPr>
            </w:pPr>
          </w:p>
        </w:tc>
      </w:tr>
      <w:tr w:rsidR="0062710F" w:rsidRPr="0062710F" w14:paraId="66949B58" w14:textId="77777777" w:rsidTr="0062710F">
        <w:trPr>
          <w:trHeight w:val="567"/>
        </w:trPr>
        <w:tc>
          <w:tcPr>
            <w:tcW w:w="706" w:type="dxa"/>
            <w:vAlign w:val="center"/>
          </w:tcPr>
          <w:p w14:paraId="3FB8A62E"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val="en-US" w:eastAsia="ru-RU"/>
              </w:rPr>
              <w:t>N</w:t>
            </w:r>
          </w:p>
        </w:tc>
        <w:tc>
          <w:tcPr>
            <w:tcW w:w="6091" w:type="dxa"/>
            <w:gridSpan w:val="4"/>
            <w:vAlign w:val="center"/>
          </w:tcPr>
          <w:p w14:paraId="29CC0C07"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c>
          <w:tcPr>
            <w:tcW w:w="2562" w:type="dxa"/>
            <w:vAlign w:val="center"/>
          </w:tcPr>
          <w:p w14:paraId="13F62FCE" w14:textId="77777777" w:rsidR="0062710F" w:rsidRPr="0062710F" w:rsidRDefault="0062710F" w:rsidP="0062710F">
            <w:pPr>
              <w:spacing w:after="0" w:line="240" w:lineRule="auto"/>
              <w:jc w:val="center"/>
              <w:rPr>
                <w:rFonts w:ascii="Garamond" w:eastAsia="Times New Roman" w:hAnsi="Garamond"/>
                <w:szCs w:val="24"/>
                <w:lang w:eastAsia="ru-RU"/>
              </w:rPr>
            </w:pPr>
          </w:p>
        </w:tc>
      </w:tr>
      <w:tr w:rsidR="0062710F" w:rsidRPr="0062710F" w14:paraId="42854B32" w14:textId="77777777" w:rsidTr="0062710F">
        <w:trPr>
          <w:trHeight w:val="567"/>
        </w:trPr>
        <w:tc>
          <w:tcPr>
            <w:tcW w:w="2409" w:type="dxa"/>
            <w:gridSpan w:val="2"/>
            <w:shd w:val="clear" w:color="auto" w:fill="D9D9D9"/>
            <w:vAlign w:val="center"/>
          </w:tcPr>
          <w:p w14:paraId="6E1870EF"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Вид изменения</w:t>
            </w:r>
            <w:r w:rsidRPr="0062710F">
              <w:rPr>
                <w:rFonts w:ascii="Garamond" w:eastAsia="Times New Roman" w:hAnsi="Garamond"/>
                <w:szCs w:val="24"/>
                <w:vertAlign w:val="superscript"/>
                <w:lang w:eastAsia="ru-RU"/>
              </w:rPr>
              <w:t xml:space="preserve"> 1</w:t>
            </w:r>
          </w:p>
        </w:tc>
        <w:tc>
          <w:tcPr>
            <w:tcW w:w="6950" w:type="dxa"/>
            <w:gridSpan w:val="4"/>
            <w:vAlign w:val="center"/>
          </w:tcPr>
          <w:p w14:paraId="3AB1653B" w14:textId="77777777" w:rsidR="0062710F" w:rsidRPr="0062710F" w:rsidRDefault="0062710F" w:rsidP="0062710F">
            <w:pPr>
              <w:spacing w:after="0" w:line="240" w:lineRule="auto"/>
              <w:jc w:val="center"/>
              <w:rPr>
                <w:rFonts w:ascii="Garamond" w:eastAsia="Times New Roman" w:hAnsi="Garamond"/>
                <w:szCs w:val="24"/>
                <w:lang w:eastAsia="ru-RU"/>
              </w:rPr>
            </w:pPr>
          </w:p>
        </w:tc>
      </w:tr>
      <w:tr w:rsidR="0062710F" w:rsidRPr="0062710F" w14:paraId="27705884" w14:textId="77777777" w:rsidTr="0062710F">
        <w:trPr>
          <w:trHeight w:val="567"/>
        </w:trPr>
        <w:tc>
          <w:tcPr>
            <w:tcW w:w="2409" w:type="dxa"/>
            <w:gridSpan w:val="2"/>
            <w:shd w:val="clear" w:color="auto" w:fill="D9D9D9"/>
            <w:vAlign w:val="center"/>
          </w:tcPr>
          <w:p w14:paraId="0EA290F0"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Основание изменения</w:t>
            </w:r>
            <w:r w:rsidRPr="0062710F">
              <w:rPr>
                <w:rFonts w:ascii="Garamond" w:eastAsia="Times New Roman" w:hAnsi="Garamond"/>
                <w:szCs w:val="24"/>
                <w:vertAlign w:val="superscript"/>
                <w:lang w:eastAsia="ru-RU"/>
              </w:rPr>
              <w:t xml:space="preserve"> 2</w:t>
            </w:r>
          </w:p>
        </w:tc>
        <w:tc>
          <w:tcPr>
            <w:tcW w:w="6950" w:type="dxa"/>
            <w:gridSpan w:val="4"/>
            <w:vAlign w:val="center"/>
          </w:tcPr>
          <w:p w14:paraId="0D9EFD84" w14:textId="77777777" w:rsidR="0062710F" w:rsidRPr="0062710F" w:rsidRDefault="0062710F" w:rsidP="0062710F">
            <w:pPr>
              <w:spacing w:after="0" w:line="240" w:lineRule="auto"/>
              <w:jc w:val="center"/>
              <w:rPr>
                <w:rFonts w:ascii="Garamond" w:eastAsia="Times New Roman" w:hAnsi="Garamond"/>
                <w:szCs w:val="24"/>
                <w:lang w:eastAsia="ru-RU"/>
              </w:rPr>
            </w:pPr>
          </w:p>
        </w:tc>
      </w:tr>
      <w:tr w:rsidR="0062710F" w:rsidRPr="0062710F" w14:paraId="5D8ED8A0" w14:textId="77777777" w:rsidTr="0062710F">
        <w:trPr>
          <w:trHeight w:val="415"/>
        </w:trPr>
        <w:tc>
          <w:tcPr>
            <w:tcW w:w="9359" w:type="dxa"/>
            <w:gridSpan w:val="6"/>
            <w:shd w:val="clear" w:color="auto" w:fill="D9D9D9"/>
            <w:vAlign w:val="center"/>
          </w:tcPr>
          <w:p w14:paraId="1C009633" w14:textId="77777777" w:rsidR="0062710F" w:rsidRPr="0062710F" w:rsidRDefault="0062710F" w:rsidP="0062710F">
            <w:pPr>
              <w:spacing w:after="0" w:line="240" w:lineRule="auto"/>
              <w:jc w:val="both"/>
              <w:rPr>
                <w:rFonts w:ascii="Garamond" w:eastAsia="Times New Roman" w:hAnsi="Garamond"/>
                <w:b/>
                <w:szCs w:val="24"/>
                <w:lang w:eastAsia="ru-RU"/>
              </w:rPr>
            </w:pPr>
            <w:r w:rsidRPr="0062710F">
              <w:rPr>
                <w:rFonts w:ascii="Garamond" w:eastAsia="Times New Roman" w:hAnsi="Garamond"/>
                <w:b/>
                <w:szCs w:val="24"/>
                <w:lang w:eastAsia="ru-RU"/>
              </w:rPr>
              <w:t>5. Наличие в составе объекта регулирования систем накопления электрической энергии</w:t>
            </w:r>
            <w:r w:rsidRPr="0062710F">
              <w:rPr>
                <w:rFonts w:ascii="Garamond" w:eastAsia="Times New Roman" w:hAnsi="Garamond"/>
                <w:b/>
                <w:vertAlign w:val="superscript"/>
                <w:lang w:eastAsia="ru-RU"/>
              </w:rPr>
              <w:t xml:space="preserve"> 5</w:t>
            </w:r>
          </w:p>
        </w:tc>
      </w:tr>
      <w:tr w:rsidR="0062710F" w:rsidRPr="0062710F" w14:paraId="7B6A0CA8" w14:textId="77777777" w:rsidTr="0062710F">
        <w:trPr>
          <w:trHeight w:val="567"/>
        </w:trPr>
        <w:tc>
          <w:tcPr>
            <w:tcW w:w="706" w:type="dxa"/>
            <w:shd w:val="clear" w:color="auto" w:fill="D9D9D9"/>
            <w:vAlign w:val="center"/>
          </w:tcPr>
          <w:p w14:paraId="4C195182"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3683" w:type="dxa"/>
            <w:gridSpan w:val="3"/>
            <w:shd w:val="clear" w:color="auto" w:fill="D9D9D9"/>
            <w:vAlign w:val="center"/>
          </w:tcPr>
          <w:p w14:paraId="0258CAD6"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 xml:space="preserve">Наименование </w:t>
            </w:r>
            <w:r w:rsidRPr="0062710F">
              <w:rPr>
                <w:rFonts w:ascii="Garamond" w:eastAsia="Times New Roman" w:hAnsi="Garamond"/>
                <w:lang w:eastAsia="ru-RU"/>
              </w:rPr>
              <w:t>системы накопления электрической энергии</w:t>
            </w:r>
          </w:p>
        </w:tc>
        <w:tc>
          <w:tcPr>
            <w:tcW w:w="2408" w:type="dxa"/>
            <w:shd w:val="clear" w:color="auto" w:fill="D9D9D9"/>
            <w:vAlign w:val="center"/>
          </w:tcPr>
          <w:p w14:paraId="236A28B8"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Установленная мощность, МВт</w:t>
            </w:r>
          </w:p>
        </w:tc>
        <w:tc>
          <w:tcPr>
            <w:tcW w:w="2562" w:type="dxa"/>
            <w:shd w:val="clear" w:color="auto" w:fill="D9D9D9"/>
            <w:vAlign w:val="center"/>
          </w:tcPr>
          <w:p w14:paraId="3AA8DE6F"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Энергоемкость, МВт∙ч</w:t>
            </w:r>
          </w:p>
        </w:tc>
      </w:tr>
      <w:tr w:rsidR="0062710F" w:rsidRPr="0062710F" w14:paraId="4AE7BBF1" w14:textId="77777777" w:rsidTr="0062710F">
        <w:trPr>
          <w:trHeight w:val="567"/>
        </w:trPr>
        <w:tc>
          <w:tcPr>
            <w:tcW w:w="706" w:type="dxa"/>
            <w:vAlign w:val="center"/>
          </w:tcPr>
          <w:p w14:paraId="2E747C0C"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lastRenderedPageBreak/>
              <w:t>1</w:t>
            </w:r>
          </w:p>
        </w:tc>
        <w:tc>
          <w:tcPr>
            <w:tcW w:w="3683" w:type="dxa"/>
            <w:gridSpan w:val="3"/>
            <w:vAlign w:val="center"/>
          </w:tcPr>
          <w:p w14:paraId="45C7AB4E"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c>
          <w:tcPr>
            <w:tcW w:w="2408" w:type="dxa"/>
            <w:vAlign w:val="center"/>
          </w:tcPr>
          <w:p w14:paraId="1803AC1A"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2562" w:type="dxa"/>
            <w:vAlign w:val="center"/>
          </w:tcPr>
          <w:p w14:paraId="5FEE0FF9" w14:textId="77777777" w:rsidR="0062710F" w:rsidRPr="0062710F" w:rsidRDefault="0062710F" w:rsidP="0062710F">
            <w:pPr>
              <w:spacing w:after="0" w:line="240" w:lineRule="auto"/>
              <w:jc w:val="center"/>
              <w:rPr>
                <w:rFonts w:ascii="Garamond" w:eastAsia="Times New Roman" w:hAnsi="Garamond"/>
                <w:szCs w:val="24"/>
                <w:lang w:eastAsia="ru-RU"/>
              </w:rPr>
            </w:pPr>
          </w:p>
        </w:tc>
      </w:tr>
      <w:tr w:rsidR="0062710F" w:rsidRPr="0062710F" w14:paraId="2E55491A" w14:textId="77777777" w:rsidTr="0062710F">
        <w:trPr>
          <w:trHeight w:val="567"/>
        </w:trPr>
        <w:tc>
          <w:tcPr>
            <w:tcW w:w="706" w:type="dxa"/>
            <w:vAlign w:val="center"/>
          </w:tcPr>
          <w:p w14:paraId="3721E963"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val="en-US" w:eastAsia="ru-RU"/>
              </w:rPr>
              <w:t>N</w:t>
            </w:r>
          </w:p>
        </w:tc>
        <w:tc>
          <w:tcPr>
            <w:tcW w:w="3683" w:type="dxa"/>
            <w:gridSpan w:val="3"/>
            <w:vAlign w:val="center"/>
          </w:tcPr>
          <w:p w14:paraId="2B0356D4"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c>
          <w:tcPr>
            <w:tcW w:w="2408" w:type="dxa"/>
            <w:vAlign w:val="center"/>
          </w:tcPr>
          <w:p w14:paraId="3A26D104"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2562" w:type="dxa"/>
            <w:vAlign w:val="center"/>
          </w:tcPr>
          <w:p w14:paraId="7E2D63A9" w14:textId="77777777" w:rsidR="0062710F" w:rsidRPr="0062710F" w:rsidRDefault="0062710F" w:rsidP="0062710F">
            <w:pPr>
              <w:spacing w:after="0" w:line="240" w:lineRule="auto"/>
              <w:jc w:val="center"/>
              <w:rPr>
                <w:rFonts w:ascii="Garamond" w:eastAsia="Times New Roman" w:hAnsi="Garamond"/>
                <w:szCs w:val="24"/>
                <w:lang w:eastAsia="ru-RU"/>
              </w:rPr>
            </w:pPr>
          </w:p>
        </w:tc>
      </w:tr>
      <w:tr w:rsidR="0062710F" w:rsidRPr="0062710F" w14:paraId="348A5E6D" w14:textId="77777777" w:rsidTr="0062710F">
        <w:trPr>
          <w:trHeight w:val="567"/>
        </w:trPr>
        <w:tc>
          <w:tcPr>
            <w:tcW w:w="2409" w:type="dxa"/>
            <w:gridSpan w:val="2"/>
            <w:shd w:val="clear" w:color="auto" w:fill="D9D9D9"/>
            <w:vAlign w:val="center"/>
          </w:tcPr>
          <w:p w14:paraId="18E223EB"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Вид изменения</w:t>
            </w:r>
            <w:r w:rsidRPr="0062710F">
              <w:rPr>
                <w:rFonts w:ascii="Garamond" w:eastAsia="Times New Roman" w:hAnsi="Garamond"/>
                <w:szCs w:val="24"/>
                <w:vertAlign w:val="superscript"/>
                <w:lang w:eastAsia="ru-RU"/>
              </w:rPr>
              <w:t xml:space="preserve"> 1</w:t>
            </w:r>
          </w:p>
        </w:tc>
        <w:tc>
          <w:tcPr>
            <w:tcW w:w="6950" w:type="dxa"/>
            <w:gridSpan w:val="4"/>
            <w:vAlign w:val="center"/>
          </w:tcPr>
          <w:p w14:paraId="3688AE10" w14:textId="77777777" w:rsidR="0062710F" w:rsidRPr="0062710F" w:rsidRDefault="0062710F" w:rsidP="0062710F">
            <w:pPr>
              <w:spacing w:after="0" w:line="240" w:lineRule="auto"/>
              <w:jc w:val="center"/>
              <w:rPr>
                <w:rFonts w:ascii="Garamond" w:eastAsia="Times New Roman" w:hAnsi="Garamond"/>
                <w:szCs w:val="24"/>
                <w:lang w:eastAsia="ru-RU"/>
              </w:rPr>
            </w:pPr>
          </w:p>
        </w:tc>
      </w:tr>
      <w:tr w:rsidR="0062710F" w:rsidRPr="0062710F" w14:paraId="5707E101" w14:textId="77777777" w:rsidTr="0062710F">
        <w:trPr>
          <w:trHeight w:val="567"/>
        </w:trPr>
        <w:tc>
          <w:tcPr>
            <w:tcW w:w="2409" w:type="dxa"/>
            <w:gridSpan w:val="2"/>
            <w:shd w:val="clear" w:color="auto" w:fill="D9D9D9"/>
            <w:vAlign w:val="center"/>
          </w:tcPr>
          <w:p w14:paraId="3B55416E"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Основание изменения</w:t>
            </w:r>
            <w:r w:rsidRPr="0062710F">
              <w:rPr>
                <w:rFonts w:ascii="Garamond" w:eastAsia="Times New Roman" w:hAnsi="Garamond"/>
                <w:szCs w:val="24"/>
                <w:vertAlign w:val="superscript"/>
                <w:lang w:eastAsia="ru-RU"/>
              </w:rPr>
              <w:t xml:space="preserve"> 2</w:t>
            </w:r>
          </w:p>
        </w:tc>
        <w:tc>
          <w:tcPr>
            <w:tcW w:w="6950" w:type="dxa"/>
            <w:gridSpan w:val="4"/>
            <w:vAlign w:val="center"/>
          </w:tcPr>
          <w:p w14:paraId="50BBFDE3" w14:textId="77777777" w:rsidR="0062710F" w:rsidRPr="0062710F" w:rsidRDefault="0062710F" w:rsidP="0062710F">
            <w:pPr>
              <w:spacing w:after="0" w:line="240" w:lineRule="auto"/>
              <w:jc w:val="center"/>
              <w:rPr>
                <w:rFonts w:ascii="Garamond" w:eastAsia="Times New Roman" w:hAnsi="Garamond"/>
                <w:szCs w:val="24"/>
                <w:lang w:eastAsia="ru-RU"/>
              </w:rPr>
            </w:pPr>
          </w:p>
        </w:tc>
      </w:tr>
      <w:tr w:rsidR="0062710F" w:rsidRPr="0062710F" w14:paraId="629E7F9D" w14:textId="77777777" w:rsidTr="0062710F">
        <w:trPr>
          <w:trHeight w:val="356"/>
        </w:trPr>
        <w:tc>
          <w:tcPr>
            <w:tcW w:w="9359" w:type="dxa"/>
            <w:gridSpan w:val="6"/>
            <w:shd w:val="clear" w:color="auto" w:fill="D9D9D9"/>
            <w:vAlign w:val="center"/>
          </w:tcPr>
          <w:p w14:paraId="644FC0A6" w14:textId="77777777" w:rsidR="0062710F" w:rsidRPr="0062710F" w:rsidRDefault="0062710F" w:rsidP="0062710F">
            <w:pPr>
              <w:spacing w:after="0" w:line="240" w:lineRule="auto"/>
              <w:jc w:val="both"/>
              <w:rPr>
                <w:rFonts w:ascii="Garamond" w:eastAsia="Times New Roman" w:hAnsi="Garamond"/>
                <w:b/>
                <w:lang w:eastAsia="ru-RU"/>
              </w:rPr>
            </w:pPr>
            <w:r w:rsidRPr="0062710F">
              <w:rPr>
                <w:rFonts w:ascii="Garamond" w:eastAsia="Times New Roman" w:hAnsi="Garamond"/>
                <w:b/>
                <w:szCs w:val="24"/>
                <w:lang w:eastAsia="ru-RU"/>
              </w:rPr>
              <w:t>6. Контактные данные уполномоченн</w:t>
            </w:r>
            <w:r w:rsidRPr="0062710F">
              <w:rPr>
                <w:rFonts w:ascii="Garamond" w:eastAsia="Times New Roman" w:hAnsi="Garamond"/>
                <w:b/>
                <w:szCs w:val="24"/>
                <w:highlight w:val="yellow"/>
                <w:lang w:eastAsia="ru-RU"/>
              </w:rPr>
              <w:t>ого</w:t>
            </w:r>
            <w:r w:rsidRPr="0062710F">
              <w:rPr>
                <w:rFonts w:ascii="Garamond" w:eastAsia="Times New Roman" w:hAnsi="Garamond"/>
                <w:b/>
                <w:szCs w:val="24"/>
                <w:lang w:eastAsia="ru-RU"/>
              </w:rPr>
              <w:t xml:space="preserve"> представител</w:t>
            </w:r>
            <w:r w:rsidRPr="0062710F">
              <w:rPr>
                <w:rFonts w:ascii="Garamond" w:eastAsia="Times New Roman" w:hAnsi="Garamond"/>
                <w:b/>
                <w:szCs w:val="24"/>
                <w:highlight w:val="yellow"/>
                <w:lang w:eastAsia="ru-RU"/>
              </w:rPr>
              <w:t>я</w:t>
            </w:r>
            <w:r w:rsidRPr="0062710F">
              <w:rPr>
                <w:rFonts w:ascii="Garamond" w:eastAsia="Times New Roman" w:hAnsi="Garamond"/>
                <w:b/>
                <w:szCs w:val="24"/>
                <w:lang w:eastAsia="ru-RU"/>
              </w:rPr>
              <w:t xml:space="preserve"> заявителя</w:t>
            </w:r>
            <w:r w:rsidRPr="0062710F">
              <w:rPr>
                <w:rFonts w:ascii="Garamond" w:eastAsia="Times New Roman" w:hAnsi="Garamond"/>
                <w:b/>
                <w:szCs w:val="24"/>
                <w:highlight w:val="yellow"/>
                <w:lang w:eastAsia="ru-RU"/>
              </w:rPr>
              <w:t>, ответственного за предоставление доступа КО к системе учета в удаленном режиме с использованием соответствующего специализированного программного обеспечения</w:t>
            </w:r>
            <w:r w:rsidRPr="0062710F">
              <w:rPr>
                <w:rFonts w:ascii="Garamond" w:eastAsia="Times New Roman" w:hAnsi="Garamond"/>
                <w:b/>
                <w:szCs w:val="24"/>
                <w:lang w:eastAsia="ru-RU"/>
              </w:rPr>
              <w:t xml:space="preserve"> </w:t>
            </w:r>
            <w:r w:rsidRPr="0062710F">
              <w:rPr>
                <w:rFonts w:ascii="Garamond" w:eastAsia="Times New Roman" w:hAnsi="Garamond"/>
                <w:b/>
                <w:szCs w:val="24"/>
                <w:highlight w:val="yellow"/>
                <w:vertAlign w:val="superscript"/>
                <w:lang w:eastAsia="ru-RU"/>
              </w:rPr>
              <w:t>6</w:t>
            </w:r>
          </w:p>
        </w:tc>
      </w:tr>
      <w:tr w:rsidR="0062710F" w:rsidRPr="0062710F" w14:paraId="77A21D5B" w14:textId="77777777" w:rsidTr="0062710F">
        <w:trPr>
          <w:trHeight w:val="567"/>
        </w:trPr>
        <w:tc>
          <w:tcPr>
            <w:tcW w:w="706" w:type="dxa"/>
            <w:shd w:val="clear" w:color="auto" w:fill="D9D9D9"/>
            <w:vAlign w:val="center"/>
          </w:tcPr>
          <w:p w14:paraId="759285AB"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3683" w:type="dxa"/>
            <w:gridSpan w:val="3"/>
            <w:shd w:val="clear" w:color="auto" w:fill="D9D9D9"/>
            <w:vAlign w:val="center"/>
          </w:tcPr>
          <w:p w14:paraId="111EF6F2"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Фамилия Имя Отчество</w:t>
            </w:r>
          </w:p>
        </w:tc>
        <w:tc>
          <w:tcPr>
            <w:tcW w:w="2408" w:type="dxa"/>
            <w:shd w:val="clear" w:color="auto" w:fill="D9D9D9"/>
            <w:vAlign w:val="center"/>
          </w:tcPr>
          <w:p w14:paraId="6BF46546"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Адрес электронной почты</w:t>
            </w:r>
          </w:p>
        </w:tc>
        <w:tc>
          <w:tcPr>
            <w:tcW w:w="2562" w:type="dxa"/>
            <w:shd w:val="clear" w:color="auto" w:fill="D9D9D9"/>
            <w:vAlign w:val="center"/>
          </w:tcPr>
          <w:p w14:paraId="19DE1396"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Контактный телефон</w:t>
            </w:r>
          </w:p>
        </w:tc>
      </w:tr>
      <w:tr w:rsidR="0062710F" w:rsidRPr="0062710F" w14:paraId="11B56487" w14:textId="77777777" w:rsidTr="0062710F">
        <w:trPr>
          <w:trHeight w:val="567"/>
        </w:trPr>
        <w:tc>
          <w:tcPr>
            <w:tcW w:w="706" w:type="dxa"/>
            <w:vAlign w:val="center"/>
          </w:tcPr>
          <w:p w14:paraId="214D3149"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3683" w:type="dxa"/>
            <w:gridSpan w:val="3"/>
            <w:vAlign w:val="center"/>
          </w:tcPr>
          <w:p w14:paraId="29686F80"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c>
          <w:tcPr>
            <w:tcW w:w="2408" w:type="dxa"/>
            <w:vAlign w:val="center"/>
          </w:tcPr>
          <w:p w14:paraId="268A3AE6"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2562" w:type="dxa"/>
            <w:vAlign w:val="center"/>
          </w:tcPr>
          <w:p w14:paraId="20024247" w14:textId="77777777" w:rsidR="0062710F" w:rsidRPr="0062710F" w:rsidRDefault="0062710F" w:rsidP="0062710F">
            <w:pPr>
              <w:spacing w:after="0" w:line="240" w:lineRule="auto"/>
              <w:jc w:val="center"/>
              <w:rPr>
                <w:rFonts w:ascii="Garamond" w:eastAsia="Times New Roman" w:hAnsi="Garamond"/>
                <w:szCs w:val="24"/>
                <w:lang w:eastAsia="ru-RU"/>
              </w:rPr>
            </w:pPr>
          </w:p>
        </w:tc>
      </w:tr>
      <w:tr w:rsidR="0062710F" w:rsidRPr="0062710F" w14:paraId="3702DC9F" w14:textId="77777777" w:rsidTr="0062710F">
        <w:trPr>
          <w:trHeight w:val="567"/>
        </w:trPr>
        <w:tc>
          <w:tcPr>
            <w:tcW w:w="706" w:type="dxa"/>
            <w:vAlign w:val="center"/>
          </w:tcPr>
          <w:p w14:paraId="76DE5480"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val="en-US" w:eastAsia="ru-RU"/>
              </w:rPr>
              <w:t>N</w:t>
            </w:r>
          </w:p>
        </w:tc>
        <w:tc>
          <w:tcPr>
            <w:tcW w:w="3683" w:type="dxa"/>
            <w:gridSpan w:val="3"/>
            <w:vAlign w:val="center"/>
          </w:tcPr>
          <w:p w14:paraId="4A5C9AF3"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c>
          <w:tcPr>
            <w:tcW w:w="2408" w:type="dxa"/>
            <w:vAlign w:val="center"/>
          </w:tcPr>
          <w:p w14:paraId="5DB13E35"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2562" w:type="dxa"/>
            <w:vAlign w:val="center"/>
          </w:tcPr>
          <w:p w14:paraId="73AC609A" w14:textId="77777777" w:rsidR="0062710F" w:rsidRPr="0062710F" w:rsidRDefault="0062710F" w:rsidP="0062710F">
            <w:pPr>
              <w:spacing w:after="0" w:line="240" w:lineRule="auto"/>
              <w:jc w:val="center"/>
              <w:rPr>
                <w:rFonts w:ascii="Garamond" w:eastAsia="Times New Roman" w:hAnsi="Garamond"/>
                <w:szCs w:val="24"/>
                <w:lang w:eastAsia="ru-RU"/>
              </w:rPr>
            </w:pPr>
          </w:p>
        </w:tc>
      </w:tr>
      <w:tr w:rsidR="0062710F" w:rsidRPr="0062710F" w14:paraId="59654AE9" w14:textId="77777777" w:rsidTr="0062710F">
        <w:trPr>
          <w:trHeight w:val="356"/>
        </w:trPr>
        <w:tc>
          <w:tcPr>
            <w:tcW w:w="9359" w:type="dxa"/>
            <w:gridSpan w:val="6"/>
            <w:shd w:val="clear" w:color="auto" w:fill="D9D9D9"/>
            <w:vAlign w:val="center"/>
          </w:tcPr>
          <w:p w14:paraId="03D6902A" w14:textId="77777777" w:rsidR="0062710F" w:rsidRPr="0062710F" w:rsidRDefault="0062710F" w:rsidP="0062710F">
            <w:pPr>
              <w:spacing w:after="0" w:line="240" w:lineRule="auto"/>
              <w:rPr>
                <w:rFonts w:ascii="Garamond" w:eastAsia="Times New Roman" w:hAnsi="Garamond"/>
                <w:b/>
                <w:lang w:eastAsia="ru-RU"/>
              </w:rPr>
            </w:pPr>
            <w:r w:rsidRPr="0062710F">
              <w:rPr>
                <w:rFonts w:ascii="Garamond" w:eastAsia="Times New Roman" w:hAnsi="Garamond"/>
                <w:b/>
                <w:szCs w:val="24"/>
                <w:lang w:eastAsia="ru-RU"/>
              </w:rPr>
              <w:t xml:space="preserve">7. Наименование специализированного программного обеспечения из перечня ПО </w:t>
            </w:r>
            <w:r w:rsidRPr="0062710F">
              <w:rPr>
                <w:rFonts w:ascii="Garamond" w:eastAsia="Times New Roman" w:hAnsi="Garamond"/>
                <w:b/>
                <w:szCs w:val="24"/>
                <w:vertAlign w:val="superscript"/>
                <w:lang w:eastAsia="ru-RU"/>
              </w:rPr>
              <w:t>6, 7</w:t>
            </w:r>
          </w:p>
        </w:tc>
      </w:tr>
      <w:tr w:rsidR="0062710F" w:rsidRPr="0062710F" w14:paraId="476AAAEE" w14:textId="77777777" w:rsidTr="0062710F">
        <w:trPr>
          <w:trHeight w:val="567"/>
        </w:trPr>
        <w:tc>
          <w:tcPr>
            <w:tcW w:w="706" w:type="dxa"/>
            <w:shd w:val="clear" w:color="auto" w:fill="D9D9D9"/>
            <w:vAlign w:val="center"/>
          </w:tcPr>
          <w:p w14:paraId="1DF7BA91"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8653" w:type="dxa"/>
            <w:gridSpan w:val="5"/>
            <w:shd w:val="clear" w:color="auto" w:fill="D9D9D9"/>
            <w:vAlign w:val="center"/>
          </w:tcPr>
          <w:p w14:paraId="43BD120F"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Наименование ПО</w:t>
            </w:r>
          </w:p>
        </w:tc>
      </w:tr>
      <w:tr w:rsidR="0062710F" w:rsidRPr="0062710F" w14:paraId="693A30BA" w14:textId="77777777" w:rsidTr="0062710F">
        <w:trPr>
          <w:trHeight w:val="567"/>
        </w:trPr>
        <w:tc>
          <w:tcPr>
            <w:tcW w:w="706" w:type="dxa"/>
            <w:vAlign w:val="center"/>
          </w:tcPr>
          <w:p w14:paraId="622C525D"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8653" w:type="dxa"/>
            <w:gridSpan w:val="5"/>
            <w:vAlign w:val="center"/>
          </w:tcPr>
          <w:p w14:paraId="596094D2"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r>
      <w:tr w:rsidR="0062710F" w:rsidRPr="0062710F" w14:paraId="219FAA3B" w14:textId="77777777" w:rsidTr="0062710F">
        <w:trPr>
          <w:trHeight w:val="567"/>
        </w:trPr>
        <w:tc>
          <w:tcPr>
            <w:tcW w:w="706" w:type="dxa"/>
            <w:vAlign w:val="center"/>
          </w:tcPr>
          <w:p w14:paraId="786C33BF"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val="en-US" w:eastAsia="ru-RU"/>
              </w:rPr>
              <w:t>N</w:t>
            </w:r>
          </w:p>
        </w:tc>
        <w:tc>
          <w:tcPr>
            <w:tcW w:w="8653" w:type="dxa"/>
            <w:gridSpan w:val="5"/>
            <w:vAlign w:val="center"/>
          </w:tcPr>
          <w:p w14:paraId="6A0A20F8"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r>
      <w:tr w:rsidR="0062710F" w:rsidRPr="0062710F" w14:paraId="419F7558" w14:textId="77777777" w:rsidTr="0062710F">
        <w:trPr>
          <w:trHeight w:val="356"/>
        </w:trPr>
        <w:tc>
          <w:tcPr>
            <w:tcW w:w="9359" w:type="dxa"/>
            <w:gridSpan w:val="6"/>
            <w:shd w:val="clear" w:color="auto" w:fill="D9D9D9"/>
            <w:vAlign w:val="center"/>
          </w:tcPr>
          <w:p w14:paraId="05524EA3" w14:textId="77777777" w:rsidR="0062710F" w:rsidRPr="0062710F" w:rsidRDefault="0062710F" w:rsidP="0062710F">
            <w:pPr>
              <w:spacing w:after="0" w:line="240" w:lineRule="auto"/>
              <w:rPr>
                <w:rFonts w:ascii="Garamond" w:eastAsia="Times New Roman" w:hAnsi="Garamond"/>
                <w:b/>
                <w:lang w:eastAsia="ru-RU"/>
              </w:rPr>
            </w:pPr>
            <w:r w:rsidRPr="0062710F">
              <w:rPr>
                <w:rFonts w:ascii="Garamond" w:eastAsia="Times New Roman" w:hAnsi="Garamond"/>
                <w:b/>
                <w:szCs w:val="24"/>
                <w:lang w:eastAsia="ru-RU"/>
              </w:rPr>
              <w:t>8. Информация об Акте (-ах) о соответствии АИИС КУЭ, оформленном (-ых) в отношении покупателя электрической энергии (мощности) – крупного потребителя</w:t>
            </w:r>
            <w:r w:rsidRPr="0062710F">
              <w:rPr>
                <w:rFonts w:ascii="Garamond" w:hAnsi="Garamond"/>
              </w:rPr>
              <w:t xml:space="preserve"> </w:t>
            </w:r>
            <w:r w:rsidRPr="0062710F">
              <w:rPr>
                <w:rFonts w:ascii="Garamond" w:eastAsia="Times New Roman" w:hAnsi="Garamond"/>
                <w:b/>
                <w:szCs w:val="24"/>
                <w:vertAlign w:val="superscript"/>
                <w:lang w:eastAsia="ru-RU"/>
              </w:rPr>
              <w:t>8</w:t>
            </w:r>
          </w:p>
        </w:tc>
      </w:tr>
      <w:tr w:rsidR="0062710F" w:rsidRPr="0062710F" w14:paraId="178A3169" w14:textId="77777777" w:rsidTr="0062710F">
        <w:trPr>
          <w:trHeight w:val="567"/>
        </w:trPr>
        <w:tc>
          <w:tcPr>
            <w:tcW w:w="706" w:type="dxa"/>
            <w:shd w:val="clear" w:color="auto" w:fill="D9D9D9"/>
            <w:vAlign w:val="center"/>
          </w:tcPr>
          <w:p w14:paraId="1D65784E"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8653" w:type="dxa"/>
            <w:gridSpan w:val="5"/>
            <w:shd w:val="clear" w:color="auto" w:fill="D9D9D9"/>
            <w:vAlign w:val="center"/>
          </w:tcPr>
          <w:p w14:paraId="58C4F8D0"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Реквизиты Акта (-ов) о соответствии АИИС КУЭ</w:t>
            </w:r>
          </w:p>
        </w:tc>
      </w:tr>
      <w:tr w:rsidR="0062710F" w:rsidRPr="0062710F" w14:paraId="3354ECC0" w14:textId="77777777" w:rsidTr="0062710F">
        <w:trPr>
          <w:trHeight w:val="567"/>
        </w:trPr>
        <w:tc>
          <w:tcPr>
            <w:tcW w:w="706" w:type="dxa"/>
            <w:vAlign w:val="center"/>
          </w:tcPr>
          <w:p w14:paraId="2B964790"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8653" w:type="dxa"/>
            <w:gridSpan w:val="5"/>
            <w:vAlign w:val="center"/>
          </w:tcPr>
          <w:p w14:paraId="3F441E8D" w14:textId="77777777" w:rsidR="0062710F" w:rsidRPr="0062710F" w:rsidRDefault="0062710F" w:rsidP="0062710F">
            <w:pPr>
              <w:spacing w:after="0" w:line="259" w:lineRule="auto"/>
              <w:rPr>
                <w:rFonts w:ascii="Garamond" w:hAnsi="Garamond"/>
              </w:rPr>
            </w:pPr>
            <w:r w:rsidRPr="0062710F">
              <w:rPr>
                <w:rFonts w:ascii="Garamond" w:hAnsi="Garamond"/>
              </w:rPr>
              <w:t>№ _________ от _________, срок действия до ________</w:t>
            </w:r>
          </w:p>
        </w:tc>
      </w:tr>
      <w:tr w:rsidR="0062710F" w:rsidRPr="0062710F" w14:paraId="695B008B" w14:textId="77777777" w:rsidTr="0062710F">
        <w:trPr>
          <w:trHeight w:val="567"/>
        </w:trPr>
        <w:tc>
          <w:tcPr>
            <w:tcW w:w="706" w:type="dxa"/>
            <w:vAlign w:val="center"/>
          </w:tcPr>
          <w:p w14:paraId="5C0B604F"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val="en-US" w:eastAsia="ru-RU"/>
              </w:rPr>
              <w:t>N</w:t>
            </w:r>
          </w:p>
        </w:tc>
        <w:tc>
          <w:tcPr>
            <w:tcW w:w="8653" w:type="dxa"/>
            <w:gridSpan w:val="5"/>
            <w:vAlign w:val="center"/>
          </w:tcPr>
          <w:p w14:paraId="3B7A9961"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hAnsi="Garamond"/>
              </w:rPr>
              <w:t>№ _________ от _________, срок действия до ________</w:t>
            </w:r>
          </w:p>
        </w:tc>
      </w:tr>
      <w:tr w:rsidR="0062710F" w:rsidRPr="0062710F" w14:paraId="5F68D638" w14:textId="77777777" w:rsidTr="0062710F">
        <w:trPr>
          <w:trHeight w:val="567"/>
        </w:trPr>
        <w:tc>
          <w:tcPr>
            <w:tcW w:w="9359" w:type="dxa"/>
            <w:gridSpan w:val="6"/>
            <w:shd w:val="clear" w:color="auto" w:fill="D9D9D9" w:themeFill="background1" w:themeFillShade="D9"/>
            <w:vAlign w:val="center"/>
          </w:tcPr>
          <w:p w14:paraId="6330BA52" w14:textId="77777777" w:rsidR="0062710F" w:rsidRPr="0062710F" w:rsidRDefault="0062710F" w:rsidP="0062710F">
            <w:pPr>
              <w:spacing w:after="0" w:line="240" w:lineRule="auto"/>
              <w:jc w:val="both"/>
              <w:rPr>
                <w:rFonts w:ascii="Garamond" w:hAnsi="Garamond"/>
                <w:b/>
              </w:rPr>
            </w:pPr>
            <w:r w:rsidRPr="0062710F">
              <w:rPr>
                <w:rFonts w:ascii="Garamond" w:eastAsia="Times New Roman" w:hAnsi="Garamond"/>
                <w:b/>
                <w:szCs w:val="24"/>
                <w:lang w:eastAsia="ru-RU"/>
              </w:rPr>
              <w:t xml:space="preserve">9. </w:t>
            </w:r>
            <w:r w:rsidRPr="0062710F">
              <w:rPr>
                <w:rFonts w:ascii="Garamond" w:hAnsi="Garamond"/>
                <w:b/>
              </w:rPr>
              <w:t>Информация о договоре оказания услуг по изменению режима потребления электрической энергии</w:t>
            </w:r>
          </w:p>
        </w:tc>
      </w:tr>
      <w:tr w:rsidR="0062710F" w:rsidRPr="0062710F" w14:paraId="5B7DD7F2" w14:textId="77777777" w:rsidTr="0062710F">
        <w:trPr>
          <w:trHeight w:val="567"/>
        </w:trPr>
        <w:tc>
          <w:tcPr>
            <w:tcW w:w="4389" w:type="dxa"/>
            <w:gridSpan w:val="4"/>
            <w:vAlign w:val="center"/>
          </w:tcPr>
          <w:p w14:paraId="53EF1AE7" w14:textId="77777777" w:rsidR="0062710F" w:rsidRPr="0062710F" w:rsidRDefault="0062710F" w:rsidP="0062710F">
            <w:pPr>
              <w:spacing w:after="0" w:line="240" w:lineRule="auto"/>
              <w:jc w:val="both"/>
              <w:rPr>
                <w:rFonts w:ascii="Garamond" w:eastAsia="Times New Roman" w:hAnsi="Garamond"/>
                <w:szCs w:val="20"/>
                <w:lang w:eastAsia="ru-RU"/>
              </w:rPr>
            </w:pPr>
            <w:r w:rsidRPr="0062710F">
              <w:rPr>
                <w:rFonts w:ascii="Garamond" w:eastAsia="Times New Roman" w:hAnsi="Garamond"/>
                <w:szCs w:val="20"/>
                <w:lang w:eastAsia="ru-RU"/>
              </w:rPr>
              <w:t xml:space="preserve">Период (периоды) оказания услуг по договору оказания услуг по изменению режима потребления </w:t>
            </w:r>
            <w:r w:rsidRPr="0062710F">
              <w:rPr>
                <w:rFonts w:ascii="Garamond" w:eastAsia="Times New Roman" w:hAnsi="Garamond"/>
                <w:b/>
                <w:szCs w:val="24"/>
                <w:vertAlign w:val="superscript"/>
                <w:lang w:eastAsia="ru-RU"/>
              </w:rPr>
              <w:t>9</w:t>
            </w:r>
          </w:p>
        </w:tc>
        <w:tc>
          <w:tcPr>
            <w:tcW w:w="4970" w:type="dxa"/>
            <w:gridSpan w:val="2"/>
            <w:vAlign w:val="center"/>
          </w:tcPr>
          <w:p w14:paraId="16E7F3BA"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i/>
                <w:szCs w:val="24"/>
                <w:lang w:eastAsia="ru-RU"/>
              </w:rPr>
              <w:t>Указывается (-ются) период (периоды) оказания услуг в соответствии с заключенным договором оказания услуг по изменению режима потребления электрической энергии</w:t>
            </w:r>
          </w:p>
        </w:tc>
      </w:tr>
    </w:tbl>
    <w:p w14:paraId="05D253A8" w14:textId="77777777" w:rsidR="0062710F" w:rsidRPr="0062710F" w:rsidRDefault="0062710F" w:rsidP="0062710F">
      <w:pPr>
        <w:spacing w:after="0" w:line="240" w:lineRule="auto"/>
        <w:jc w:val="both"/>
        <w:rPr>
          <w:rFonts w:ascii="Garamond" w:eastAsia="Times New Roman" w:hAnsi="Garamond"/>
          <w:szCs w:val="24"/>
          <w:lang w:eastAsia="ru-RU"/>
        </w:rPr>
      </w:pPr>
    </w:p>
    <w:p w14:paraId="70E0075B" w14:textId="77777777" w:rsidR="0062710F" w:rsidRPr="0062710F" w:rsidRDefault="0062710F" w:rsidP="0062710F">
      <w:pPr>
        <w:suppressAutoHyphens/>
        <w:autoSpaceDE w:val="0"/>
        <w:autoSpaceDN w:val="0"/>
        <w:spacing w:after="0" w:line="240" w:lineRule="auto"/>
        <w:jc w:val="both"/>
        <w:rPr>
          <w:rFonts w:ascii="Garamond" w:eastAsia="Cambria" w:hAnsi="Garamond" w:cs="Cambria"/>
          <w:szCs w:val="20"/>
          <w:lang w:eastAsia="ru-RU"/>
        </w:rPr>
      </w:pPr>
      <w:r w:rsidRPr="0062710F">
        <w:rPr>
          <w:rFonts w:ascii="Garamond" w:eastAsia="Cambria" w:hAnsi="Garamond" w:cs="Cambria"/>
          <w:bCs/>
          <w:szCs w:val="20"/>
          <w:lang w:eastAsia="ru-RU"/>
        </w:rPr>
        <w:t xml:space="preserve">Подтверждаю, что в объект регулирования не включаются объекты электросетевого хозяйства сетевых организаций. </w:t>
      </w:r>
    </w:p>
    <w:p w14:paraId="5D871828" w14:textId="77777777" w:rsidR="0062710F" w:rsidRPr="0062710F" w:rsidRDefault="0062710F" w:rsidP="0062710F">
      <w:pPr>
        <w:autoSpaceDE w:val="0"/>
        <w:autoSpaceDN w:val="0"/>
        <w:spacing w:after="160" w:line="259" w:lineRule="auto"/>
        <w:jc w:val="both"/>
        <w:rPr>
          <w:rFonts w:ascii="Garamond" w:hAnsi="Garamond"/>
          <w:bCs/>
        </w:rPr>
      </w:pPr>
      <w:r w:rsidRPr="0062710F">
        <w:rPr>
          <w:rFonts w:ascii="Garamond" w:hAnsi="Garamond"/>
          <w:bCs/>
        </w:rPr>
        <w:t>Подтверждаю, что испытания по заявляемому объекту регулирования проведены менее 4 (четырех) лет назад, и выражаю намерение не проводить повторные испытания заявленного объекта регулирования (</w:t>
      </w:r>
      <w:r w:rsidRPr="0062710F">
        <w:rPr>
          <w:rFonts w:ascii="Garamond" w:hAnsi="Garamond"/>
          <w:bCs/>
          <w:i/>
        </w:rPr>
        <w:t>указывается при условии, если все точки измерений по объекту регулирования включены в оформленный ранее протокол предыдущих испытаний системы учета, и намерении заявителя не проводить повторные испытания</w:t>
      </w:r>
      <w:r w:rsidRPr="0062710F">
        <w:rPr>
          <w:rFonts w:ascii="Garamond" w:hAnsi="Garamond"/>
          <w:bCs/>
        </w:rPr>
        <w:t>).</w:t>
      </w:r>
    </w:p>
    <w:p w14:paraId="22B6982A" w14:textId="77777777" w:rsidR="0062710F" w:rsidRPr="0062710F" w:rsidRDefault="0062710F" w:rsidP="0062710F">
      <w:pPr>
        <w:spacing w:after="0" w:line="240" w:lineRule="auto"/>
        <w:jc w:val="both"/>
        <w:rPr>
          <w:rFonts w:ascii="Garamond" w:eastAsia="Times New Roman" w:hAnsi="Garamond"/>
          <w:szCs w:val="24"/>
          <w:lang w:eastAsia="ru-RU"/>
        </w:rPr>
      </w:pPr>
    </w:p>
    <w:p w14:paraId="51F850BC"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Приложение: опись направляемых документов, на __ л. в 1 экз.</w:t>
      </w:r>
    </w:p>
    <w:p w14:paraId="3E3E0F18" w14:textId="77777777" w:rsidR="0062710F" w:rsidRPr="0062710F" w:rsidRDefault="0062710F" w:rsidP="0062710F">
      <w:pPr>
        <w:spacing w:after="0" w:line="240" w:lineRule="auto"/>
        <w:jc w:val="both"/>
        <w:rPr>
          <w:rFonts w:ascii="Garamond" w:eastAsia="Times New Roman" w:hAnsi="Garamond"/>
          <w:szCs w:val="24"/>
          <w:lang w:eastAsia="ru-RU"/>
        </w:rPr>
      </w:pPr>
    </w:p>
    <w:p w14:paraId="6DD5DA8A" w14:textId="77777777" w:rsidR="0062710F" w:rsidRPr="0062710F" w:rsidRDefault="0062710F" w:rsidP="0062710F">
      <w:pPr>
        <w:spacing w:after="0" w:line="240" w:lineRule="auto"/>
        <w:jc w:val="both"/>
        <w:rPr>
          <w:rFonts w:ascii="Garamond" w:eastAsia="Times New Roman" w:hAnsi="Garamond"/>
          <w:szCs w:val="24"/>
          <w:lang w:eastAsia="ru-RU"/>
        </w:rPr>
      </w:pPr>
    </w:p>
    <w:tbl>
      <w:tblPr>
        <w:tblW w:w="0" w:type="auto"/>
        <w:tblLook w:val="00A0" w:firstRow="1" w:lastRow="0" w:firstColumn="1" w:lastColumn="0" w:noHBand="0" w:noVBand="0"/>
      </w:tblPr>
      <w:tblGrid>
        <w:gridCol w:w="3386"/>
        <w:gridCol w:w="2919"/>
        <w:gridCol w:w="3049"/>
      </w:tblGrid>
      <w:tr w:rsidR="0062710F" w:rsidRPr="0062710F" w14:paraId="5C9C0017" w14:textId="77777777" w:rsidTr="0062710F">
        <w:tc>
          <w:tcPr>
            <w:tcW w:w="3387" w:type="dxa"/>
            <w:tcBorders>
              <w:bottom w:val="single" w:sz="4" w:space="0" w:color="auto"/>
            </w:tcBorders>
          </w:tcPr>
          <w:p w14:paraId="402DE3A2"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2919" w:type="dxa"/>
          </w:tcPr>
          <w:p w14:paraId="3B828F4D"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3049" w:type="dxa"/>
            <w:tcBorders>
              <w:bottom w:val="single" w:sz="4" w:space="0" w:color="auto"/>
            </w:tcBorders>
          </w:tcPr>
          <w:p w14:paraId="1AC04176" w14:textId="77777777" w:rsidR="0062710F" w:rsidRPr="0062710F" w:rsidRDefault="0062710F" w:rsidP="0062710F">
            <w:pPr>
              <w:spacing w:after="0" w:line="240" w:lineRule="auto"/>
              <w:jc w:val="both"/>
              <w:rPr>
                <w:rFonts w:ascii="Garamond" w:eastAsia="Times New Roman" w:hAnsi="Garamond"/>
                <w:szCs w:val="24"/>
                <w:lang w:eastAsia="ru-RU"/>
              </w:rPr>
            </w:pPr>
          </w:p>
        </w:tc>
      </w:tr>
      <w:tr w:rsidR="0062710F" w:rsidRPr="0062710F" w14:paraId="18B4973C" w14:textId="77777777" w:rsidTr="0062710F">
        <w:tc>
          <w:tcPr>
            <w:tcW w:w="3387" w:type="dxa"/>
            <w:tcBorders>
              <w:top w:val="single" w:sz="4" w:space="0" w:color="auto"/>
            </w:tcBorders>
          </w:tcPr>
          <w:p w14:paraId="67BC6358"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i/>
                <w:szCs w:val="24"/>
                <w:lang w:eastAsia="ru-RU"/>
              </w:rPr>
              <w:t>(должность)</w:t>
            </w:r>
          </w:p>
        </w:tc>
        <w:tc>
          <w:tcPr>
            <w:tcW w:w="2919" w:type="dxa"/>
          </w:tcPr>
          <w:p w14:paraId="413C23E0"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3049" w:type="dxa"/>
            <w:tcBorders>
              <w:top w:val="single" w:sz="4" w:space="0" w:color="auto"/>
            </w:tcBorders>
          </w:tcPr>
          <w:p w14:paraId="3B391A59"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i/>
                <w:szCs w:val="24"/>
                <w:lang w:eastAsia="ru-RU"/>
              </w:rPr>
              <w:t>(Ф. И. О.)</w:t>
            </w:r>
          </w:p>
        </w:tc>
      </w:tr>
    </w:tbl>
    <w:p w14:paraId="631A9689" w14:textId="77777777" w:rsidR="0062710F" w:rsidRPr="0062710F" w:rsidRDefault="0062710F" w:rsidP="0062710F">
      <w:pPr>
        <w:widowControl w:val="0"/>
        <w:tabs>
          <w:tab w:val="left" w:pos="1077"/>
        </w:tabs>
        <w:spacing w:before="120" w:after="120" w:line="240" w:lineRule="auto"/>
        <w:jc w:val="both"/>
        <w:rPr>
          <w:rFonts w:ascii="Garamond" w:hAnsi="Garamond"/>
          <w:bCs/>
        </w:rPr>
      </w:pPr>
    </w:p>
    <w:p w14:paraId="0E0DF963" w14:textId="77777777" w:rsidR="0062710F" w:rsidRPr="0062710F" w:rsidRDefault="0062710F" w:rsidP="0062710F">
      <w:pPr>
        <w:spacing w:after="0" w:line="259" w:lineRule="auto"/>
        <w:rPr>
          <w:rFonts w:ascii="Garamond" w:eastAsia="Times New Roman" w:hAnsi="Garamond"/>
          <w:b/>
          <w:bCs/>
          <w:sz w:val="20"/>
          <w:szCs w:val="20"/>
        </w:rPr>
      </w:pPr>
    </w:p>
    <w:p w14:paraId="7F443F65" w14:textId="77777777" w:rsidR="0062710F" w:rsidRPr="0062710F" w:rsidRDefault="0062710F" w:rsidP="0062710F">
      <w:pPr>
        <w:spacing w:after="0" w:line="259" w:lineRule="auto"/>
        <w:rPr>
          <w:rFonts w:ascii="Garamond" w:eastAsia="Times New Roman" w:hAnsi="Garamond"/>
          <w:szCs w:val="24"/>
          <w:lang w:eastAsia="ru-RU"/>
        </w:rPr>
      </w:pPr>
      <w:r w:rsidRPr="0062710F">
        <w:rPr>
          <w:rFonts w:ascii="Garamond" w:eastAsia="Times New Roman" w:hAnsi="Garamond"/>
          <w:b/>
          <w:bCs/>
          <w:sz w:val="20"/>
          <w:szCs w:val="20"/>
        </w:rPr>
        <w:t>Примечания.</w:t>
      </w:r>
    </w:p>
    <w:p w14:paraId="784107FD" w14:textId="77777777" w:rsidR="0062710F" w:rsidRPr="0062710F" w:rsidRDefault="0062710F" w:rsidP="00AB25B8">
      <w:pPr>
        <w:numPr>
          <w:ilvl w:val="0"/>
          <w:numId w:val="22"/>
        </w:numPr>
        <w:suppressAutoHyphens/>
        <w:spacing w:after="160" w:line="240" w:lineRule="auto"/>
        <w:ind w:left="426"/>
        <w:contextualSpacing/>
        <w:jc w:val="both"/>
        <w:rPr>
          <w:rFonts w:ascii="Garamond" w:eastAsia="Times New Roman" w:hAnsi="Garamond"/>
          <w:sz w:val="20"/>
          <w:szCs w:val="24"/>
          <w:lang w:eastAsia="ru-RU"/>
        </w:rPr>
      </w:pPr>
      <w:r w:rsidRPr="0062710F">
        <w:rPr>
          <w:rFonts w:ascii="Garamond" w:eastAsia="Times New Roman" w:hAnsi="Garamond"/>
          <w:sz w:val="20"/>
          <w:szCs w:val="24"/>
          <w:lang w:eastAsia="ru-RU"/>
        </w:rPr>
        <w:t xml:space="preserve">В поле «Вид изменения» указывается изменяемый параметр и (или) указывается количество и перечисляются номера добавляемых/исключаемых точек </w:t>
      </w:r>
      <w:r w:rsidRPr="0062710F">
        <w:rPr>
          <w:rFonts w:ascii="Garamond" w:eastAsia="Times New Roman" w:hAnsi="Garamond"/>
          <w:sz w:val="20"/>
          <w:szCs w:val="24"/>
          <w:highlight w:val="yellow"/>
          <w:lang w:eastAsia="ru-RU"/>
        </w:rPr>
        <w:t>поставки</w:t>
      </w:r>
      <w:r w:rsidRPr="0062710F">
        <w:rPr>
          <w:rFonts w:ascii="Garamond" w:eastAsia="Times New Roman" w:hAnsi="Garamond"/>
          <w:sz w:val="20"/>
          <w:szCs w:val="24"/>
          <w:lang w:eastAsia="ru-RU"/>
        </w:rPr>
        <w:t>.</w:t>
      </w:r>
    </w:p>
    <w:p w14:paraId="71DC7050" w14:textId="77777777" w:rsidR="0062710F" w:rsidRPr="0062710F" w:rsidRDefault="0062710F" w:rsidP="0062710F">
      <w:pPr>
        <w:spacing w:after="0"/>
        <w:contextualSpacing/>
        <w:jc w:val="both"/>
        <w:rPr>
          <w:rFonts w:ascii="Garamond" w:eastAsia="Times New Roman" w:hAnsi="Garamond"/>
          <w:sz w:val="20"/>
          <w:szCs w:val="24"/>
          <w:lang w:eastAsia="ru-RU"/>
        </w:rPr>
      </w:pPr>
      <w:r w:rsidRPr="0062710F">
        <w:rPr>
          <w:rFonts w:ascii="Garamond" w:eastAsia="Times New Roman" w:hAnsi="Garamond"/>
          <w:sz w:val="20"/>
          <w:szCs w:val="24"/>
          <w:lang w:eastAsia="ru-RU"/>
        </w:rPr>
        <w:t>В случае нескольких одновременных изменений, влекущих за собой изменение состава точек поставки, каждое изменение указывается отдельно с перечислением соответствующих изменяемых точек поставки.</w:t>
      </w:r>
    </w:p>
    <w:p w14:paraId="30CDB38F" w14:textId="77777777" w:rsidR="0062710F" w:rsidRPr="0062710F" w:rsidRDefault="0062710F" w:rsidP="0062710F">
      <w:pPr>
        <w:spacing w:after="0"/>
        <w:contextualSpacing/>
        <w:jc w:val="both"/>
        <w:rPr>
          <w:rFonts w:ascii="Garamond" w:eastAsia="Times New Roman" w:hAnsi="Garamond"/>
          <w:sz w:val="20"/>
          <w:szCs w:val="24"/>
          <w:lang w:eastAsia="ru-RU"/>
        </w:rPr>
      </w:pPr>
      <w:r w:rsidRPr="0062710F">
        <w:rPr>
          <w:rFonts w:ascii="Garamond" w:eastAsia="Times New Roman" w:hAnsi="Garamond"/>
          <w:sz w:val="20"/>
          <w:szCs w:val="24"/>
          <w:lang w:eastAsia="ru-RU"/>
        </w:rPr>
        <w:t>В случае отсутствия изменений, в поле «Вид изменения» указывается «изменения отсутствуют».</w:t>
      </w:r>
    </w:p>
    <w:p w14:paraId="5E6E5096" w14:textId="77777777" w:rsidR="0062710F" w:rsidRPr="0062710F" w:rsidRDefault="0062710F" w:rsidP="00AB25B8">
      <w:pPr>
        <w:numPr>
          <w:ilvl w:val="0"/>
          <w:numId w:val="22"/>
        </w:numPr>
        <w:suppressAutoHyphens/>
        <w:spacing w:after="160" w:line="240" w:lineRule="auto"/>
        <w:ind w:left="426"/>
        <w:contextualSpacing/>
        <w:jc w:val="both"/>
        <w:rPr>
          <w:rFonts w:ascii="Garamond" w:eastAsia="Times New Roman" w:hAnsi="Garamond"/>
          <w:sz w:val="20"/>
          <w:szCs w:val="24"/>
          <w:lang w:eastAsia="ru-RU"/>
        </w:rPr>
      </w:pPr>
      <w:r w:rsidRPr="0062710F">
        <w:rPr>
          <w:rFonts w:ascii="Garamond" w:eastAsia="Times New Roman" w:hAnsi="Garamond"/>
          <w:sz w:val="20"/>
          <w:szCs w:val="24"/>
          <w:lang w:eastAsia="ru-RU"/>
        </w:rPr>
        <w:t>В поле «Основание изменения» указывается основание изменения по каждому изменяемому параметру, указанному в разделе «Вид изменения».</w:t>
      </w:r>
    </w:p>
    <w:p w14:paraId="491669F3" w14:textId="77777777" w:rsidR="0062710F" w:rsidRPr="0062710F" w:rsidRDefault="0062710F" w:rsidP="00AB25B8">
      <w:pPr>
        <w:numPr>
          <w:ilvl w:val="0"/>
          <w:numId w:val="22"/>
        </w:numPr>
        <w:suppressAutoHyphens/>
        <w:spacing w:after="160" w:line="240" w:lineRule="auto"/>
        <w:ind w:left="426"/>
        <w:contextualSpacing/>
        <w:jc w:val="both"/>
        <w:rPr>
          <w:rFonts w:ascii="Garamond" w:eastAsia="Times New Roman" w:hAnsi="Garamond"/>
          <w:sz w:val="20"/>
          <w:szCs w:val="24"/>
          <w:lang w:eastAsia="ru-RU"/>
        </w:rPr>
      </w:pPr>
      <w:r w:rsidRPr="0062710F">
        <w:rPr>
          <w:rFonts w:ascii="Garamond" w:eastAsia="Times New Roman" w:hAnsi="Garamond"/>
          <w:sz w:val="20"/>
          <w:szCs w:val="24"/>
          <w:lang w:eastAsia="ru-RU"/>
        </w:rPr>
        <w:t>В разделе «Технические (технологические) характеристики объекта регулирования» и «Заявленные параметры снижения потребления электроэнергии объектом регулирования» указывается информация с учетом изменения только в отношении характеристик (параметров), по которым произошли изменения. В характеристиках (параметрах), по которым отсутствуют изменения указывается «изменения отсутствуют».</w:t>
      </w:r>
    </w:p>
    <w:p w14:paraId="7BEB78D9" w14:textId="77777777" w:rsidR="0062710F" w:rsidRPr="0062710F" w:rsidRDefault="0062710F" w:rsidP="00AB25B8">
      <w:pPr>
        <w:numPr>
          <w:ilvl w:val="0"/>
          <w:numId w:val="22"/>
        </w:numPr>
        <w:suppressAutoHyphens/>
        <w:spacing w:after="160" w:line="240" w:lineRule="auto"/>
        <w:ind w:left="426"/>
        <w:contextualSpacing/>
        <w:jc w:val="both"/>
        <w:rPr>
          <w:rFonts w:ascii="Garamond" w:eastAsia="Times New Roman" w:hAnsi="Garamond"/>
          <w:sz w:val="20"/>
          <w:szCs w:val="24"/>
          <w:lang w:eastAsia="ru-RU"/>
        </w:rPr>
      </w:pPr>
      <w:r w:rsidRPr="0062710F">
        <w:rPr>
          <w:rFonts w:ascii="Garamond" w:eastAsia="Times New Roman" w:hAnsi="Garamond"/>
          <w:sz w:val="20"/>
          <w:szCs w:val="24"/>
          <w:lang w:eastAsia="ru-RU"/>
        </w:rPr>
        <w:t>Значения максимальной мощности, установленной мощности и энергоемкости указываются с точностью не более трех знаков после запятой.</w:t>
      </w:r>
    </w:p>
    <w:p w14:paraId="13881A6A" w14:textId="77777777" w:rsidR="0062710F" w:rsidRPr="0062710F" w:rsidRDefault="0062710F" w:rsidP="00AB25B8">
      <w:pPr>
        <w:numPr>
          <w:ilvl w:val="0"/>
          <w:numId w:val="22"/>
        </w:numPr>
        <w:suppressAutoHyphens/>
        <w:spacing w:after="160" w:line="240" w:lineRule="auto"/>
        <w:ind w:left="426"/>
        <w:contextualSpacing/>
        <w:jc w:val="both"/>
        <w:rPr>
          <w:rFonts w:ascii="Garamond" w:eastAsia="Times New Roman" w:hAnsi="Garamond"/>
          <w:sz w:val="20"/>
          <w:szCs w:val="24"/>
          <w:lang w:eastAsia="ru-RU"/>
        </w:rPr>
      </w:pPr>
      <w:r w:rsidRPr="0062710F">
        <w:rPr>
          <w:rFonts w:ascii="Garamond" w:eastAsia="Times New Roman" w:hAnsi="Garamond"/>
          <w:sz w:val="20"/>
          <w:szCs w:val="24"/>
          <w:lang w:eastAsia="ru-RU"/>
        </w:rPr>
        <w:t>При отсутствии в составе объекта регулирования объектов по производству электрической энергии (электростанции/блок-станции) или систем накопления указывается «отсутствуют».</w:t>
      </w:r>
    </w:p>
    <w:p w14:paraId="676A1877" w14:textId="77777777" w:rsidR="0062710F" w:rsidRPr="0062710F" w:rsidRDefault="0062710F" w:rsidP="00AB25B8">
      <w:pPr>
        <w:numPr>
          <w:ilvl w:val="0"/>
          <w:numId w:val="22"/>
        </w:numPr>
        <w:suppressAutoHyphens/>
        <w:spacing w:after="160" w:line="240" w:lineRule="auto"/>
        <w:ind w:left="426"/>
        <w:contextualSpacing/>
        <w:jc w:val="both"/>
        <w:rPr>
          <w:rFonts w:ascii="Garamond" w:eastAsia="Times New Roman" w:hAnsi="Garamond"/>
          <w:sz w:val="20"/>
          <w:szCs w:val="24"/>
          <w:lang w:eastAsia="ru-RU"/>
        </w:rPr>
      </w:pPr>
      <w:r w:rsidRPr="0062710F">
        <w:rPr>
          <w:rFonts w:ascii="Garamond" w:eastAsia="Times New Roman" w:hAnsi="Garamond"/>
          <w:sz w:val="20"/>
          <w:szCs w:val="24"/>
          <w:lang w:eastAsia="ru-RU"/>
        </w:rPr>
        <w:t>Контактные данные представителя заявителя, ответственного за предоставление доступа КО к системе учета в удаленном режиме с использованием соответствующего специализированного программного обеспечения и его наименование указываются только в случае направления в комплекте документов ответной квитанции (макет 60001). В случае отсутствия в комплекте документов ответной квитанции (макет 60001) указывается прочерк.</w:t>
      </w:r>
    </w:p>
    <w:p w14:paraId="6C3983C4" w14:textId="77777777" w:rsidR="0062710F" w:rsidRPr="0062710F" w:rsidRDefault="0062710F" w:rsidP="00AB25B8">
      <w:pPr>
        <w:numPr>
          <w:ilvl w:val="0"/>
          <w:numId w:val="22"/>
        </w:numPr>
        <w:suppressAutoHyphens/>
        <w:spacing w:after="160" w:line="240" w:lineRule="auto"/>
        <w:ind w:left="426"/>
        <w:contextualSpacing/>
        <w:jc w:val="both"/>
        <w:rPr>
          <w:rFonts w:ascii="Garamond" w:eastAsia="Times New Roman" w:hAnsi="Garamond"/>
          <w:sz w:val="20"/>
          <w:szCs w:val="24"/>
          <w:lang w:eastAsia="ru-RU"/>
        </w:rPr>
      </w:pPr>
      <w:r w:rsidRPr="0062710F">
        <w:rPr>
          <w:rFonts w:ascii="Garamond" w:eastAsia="Times New Roman" w:hAnsi="Garamond"/>
          <w:sz w:val="20"/>
          <w:szCs w:val="24"/>
          <w:lang w:eastAsia="ru-RU"/>
        </w:rPr>
        <w:t xml:space="preserve">В случае отсутствия возможности использования программного обеспечения из перечня ПО, указанного на официальном интернет-сайте Коммерческого оператора </w:t>
      </w:r>
      <w:hyperlink r:id="rId18" w:history="1">
        <w:r w:rsidRPr="0062710F">
          <w:rPr>
            <w:rFonts w:ascii="Garamond" w:eastAsia="Times New Roman" w:hAnsi="Garamond"/>
            <w:sz w:val="20"/>
            <w:szCs w:val="24"/>
            <w:lang w:eastAsia="ru-RU"/>
          </w:rPr>
          <w:t>www.atsenergo.ru</w:t>
        </w:r>
      </w:hyperlink>
      <w:r w:rsidRPr="0062710F">
        <w:rPr>
          <w:rFonts w:ascii="Garamond" w:eastAsia="Times New Roman" w:hAnsi="Garamond"/>
          <w:sz w:val="20"/>
          <w:szCs w:val="24"/>
          <w:lang w:eastAsia="ru-RU"/>
        </w:rPr>
        <w:t xml:space="preserve"> в разделе «Коммерческий учет», указывается мотивированное объяснение.</w:t>
      </w:r>
    </w:p>
    <w:p w14:paraId="7580DDAD" w14:textId="77777777" w:rsidR="0062710F" w:rsidRPr="0062710F" w:rsidRDefault="0062710F" w:rsidP="00AB25B8">
      <w:pPr>
        <w:numPr>
          <w:ilvl w:val="0"/>
          <w:numId w:val="22"/>
        </w:numPr>
        <w:suppressAutoHyphens/>
        <w:spacing w:after="160" w:line="240" w:lineRule="auto"/>
        <w:ind w:left="426"/>
        <w:contextualSpacing/>
        <w:jc w:val="both"/>
        <w:rPr>
          <w:rFonts w:ascii="Garamond" w:eastAsia="Times New Roman" w:hAnsi="Garamond"/>
          <w:sz w:val="20"/>
          <w:szCs w:val="24"/>
          <w:lang w:eastAsia="ru-RU"/>
        </w:rPr>
      </w:pPr>
      <w:r w:rsidRPr="0062710F">
        <w:rPr>
          <w:rFonts w:ascii="Garamond" w:eastAsia="Times New Roman" w:hAnsi="Garamond"/>
          <w:sz w:val="20"/>
          <w:szCs w:val="24"/>
          <w:lang w:eastAsia="ru-RU"/>
        </w:rPr>
        <w:t xml:space="preserve">В случае невыполнения п. </w:t>
      </w:r>
      <w:r w:rsidRPr="0062710F">
        <w:rPr>
          <w:rFonts w:ascii="Garamond" w:eastAsia="Times New Roman" w:hAnsi="Garamond"/>
          <w:sz w:val="20"/>
          <w:szCs w:val="24"/>
          <w:lang w:eastAsia="ru-RU"/>
        </w:rPr>
        <w:fldChar w:fldCharType="begin"/>
      </w:r>
      <w:r w:rsidRPr="0062710F">
        <w:rPr>
          <w:rFonts w:ascii="Garamond" w:eastAsia="Times New Roman" w:hAnsi="Garamond"/>
          <w:sz w:val="20"/>
          <w:szCs w:val="24"/>
          <w:lang w:eastAsia="ru-RU"/>
        </w:rPr>
        <w:instrText xml:space="preserve"> REF _Ref149321995 \r \h  \* MERGEFORMAT </w:instrText>
      </w:r>
      <w:r w:rsidRPr="0062710F">
        <w:rPr>
          <w:rFonts w:ascii="Garamond" w:eastAsia="Times New Roman" w:hAnsi="Garamond"/>
          <w:sz w:val="20"/>
          <w:szCs w:val="24"/>
          <w:lang w:eastAsia="ru-RU"/>
        </w:rPr>
      </w:r>
      <w:r w:rsidRPr="0062710F">
        <w:rPr>
          <w:rFonts w:ascii="Garamond" w:eastAsia="Times New Roman" w:hAnsi="Garamond"/>
          <w:sz w:val="20"/>
          <w:szCs w:val="24"/>
          <w:lang w:eastAsia="ru-RU"/>
        </w:rPr>
        <w:fldChar w:fldCharType="separate"/>
      </w:r>
      <w:r w:rsidRPr="0062710F">
        <w:rPr>
          <w:rFonts w:ascii="Garamond" w:eastAsia="Times New Roman" w:hAnsi="Garamond"/>
          <w:sz w:val="20"/>
          <w:szCs w:val="24"/>
          <w:lang w:eastAsia="ru-RU"/>
        </w:rPr>
        <w:t>3.8.4</w:t>
      </w:r>
      <w:r w:rsidRPr="0062710F">
        <w:rPr>
          <w:rFonts w:ascii="Garamond" w:eastAsia="Times New Roman" w:hAnsi="Garamond"/>
          <w:sz w:val="20"/>
          <w:szCs w:val="24"/>
          <w:lang w:eastAsia="ru-RU"/>
        </w:rPr>
        <w:fldChar w:fldCharType="end"/>
      </w:r>
      <w:r w:rsidRPr="0062710F">
        <w:rPr>
          <w:rFonts w:ascii="Garamond" w:eastAsia="Times New Roman" w:hAnsi="Garamond"/>
          <w:sz w:val="20"/>
          <w:szCs w:val="24"/>
          <w:lang w:eastAsia="ru-RU"/>
        </w:rPr>
        <w:t xml:space="preserve"> приложения 9 к </w:t>
      </w:r>
      <w:r w:rsidRPr="0062710F">
        <w:rPr>
          <w:rFonts w:ascii="Garamond" w:eastAsia="Times New Roman" w:hAnsi="Garamond"/>
          <w:i/>
          <w:sz w:val="20"/>
          <w:szCs w:val="24"/>
          <w:lang w:eastAsia="ru-RU"/>
        </w:rPr>
        <w:t>Положению о порядке получения статуса субъекта оптового рынка и ведения реестра субъектов оптового рынка</w:t>
      </w:r>
      <w:r w:rsidRPr="0062710F">
        <w:rPr>
          <w:rFonts w:ascii="Garamond" w:eastAsia="Times New Roman" w:hAnsi="Garamond"/>
          <w:sz w:val="20"/>
          <w:szCs w:val="24"/>
          <w:lang w:eastAsia="ru-RU"/>
        </w:rPr>
        <w:t xml:space="preserve"> (Приложение № 1.1 к </w:t>
      </w:r>
      <w:r w:rsidRPr="0062710F">
        <w:rPr>
          <w:rFonts w:ascii="Garamond" w:eastAsia="Times New Roman" w:hAnsi="Garamond"/>
          <w:i/>
          <w:sz w:val="20"/>
          <w:szCs w:val="24"/>
          <w:lang w:eastAsia="ru-RU"/>
        </w:rPr>
        <w:t>Договору о присоединении к торговой системе оптового рынка</w:t>
      </w:r>
      <w:r w:rsidRPr="0062710F">
        <w:rPr>
          <w:rFonts w:ascii="Garamond" w:eastAsia="Times New Roman" w:hAnsi="Garamond"/>
          <w:sz w:val="20"/>
          <w:szCs w:val="24"/>
          <w:lang w:eastAsia="ru-RU"/>
        </w:rPr>
        <w:t>) указывается прочерк.</w:t>
      </w:r>
    </w:p>
    <w:p w14:paraId="6BC53034" w14:textId="77777777" w:rsidR="0062710F" w:rsidRPr="0062710F" w:rsidRDefault="0062710F" w:rsidP="00AB25B8">
      <w:pPr>
        <w:numPr>
          <w:ilvl w:val="0"/>
          <w:numId w:val="22"/>
        </w:numPr>
        <w:suppressAutoHyphens/>
        <w:spacing w:after="160" w:line="240" w:lineRule="auto"/>
        <w:ind w:left="425" w:hanging="357"/>
        <w:contextualSpacing/>
        <w:jc w:val="both"/>
        <w:rPr>
          <w:rFonts w:ascii="Garamond" w:eastAsia="Times New Roman" w:hAnsi="Garamond"/>
          <w:sz w:val="20"/>
          <w:szCs w:val="20"/>
          <w:lang w:eastAsia="ru-RU"/>
        </w:rPr>
      </w:pPr>
      <w:r w:rsidRPr="0062710F">
        <w:rPr>
          <w:rFonts w:ascii="Garamond" w:eastAsia="Times New Roman" w:hAnsi="Garamond"/>
          <w:sz w:val="20"/>
          <w:szCs w:val="20"/>
          <w:lang w:eastAsia="ru-RU"/>
        </w:rPr>
        <w:t>В случае если договор оказания услуг по изменению режима потребления электрической энергии заключен на неопределенный срок, то допускается указать только дату начала оказания услуг.</w:t>
      </w:r>
    </w:p>
    <w:p w14:paraId="06D72C90" w14:textId="77777777" w:rsidR="0062710F" w:rsidRPr="0062710F" w:rsidRDefault="0062710F" w:rsidP="0062710F">
      <w:pPr>
        <w:widowControl w:val="0"/>
        <w:tabs>
          <w:tab w:val="left" w:pos="1077"/>
        </w:tabs>
        <w:spacing w:before="120" w:after="120" w:line="240" w:lineRule="auto"/>
        <w:jc w:val="both"/>
        <w:rPr>
          <w:rFonts w:ascii="Garamond" w:hAnsi="Garamond"/>
          <w:bCs/>
        </w:rPr>
      </w:pPr>
    </w:p>
    <w:p w14:paraId="07D5328F" w14:textId="77777777" w:rsidR="0062710F" w:rsidRPr="0062710F" w:rsidRDefault="0062710F" w:rsidP="0062710F">
      <w:pPr>
        <w:widowControl w:val="0"/>
        <w:tabs>
          <w:tab w:val="left" w:pos="1077"/>
        </w:tabs>
        <w:spacing w:before="120" w:after="120" w:line="240" w:lineRule="auto"/>
        <w:jc w:val="both"/>
        <w:rPr>
          <w:rFonts w:ascii="Garamond" w:hAnsi="Garamond"/>
          <w:bCs/>
        </w:rPr>
      </w:pPr>
    </w:p>
    <w:p w14:paraId="19014BCD" w14:textId="77777777" w:rsidR="0062710F" w:rsidRPr="0062710F" w:rsidRDefault="0062710F" w:rsidP="0062710F">
      <w:pPr>
        <w:tabs>
          <w:tab w:val="left" w:pos="567"/>
          <w:tab w:val="left" w:pos="737"/>
        </w:tabs>
        <w:spacing w:after="0" w:line="240" w:lineRule="auto"/>
        <w:jc w:val="both"/>
        <w:rPr>
          <w:rFonts w:ascii="Garamond" w:eastAsia="Times New Roman" w:hAnsi="Garamond"/>
          <w:b/>
          <w:bCs/>
          <w:u w:val="single"/>
          <w:lang w:eastAsia="ru-RU"/>
        </w:rPr>
      </w:pPr>
      <w:r w:rsidRPr="0062710F">
        <w:rPr>
          <w:rFonts w:ascii="Garamond" w:eastAsia="Times New Roman" w:hAnsi="Garamond"/>
          <w:b/>
          <w:bCs/>
          <w:u w:val="single"/>
          <w:lang w:eastAsia="ru-RU"/>
        </w:rPr>
        <w:t>Примеры видов изменений:</w:t>
      </w:r>
    </w:p>
    <w:p w14:paraId="61C5C59F" w14:textId="77777777" w:rsidR="0062710F" w:rsidRPr="0062710F" w:rsidRDefault="0062710F" w:rsidP="0062710F">
      <w:pPr>
        <w:tabs>
          <w:tab w:val="left" w:pos="1134"/>
        </w:tabs>
        <w:spacing w:after="0"/>
        <w:contextualSpacing/>
        <w:jc w:val="both"/>
        <w:rPr>
          <w:rFonts w:ascii="Garamond" w:eastAsia="Times New Roman" w:hAnsi="Garamond"/>
          <w:b/>
          <w:lang w:eastAsia="ru-RU"/>
        </w:rPr>
      </w:pPr>
      <w:r w:rsidRPr="0062710F">
        <w:rPr>
          <w:rFonts w:ascii="Garamond" w:eastAsia="Times New Roman" w:hAnsi="Garamond"/>
          <w:b/>
          <w:lang w:eastAsia="ru-RU"/>
        </w:rPr>
        <w:t>Изменение точек присоединения с изменением состава электрооборудования, входящего в объект регулирования:</w:t>
      </w:r>
    </w:p>
    <w:p w14:paraId="7B3B4FE8" w14:textId="77777777" w:rsidR="0062710F" w:rsidRPr="0062710F" w:rsidRDefault="0062710F" w:rsidP="00AB25B8">
      <w:pPr>
        <w:numPr>
          <w:ilvl w:val="0"/>
          <w:numId w:val="26"/>
        </w:numPr>
        <w:suppressAutoHyphens/>
        <w:spacing w:after="160" w:line="240" w:lineRule="auto"/>
        <w:ind w:left="425" w:hanging="425"/>
        <w:jc w:val="both"/>
        <w:rPr>
          <w:rFonts w:ascii="Garamond" w:eastAsia="Times New Roman" w:hAnsi="Garamond"/>
          <w:lang w:eastAsia="ru-RU"/>
        </w:rPr>
      </w:pPr>
      <w:r w:rsidRPr="0062710F">
        <w:rPr>
          <w:rFonts w:ascii="Garamond" w:eastAsia="Times New Roman" w:hAnsi="Garamond"/>
          <w:lang w:eastAsia="ru-RU"/>
        </w:rPr>
        <w:t>Добавление __ ТП</w:t>
      </w:r>
      <w:r w:rsidRPr="0062710F">
        <w:rPr>
          <w:rFonts w:ascii="Garamond" w:eastAsia="Times New Roman" w:hAnsi="Garamond"/>
          <w:lang w:val="en-US" w:eastAsia="ru-RU"/>
        </w:rPr>
        <w:t>:</w:t>
      </w:r>
      <w:r w:rsidRPr="0062710F">
        <w:rPr>
          <w:rFonts w:ascii="Garamond" w:eastAsia="Times New Roman" w:hAnsi="Garamond"/>
          <w:lang w:eastAsia="ru-RU"/>
        </w:rPr>
        <w:t xml:space="preserve"> №№ __.</w:t>
      </w:r>
    </w:p>
    <w:p w14:paraId="2D756DBF" w14:textId="77777777" w:rsidR="0062710F" w:rsidRPr="0062710F" w:rsidRDefault="0062710F" w:rsidP="00AB25B8">
      <w:pPr>
        <w:numPr>
          <w:ilvl w:val="0"/>
          <w:numId w:val="26"/>
        </w:numPr>
        <w:suppressAutoHyphens/>
        <w:spacing w:after="160" w:line="240" w:lineRule="auto"/>
        <w:ind w:left="425" w:hanging="425"/>
        <w:jc w:val="both"/>
        <w:rPr>
          <w:rFonts w:ascii="Garamond" w:eastAsia="Times New Roman" w:hAnsi="Garamond"/>
          <w:lang w:eastAsia="ru-RU"/>
        </w:rPr>
      </w:pPr>
      <w:r w:rsidRPr="0062710F">
        <w:rPr>
          <w:rFonts w:ascii="Garamond" w:eastAsia="Times New Roman" w:hAnsi="Garamond"/>
          <w:lang w:eastAsia="ru-RU"/>
        </w:rPr>
        <w:t>Исключение __ ТП</w:t>
      </w:r>
      <w:r w:rsidRPr="0062710F">
        <w:rPr>
          <w:rFonts w:ascii="Garamond" w:eastAsia="Times New Roman" w:hAnsi="Garamond"/>
          <w:lang w:val="en-US" w:eastAsia="ru-RU"/>
        </w:rPr>
        <w:t>:</w:t>
      </w:r>
      <w:r w:rsidRPr="0062710F">
        <w:rPr>
          <w:rFonts w:ascii="Garamond" w:eastAsia="Times New Roman" w:hAnsi="Garamond"/>
          <w:lang w:eastAsia="ru-RU"/>
        </w:rPr>
        <w:t xml:space="preserve"> №№ __.</w:t>
      </w:r>
    </w:p>
    <w:p w14:paraId="0CFFF29C" w14:textId="77777777" w:rsidR="0062710F" w:rsidRPr="0062710F" w:rsidRDefault="0062710F" w:rsidP="00AB25B8">
      <w:pPr>
        <w:numPr>
          <w:ilvl w:val="0"/>
          <w:numId w:val="26"/>
        </w:numPr>
        <w:suppressAutoHyphens/>
        <w:spacing w:after="160" w:line="240" w:lineRule="auto"/>
        <w:ind w:left="425" w:hanging="425"/>
        <w:jc w:val="both"/>
        <w:rPr>
          <w:rFonts w:ascii="Garamond" w:eastAsia="Times New Roman" w:hAnsi="Garamond"/>
          <w:lang w:eastAsia="ru-RU"/>
        </w:rPr>
      </w:pPr>
      <w:r w:rsidRPr="0062710F">
        <w:rPr>
          <w:rFonts w:ascii="Garamond" w:eastAsia="Times New Roman" w:hAnsi="Garamond"/>
          <w:lang w:eastAsia="ru-RU"/>
        </w:rPr>
        <w:t>Исключение __ ТП: №№ __ и (или) добавление __ ТП: №№ __.</w:t>
      </w:r>
    </w:p>
    <w:p w14:paraId="520B0351" w14:textId="77777777" w:rsidR="0062710F" w:rsidRPr="0062710F" w:rsidRDefault="0062710F" w:rsidP="00AB25B8">
      <w:pPr>
        <w:numPr>
          <w:ilvl w:val="0"/>
          <w:numId w:val="26"/>
        </w:numPr>
        <w:suppressAutoHyphens/>
        <w:spacing w:after="160" w:line="240" w:lineRule="auto"/>
        <w:ind w:left="425" w:hanging="425"/>
        <w:contextualSpacing/>
        <w:jc w:val="both"/>
        <w:rPr>
          <w:rFonts w:ascii="Garamond" w:eastAsia="Times New Roman" w:hAnsi="Garamond"/>
          <w:lang w:eastAsia="ru-RU"/>
        </w:rPr>
      </w:pPr>
      <w:r w:rsidRPr="0062710F">
        <w:rPr>
          <w:rFonts w:ascii="Garamond" w:eastAsia="Times New Roman" w:hAnsi="Garamond"/>
          <w:lang w:eastAsia="ru-RU"/>
        </w:rPr>
        <w:t>Иные изменения (указать).</w:t>
      </w:r>
    </w:p>
    <w:p w14:paraId="0B8B208E" w14:textId="77777777" w:rsidR="0062710F" w:rsidRPr="0062710F" w:rsidRDefault="0062710F" w:rsidP="0062710F">
      <w:pPr>
        <w:tabs>
          <w:tab w:val="left" w:pos="567"/>
          <w:tab w:val="left" w:pos="737"/>
        </w:tabs>
        <w:spacing w:after="0" w:line="240" w:lineRule="auto"/>
        <w:jc w:val="both"/>
        <w:rPr>
          <w:rFonts w:ascii="Garamond" w:eastAsia="Times New Roman" w:hAnsi="Garamond"/>
          <w:bCs/>
          <w:lang w:eastAsia="ru-RU"/>
        </w:rPr>
      </w:pPr>
    </w:p>
    <w:p w14:paraId="736CB12A" w14:textId="77777777" w:rsidR="0062710F" w:rsidRPr="0062710F" w:rsidRDefault="0062710F" w:rsidP="0062710F">
      <w:pPr>
        <w:tabs>
          <w:tab w:val="left" w:pos="1134"/>
        </w:tabs>
        <w:spacing w:after="0"/>
        <w:contextualSpacing/>
        <w:jc w:val="both"/>
        <w:rPr>
          <w:rFonts w:ascii="Garamond" w:eastAsia="Times New Roman" w:hAnsi="Garamond"/>
          <w:b/>
          <w:lang w:eastAsia="ru-RU"/>
        </w:rPr>
      </w:pPr>
      <w:r w:rsidRPr="0062710F">
        <w:rPr>
          <w:rFonts w:ascii="Garamond" w:eastAsia="Times New Roman" w:hAnsi="Garamond"/>
          <w:b/>
          <w:lang w:eastAsia="ru-RU"/>
        </w:rPr>
        <w:t>Изменение точек присоединения без изменения состава электрооборудования, входящего в объект регулирования:</w:t>
      </w:r>
    </w:p>
    <w:p w14:paraId="2BD58056" w14:textId="77777777" w:rsidR="0062710F" w:rsidRPr="0062710F" w:rsidRDefault="0062710F" w:rsidP="00AB25B8">
      <w:pPr>
        <w:numPr>
          <w:ilvl w:val="0"/>
          <w:numId w:val="27"/>
        </w:numPr>
        <w:suppressAutoHyphens/>
        <w:spacing w:after="160" w:line="240" w:lineRule="auto"/>
        <w:ind w:left="425" w:hanging="425"/>
        <w:jc w:val="both"/>
        <w:rPr>
          <w:rFonts w:ascii="Garamond" w:eastAsia="Times New Roman" w:hAnsi="Garamond"/>
          <w:lang w:eastAsia="ru-RU"/>
        </w:rPr>
      </w:pPr>
      <w:r w:rsidRPr="0062710F">
        <w:rPr>
          <w:rFonts w:ascii="Garamond" w:eastAsia="Times New Roman" w:hAnsi="Garamond"/>
          <w:lang w:eastAsia="ru-RU"/>
        </w:rPr>
        <w:t>Добавление __ ТП</w:t>
      </w:r>
      <w:r w:rsidRPr="0062710F">
        <w:rPr>
          <w:rFonts w:ascii="Garamond" w:eastAsia="Times New Roman" w:hAnsi="Garamond"/>
          <w:lang w:val="en-US" w:eastAsia="ru-RU"/>
        </w:rPr>
        <w:t>:</w:t>
      </w:r>
      <w:r w:rsidRPr="0062710F">
        <w:rPr>
          <w:rFonts w:ascii="Garamond" w:eastAsia="Times New Roman" w:hAnsi="Garamond"/>
          <w:lang w:eastAsia="ru-RU"/>
        </w:rPr>
        <w:t xml:space="preserve"> №№ __.</w:t>
      </w:r>
    </w:p>
    <w:p w14:paraId="38A92242" w14:textId="77777777" w:rsidR="0062710F" w:rsidRPr="0062710F" w:rsidRDefault="0062710F" w:rsidP="00AB25B8">
      <w:pPr>
        <w:numPr>
          <w:ilvl w:val="0"/>
          <w:numId w:val="27"/>
        </w:numPr>
        <w:suppressAutoHyphens/>
        <w:spacing w:after="160" w:line="240" w:lineRule="auto"/>
        <w:ind w:left="425" w:hanging="425"/>
        <w:jc w:val="both"/>
        <w:rPr>
          <w:rFonts w:ascii="Garamond" w:eastAsia="Times New Roman" w:hAnsi="Garamond"/>
          <w:lang w:eastAsia="ru-RU"/>
        </w:rPr>
      </w:pPr>
      <w:r w:rsidRPr="0062710F">
        <w:rPr>
          <w:rFonts w:ascii="Garamond" w:eastAsia="Times New Roman" w:hAnsi="Garamond"/>
          <w:lang w:eastAsia="ru-RU"/>
        </w:rPr>
        <w:t>Исключение __ ТП: №№ __.</w:t>
      </w:r>
    </w:p>
    <w:p w14:paraId="4B940E99" w14:textId="77777777" w:rsidR="0062710F" w:rsidRPr="0062710F" w:rsidRDefault="0062710F" w:rsidP="00AB25B8">
      <w:pPr>
        <w:numPr>
          <w:ilvl w:val="0"/>
          <w:numId w:val="27"/>
        </w:numPr>
        <w:suppressAutoHyphens/>
        <w:spacing w:after="160" w:line="240" w:lineRule="auto"/>
        <w:ind w:left="425" w:hanging="425"/>
        <w:jc w:val="both"/>
        <w:rPr>
          <w:rFonts w:ascii="Garamond" w:eastAsia="Times New Roman" w:hAnsi="Garamond"/>
          <w:lang w:eastAsia="ru-RU"/>
        </w:rPr>
      </w:pPr>
      <w:r w:rsidRPr="0062710F">
        <w:rPr>
          <w:rFonts w:ascii="Garamond" w:eastAsia="Times New Roman" w:hAnsi="Garamond"/>
          <w:lang w:eastAsia="ru-RU"/>
        </w:rPr>
        <w:t>Исключение __ ТП: №№ __ и (или) добавление __ ТП: №№ __.</w:t>
      </w:r>
    </w:p>
    <w:p w14:paraId="0A00EE82" w14:textId="77777777" w:rsidR="0062710F" w:rsidRPr="0062710F" w:rsidRDefault="0062710F" w:rsidP="00AB25B8">
      <w:pPr>
        <w:numPr>
          <w:ilvl w:val="0"/>
          <w:numId w:val="27"/>
        </w:numPr>
        <w:suppressAutoHyphens/>
        <w:spacing w:after="160" w:line="240" w:lineRule="auto"/>
        <w:ind w:left="425" w:hanging="425"/>
        <w:jc w:val="both"/>
        <w:rPr>
          <w:rFonts w:ascii="Garamond" w:eastAsia="Times New Roman" w:hAnsi="Garamond"/>
          <w:lang w:eastAsia="ru-RU"/>
        </w:rPr>
      </w:pPr>
      <w:r w:rsidRPr="0062710F">
        <w:rPr>
          <w:rFonts w:ascii="Garamond" w:eastAsia="Times New Roman" w:hAnsi="Garamond"/>
          <w:lang w:eastAsia="ru-RU"/>
        </w:rPr>
        <w:t>Иные изменения (указать).</w:t>
      </w:r>
    </w:p>
    <w:p w14:paraId="60CAAC6B" w14:textId="77777777" w:rsidR="0062710F" w:rsidRPr="0062710F" w:rsidRDefault="0062710F" w:rsidP="0062710F">
      <w:pPr>
        <w:tabs>
          <w:tab w:val="left" w:pos="567"/>
          <w:tab w:val="left" w:pos="737"/>
        </w:tabs>
        <w:spacing w:after="0" w:line="240" w:lineRule="auto"/>
        <w:jc w:val="both"/>
        <w:rPr>
          <w:rFonts w:ascii="Garamond" w:eastAsia="Times New Roman" w:hAnsi="Garamond"/>
          <w:bCs/>
          <w:lang w:eastAsia="ru-RU"/>
        </w:rPr>
      </w:pPr>
    </w:p>
    <w:p w14:paraId="5A4571BE" w14:textId="77777777" w:rsidR="0062710F" w:rsidRPr="0062710F" w:rsidRDefault="0062710F" w:rsidP="0062710F">
      <w:pPr>
        <w:tabs>
          <w:tab w:val="left" w:pos="567"/>
          <w:tab w:val="left" w:pos="737"/>
        </w:tabs>
        <w:spacing w:after="0" w:line="240" w:lineRule="auto"/>
        <w:jc w:val="both"/>
        <w:rPr>
          <w:rFonts w:ascii="Garamond" w:eastAsia="Times New Roman" w:hAnsi="Garamond"/>
          <w:b/>
          <w:bCs/>
          <w:lang w:val="en-US" w:eastAsia="ru-RU"/>
        </w:rPr>
      </w:pPr>
      <w:r w:rsidRPr="0062710F">
        <w:rPr>
          <w:rFonts w:ascii="Garamond" w:eastAsia="Times New Roman" w:hAnsi="Garamond"/>
          <w:b/>
          <w:bCs/>
          <w:lang w:eastAsia="ru-RU"/>
        </w:rPr>
        <w:t>Иные изменения</w:t>
      </w:r>
      <w:r w:rsidRPr="0062710F">
        <w:rPr>
          <w:rFonts w:ascii="Garamond" w:eastAsia="Times New Roman" w:hAnsi="Garamond"/>
          <w:b/>
          <w:bCs/>
          <w:lang w:val="en-US" w:eastAsia="ru-RU"/>
        </w:rPr>
        <w:t>:</w:t>
      </w:r>
    </w:p>
    <w:p w14:paraId="35295CF1" w14:textId="77777777" w:rsidR="0062710F" w:rsidRPr="0062710F" w:rsidRDefault="0062710F" w:rsidP="00AB25B8">
      <w:pPr>
        <w:numPr>
          <w:ilvl w:val="0"/>
          <w:numId w:val="28"/>
        </w:numPr>
        <w:suppressAutoHyphens/>
        <w:spacing w:after="160" w:line="240" w:lineRule="auto"/>
        <w:ind w:left="425" w:hanging="425"/>
        <w:contextualSpacing/>
        <w:jc w:val="both"/>
        <w:rPr>
          <w:rFonts w:ascii="Garamond" w:eastAsia="Times New Roman" w:hAnsi="Garamond"/>
          <w:lang w:eastAsia="ru-RU"/>
        </w:rPr>
      </w:pPr>
      <w:r w:rsidRPr="0062710F">
        <w:rPr>
          <w:rFonts w:ascii="Garamond" w:eastAsia="Times New Roman" w:hAnsi="Garamond"/>
          <w:lang w:eastAsia="ru-RU"/>
        </w:rPr>
        <w:t>Изменение наименований __ ТП: №№ __.</w:t>
      </w:r>
    </w:p>
    <w:p w14:paraId="0EDF5801" w14:textId="77777777" w:rsidR="0062710F" w:rsidRPr="0062710F" w:rsidRDefault="0062710F" w:rsidP="00AB25B8">
      <w:pPr>
        <w:numPr>
          <w:ilvl w:val="0"/>
          <w:numId w:val="28"/>
        </w:numPr>
        <w:suppressAutoHyphens/>
        <w:spacing w:after="160" w:line="240" w:lineRule="auto"/>
        <w:ind w:left="425" w:hanging="425"/>
        <w:contextualSpacing/>
        <w:jc w:val="both"/>
        <w:rPr>
          <w:rFonts w:ascii="Garamond" w:eastAsia="Times New Roman" w:hAnsi="Garamond"/>
          <w:lang w:eastAsia="ru-RU"/>
        </w:rPr>
      </w:pPr>
      <w:r w:rsidRPr="0062710F">
        <w:rPr>
          <w:rFonts w:ascii="Garamond" w:eastAsia="Times New Roman" w:hAnsi="Garamond"/>
          <w:lang w:eastAsia="ru-RU"/>
        </w:rPr>
        <w:t>Иные изменения (указать).</w:t>
      </w:r>
    </w:p>
    <w:p w14:paraId="293FD8A9" w14:textId="77777777" w:rsidR="0062710F" w:rsidRPr="0062710F" w:rsidRDefault="0062710F" w:rsidP="0062710F">
      <w:pPr>
        <w:tabs>
          <w:tab w:val="left" w:pos="1134"/>
        </w:tabs>
        <w:spacing w:after="0"/>
        <w:jc w:val="both"/>
        <w:rPr>
          <w:rFonts w:ascii="Garamond" w:eastAsia="Times New Roman" w:hAnsi="Garamond"/>
          <w:lang w:eastAsia="ru-RU"/>
        </w:rPr>
      </w:pPr>
    </w:p>
    <w:p w14:paraId="11678B03" w14:textId="77777777" w:rsidR="0062710F" w:rsidRPr="0062710F" w:rsidRDefault="0062710F" w:rsidP="0062710F">
      <w:pPr>
        <w:widowControl w:val="0"/>
        <w:tabs>
          <w:tab w:val="left" w:pos="567"/>
          <w:tab w:val="left" w:pos="737"/>
        </w:tabs>
        <w:spacing w:after="0" w:line="240" w:lineRule="auto"/>
        <w:jc w:val="both"/>
        <w:rPr>
          <w:rFonts w:ascii="Garamond" w:eastAsia="Times New Roman" w:hAnsi="Garamond"/>
          <w:b/>
          <w:bCs/>
          <w:u w:val="single"/>
          <w:lang w:eastAsia="ru-RU"/>
        </w:rPr>
      </w:pPr>
      <w:r w:rsidRPr="0062710F">
        <w:rPr>
          <w:rFonts w:ascii="Garamond" w:eastAsia="Times New Roman" w:hAnsi="Garamond"/>
          <w:b/>
          <w:bCs/>
          <w:u w:val="single"/>
          <w:lang w:eastAsia="ru-RU"/>
        </w:rPr>
        <w:t>Примеры оснований изменений:</w:t>
      </w:r>
    </w:p>
    <w:p w14:paraId="4C4CADBB" w14:textId="77777777" w:rsidR="0062710F" w:rsidRPr="0062710F" w:rsidRDefault="0062710F" w:rsidP="0062710F">
      <w:pPr>
        <w:tabs>
          <w:tab w:val="left" w:pos="1134"/>
        </w:tabs>
        <w:spacing w:after="0"/>
        <w:contextualSpacing/>
        <w:jc w:val="both"/>
        <w:rPr>
          <w:rFonts w:ascii="Garamond" w:eastAsia="Times New Roman" w:hAnsi="Garamond"/>
          <w:b/>
          <w:lang w:eastAsia="ru-RU"/>
        </w:rPr>
      </w:pPr>
      <w:r w:rsidRPr="0062710F">
        <w:rPr>
          <w:rFonts w:ascii="Garamond" w:eastAsia="Times New Roman" w:hAnsi="Garamond"/>
          <w:b/>
          <w:lang w:eastAsia="ru-RU"/>
        </w:rPr>
        <w:t>Изменение точек присоединения с изменением состава электрооборудования, входящего в объект регулирования:</w:t>
      </w:r>
    </w:p>
    <w:p w14:paraId="34B1CF41" w14:textId="77777777" w:rsidR="0062710F" w:rsidRPr="0062710F" w:rsidRDefault="0062710F" w:rsidP="0062710F">
      <w:pPr>
        <w:tabs>
          <w:tab w:val="left" w:pos="1134"/>
        </w:tabs>
        <w:spacing w:after="0"/>
        <w:contextualSpacing/>
        <w:jc w:val="both"/>
        <w:rPr>
          <w:rFonts w:ascii="Garamond" w:eastAsia="Times New Roman" w:hAnsi="Garamond"/>
          <w:lang w:eastAsia="ru-RU"/>
        </w:rPr>
      </w:pPr>
      <w:r w:rsidRPr="0062710F">
        <w:rPr>
          <w:rFonts w:ascii="Garamond" w:eastAsia="Times New Roman" w:hAnsi="Garamond"/>
          <w:lang w:eastAsia="ru-RU"/>
        </w:rPr>
        <w:lastRenderedPageBreak/>
        <w:t>По п. 1 –</w:t>
      </w:r>
    </w:p>
    <w:p w14:paraId="2468AECE" w14:textId="77777777" w:rsidR="0062710F" w:rsidRPr="0062710F" w:rsidRDefault="0062710F" w:rsidP="00AB25B8">
      <w:pPr>
        <w:numPr>
          <w:ilvl w:val="0"/>
          <w:numId w:val="24"/>
        </w:numPr>
        <w:suppressAutoHyphens/>
        <w:spacing w:after="160" w:line="240" w:lineRule="auto"/>
        <w:ind w:left="425" w:hanging="425"/>
        <w:contextualSpacing/>
        <w:jc w:val="both"/>
        <w:rPr>
          <w:rFonts w:ascii="Garamond" w:eastAsia="Times New Roman" w:hAnsi="Garamond"/>
          <w:lang w:eastAsia="ru-RU"/>
        </w:rPr>
      </w:pPr>
      <w:r w:rsidRPr="0062710F">
        <w:rPr>
          <w:rFonts w:ascii="Garamond" w:eastAsia="Times New Roman" w:hAnsi="Garamond"/>
          <w:lang w:eastAsia="ru-RU"/>
        </w:rPr>
        <w:t>Включение в объект регулирования электрооборудования, вновь введенного в эксплуатацию.</w:t>
      </w:r>
    </w:p>
    <w:p w14:paraId="5F06E588" w14:textId="77777777" w:rsidR="0062710F" w:rsidRPr="0062710F" w:rsidRDefault="0062710F" w:rsidP="00AB25B8">
      <w:pPr>
        <w:numPr>
          <w:ilvl w:val="0"/>
          <w:numId w:val="23"/>
        </w:numPr>
        <w:suppressAutoHyphens/>
        <w:spacing w:after="160" w:line="259" w:lineRule="auto"/>
        <w:ind w:left="425" w:hanging="425"/>
        <w:contextualSpacing/>
        <w:jc w:val="both"/>
        <w:rPr>
          <w:rFonts w:ascii="Garamond" w:eastAsia="Times New Roman" w:hAnsi="Garamond"/>
          <w:b/>
          <w:bCs/>
          <w:lang w:eastAsia="ru-RU"/>
        </w:rPr>
      </w:pPr>
      <w:r w:rsidRPr="0062710F">
        <w:rPr>
          <w:rFonts w:ascii="Garamond" w:eastAsia="Times New Roman" w:hAnsi="Garamond"/>
          <w:lang w:eastAsia="ru-RU"/>
        </w:rPr>
        <w:t>Новое технологическое присоединение.</w:t>
      </w:r>
    </w:p>
    <w:p w14:paraId="26A0844D" w14:textId="77777777" w:rsidR="0062710F" w:rsidRPr="0062710F" w:rsidRDefault="0062710F" w:rsidP="00AB25B8">
      <w:pPr>
        <w:numPr>
          <w:ilvl w:val="0"/>
          <w:numId w:val="24"/>
        </w:numPr>
        <w:suppressAutoHyphens/>
        <w:spacing w:after="160" w:line="240" w:lineRule="auto"/>
        <w:ind w:left="425" w:hanging="425"/>
        <w:jc w:val="both"/>
        <w:rPr>
          <w:rFonts w:ascii="Garamond" w:eastAsia="Times New Roman" w:hAnsi="Garamond"/>
          <w:lang w:eastAsia="ru-RU"/>
        </w:rPr>
      </w:pPr>
      <w:r w:rsidRPr="0062710F">
        <w:rPr>
          <w:rFonts w:ascii="Garamond" w:eastAsia="Times New Roman" w:hAnsi="Garamond"/>
          <w:lang w:eastAsia="ru-RU"/>
        </w:rPr>
        <w:t>Иные основания (указать).</w:t>
      </w:r>
    </w:p>
    <w:p w14:paraId="7700350B" w14:textId="77777777" w:rsidR="0062710F" w:rsidRPr="0062710F" w:rsidRDefault="0062710F" w:rsidP="0062710F">
      <w:pPr>
        <w:tabs>
          <w:tab w:val="left" w:pos="1134"/>
        </w:tabs>
        <w:spacing w:after="0"/>
        <w:contextualSpacing/>
        <w:jc w:val="both"/>
        <w:rPr>
          <w:rFonts w:ascii="Garamond" w:eastAsia="Times New Roman" w:hAnsi="Garamond"/>
          <w:lang w:eastAsia="ru-RU"/>
        </w:rPr>
      </w:pPr>
      <w:r w:rsidRPr="0062710F">
        <w:rPr>
          <w:rFonts w:ascii="Garamond" w:eastAsia="Times New Roman" w:hAnsi="Garamond"/>
          <w:lang w:eastAsia="ru-RU"/>
        </w:rPr>
        <w:t>По п. 2 –</w:t>
      </w:r>
    </w:p>
    <w:p w14:paraId="5DFFD43D" w14:textId="77777777" w:rsidR="0062710F" w:rsidRPr="0062710F" w:rsidRDefault="0062710F" w:rsidP="00AB25B8">
      <w:pPr>
        <w:numPr>
          <w:ilvl w:val="0"/>
          <w:numId w:val="24"/>
        </w:numPr>
        <w:suppressAutoHyphens/>
        <w:spacing w:after="160" w:line="240" w:lineRule="auto"/>
        <w:ind w:left="425" w:hanging="425"/>
        <w:contextualSpacing/>
        <w:jc w:val="both"/>
        <w:rPr>
          <w:rFonts w:ascii="Garamond" w:eastAsia="Times New Roman" w:hAnsi="Garamond"/>
          <w:lang w:eastAsia="ru-RU"/>
        </w:rPr>
      </w:pPr>
      <w:r w:rsidRPr="0062710F">
        <w:rPr>
          <w:rFonts w:ascii="Garamond" w:eastAsia="Times New Roman" w:hAnsi="Garamond"/>
          <w:lang w:eastAsia="ru-RU"/>
        </w:rPr>
        <w:t>Вывод оборудования из эксплуатации.</w:t>
      </w:r>
    </w:p>
    <w:p w14:paraId="3A7E2212" w14:textId="77777777" w:rsidR="0062710F" w:rsidRPr="0062710F" w:rsidRDefault="0062710F" w:rsidP="00AB25B8">
      <w:pPr>
        <w:numPr>
          <w:ilvl w:val="0"/>
          <w:numId w:val="24"/>
        </w:numPr>
        <w:suppressAutoHyphens/>
        <w:spacing w:after="160" w:line="240" w:lineRule="auto"/>
        <w:ind w:left="425" w:hanging="425"/>
        <w:jc w:val="both"/>
        <w:rPr>
          <w:rFonts w:ascii="Garamond" w:eastAsia="Times New Roman" w:hAnsi="Garamond"/>
          <w:lang w:eastAsia="ru-RU"/>
        </w:rPr>
      </w:pPr>
      <w:r w:rsidRPr="0062710F">
        <w:rPr>
          <w:rFonts w:ascii="Garamond" w:eastAsia="Times New Roman" w:hAnsi="Garamond"/>
          <w:lang w:eastAsia="ru-RU"/>
        </w:rPr>
        <w:t>Иные основания (указать).</w:t>
      </w:r>
    </w:p>
    <w:p w14:paraId="13EDD453" w14:textId="77777777" w:rsidR="0062710F" w:rsidRPr="0062710F" w:rsidRDefault="0062710F" w:rsidP="0062710F">
      <w:pPr>
        <w:tabs>
          <w:tab w:val="left" w:pos="1134"/>
        </w:tabs>
        <w:spacing w:after="0"/>
        <w:contextualSpacing/>
        <w:jc w:val="both"/>
        <w:rPr>
          <w:rFonts w:ascii="Garamond" w:eastAsia="Times New Roman" w:hAnsi="Garamond"/>
          <w:lang w:eastAsia="ru-RU"/>
        </w:rPr>
      </w:pPr>
      <w:r w:rsidRPr="0062710F">
        <w:rPr>
          <w:rFonts w:ascii="Garamond" w:eastAsia="Times New Roman" w:hAnsi="Garamond"/>
          <w:lang w:eastAsia="ru-RU"/>
        </w:rPr>
        <w:t>По п. 3 –</w:t>
      </w:r>
    </w:p>
    <w:p w14:paraId="25F72814" w14:textId="77777777" w:rsidR="0062710F" w:rsidRPr="0062710F" w:rsidRDefault="0062710F" w:rsidP="00AB25B8">
      <w:pPr>
        <w:numPr>
          <w:ilvl w:val="0"/>
          <w:numId w:val="24"/>
        </w:numPr>
        <w:suppressAutoHyphens/>
        <w:spacing w:after="160" w:line="240" w:lineRule="auto"/>
        <w:ind w:left="425" w:hanging="425"/>
        <w:contextualSpacing/>
        <w:jc w:val="both"/>
        <w:rPr>
          <w:rFonts w:ascii="Garamond" w:eastAsia="Times New Roman" w:hAnsi="Garamond"/>
          <w:lang w:eastAsia="ru-RU"/>
        </w:rPr>
      </w:pPr>
      <w:r w:rsidRPr="0062710F">
        <w:rPr>
          <w:rFonts w:ascii="Garamond" w:eastAsia="Times New Roman" w:hAnsi="Garamond"/>
          <w:lang w:eastAsia="ru-RU"/>
        </w:rPr>
        <w:t>Исключение из объекта регулирования электрооборудования в связи с изменением имущественных отношений (продажа части электрооборудования).</w:t>
      </w:r>
    </w:p>
    <w:p w14:paraId="15C95C63" w14:textId="77777777" w:rsidR="0062710F" w:rsidRPr="0062710F" w:rsidRDefault="0062710F" w:rsidP="00AB25B8">
      <w:pPr>
        <w:numPr>
          <w:ilvl w:val="0"/>
          <w:numId w:val="24"/>
        </w:numPr>
        <w:suppressAutoHyphens/>
        <w:spacing w:after="160" w:line="240" w:lineRule="auto"/>
        <w:ind w:left="425" w:hanging="425"/>
        <w:jc w:val="both"/>
        <w:rPr>
          <w:rFonts w:ascii="Garamond" w:eastAsia="Times New Roman" w:hAnsi="Garamond"/>
          <w:lang w:eastAsia="ru-RU"/>
        </w:rPr>
      </w:pPr>
      <w:r w:rsidRPr="0062710F">
        <w:rPr>
          <w:rFonts w:ascii="Garamond" w:eastAsia="Times New Roman" w:hAnsi="Garamond"/>
          <w:lang w:eastAsia="ru-RU"/>
        </w:rPr>
        <w:t>Иные основания (указать).</w:t>
      </w:r>
    </w:p>
    <w:p w14:paraId="68EA02A0" w14:textId="77777777" w:rsidR="0062710F" w:rsidRPr="0062710F" w:rsidRDefault="0062710F" w:rsidP="0062710F">
      <w:pPr>
        <w:tabs>
          <w:tab w:val="left" w:pos="1134"/>
        </w:tabs>
        <w:spacing w:after="0"/>
        <w:jc w:val="both"/>
        <w:rPr>
          <w:rFonts w:ascii="Garamond" w:eastAsia="Times New Roman" w:hAnsi="Garamond"/>
          <w:lang w:eastAsia="ru-RU"/>
        </w:rPr>
      </w:pPr>
    </w:p>
    <w:p w14:paraId="7473AAF5" w14:textId="77777777" w:rsidR="0062710F" w:rsidRPr="0062710F" w:rsidRDefault="0062710F" w:rsidP="0062710F">
      <w:pPr>
        <w:tabs>
          <w:tab w:val="left" w:pos="1134"/>
        </w:tabs>
        <w:spacing w:after="0"/>
        <w:jc w:val="both"/>
        <w:rPr>
          <w:rFonts w:ascii="Garamond" w:eastAsia="Times New Roman" w:hAnsi="Garamond"/>
          <w:b/>
          <w:lang w:eastAsia="ru-RU"/>
        </w:rPr>
      </w:pPr>
      <w:r w:rsidRPr="0062710F">
        <w:rPr>
          <w:rFonts w:ascii="Garamond" w:eastAsia="Times New Roman" w:hAnsi="Garamond"/>
          <w:b/>
          <w:lang w:eastAsia="ru-RU"/>
        </w:rPr>
        <w:t>Изменение точек присоединения без изменения состава электрооборудования, входящего в объект регулирования:</w:t>
      </w:r>
    </w:p>
    <w:p w14:paraId="14727C5B" w14:textId="77777777" w:rsidR="0062710F" w:rsidRPr="0062710F" w:rsidRDefault="0062710F" w:rsidP="0062710F">
      <w:pPr>
        <w:tabs>
          <w:tab w:val="left" w:pos="1134"/>
        </w:tabs>
        <w:spacing w:after="0"/>
        <w:contextualSpacing/>
        <w:jc w:val="both"/>
        <w:rPr>
          <w:rFonts w:ascii="Garamond" w:eastAsia="Times New Roman" w:hAnsi="Garamond"/>
          <w:lang w:eastAsia="ru-RU"/>
        </w:rPr>
      </w:pPr>
      <w:r w:rsidRPr="0062710F">
        <w:rPr>
          <w:rFonts w:ascii="Garamond" w:eastAsia="Times New Roman" w:hAnsi="Garamond"/>
          <w:lang w:eastAsia="ru-RU"/>
        </w:rPr>
        <w:t>По п. 1 –</w:t>
      </w:r>
    </w:p>
    <w:p w14:paraId="07197293" w14:textId="77777777" w:rsidR="0062710F" w:rsidRPr="0062710F" w:rsidRDefault="0062710F" w:rsidP="00AB25B8">
      <w:pPr>
        <w:numPr>
          <w:ilvl w:val="0"/>
          <w:numId w:val="24"/>
        </w:numPr>
        <w:suppressAutoHyphens/>
        <w:spacing w:after="160" w:line="240" w:lineRule="auto"/>
        <w:ind w:left="425" w:hanging="425"/>
        <w:contextualSpacing/>
        <w:jc w:val="both"/>
        <w:rPr>
          <w:rFonts w:ascii="Garamond" w:eastAsia="Times New Roman" w:hAnsi="Garamond"/>
          <w:lang w:eastAsia="ru-RU"/>
        </w:rPr>
      </w:pPr>
      <w:r w:rsidRPr="0062710F">
        <w:rPr>
          <w:rFonts w:ascii="Garamond" w:eastAsia="Times New Roman" w:hAnsi="Garamond"/>
          <w:lang w:eastAsia="ru-RU"/>
        </w:rPr>
        <w:t>Присоединение новых потребителей к оборудованию, входящему в объект регулирования.</w:t>
      </w:r>
    </w:p>
    <w:p w14:paraId="764D17C3" w14:textId="77777777" w:rsidR="0062710F" w:rsidRPr="0062710F" w:rsidRDefault="0062710F" w:rsidP="00AB25B8">
      <w:pPr>
        <w:numPr>
          <w:ilvl w:val="0"/>
          <w:numId w:val="24"/>
        </w:numPr>
        <w:suppressAutoHyphens/>
        <w:spacing w:after="160" w:line="240" w:lineRule="auto"/>
        <w:ind w:left="425" w:hanging="425"/>
        <w:contextualSpacing/>
        <w:jc w:val="both"/>
        <w:rPr>
          <w:rFonts w:ascii="Garamond" w:eastAsia="Times New Roman" w:hAnsi="Garamond"/>
          <w:lang w:eastAsia="ru-RU"/>
        </w:rPr>
      </w:pPr>
      <w:r w:rsidRPr="0062710F">
        <w:rPr>
          <w:rFonts w:ascii="Garamond" w:eastAsia="Times New Roman" w:hAnsi="Garamond"/>
          <w:lang w:eastAsia="ru-RU"/>
        </w:rPr>
        <w:t>Иные основания (указать).</w:t>
      </w:r>
    </w:p>
    <w:p w14:paraId="0695940C" w14:textId="77777777" w:rsidR="0062710F" w:rsidRPr="0062710F" w:rsidRDefault="0062710F" w:rsidP="0062710F">
      <w:pPr>
        <w:spacing w:after="0"/>
        <w:jc w:val="both"/>
        <w:rPr>
          <w:rFonts w:ascii="Garamond" w:eastAsia="Times New Roman" w:hAnsi="Garamond"/>
          <w:lang w:eastAsia="ru-RU"/>
        </w:rPr>
      </w:pPr>
      <w:r w:rsidRPr="0062710F">
        <w:rPr>
          <w:rFonts w:ascii="Garamond" w:eastAsia="Times New Roman" w:hAnsi="Garamond"/>
          <w:lang w:eastAsia="ru-RU"/>
        </w:rPr>
        <w:t>По п. 2 –</w:t>
      </w:r>
    </w:p>
    <w:p w14:paraId="335D3BBE" w14:textId="77777777" w:rsidR="0062710F" w:rsidRPr="0062710F" w:rsidRDefault="0062710F" w:rsidP="00AB25B8">
      <w:pPr>
        <w:numPr>
          <w:ilvl w:val="0"/>
          <w:numId w:val="25"/>
        </w:numPr>
        <w:suppressAutoHyphens/>
        <w:spacing w:after="160" w:line="240" w:lineRule="auto"/>
        <w:ind w:left="425" w:hanging="425"/>
        <w:jc w:val="both"/>
        <w:rPr>
          <w:rFonts w:ascii="Garamond" w:eastAsia="Times New Roman" w:hAnsi="Garamond"/>
          <w:lang w:eastAsia="ru-RU"/>
        </w:rPr>
      </w:pPr>
      <w:r w:rsidRPr="0062710F">
        <w:rPr>
          <w:rFonts w:ascii="Garamond" w:eastAsia="Times New Roman" w:hAnsi="Garamond"/>
          <w:lang w:eastAsia="ru-RU"/>
        </w:rPr>
        <w:t>Вывод присоединений из эксплуатации (отсутствие технологического присоединения).</w:t>
      </w:r>
    </w:p>
    <w:p w14:paraId="1AC9C862" w14:textId="77777777" w:rsidR="0062710F" w:rsidRPr="0062710F" w:rsidRDefault="0062710F" w:rsidP="00AB25B8">
      <w:pPr>
        <w:numPr>
          <w:ilvl w:val="0"/>
          <w:numId w:val="25"/>
        </w:numPr>
        <w:suppressAutoHyphens/>
        <w:spacing w:after="160" w:line="240" w:lineRule="auto"/>
        <w:ind w:left="425" w:hanging="425"/>
        <w:jc w:val="both"/>
        <w:rPr>
          <w:rFonts w:ascii="Garamond" w:eastAsia="Times New Roman" w:hAnsi="Garamond"/>
          <w:lang w:eastAsia="ru-RU"/>
        </w:rPr>
      </w:pPr>
      <w:r w:rsidRPr="0062710F">
        <w:rPr>
          <w:rFonts w:ascii="Garamond" w:eastAsia="Times New Roman" w:hAnsi="Garamond"/>
          <w:lang w:eastAsia="ru-RU"/>
        </w:rPr>
        <w:t>Иные основания (указать).</w:t>
      </w:r>
    </w:p>
    <w:p w14:paraId="4A1921B5" w14:textId="77777777" w:rsidR="0062710F" w:rsidRPr="0062710F" w:rsidRDefault="0062710F" w:rsidP="0062710F">
      <w:pPr>
        <w:spacing w:after="0"/>
        <w:jc w:val="both"/>
        <w:rPr>
          <w:rFonts w:ascii="Garamond" w:eastAsia="Times New Roman" w:hAnsi="Garamond"/>
          <w:lang w:eastAsia="ru-RU"/>
        </w:rPr>
      </w:pPr>
      <w:r w:rsidRPr="0062710F">
        <w:rPr>
          <w:rFonts w:ascii="Garamond" w:eastAsia="Times New Roman" w:hAnsi="Garamond"/>
          <w:lang w:eastAsia="ru-RU"/>
        </w:rPr>
        <w:t>По п. 3 –</w:t>
      </w:r>
    </w:p>
    <w:p w14:paraId="412EE8E2" w14:textId="77777777" w:rsidR="0062710F" w:rsidRPr="0062710F" w:rsidRDefault="0062710F" w:rsidP="00AB25B8">
      <w:pPr>
        <w:numPr>
          <w:ilvl w:val="0"/>
          <w:numId w:val="24"/>
        </w:numPr>
        <w:suppressAutoHyphens/>
        <w:spacing w:after="160" w:line="240" w:lineRule="auto"/>
        <w:ind w:left="425" w:hanging="425"/>
        <w:contextualSpacing/>
        <w:jc w:val="both"/>
        <w:rPr>
          <w:rFonts w:ascii="Garamond" w:eastAsia="Times New Roman" w:hAnsi="Garamond"/>
          <w:lang w:eastAsia="ru-RU"/>
        </w:rPr>
      </w:pPr>
      <w:r w:rsidRPr="0062710F">
        <w:rPr>
          <w:rFonts w:ascii="Garamond" w:eastAsia="Times New Roman" w:hAnsi="Garamond"/>
          <w:lang w:eastAsia="ru-RU"/>
        </w:rPr>
        <w:t>Изменение схемы питания оборудования.</w:t>
      </w:r>
    </w:p>
    <w:p w14:paraId="3FA8EE8F" w14:textId="77777777" w:rsidR="0062710F" w:rsidRPr="0062710F" w:rsidRDefault="0062710F" w:rsidP="00AB25B8">
      <w:pPr>
        <w:numPr>
          <w:ilvl w:val="0"/>
          <w:numId w:val="24"/>
        </w:numPr>
        <w:suppressAutoHyphens/>
        <w:spacing w:after="160" w:line="240" w:lineRule="auto"/>
        <w:ind w:left="425" w:hanging="425"/>
        <w:contextualSpacing/>
        <w:jc w:val="both"/>
        <w:rPr>
          <w:rFonts w:ascii="Garamond" w:eastAsia="Times New Roman" w:hAnsi="Garamond"/>
          <w:lang w:eastAsia="ru-RU"/>
        </w:rPr>
      </w:pPr>
      <w:r w:rsidRPr="0062710F">
        <w:rPr>
          <w:rFonts w:ascii="Garamond" w:eastAsia="Times New Roman" w:hAnsi="Garamond"/>
          <w:lang w:eastAsia="ru-RU"/>
        </w:rPr>
        <w:t>Реконструкция подстанции / электрической сети.</w:t>
      </w:r>
    </w:p>
    <w:p w14:paraId="4ED4B03A" w14:textId="77777777" w:rsidR="0062710F" w:rsidRPr="0062710F" w:rsidRDefault="0062710F" w:rsidP="0062710F">
      <w:pPr>
        <w:widowControl w:val="0"/>
        <w:spacing w:after="0" w:line="240" w:lineRule="auto"/>
        <w:jc w:val="center"/>
        <w:outlineLvl w:val="0"/>
        <w:rPr>
          <w:rFonts w:ascii="Garamond" w:eastAsia="Times New Roman" w:hAnsi="Garamond"/>
          <w:lang w:eastAsia="ru-RU"/>
        </w:rPr>
      </w:pPr>
      <w:r w:rsidRPr="0062710F">
        <w:rPr>
          <w:rFonts w:ascii="Garamond" w:eastAsia="Times New Roman" w:hAnsi="Garamond"/>
          <w:lang w:eastAsia="ru-RU"/>
        </w:rPr>
        <w:br w:type="page"/>
      </w:r>
    </w:p>
    <w:p w14:paraId="50797776" w14:textId="77777777" w:rsidR="0062710F" w:rsidRPr="0062710F" w:rsidRDefault="0062710F" w:rsidP="0062710F">
      <w:pPr>
        <w:spacing w:after="0" w:line="240" w:lineRule="auto"/>
        <w:jc w:val="both"/>
        <w:rPr>
          <w:rFonts w:ascii="Garamond" w:eastAsia="Times New Roman" w:hAnsi="Garamond"/>
          <w:b/>
          <w:lang w:eastAsia="ru-RU"/>
        </w:rPr>
      </w:pPr>
      <w:r w:rsidRPr="00D55094">
        <w:rPr>
          <w:rFonts w:ascii="Garamond" w:eastAsia="Times New Roman" w:hAnsi="Garamond"/>
          <w:b/>
          <w:lang w:eastAsia="ru-RU"/>
        </w:rPr>
        <w:lastRenderedPageBreak/>
        <w:t>Предлагаемая редакция</w:t>
      </w:r>
    </w:p>
    <w:p w14:paraId="5EE8D444" w14:textId="77777777" w:rsidR="0062710F" w:rsidRPr="0062710F" w:rsidRDefault="0062710F" w:rsidP="0062710F">
      <w:pPr>
        <w:widowControl w:val="0"/>
        <w:spacing w:after="0" w:line="240" w:lineRule="auto"/>
        <w:jc w:val="center"/>
        <w:outlineLvl w:val="0"/>
        <w:rPr>
          <w:rFonts w:ascii="Garamond" w:eastAsia="Times New Roman" w:hAnsi="Garamond" w:cs="Arial"/>
          <w:b/>
          <w:bCs/>
          <w:sz w:val="20"/>
          <w:lang w:eastAsia="ru-RU"/>
        </w:rPr>
      </w:pPr>
      <w:r w:rsidRPr="0062710F">
        <w:rPr>
          <w:rFonts w:ascii="Garamond" w:eastAsia="Times New Roman" w:hAnsi="Garamond" w:cs="Arial"/>
          <w:b/>
          <w:bCs/>
          <w:lang w:eastAsia="ru-RU"/>
        </w:rPr>
        <w:t xml:space="preserve">Форма 2 </w:t>
      </w:r>
    </w:p>
    <w:p w14:paraId="25240BD9" w14:textId="77777777" w:rsidR="0062710F" w:rsidRPr="0062710F" w:rsidRDefault="0062710F" w:rsidP="0062710F">
      <w:pPr>
        <w:spacing w:after="0" w:line="240" w:lineRule="auto"/>
        <w:jc w:val="both"/>
        <w:rPr>
          <w:rFonts w:ascii="Garamond" w:eastAsia="Times New Roman" w:hAnsi="Garamond"/>
          <w:szCs w:val="24"/>
          <w:lang w:eastAsia="ru-RU"/>
        </w:rPr>
      </w:pPr>
    </w:p>
    <w:p w14:paraId="72E740D2"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(на бланке заявителя)</w:t>
      </w:r>
    </w:p>
    <w:p w14:paraId="2CAEB2F3" w14:textId="77777777" w:rsidR="0062710F" w:rsidRPr="0062710F" w:rsidRDefault="0062710F" w:rsidP="0062710F">
      <w:pPr>
        <w:spacing w:after="0" w:line="240" w:lineRule="auto"/>
        <w:jc w:val="right"/>
        <w:rPr>
          <w:rFonts w:ascii="Garamond" w:eastAsia="Times New Roman" w:hAnsi="Garamond"/>
          <w:b/>
          <w:szCs w:val="24"/>
          <w:lang w:eastAsia="ru-RU"/>
        </w:rPr>
      </w:pPr>
      <w:r w:rsidRPr="0062710F">
        <w:rPr>
          <w:rFonts w:ascii="Garamond" w:eastAsia="Times New Roman" w:hAnsi="Garamond"/>
          <w:b/>
          <w:szCs w:val="24"/>
          <w:lang w:eastAsia="ru-RU"/>
        </w:rPr>
        <w:t>Председателю Правления</w:t>
      </w:r>
    </w:p>
    <w:p w14:paraId="4513D517" w14:textId="77777777" w:rsidR="0062710F" w:rsidRPr="0062710F" w:rsidRDefault="0062710F" w:rsidP="0062710F">
      <w:pPr>
        <w:spacing w:after="0" w:line="240" w:lineRule="auto"/>
        <w:jc w:val="right"/>
        <w:rPr>
          <w:rFonts w:ascii="Garamond" w:eastAsia="Times New Roman" w:hAnsi="Garamond"/>
          <w:b/>
          <w:szCs w:val="24"/>
          <w:lang w:eastAsia="ru-RU"/>
        </w:rPr>
      </w:pPr>
      <w:r w:rsidRPr="0062710F">
        <w:rPr>
          <w:rFonts w:ascii="Garamond" w:eastAsia="Times New Roman" w:hAnsi="Garamond"/>
          <w:b/>
          <w:szCs w:val="24"/>
          <w:lang w:eastAsia="ru-RU"/>
        </w:rPr>
        <w:t>АО «АТС»</w:t>
      </w:r>
    </w:p>
    <w:p w14:paraId="24E2B1C4"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 ____________________</w:t>
      </w:r>
    </w:p>
    <w:p w14:paraId="27CA80F3"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«___» ___________20 ___ г.</w:t>
      </w:r>
    </w:p>
    <w:p w14:paraId="1EC1AE77" w14:textId="77777777" w:rsidR="0062710F" w:rsidRPr="0062710F" w:rsidRDefault="0062710F" w:rsidP="0062710F">
      <w:pPr>
        <w:spacing w:after="0" w:line="240" w:lineRule="auto"/>
        <w:jc w:val="both"/>
        <w:rPr>
          <w:rFonts w:ascii="Garamond" w:eastAsia="Times New Roman" w:hAnsi="Garamond"/>
          <w:sz w:val="16"/>
          <w:szCs w:val="24"/>
          <w:lang w:eastAsia="ru-RU"/>
        </w:rPr>
      </w:pPr>
    </w:p>
    <w:p w14:paraId="074EC9F3" w14:textId="77777777" w:rsidR="0062710F" w:rsidRPr="0062710F" w:rsidRDefault="0062710F" w:rsidP="0062710F">
      <w:pPr>
        <w:spacing w:after="0" w:line="240" w:lineRule="auto"/>
        <w:jc w:val="center"/>
        <w:rPr>
          <w:rFonts w:ascii="Garamond" w:eastAsia="Times New Roman" w:hAnsi="Garamond"/>
          <w:b/>
          <w:szCs w:val="24"/>
          <w:lang w:eastAsia="ru-RU"/>
        </w:rPr>
      </w:pPr>
      <w:r w:rsidRPr="0062710F">
        <w:rPr>
          <w:rFonts w:ascii="Garamond" w:eastAsia="Times New Roman" w:hAnsi="Garamond"/>
          <w:b/>
          <w:szCs w:val="24"/>
          <w:lang w:eastAsia="ru-RU"/>
        </w:rPr>
        <w:t>ЗАЯВЛЕНИЕ</w:t>
      </w:r>
    </w:p>
    <w:p w14:paraId="74A62406" w14:textId="77777777" w:rsidR="0062710F" w:rsidRPr="0062710F" w:rsidRDefault="0062710F" w:rsidP="0062710F">
      <w:pPr>
        <w:spacing w:after="0" w:line="240" w:lineRule="auto"/>
        <w:jc w:val="center"/>
        <w:rPr>
          <w:rFonts w:ascii="Garamond" w:eastAsia="Times New Roman" w:hAnsi="Garamond"/>
          <w:b/>
          <w:szCs w:val="24"/>
          <w:lang w:eastAsia="ru-RU"/>
        </w:rPr>
      </w:pPr>
    </w:p>
    <w:p w14:paraId="24C0F597" w14:textId="77777777" w:rsidR="0062710F" w:rsidRPr="0062710F" w:rsidRDefault="0062710F" w:rsidP="0062710F">
      <w:pPr>
        <w:spacing w:after="0" w:line="240" w:lineRule="auto"/>
        <w:jc w:val="center"/>
        <w:rPr>
          <w:rFonts w:ascii="Garamond" w:eastAsia="Times New Roman" w:hAnsi="Garamond"/>
          <w:b/>
          <w:szCs w:val="24"/>
          <w:lang w:eastAsia="ru-RU"/>
        </w:rPr>
      </w:pPr>
      <w:r w:rsidRPr="0062710F">
        <w:rPr>
          <w:rFonts w:ascii="Garamond" w:eastAsia="Times New Roman" w:hAnsi="Garamond"/>
          <w:b/>
          <w:szCs w:val="24"/>
          <w:lang w:eastAsia="ru-RU"/>
        </w:rPr>
        <w:t>о регистрации изменений объекта регулирования и аттестации объекта регулирования</w:t>
      </w:r>
    </w:p>
    <w:p w14:paraId="199A5BA1" w14:textId="77777777" w:rsidR="0062710F" w:rsidRPr="0062710F" w:rsidRDefault="0062710F" w:rsidP="0062710F">
      <w:pPr>
        <w:spacing w:after="0" w:line="240" w:lineRule="auto"/>
        <w:jc w:val="center"/>
        <w:rPr>
          <w:rFonts w:ascii="Garamond" w:eastAsia="Times New Roman" w:hAnsi="Garamond"/>
          <w:b/>
          <w:sz w:val="16"/>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28"/>
        <w:gridCol w:w="5116"/>
      </w:tblGrid>
      <w:tr w:rsidR="0062710F" w:rsidRPr="0062710F" w14:paraId="4EF49F4B" w14:textId="77777777" w:rsidTr="0062710F">
        <w:trPr>
          <w:trHeight w:val="567"/>
        </w:trPr>
        <w:tc>
          <w:tcPr>
            <w:tcW w:w="4228" w:type="dxa"/>
            <w:shd w:val="clear" w:color="auto" w:fill="D9D9D9"/>
            <w:vAlign w:val="center"/>
          </w:tcPr>
          <w:p w14:paraId="51B9E4B0"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Полное наименование юридического лица</w:t>
            </w:r>
          </w:p>
        </w:tc>
        <w:tc>
          <w:tcPr>
            <w:tcW w:w="5117" w:type="dxa"/>
            <w:vAlign w:val="center"/>
          </w:tcPr>
          <w:p w14:paraId="63870C6D"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Заполняется в соответствии с информацией, указанной в ЕГРЮЛ</w:t>
            </w:r>
          </w:p>
        </w:tc>
      </w:tr>
      <w:tr w:rsidR="0062710F" w:rsidRPr="0062710F" w14:paraId="05327A86" w14:textId="77777777" w:rsidTr="0062710F">
        <w:trPr>
          <w:trHeight w:val="567"/>
        </w:trPr>
        <w:tc>
          <w:tcPr>
            <w:tcW w:w="4228" w:type="dxa"/>
            <w:shd w:val="clear" w:color="auto" w:fill="D9D9D9"/>
            <w:vAlign w:val="center"/>
          </w:tcPr>
          <w:p w14:paraId="198FD717"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Сокращенное наименование юридического лица</w:t>
            </w:r>
          </w:p>
        </w:tc>
        <w:tc>
          <w:tcPr>
            <w:tcW w:w="5117" w:type="dxa"/>
            <w:vAlign w:val="center"/>
          </w:tcPr>
          <w:p w14:paraId="3E3B54D6"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i/>
                <w:szCs w:val="24"/>
                <w:lang w:eastAsia="ru-RU"/>
              </w:rPr>
              <w:t>Заполняется в соответствии с информацией, указанной в ЕГРЮЛ</w:t>
            </w:r>
          </w:p>
        </w:tc>
      </w:tr>
      <w:tr w:rsidR="0062710F" w:rsidRPr="0062710F" w14:paraId="2CAA8F31" w14:textId="77777777" w:rsidTr="0062710F">
        <w:trPr>
          <w:trHeight w:val="567"/>
        </w:trPr>
        <w:tc>
          <w:tcPr>
            <w:tcW w:w="4228" w:type="dxa"/>
            <w:shd w:val="clear" w:color="auto" w:fill="D9D9D9"/>
            <w:vAlign w:val="center"/>
          </w:tcPr>
          <w:p w14:paraId="7C9325EA"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ИНН юридического лица</w:t>
            </w:r>
          </w:p>
        </w:tc>
        <w:tc>
          <w:tcPr>
            <w:tcW w:w="5117" w:type="dxa"/>
            <w:vAlign w:val="center"/>
          </w:tcPr>
          <w:p w14:paraId="34228DE6"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Заполняется в соответствии с информацией, указанной в ЕГРЮЛ</w:t>
            </w:r>
          </w:p>
        </w:tc>
      </w:tr>
      <w:tr w:rsidR="0062710F" w:rsidRPr="0062710F" w14:paraId="11F3E48E" w14:textId="77777777" w:rsidTr="0062710F">
        <w:trPr>
          <w:trHeight w:val="567"/>
        </w:trPr>
        <w:tc>
          <w:tcPr>
            <w:tcW w:w="4228" w:type="dxa"/>
            <w:shd w:val="clear" w:color="auto" w:fill="D9D9D9"/>
            <w:vAlign w:val="center"/>
          </w:tcPr>
          <w:p w14:paraId="26440E17"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Регистрационный номер в Реестре субъектов оптового рынка</w:t>
            </w:r>
          </w:p>
        </w:tc>
        <w:tc>
          <w:tcPr>
            <w:tcW w:w="5117" w:type="dxa"/>
            <w:vAlign w:val="center"/>
          </w:tcPr>
          <w:p w14:paraId="1BDD402E"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при наличии</w:t>
            </w:r>
          </w:p>
        </w:tc>
      </w:tr>
    </w:tbl>
    <w:p w14:paraId="5493C5C5" w14:textId="77777777" w:rsidR="0062710F" w:rsidRPr="0062710F" w:rsidRDefault="0062710F" w:rsidP="0062710F">
      <w:pPr>
        <w:spacing w:after="0" w:line="240" w:lineRule="auto"/>
        <w:jc w:val="both"/>
        <w:rPr>
          <w:rFonts w:ascii="Garamond" w:eastAsia="Times New Roman" w:hAnsi="Garamond"/>
          <w:sz w:val="16"/>
          <w:szCs w:val="24"/>
          <w:lang w:eastAsia="ru-RU"/>
        </w:rPr>
      </w:pPr>
    </w:p>
    <w:p w14:paraId="4416FA85" w14:textId="77777777" w:rsidR="0062710F" w:rsidRPr="0062710F" w:rsidRDefault="0062710F" w:rsidP="0062710F">
      <w:pPr>
        <w:spacing w:after="0" w:line="240" w:lineRule="auto"/>
        <w:jc w:val="both"/>
        <w:rPr>
          <w:rFonts w:ascii="Garamond" w:eastAsia="Times New Roman" w:hAnsi="Garamond"/>
          <w:b/>
          <w:szCs w:val="24"/>
          <w:lang w:eastAsia="ru-RU"/>
        </w:rPr>
      </w:pPr>
      <w:r w:rsidRPr="0062710F">
        <w:rPr>
          <w:rFonts w:ascii="Garamond" w:eastAsia="Times New Roman" w:hAnsi="Garamond"/>
          <w:b/>
          <w:lang w:eastAsia="ru-RU"/>
        </w:rPr>
        <w:t xml:space="preserve">выражает намерение внести изменение в </w:t>
      </w:r>
      <w:r w:rsidRPr="0062710F">
        <w:rPr>
          <w:rFonts w:ascii="Garamond" w:eastAsia="Times New Roman" w:hAnsi="Garamond"/>
          <w:b/>
          <w:szCs w:val="24"/>
          <w:lang w:eastAsia="ru-RU"/>
        </w:rPr>
        <w:t xml:space="preserve">регистрационную информацию объекта регулирования </w:t>
      </w:r>
      <w:r w:rsidRPr="0062710F">
        <w:rPr>
          <w:rFonts w:ascii="Garamond" w:eastAsia="Times New Roman" w:hAnsi="Garamond"/>
          <w:b/>
          <w:lang w:eastAsia="ru-RU"/>
        </w:rPr>
        <w:t>и провести аттестацию объекта регулирования</w:t>
      </w:r>
    </w:p>
    <w:p w14:paraId="4095A5FF" w14:textId="77777777" w:rsidR="0062710F" w:rsidRPr="0062710F" w:rsidRDefault="0062710F" w:rsidP="0062710F">
      <w:pPr>
        <w:spacing w:after="0" w:line="240" w:lineRule="auto"/>
        <w:jc w:val="both"/>
        <w:rPr>
          <w:rFonts w:ascii="Garamond" w:eastAsia="Times New Roman" w:hAnsi="Garamond"/>
          <w:b/>
          <w:sz w:val="16"/>
          <w:szCs w:val="24"/>
          <w:lang w:eastAsia="ru-RU"/>
        </w:rPr>
      </w:pPr>
    </w:p>
    <w:tbl>
      <w:tblPr>
        <w:tblW w:w="93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7"/>
        <w:gridCol w:w="1702"/>
        <w:gridCol w:w="84"/>
        <w:gridCol w:w="626"/>
        <w:gridCol w:w="1269"/>
        <w:gridCol w:w="1138"/>
        <w:gridCol w:w="1269"/>
        <w:gridCol w:w="293"/>
        <w:gridCol w:w="2271"/>
      </w:tblGrid>
      <w:tr w:rsidR="0062710F" w:rsidRPr="0062710F" w14:paraId="59677901" w14:textId="77777777" w:rsidTr="0062710F">
        <w:trPr>
          <w:trHeight w:val="379"/>
        </w:trPr>
        <w:tc>
          <w:tcPr>
            <w:tcW w:w="9359" w:type="dxa"/>
            <w:gridSpan w:val="9"/>
            <w:shd w:val="clear" w:color="auto" w:fill="D9D9D9"/>
            <w:vAlign w:val="center"/>
          </w:tcPr>
          <w:p w14:paraId="480DEDC5"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b/>
                <w:szCs w:val="24"/>
                <w:lang w:eastAsia="ru-RU"/>
              </w:rPr>
              <w:t>1. Общие характеристики объекта регулирования</w:t>
            </w:r>
          </w:p>
        </w:tc>
      </w:tr>
      <w:tr w:rsidR="0062710F" w:rsidRPr="0062710F" w14:paraId="235E5755" w14:textId="77777777" w:rsidTr="0062710F">
        <w:trPr>
          <w:trHeight w:val="567"/>
        </w:trPr>
        <w:tc>
          <w:tcPr>
            <w:tcW w:w="4388" w:type="dxa"/>
            <w:gridSpan w:val="5"/>
            <w:shd w:val="clear" w:color="auto" w:fill="D9D9D9"/>
            <w:vAlign w:val="center"/>
          </w:tcPr>
          <w:p w14:paraId="7199FE6A"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Наименование объекта регулирования</w:t>
            </w:r>
          </w:p>
        </w:tc>
        <w:tc>
          <w:tcPr>
            <w:tcW w:w="4971" w:type="dxa"/>
            <w:gridSpan w:val="4"/>
            <w:vAlign w:val="center"/>
          </w:tcPr>
          <w:p w14:paraId="3BC22DA8"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наименование объекта регулирования в соответствии с действующей регистрационной информацией, если изменение наименования не заявлено. Либо указывается наименование объекта регулирования в соответствии с предоставленными документами, если изменение наименования заявлено.</w:t>
            </w:r>
          </w:p>
        </w:tc>
      </w:tr>
      <w:tr w:rsidR="0062710F" w:rsidRPr="0062710F" w14:paraId="63711902" w14:textId="77777777" w:rsidTr="0062710F">
        <w:trPr>
          <w:trHeight w:val="567"/>
        </w:trPr>
        <w:tc>
          <w:tcPr>
            <w:tcW w:w="4388" w:type="dxa"/>
            <w:gridSpan w:val="5"/>
            <w:shd w:val="clear" w:color="auto" w:fill="D9D9D9"/>
            <w:vAlign w:val="center"/>
          </w:tcPr>
          <w:p w14:paraId="75490E6C" w14:textId="77777777" w:rsidR="0062710F" w:rsidRPr="0062710F" w:rsidRDefault="0062710F" w:rsidP="0062710F">
            <w:pPr>
              <w:spacing w:after="0" w:line="240" w:lineRule="auto"/>
              <w:jc w:val="both"/>
              <w:rPr>
                <w:rFonts w:ascii="Garamond" w:eastAsia="Times New Roman" w:hAnsi="Garamond"/>
                <w:b/>
                <w:vertAlign w:val="superscript"/>
                <w:lang w:eastAsia="ru-RU"/>
              </w:rPr>
            </w:pPr>
            <w:r w:rsidRPr="0062710F">
              <w:rPr>
                <w:rFonts w:ascii="Garamond" w:eastAsia="Times New Roman" w:hAnsi="Garamond"/>
                <w:szCs w:val="24"/>
                <w:lang w:eastAsia="ru-RU"/>
              </w:rPr>
              <w:t>Наименование объекта регулирования</w:t>
            </w:r>
            <w:r w:rsidRPr="0062710F">
              <w:rPr>
                <w:rFonts w:ascii="Garamond" w:eastAsia="Times New Roman" w:hAnsi="Garamond"/>
                <w:lang w:eastAsia="ru-RU"/>
              </w:rPr>
              <w:t xml:space="preserve"> в соответствии с действующей регистрационной информацией </w:t>
            </w:r>
          </w:p>
          <w:p w14:paraId="0EBB4E6E"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lang w:eastAsia="ru-RU"/>
              </w:rPr>
              <w:t xml:space="preserve">(заполняется в случае изменения </w:t>
            </w:r>
            <w:r w:rsidRPr="0062710F">
              <w:rPr>
                <w:rFonts w:ascii="Garamond" w:eastAsia="Times New Roman" w:hAnsi="Garamond"/>
                <w:szCs w:val="24"/>
                <w:lang w:eastAsia="ru-RU"/>
              </w:rPr>
              <w:t>наименования объекта регулирования</w:t>
            </w:r>
            <w:r w:rsidRPr="0062710F">
              <w:rPr>
                <w:rFonts w:ascii="Garamond" w:eastAsia="Times New Roman" w:hAnsi="Garamond"/>
                <w:lang w:eastAsia="ru-RU"/>
              </w:rPr>
              <w:t>)</w:t>
            </w:r>
          </w:p>
        </w:tc>
        <w:tc>
          <w:tcPr>
            <w:tcW w:w="4971" w:type="dxa"/>
            <w:gridSpan w:val="4"/>
            <w:vAlign w:val="center"/>
          </w:tcPr>
          <w:p w14:paraId="42BC9BEA"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xml:space="preserve">Указывается наименование объекта регулирования в соответствии с действующей регистрационной информацией. </w:t>
            </w:r>
          </w:p>
          <w:p w14:paraId="58B6448F"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Заполняется только в случае изменения наименования объекта регулирования.</w:t>
            </w:r>
          </w:p>
        </w:tc>
      </w:tr>
      <w:tr w:rsidR="0062710F" w:rsidRPr="0062710F" w14:paraId="11D825A1" w14:textId="77777777" w:rsidTr="0062710F">
        <w:trPr>
          <w:trHeight w:val="567"/>
        </w:trPr>
        <w:tc>
          <w:tcPr>
            <w:tcW w:w="4388" w:type="dxa"/>
            <w:gridSpan w:val="5"/>
            <w:shd w:val="clear" w:color="auto" w:fill="D9D9D9"/>
            <w:vAlign w:val="center"/>
          </w:tcPr>
          <w:p w14:paraId="04D9539F"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Ценовая зона</w:t>
            </w:r>
          </w:p>
        </w:tc>
        <w:tc>
          <w:tcPr>
            <w:tcW w:w="4971" w:type="dxa"/>
            <w:gridSpan w:val="4"/>
            <w:vAlign w:val="center"/>
          </w:tcPr>
          <w:p w14:paraId="2069B1D6"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i/>
                <w:szCs w:val="24"/>
                <w:lang w:eastAsia="ru-RU"/>
              </w:rPr>
              <w:t>Указывается ценовая зона, в которой расположено электрооборудование, входящее в состав объекта регулирования</w:t>
            </w:r>
          </w:p>
        </w:tc>
      </w:tr>
      <w:tr w:rsidR="0062710F" w:rsidRPr="0062710F" w14:paraId="77FE7B35" w14:textId="77777777" w:rsidTr="0062710F">
        <w:trPr>
          <w:trHeight w:val="567"/>
        </w:trPr>
        <w:tc>
          <w:tcPr>
            <w:tcW w:w="4388" w:type="dxa"/>
            <w:gridSpan w:val="5"/>
            <w:shd w:val="clear" w:color="auto" w:fill="D9D9D9"/>
            <w:vAlign w:val="center"/>
          </w:tcPr>
          <w:p w14:paraId="2C283E86"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Субъект РФ</w:t>
            </w:r>
          </w:p>
        </w:tc>
        <w:tc>
          <w:tcPr>
            <w:tcW w:w="4971" w:type="dxa"/>
            <w:gridSpan w:val="4"/>
            <w:vAlign w:val="center"/>
          </w:tcPr>
          <w:p w14:paraId="1EF35487"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i/>
                <w:szCs w:val="24"/>
                <w:lang w:eastAsia="ru-RU"/>
              </w:rPr>
              <w:t>Указывается субъект Российской Федерации, в котором расположено электрооборудование, входящее в состав объекта регулирования</w:t>
            </w:r>
          </w:p>
        </w:tc>
      </w:tr>
      <w:tr w:rsidR="0062710F" w:rsidRPr="0062710F" w14:paraId="15D6778A" w14:textId="77777777" w:rsidTr="0062710F">
        <w:trPr>
          <w:trHeight w:val="567"/>
        </w:trPr>
        <w:tc>
          <w:tcPr>
            <w:tcW w:w="4388" w:type="dxa"/>
            <w:gridSpan w:val="5"/>
            <w:shd w:val="clear" w:color="auto" w:fill="D9D9D9"/>
            <w:vAlign w:val="center"/>
          </w:tcPr>
          <w:p w14:paraId="78C99AFC"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Адрес местонахождения объекта регулирования</w:t>
            </w:r>
          </w:p>
        </w:tc>
        <w:tc>
          <w:tcPr>
            <w:tcW w:w="4971" w:type="dxa"/>
            <w:gridSpan w:val="4"/>
            <w:vAlign w:val="center"/>
          </w:tcPr>
          <w:p w14:paraId="694BA3C4"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i/>
                <w:szCs w:val="24"/>
                <w:lang w:eastAsia="ru-RU"/>
              </w:rPr>
              <w:t>Указывается адрес местонахождения объекта регулирования (наименование субъекта Российской Федерации, наименование муниципального района, муниципального округа, городского округа или внутригородской территории (для городов федерального значения) в составе субъекта Российской Федерации, федеральной территории, наименование городского или сельского поселения в составе муниципального района (для муниципального района) или внутригородского района городского округа, наименование населенного пункта, наименование элемента планировочной структуры, наименование элемента улично-дорожной сети, тип и номер здания (строения), сооружения)</w:t>
            </w:r>
          </w:p>
        </w:tc>
      </w:tr>
      <w:tr w:rsidR="0062710F" w:rsidRPr="0062710F" w14:paraId="71C65817" w14:textId="77777777" w:rsidTr="0062710F">
        <w:trPr>
          <w:trHeight w:val="567"/>
        </w:trPr>
        <w:tc>
          <w:tcPr>
            <w:tcW w:w="4388" w:type="dxa"/>
            <w:gridSpan w:val="5"/>
            <w:shd w:val="clear" w:color="auto" w:fill="D9D9D9"/>
            <w:vAlign w:val="center"/>
          </w:tcPr>
          <w:p w14:paraId="5FB49ABC"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lastRenderedPageBreak/>
              <w:t>Уникальный номер ГАР (FIAS ID)</w:t>
            </w:r>
          </w:p>
        </w:tc>
        <w:tc>
          <w:tcPr>
            <w:tcW w:w="4971" w:type="dxa"/>
            <w:gridSpan w:val="4"/>
            <w:vAlign w:val="center"/>
          </w:tcPr>
          <w:p w14:paraId="2EA10194"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уникальный номер реестровой записи государственного адресного реестра (ГАР), соответствующий местонахождению объекта регулирования</w:t>
            </w:r>
          </w:p>
        </w:tc>
      </w:tr>
      <w:tr w:rsidR="0062710F" w:rsidRPr="0062710F" w14:paraId="16A1D8A4" w14:textId="77777777" w:rsidTr="0062710F">
        <w:trPr>
          <w:trHeight w:val="567"/>
        </w:trPr>
        <w:tc>
          <w:tcPr>
            <w:tcW w:w="4388" w:type="dxa"/>
            <w:gridSpan w:val="5"/>
            <w:shd w:val="clear" w:color="auto" w:fill="D9D9D9"/>
            <w:vAlign w:val="center"/>
          </w:tcPr>
          <w:p w14:paraId="612E5593"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Полное наименование потребителя</w:t>
            </w:r>
          </w:p>
        </w:tc>
        <w:tc>
          <w:tcPr>
            <w:tcW w:w="4971" w:type="dxa"/>
            <w:gridSpan w:val="4"/>
            <w:vAlign w:val="center"/>
          </w:tcPr>
          <w:p w14:paraId="4995E5E8"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Для юридического лица заполняется в соответствии с информацией, указанной в ЕГРЮЛ. Для физического лица или индивидуального предпринимателя указывается фамилия, имя, отчество (при наличии)</w:t>
            </w:r>
          </w:p>
        </w:tc>
      </w:tr>
      <w:tr w:rsidR="0062710F" w:rsidRPr="0062710F" w14:paraId="7E8F48F4" w14:textId="77777777" w:rsidTr="0062710F">
        <w:trPr>
          <w:trHeight w:val="567"/>
        </w:trPr>
        <w:tc>
          <w:tcPr>
            <w:tcW w:w="4388" w:type="dxa"/>
            <w:gridSpan w:val="5"/>
            <w:shd w:val="clear" w:color="auto" w:fill="D9D9D9"/>
            <w:vAlign w:val="center"/>
          </w:tcPr>
          <w:p w14:paraId="5A00B982"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Сокращенное наименование потребителя</w:t>
            </w:r>
          </w:p>
        </w:tc>
        <w:tc>
          <w:tcPr>
            <w:tcW w:w="4971" w:type="dxa"/>
            <w:gridSpan w:val="4"/>
            <w:vAlign w:val="center"/>
          </w:tcPr>
          <w:p w14:paraId="68D99753"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Для юридического лица заполняется в соответствии с информацией, указанной в ЕГРЮЛ. Для индивидуального предпринимателя указывается в формате: ИП Фамилия И. О. (пример: ИП Иванов И. И.). Если потребитель является физическим лицом, то данное поле не заполняется.</w:t>
            </w:r>
          </w:p>
        </w:tc>
      </w:tr>
      <w:tr w:rsidR="0062710F" w:rsidRPr="0062710F" w14:paraId="385585A2" w14:textId="77777777" w:rsidTr="0062710F">
        <w:trPr>
          <w:trHeight w:val="567"/>
        </w:trPr>
        <w:tc>
          <w:tcPr>
            <w:tcW w:w="4388" w:type="dxa"/>
            <w:gridSpan w:val="5"/>
            <w:shd w:val="clear" w:color="auto" w:fill="D9D9D9"/>
            <w:vAlign w:val="center"/>
          </w:tcPr>
          <w:p w14:paraId="59EEB7DE"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ИНН потребителя</w:t>
            </w:r>
          </w:p>
        </w:tc>
        <w:tc>
          <w:tcPr>
            <w:tcW w:w="4971" w:type="dxa"/>
            <w:gridSpan w:val="4"/>
            <w:vAlign w:val="center"/>
          </w:tcPr>
          <w:p w14:paraId="3610A9F9"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Заполняется в соответствии с информацией, указанной в ЕГРЮЛ (ЕГРИП). Если потребитель является физическим лицом – указывается ИНН физического лица</w:t>
            </w:r>
          </w:p>
        </w:tc>
      </w:tr>
      <w:tr w:rsidR="0062710F" w:rsidRPr="0062710F" w14:paraId="49FBFDED" w14:textId="77777777" w:rsidTr="0062710F">
        <w:trPr>
          <w:trHeight w:val="567"/>
        </w:trPr>
        <w:tc>
          <w:tcPr>
            <w:tcW w:w="4388" w:type="dxa"/>
            <w:gridSpan w:val="5"/>
            <w:shd w:val="clear" w:color="auto" w:fill="D9D9D9"/>
            <w:vAlign w:val="center"/>
          </w:tcPr>
          <w:p w14:paraId="43F458F7"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ОГРН/ОГРНИП потребителя</w:t>
            </w:r>
          </w:p>
        </w:tc>
        <w:tc>
          <w:tcPr>
            <w:tcW w:w="4971" w:type="dxa"/>
            <w:gridSpan w:val="4"/>
            <w:vAlign w:val="center"/>
          </w:tcPr>
          <w:p w14:paraId="1005CFA7"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Заполняется в соответствии с информацией, указанной в ЕГРЮЛ (ЕГРИП). Если потребитель является физическим лицом, то данное поле не заполняется</w:t>
            </w:r>
          </w:p>
        </w:tc>
      </w:tr>
      <w:tr w:rsidR="0062710F" w:rsidRPr="0062710F" w14:paraId="5F473F8F" w14:textId="77777777" w:rsidTr="0062710F">
        <w:trPr>
          <w:trHeight w:val="567"/>
        </w:trPr>
        <w:tc>
          <w:tcPr>
            <w:tcW w:w="4388" w:type="dxa"/>
            <w:gridSpan w:val="5"/>
            <w:shd w:val="clear" w:color="auto" w:fill="D9D9D9"/>
            <w:vAlign w:val="center"/>
          </w:tcPr>
          <w:p w14:paraId="63495924"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Код и наименование вида деятельности потребителя с использованием электрооборудования, входящего в объект регулирования</w:t>
            </w:r>
          </w:p>
        </w:tc>
        <w:tc>
          <w:tcPr>
            <w:tcW w:w="4971" w:type="dxa"/>
            <w:gridSpan w:val="4"/>
            <w:vAlign w:val="center"/>
          </w:tcPr>
          <w:p w14:paraId="0FEDB770"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Заполняется в соответствии с информацией, указанной в ЕГРЮЛ (ЕГРИП).</w:t>
            </w:r>
          </w:p>
          <w:p w14:paraId="2DA2F2BE"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Если потребитель является физическим лицом, то в данном поле указывается «Собственные бытовые нужды»</w:t>
            </w:r>
          </w:p>
        </w:tc>
      </w:tr>
      <w:tr w:rsidR="0062710F" w:rsidRPr="0062710F" w14:paraId="57005B37" w14:textId="77777777" w:rsidTr="0062710F">
        <w:trPr>
          <w:trHeight w:val="567"/>
        </w:trPr>
        <w:tc>
          <w:tcPr>
            <w:tcW w:w="4388" w:type="dxa"/>
            <w:gridSpan w:val="5"/>
            <w:shd w:val="clear" w:color="auto" w:fill="D9D9D9"/>
            <w:vAlign w:val="center"/>
          </w:tcPr>
          <w:p w14:paraId="4B5E374D"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Количество точек присоединения объекта регулирования к внешним электрическим сетям</w:t>
            </w:r>
          </w:p>
        </w:tc>
        <w:tc>
          <w:tcPr>
            <w:tcW w:w="4971" w:type="dxa"/>
            <w:gridSpan w:val="4"/>
            <w:vAlign w:val="center"/>
          </w:tcPr>
          <w:p w14:paraId="787C6374"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количество точек присоединения объекта регулирования к внешним электрическим сетям в соответствии с однолинейной схемой</w:t>
            </w:r>
          </w:p>
        </w:tc>
      </w:tr>
      <w:tr w:rsidR="0062710F" w:rsidRPr="0062710F" w14:paraId="64F78F63" w14:textId="77777777" w:rsidTr="0062710F">
        <w:trPr>
          <w:trHeight w:val="567"/>
        </w:trPr>
        <w:tc>
          <w:tcPr>
            <w:tcW w:w="2493" w:type="dxa"/>
            <w:gridSpan w:val="3"/>
            <w:shd w:val="clear" w:color="auto" w:fill="D9D9D9"/>
            <w:vAlign w:val="center"/>
          </w:tcPr>
          <w:p w14:paraId="43B83368"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Вид изменения</w:t>
            </w:r>
            <w:r w:rsidRPr="0062710F">
              <w:rPr>
                <w:rFonts w:ascii="Garamond" w:eastAsia="Times New Roman" w:hAnsi="Garamond"/>
                <w:szCs w:val="24"/>
                <w:vertAlign w:val="superscript"/>
                <w:lang w:eastAsia="ru-RU"/>
              </w:rPr>
              <w:t xml:space="preserve"> 1</w:t>
            </w:r>
          </w:p>
        </w:tc>
        <w:tc>
          <w:tcPr>
            <w:tcW w:w="6866" w:type="dxa"/>
            <w:gridSpan w:val="6"/>
            <w:vAlign w:val="center"/>
          </w:tcPr>
          <w:p w14:paraId="0C99023D" w14:textId="77777777" w:rsidR="0062710F" w:rsidRPr="0062710F" w:rsidRDefault="0062710F" w:rsidP="0062710F">
            <w:pPr>
              <w:spacing w:after="0" w:line="240" w:lineRule="auto"/>
              <w:jc w:val="both"/>
              <w:rPr>
                <w:rFonts w:ascii="Garamond" w:eastAsia="Times New Roman" w:hAnsi="Garamond"/>
                <w:i/>
                <w:szCs w:val="24"/>
                <w:lang w:eastAsia="ru-RU"/>
              </w:rPr>
            </w:pPr>
          </w:p>
        </w:tc>
      </w:tr>
      <w:tr w:rsidR="0062710F" w:rsidRPr="0062710F" w14:paraId="033205B4" w14:textId="77777777" w:rsidTr="0062710F">
        <w:trPr>
          <w:trHeight w:val="567"/>
        </w:trPr>
        <w:tc>
          <w:tcPr>
            <w:tcW w:w="2493" w:type="dxa"/>
            <w:gridSpan w:val="3"/>
            <w:shd w:val="clear" w:color="auto" w:fill="D9D9D9"/>
            <w:vAlign w:val="center"/>
          </w:tcPr>
          <w:p w14:paraId="0844AFC5"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Основание изменения</w:t>
            </w:r>
            <w:r w:rsidRPr="0062710F">
              <w:rPr>
                <w:rFonts w:ascii="Garamond" w:eastAsia="Times New Roman" w:hAnsi="Garamond"/>
                <w:szCs w:val="24"/>
                <w:vertAlign w:val="superscript"/>
                <w:lang w:eastAsia="ru-RU"/>
              </w:rPr>
              <w:t xml:space="preserve"> 2</w:t>
            </w:r>
          </w:p>
        </w:tc>
        <w:tc>
          <w:tcPr>
            <w:tcW w:w="6866" w:type="dxa"/>
            <w:gridSpan w:val="6"/>
            <w:vAlign w:val="center"/>
          </w:tcPr>
          <w:p w14:paraId="4E17D422" w14:textId="77777777" w:rsidR="0062710F" w:rsidRPr="0062710F" w:rsidRDefault="0062710F" w:rsidP="0062710F">
            <w:pPr>
              <w:spacing w:after="0" w:line="240" w:lineRule="auto"/>
              <w:jc w:val="both"/>
              <w:rPr>
                <w:rFonts w:ascii="Garamond" w:eastAsia="Times New Roman" w:hAnsi="Garamond"/>
                <w:i/>
                <w:szCs w:val="24"/>
                <w:lang w:eastAsia="ru-RU"/>
              </w:rPr>
            </w:pPr>
          </w:p>
        </w:tc>
      </w:tr>
      <w:tr w:rsidR="0062710F" w:rsidRPr="0062710F" w14:paraId="4F954388" w14:textId="77777777" w:rsidTr="0062710F">
        <w:trPr>
          <w:trHeight w:val="567"/>
        </w:trPr>
        <w:tc>
          <w:tcPr>
            <w:tcW w:w="4388" w:type="dxa"/>
            <w:gridSpan w:val="5"/>
            <w:shd w:val="clear" w:color="auto" w:fill="D9D9D9"/>
            <w:vAlign w:val="center"/>
          </w:tcPr>
          <w:p w14:paraId="31118CB4"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Наименование субъекта ОРЭМ и наименование ГТП, в состав которой включено электрооборудование объекта регулирования</w:t>
            </w:r>
          </w:p>
        </w:tc>
        <w:tc>
          <w:tcPr>
            <w:tcW w:w="4971" w:type="dxa"/>
            <w:gridSpan w:val="4"/>
            <w:vAlign w:val="center"/>
          </w:tcPr>
          <w:p w14:paraId="094FA5B8"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наименование субъекта ОРЭМ и наименование</w:t>
            </w:r>
            <w:r w:rsidRPr="0062710F">
              <w:rPr>
                <w:rFonts w:ascii="Garamond" w:eastAsia="Times New Roman" w:hAnsi="Garamond"/>
                <w:szCs w:val="24"/>
                <w:lang w:eastAsia="ru-RU"/>
              </w:rPr>
              <w:t xml:space="preserve"> </w:t>
            </w:r>
            <w:r w:rsidRPr="0062710F">
              <w:rPr>
                <w:rFonts w:ascii="Garamond" w:eastAsia="Times New Roman" w:hAnsi="Garamond"/>
                <w:i/>
                <w:szCs w:val="24"/>
                <w:lang w:eastAsia="ru-RU"/>
              </w:rPr>
              <w:t>ГТП, в состав которой включено электрооборудование объекта регулирования. Например, ООО «Энергосбыт» (Металлургический завод № 1)</w:t>
            </w:r>
          </w:p>
        </w:tc>
      </w:tr>
      <w:tr w:rsidR="0062710F" w:rsidRPr="0062710F" w14:paraId="23F8FDAC" w14:textId="77777777" w:rsidTr="0062710F">
        <w:trPr>
          <w:trHeight w:val="567"/>
        </w:trPr>
        <w:tc>
          <w:tcPr>
            <w:tcW w:w="4388" w:type="dxa"/>
            <w:gridSpan w:val="5"/>
            <w:shd w:val="clear" w:color="auto" w:fill="D9D9D9"/>
            <w:vAlign w:val="center"/>
          </w:tcPr>
          <w:p w14:paraId="2C4CA162"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Вид объекта регулирования</w:t>
            </w:r>
          </w:p>
        </w:tc>
        <w:tc>
          <w:tcPr>
            <w:tcW w:w="4971" w:type="dxa"/>
            <w:gridSpan w:val="4"/>
            <w:vAlign w:val="center"/>
          </w:tcPr>
          <w:p w14:paraId="12D7F270"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один из следующих видов в зависимости от рынка электрической энергии, на котором потребителем осуществляется покупка электрической энергии (мощности):</w:t>
            </w:r>
          </w:p>
          <w:p w14:paraId="017C7142"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объект регулирования потребителя розничного рынка;</w:t>
            </w:r>
          </w:p>
          <w:p w14:paraId="1E1197CB"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объект регулирования потребителя оптового рынка</w:t>
            </w:r>
          </w:p>
        </w:tc>
      </w:tr>
      <w:tr w:rsidR="0062710F" w:rsidRPr="0062710F" w14:paraId="04F45BC0" w14:textId="77777777" w:rsidTr="0062710F">
        <w:trPr>
          <w:trHeight w:val="353"/>
        </w:trPr>
        <w:tc>
          <w:tcPr>
            <w:tcW w:w="9359" w:type="dxa"/>
            <w:gridSpan w:val="9"/>
            <w:shd w:val="clear" w:color="auto" w:fill="D9D9D9"/>
            <w:vAlign w:val="center"/>
          </w:tcPr>
          <w:p w14:paraId="222873EF" w14:textId="77777777" w:rsidR="0062710F" w:rsidRPr="0062710F" w:rsidRDefault="0062710F" w:rsidP="0062710F">
            <w:pPr>
              <w:spacing w:after="0" w:line="240" w:lineRule="auto"/>
              <w:jc w:val="both"/>
              <w:rPr>
                <w:rFonts w:ascii="Garamond" w:eastAsia="Times New Roman" w:hAnsi="Garamond"/>
                <w:b/>
                <w:i/>
                <w:szCs w:val="24"/>
                <w:vertAlign w:val="superscript"/>
                <w:lang w:eastAsia="ru-RU"/>
              </w:rPr>
            </w:pPr>
            <w:r w:rsidRPr="0062710F">
              <w:rPr>
                <w:rFonts w:ascii="Garamond" w:eastAsia="Times New Roman" w:hAnsi="Garamond"/>
                <w:b/>
                <w:szCs w:val="24"/>
                <w:lang w:eastAsia="ru-RU"/>
              </w:rPr>
              <w:t xml:space="preserve">2. Технические (технологические) характеристики объекта регулирования </w:t>
            </w:r>
            <w:r w:rsidRPr="0062710F">
              <w:rPr>
                <w:rFonts w:ascii="Garamond" w:eastAsia="Times New Roman" w:hAnsi="Garamond"/>
                <w:b/>
                <w:szCs w:val="24"/>
                <w:vertAlign w:val="superscript"/>
                <w:lang w:eastAsia="ru-RU"/>
              </w:rPr>
              <w:t>3</w:t>
            </w:r>
          </w:p>
        </w:tc>
      </w:tr>
      <w:tr w:rsidR="0062710F" w:rsidRPr="0062710F" w14:paraId="0A2CA09D" w14:textId="77777777" w:rsidTr="0062710F">
        <w:trPr>
          <w:trHeight w:val="567"/>
        </w:trPr>
        <w:tc>
          <w:tcPr>
            <w:tcW w:w="4388" w:type="dxa"/>
            <w:gridSpan w:val="5"/>
            <w:shd w:val="clear" w:color="auto" w:fill="D9D9D9"/>
            <w:vAlign w:val="center"/>
          </w:tcPr>
          <w:p w14:paraId="2D708E42"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Максимальная мощность, МВт</w:t>
            </w:r>
          </w:p>
        </w:tc>
        <w:tc>
          <w:tcPr>
            <w:tcW w:w="4971" w:type="dxa"/>
            <w:gridSpan w:val="4"/>
            <w:shd w:val="clear" w:color="auto" w:fill="FFFFFF"/>
            <w:vAlign w:val="center"/>
          </w:tcPr>
          <w:p w14:paraId="520E5055" w14:textId="77777777" w:rsidR="0062710F" w:rsidRPr="0062710F" w:rsidRDefault="0062710F" w:rsidP="0062710F">
            <w:pPr>
              <w:spacing w:after="0" w:line="240" w:lineRule="auto"/>
              <w:jc w:val="both"/>
              <w:rPr>
                <w:rFonts w:ascii="Garamond" w:eastAsia="Times New Roman" w:hAnsi="Garamond"/>
                <w:b/>
                <w:szCs w:val="24"/>
                <w:lang w:eastAsia="ru-RU"/>
              </w:rPr>
            </w:pPr>
            <w:r w:rsidRPr="0062710F">
              <w:rPr>
                <w:rFonts w:ascii="Garamond" w:eastAsia="Times New Roman" w:hAnsi="Garamond"/>
                <w:i/>
                <w:szCs w:val="24"/>
                <w:lang w:eastAsia="ru-RU"/>
              </w:rPr>
              <w:t>Указывается суммарное значение максимальной мощности энергопринимающих устройств, входящих в состав объекта регулирования, в соответствии с документами о технологическом присоединении, в МВт с точностью до 3 знаков после запятой</w:t>
            </w:r>
          </w:p>
        </w:tc>
      </w:tr>
      <w:tr w:rsidR="0062710F" w:rsidRPr="0062710F" w14:paraId="71057FCC" w14:textId="77777777" w:rsidTr="0062710F">
        <w:trPr>
          <w:trHeight w:val="567"/>
        </w:trPr>
        <w:tc>
          <w:tcPr>
            <w:tcW w:w="4388" w:type="dxa"/>
            <w:gridSpan w:val="5"/>
            <w:shd w:val="clear" w:color="auto" w:fill="D9D9D9"/>
            <w:vAlign w:val="center"/>
          </w:tcPr>
          <w:p w14:paraId="6D1A6D04" w14:textId="77777777" w:rsidR="0062710F" w:rsidRPr="0062710F" w:rsidDel="00350340"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Объем снижения потребления по договору с потребителем, МВт</w:t>
            </w:r>
          </w:p>
        </w:tc>
        <w:tc>
          <w:tcPr>
            <w:tcW w:w="4971" w:type="dxa"/>
            <w:gridSpan w:val="4"/>
            <w:shd w:val="clear" w:color="auto" w:fill="FFFFFF"/>
            <w:vAlign w:val="center"/>
          </w:tcPr>
          <w:p w14:paraId="29D52552" w14:textId="47CE8907" w:rsidR="0062710F" w:rsidRPr="0062710F" w:rsidDel="00350340" w:rsidRDefault="0062710F" w:rsidP="00356DC9">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объем снижения потребления электроэнергии объекта регулирования в соответствии с договором оказания услуг между заявителем и потребителем, в МВт с точностью до 4 знаков после запятой</w:t>
            </w:r>
            <w:r w:rsidRPr="0062710F">
              <w:rPr>
                <w:rFonts w:ascii="Garamond" w:eastAsia="Times New Roman" w:hAnsi="Garamond"/>
                <w:i/>
                <w:szCs w:val="24"/>
                <w:highlight w:val="yellow"/>
                <w:lang w:eastAsia="ru-RU"/>
              </w:rPr>
              <w:t>. Н</w:t>
            </w:r>
            <w:r w:rsidRPr="0062710F">
              <w:rPr>
                <w:rFonts w:ascii="Garamond" w:hAnsi="Garamond"/>
                <w:bCs/>
                <w:i/>
                <w:highlight w:val="yellow"/>
              </w:rPr>
              <w:t>е заполняется субъектом оптового рынка в случае регистрации изменений объекта регулирования в отношении энергопринимающего оборудования, входящего в состав закрепленной за ним ГТП потребления крупного потребителя</w:t>
            </w:r>
          </w:p>
        </w:tc>
      </w:tr>
      <w:tr w:rsidR="0062710F" w:rsidRPr="0062710F" w14:paraId="5F3AD273" w14:textId="77777777" w:rsidTr="0062710F">
        <w:trPr>
          <w:trHeight w:val="567"/>
        </w:trPr>
        <w:tc>
          <w:tcPr>
            <w:tcW w:w="4388" w:type="dxa"/>
            <w:gridSpan w:val="5"/>
            <w:shd w:val="clear" w:color="auto" w:fill="D9D9D9"/>
            <w:vAlign w:val="center"/>
          </w:tcPr>
          <w:p w14:paraId="7B049A1C" w14:textId="77777777" w:rsidR="0062710F" w:rsidRPr="0062710F" w:rsidDel="00350340"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Длительность снижения потребления по договору с потребителем, ч</w:t>
            </w:r>
          </w:p>
        </w:tc>
        <w:tc>
          <w:tcPr>
            <w:tcW w:w="4971" w:type="dxa"/>
            <w:gridSpan w:val="4"/>
            <w:shd w:val="clear" w:color="auto" w:fill="FFFFFF"/>
            <w:vAlign w:val="center"/>
          </w:tcPr>
          <w:p w14:paraId="7A991EAD" w14:textId="596BABFB" w:rsidR="0062710F" w:rsidRPr="0062710F" w:rsidDel="00350340" w:rsidRDefault="0062710F" w:rsidP="00356DC9">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непрерывная длительность снижения потребления электроэнергии объекта регулирования в соответствии с договором оказания услуг между заявителем и потребителем, в целых часах от 1 до 4</w:t>
            </w:r>
            <w:r w:rsidRPr="0062710F">
              <w:rPr>
                <w:rFonts w:ascii="Garamond" w:eastAsia="Times New Roman" w:hAnsi="Garamond"/>
                <w:i/>
                <w:szCs w:val="24"/>
                <w:highlight w:val="yellow"/>
                <w:lang w:eastAsia="ru-RU"/>
              </w:rPr>
              <w:t>. Н</w:t>
            </w:r>
            <w:r w:rsidRPr="0062710F">
              <w:rPr>
                <w:rFonts w:ascii="Garamond" w:hAnsi="Garamond"/>
                <w:bCs/>
                <w:i/>
                <w:highlight w:val="yellow"/>
              </w:rPr>
              <w:t xml:space="preserve">е заполняется </w:t>
            </w:r>
            <w:r w:rsidRPr="0062710F">
              <w:rPr>
                <w:rFonts w:ascii="Garamond" w:hAnsi="Garamond"/>
                <w:bCs/>
                <w:i/>
                <w:highlight w:val="yellow"/>
              </w:rPr>
              <w:lastRenderedPageBreak/>
              <w:t>субъектом оптового рынка в случае регистрации изменений объекта регулирования в отношении энергопринимающего оборудования, входящего в состав закрепленной за ним ГТП потребления крупного потребителя</w:t>
            </w:r>
          </w:p>
        </w:tc>
      </w:tr>
      <w:tr w:rsidR="0062710F" w:rsidRPr="0062710F" w14:paraId="4E6A6C87" w14:textId="77777777" w:rsidTr="0062710F">
        <w:trPr>
          <w:trHeight w:val="567"/>
        </w:trPr>
        <w:tc>
          <w:tcPr>
            <w:tcW w:w="4388" w:type="dxa"/>
            <w:gridSpan w:val="5"/>
            <w:shd w:val="clear" w:color="auto" w:fill="D9D9D9"/>
            <w:vAlign w:val="center"/>
          </w:tcPr>
          <w:p w14:paraId="6EA86C80"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lastRenderedPageBreak/>
              <w:t>Технология снижения потребления объекта регулирования</w:t>
            </w:r>
          </w:p>
        </w:tc>
        <w:tc>
          <w:tcPr>
            <w:tcW w:w="4971" w:type="dxa"/>
            <w:gridSpan w:val="4"/>
            <w:shd w:val="clear" w:color="auto" w:fill="FFFFFF"/>
            <w:vAlign w:val="center"/>
          </w:tcPr>
          <w:p w14:paraId="4E576BD3" w14:textId="77777777" w:rsidR="0062710F" w:rsidRPr="0062710F" w:rsidRDefault="0062710F" w:rsidP="0062710F">
            <w:pPr>
              <w:spacing w:after="0" w:line="240" w:lineRule="auto"/>
              <w:rPr>
                <w:rFonts w:ascii="Garamond" w:eastAsia="Times New Roman" w:hAnsi="Garamond"/>
                <w:i/>
                <w:szCs w:val="24"/>
                <w:lang w:eastAsia="ru-RU"/>
              </w:rPr>
            </w:pPr>
            <w:r w:rsidRPr="0062710F">
              <w:rPr>
                <w:rFonts w:ascii="Garamond" w:eastAsia="Times New Roman" w:hAnsi="Garamond"/>
                <w:i/>
                <w:szCs w:val="24"/>
                <w:lang w:eastAsia="ru-RU"/>
              </w:rPr>
              <w:t>Указывается одна из технологий снижения потребления объекта регулирования:</w:t>
            </w:r>
          </w:p>
          <w:p w14:paraId="0AD06B47"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xml:space="preserve">– смещение графика потребления во времени, </w:t>
            </w:r>
          </w:p>
          <w:p w14:paraId="78B02C4D"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xml:space="preserve">– останов или снижение интенсивности производственного процесса, </w:t>
            </w:r>
          </w:p>
          <w:p w14:paraId="19A077F1"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управление термостатическими нагрузками, такими как системы вентиляции и кондиционирования, нагрева воды, отопления и т.п.,</w:t>
            </w:r>
          </w:p>
          <w:p w14:paraId="3C2616AB"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использование генерирующего оборудования,</w:t>
            </w:r>
          </w:p>
          <w:p w14:paraId="1C4067DA"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использование накопителей,</w:t>
            </w:r>
          </w:p>
          <w:p w14:paraId="6DDCE5D7" w14:textId="77777777" w:rsidR="0062710F" w:rsidRPr="0062710F" w:rsidRDefault="0062710F" w:rsidP="0062710F">
            <w:pPr>
              <w:spacing w:after="0" w:line="240" w:lineRule="auto"/>
              <w:rPr>
                <w:rFonts w:ascii="Garamond" w:eastAsia="Times New Roman" w:hAnsi="Garamond"/>
                <w:i/>
                <w:szCs w:val="24"/>
                <w:lang w:eastAsia="ru-RU"/>
              </w:rPr>
            </w:pPr>
            <w:r w:rsidRPr="0062710F">
              <w:rPr>
                <w:rFonts w:ascii="Garamond" w:eastAsia="Times New Roman" w:hAnsi="Garamond"/>
                <w:i/>
                <w:szCs w:val="24"/>
                <w:lang w:eastAsia="ru-RU"/>
              </w:rPr>
              <w:t>– иная (указать)</w:t>
            </w:r>
          </w:p>
        </w:tc>
      </w:tr>
      <w:tr w:rsidR="0062710F" w:rsidRPr="0062710F" w14:paraId="63085A00" w14:textId="77777777" w:rsidTr="0062710F">
        <w:trPr>
          <w:trHeight w:val="567"/>
        </w:trPr>
        <w:tc>
          <w:tcPr>
            <w:tcW w:w="4388" w:type="dxa"/>
            <w:gridSpan w:val="5"/>
            <w:shd w:val="clear" w:color="auto" w:fill="D9D9D9"/>
            <w:vAlign w:val="center"/>
          </w:tcPr>
          <w:p w14:paraId="63D267F5"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Тип компенсации снижения потребления</w:t>
            </w:r>
          </w:p>
        </w:tc>
        <w:tc>
          <w:tcPr>
            <w:tcW w:w="4971" w:type="dxa"/>
            <w:gridSpan w:val="4"/>
            <w:shd w:val="clear" w:color="auto" w:fill="FFFFFF"/>
            <w:vAlign w:val="center"/>
          </w:tcPr>
          <w:p w14:paraId="19EB17F2" w14:textId="77777777" w:rsidR="0062710F" w:rsidRPr="0062710F" w:rsidRDefault="0062710F" w:rsidP="0062710F">
            <w:pPr>
              <w:spacing w:after="0" w:line="240" w:lineRule="auto"/>
              <w:rPr>
                <w:rFonts w:ascii="Garamond" w:eastAsia="Times New Roman" w:hAnsi="Garamond"/>
                <w:i/>
                <w:szCs w:val="24"/>
                <w:lang w:eastAsia="ru-RU"/>
              </w:rPr>
            </w:pPr>
            <w:r w:rsidRPr="0062710F">
              <w:rPr>
                <w:rFonts w:ascii="Garamond" w:eastAsia="Times New Roman" w:hAnsi="Garamond"/>
                <w:i/>
                <w:szCs w:val="24"/>
                <w:lang w:eastAsia="ru-RU"/>
              </w:rPr>
              <w:t>Указывается один из типов компенсации снижения потребления:</w:t>
            </w:r>
          </w:p>
          <w:p w14:paraId="6B024EA4" w14:textId="77777777" w:rsidR="0062710F" w:rsidRPr="0062710F" w:rsidRDefault="0062710F" w:rsidP="0062710F">
            <w:pPr>
              <w:spacing w:after="0" w:line="240" w:lineRule="auto"/>
              <w:rPr>
                <w:rFonts w:ascii="Garamond" w:eastAsia="Times New Roman" w:hAnsi="Garamond"/>
                <w:i/>
                <w:szCs w:val="24"/>
                <w:lang w:eastAsia="ru-RU"/>
              </w:rPr>
            </w:pPr>
            <w:r w:rsidRPr="0062710F">
              <w:rPr>
                <w:rFonts w:ascii="Garamond" w:eastAsia="Times New Roman" w:hAnsi="Garamond"/>
                <w:i/>
                <w:szCs w:val="24"/>
                <w:lang w:eastAsia="ru-RU"/>
              </w:rPr>
              <w:t xml:space="preserve">– повышение потребления происходит в сутки события управления спросом до события, </w:t>
            </w:r>
          </w:p>
          <w:p w14:paraId="528FDE77" w14:textId="77777777" w:rsidR="0062710F" w:rsidRPr="0062710F" w:rsidRDefault="0062710F" w:rsidP="0062710F">
            <w:pPr>
              <w:spacing w:after="0" w:line="240" w:lineRule="auto"/>
              <w:rPr>
                <w:rFonts w:ascii="Garamond" w:eastAsia="Times New Roman" w:hAnsi="Garamond"/>
                <w:i/>
                <w:szCs w:val="24"/>
                <w:lang w:eastAsia="ru-RU"/>
              </w:rPr>
            </w:pPr>
            <w:r w:rsidRPr="0062710F">
              <w:rPr>
                <w:rFonts w:ascii="Garamond" w:eastAsia="Times New Roman" w:hAnsi="Garamond"/>
                <w:i/>
                <w:szCs w:val="24"/>
                <w:lang w:eastAsia="ru-RU"/>
              </w:rPr>
              <w:t xml:space="preserve">– повышение потребления происходит в сутки события управления спросом после события, </w:t>
            </w:r>
          </w:p>
          <w:p w14:paraId="745662DA" w14:textId="77777777" w:rsidR="0062710F" w:rsidRPr="0062710F" w:rsidRDefault="0062710F" w:rsidP="0062710F">
            <w:pPr>
              <w:spacing w:after="0" w:line="240" w:lineRule="auto"/>
              <w:rPr>
                <w:rFonts w:ascii="Garamond" w:eastAsia="Times New Roman" w:hAnsi="Garamond"/>
                <w:i/>
                <w:szCs w:val="24"/>
                <w:lang w:eastAsia="ru-RU"/>
              </w:rPr>
            </w:pPr>
            <w:r w:rsidRPr="0062710F">
              <w:rPr>
                <w:rFonts w:ascii="Garamond" w:eastAsia="Times New Roman" w:hAnsi="Garamond"/>
                <w:i/>
                <w:szCs w:val="24"/>
                <w:lang w:eastAsia="ru-RU"/>
              </w:rPr>
              <w:t xml:space="preserve">– повышение потребления происходит на следующие сутки после события управления спросом или позднее, </w:t>
            </w:r>
          </w:p>
          <w:p w14:paraId="311B4D6B" w14:textId="77777777" w:rsidR="0062710F" w:rsidRPr="0062710F" w:rsidRDefault="0062710F" w:rsidP="0062710F">
            <w:pPr>
              <w:spacing w:after="0" w:line="240" w:lineRule="auto"/>
              <w:rPr>
                <w:rFonts w:ascii="Garamond" w:eastAsia="Times New Roman" w:hAnsi="Garamond"/>
                <w:i/>
                <w:szCs w:val="24"/>
                <w:lang w:eastAsia="ru-RU"/>
              </w:rPr>
            </w:pPr>
            <w:r w:rsidRPr="0062710F">
              <w:rPr>
                <w:rFonts w:ascii="Garamond" w:eastAsia="Times New Roman" w:hAnsi="Garamond"/>
                <w:i/>
                <w:szCs w:val="24"/>
                <w:lang w:eastAsia="ru-RU"/>
              </w:rPr>
              <w:t xml:space="preserve">– повышение потребления не требуется, </w:t>
            </w:r>
          </w:p>
          <w:p w14:paraId="7F75BE09" w14:textId="77777777" w:rsidR="0062710F" w:rsidRPr="0062710F" w:rsidRDefault="0062710F" w:rsidP="0062710F">
            <w:pPr>
              <w:spacing w:after="0" w:line="240" w:lineRule="auto"/>
              <w:rPr>
                <w:rFonts w:ascii="Garamond" w:eastAsia="Times New Roman" w:hAnsi="Garamond"/>
                <w:b/>
                <w:szCs w:val="24"/>
                <w:lang w:eastAsia="ru-RU"/>
              </w:rPr>
            </w:pPr>
            <w:r w:rsidRPr="0062710F">
              <w:rPr>
                <w:rFonts w:ascii="Garamond" w:eastAsia="Times New Roman" w:hAnsi="Garamond"/>
                <w:i/>
                <w:szCs w:val="24"/>
                <w:lang w:eastAsia="ru-RU"/>
              </w:rPr>
              <w:t>– иной (указать)</w:t>
            </w:r>
          </w:p>
        </w:tc>
      </w:tr>
      <w:tr w:rsidR="0062710F" w:rsidRPr="0062710F" w14:paraId="6C1C6599" w14:textId="77777777" w:rsidTr="0062710F">
        <w:trPr>
          <w:trHeight w:val="353"/>
        </w:trPr>
        <w:tc>
          <w:tcPr>
            <w:tcW w:w="9359" w:type="dxa"/>
            <w:gridSpan w:val="9"/>
            <w:shd w:val="clear" w:color="auto" w:fill="D9D9D9"/>
            <w:vAlign w:val="center"/>
          </w:tcPr>
          <w:p w14:paraId="5271A038" w14:textId="77777777" w:rsidR="0062710F" w:rsidRPr="0062710F" w:rsidRDefault="0062710F" w:rsidP="0062710F">
            <w:pPr>
              <w:spacing w:after="0" w:line="240" w:lineRule="auto"/>
              <w:jc w:val="both"/>
              <w:rPr>
                <w:rFonts w:ascii="Garamond" w:eastAsia="Times New Roman" w:hAnsi="Garamond"/>
                <w:szCs w:val="24"/>
                <w:vertAlign w:val="superscript"/>
                <w:lang w:eastAsia="ru-RU"/>
              </w:rPr>
            </w:pPr>
            <w:r w:rsidRPr="0062710F">
              <w:rPr>
                <w:rFonts w:ascii="Garamond" w:eastAsia="Times New Roman" w:hAnsi="Garamond"/>
                <w:b/>
                <w:szCs w:val="24"/>
                <w:lang w:eastAsia="ru-RU"/>
              </w:rPr>
              <w:t xml:space="preserve">3. Заявленные параметры снижения потребления электроэнергии объектом регулирования </w:t>
            </w:r>
            <w:r w:rsidRPr="0062710F">
              <w:rPr>
                <w:rFonts w:ascii="Garamond" w:eastAsia="Times New Roman" w:hAnsi="Garamond"/>
                <w:b/>
                <w:szCs w:val="24"/>
                <w:vertAlign w:val="superscript"/>
                <w:lang w:eastAsia="ru-RU"/>
              </w:rPr>
              <w:t>3</w:t>
            </w:r>
          </w:p>
        </w:tc>
      </w:tr>
      <w:tr w:rsidR="0062710F" w:rsidRPr="0062710F" w14:paraId="3792AE77" w14:textId="77777777" w:rsidTr="0062710F">
        <w:trPr>
          <w:trHeight w:val="567"/>
        </w:trPr>
        <w:tc>
          <w:tcPr>
            <w:tcW w:w="4388" w:type="dxa"/>
            <w:gridSpan w:val="5"/>
            <w:shd w:val="clear" w:color="auto" w:fill="D9D9D9"/>
            <w:vAlign w:val="center"/>
          </w:tcPr>
          <w:p w14:paraId="187295F2"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Объем снижения потребления электроэнергии, МВт</w:t>
            </w:r>
          </w:p>
        </w:tc>
        <w:tc>
          <w:tcPr>
            <w:tcW w:w="4971" w:type="dxa"/>
            <w:gridSpan w:val="4"/>
            <w:vAlign w:val="center"/>
          </w:tcPr>
          <w:p w14:paraId="7EEF2606"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Заявленный для аттестации объем снижения потребления электроэнергии в МВт с точностью до 4 знаков после запятой</w:t>
            </w:r>
          </w:p>
        </w:tc>
      </w:tr>
      <w:tr w:rsidR="0062710F" w:rsidRPr="0062710F" w14:paraId="4930917F" w14:textId="77777777" w:rsidTr="0062710F">
        <w:trPr>
          <w:trHeight w:val="567"/>
        </w:trPr>
        <w:tc>
          <w:tcPr>
            <w:tcW w:w="4388" w:type="dxa"/>
            <w:gridSpan w:val="5"/>
            <w:shd w:val="clear" w:color="auto" w:fill="D9D9D9"/>
            <w:vAlign w:val="center"/>
          </w:tcPr>
          <w:p w14:paraId="113BCF7E"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Длительность снижения потребления электроэнергии, ч</w:t>
            </w:r>
          </w:p>
        </w:tc>
        <w:tc>
          <w:tcPr>
            <w:tcW w:w="4971" w:type="dxa"/>
            <w:gridSpan w:val="4"/>
            <w:vAlign w:val="center"/>
          </w:tcPr>
          <w:p w14:paraId="3E93DA75"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i/>
                <w:szCs w:val="24"/>
                <w:lang w:eastAsia="ru-RU"/>
              </w:rPr>
              <w:t>Заявленная для аттестации непрерывная длительность снижения потребления электроэнергии в целых часах от 1 до 4</w:t>
            </w:r>
          </w:p>
        </w:tc>
      </w:tr>
      <w:tr w:rsidR="0062710F" w:rsidRPr="0062710F" w14:paraId="0F903374" w14:textId="77777777" w:rsidTr="0062710F">
        <w:trPr>
          <w:trHeight w:val="567"/>
        </w:trPr>
        <w:tc>
          <w:tcPr>
            <w:tcW w:w="4388" w:type="dxa"/>
            <w:gridSpan w:val="5"/>
            <w:shd w:val="clear" w:color="auto" w:fill="D9D9D9"/>
            <w:vAlign w:val="center"/>
          </w:tcPr>
          <w:p w14:paraId="674A8A8E"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Метод определения объема услуг</w:t>
            </w:r>
          </w:p>
        </w:tc>
        <w:tc>
          <w:tcPr>
            <w:tcW w:w="4971" w:type="dxa"/>
            <w:gridSpan w:val="4"/>
            <w:vAlign w:val="center"/>
          </w:tcPr>
          <w:p w14:paraId="31B24620"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один из методов определения объема услуг:</w:t>
            </w:r>
          </w:p>
          <w:p w14:paraId="1F38F99E"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xml:space="preserve">– график базовой нагрузки по объекту регулирования, </w:t>
            </w:r>
          </w:p>
          <w:p w14:paraId="67CCDA85"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xml:space="preserve">– максимальная базовая нагрузка по объекту регулирования, </w:t>
            </w:r>
          </w:p>
          <w:p w14:paraId="38E7FC08"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xml:space="preserve">– заявленный график нагрузки по объекту регулирования, </w:t>
            </w:r>
          </w:p>
          <w:p w14:paraId="36BC7EF9"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xml:space="preserve">– график базовой нагрузки по агрегированному объекту управления, </w:t>
            </w:r>
          </w:p>
          <w:p w14:paraId="785FD58B"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i/>
                <w:szCs w:val="24"/>
                <w:lang w:eastAsia="ru-RU"/>
              </w:rPr>
              <w:t>– заявленный график нагрузки по агрегированному объекту управления</w:t>
            </w:r>
          </w:p>
        </w:tc>
      </w:tr>
      <w:tr w:rsidR="0062710F" w:rsidRPr="0062710F" w14:paraId="428634D1" w14:textId="77777777" w:rsidTr="0062710F">
        <w:trPr>
          <w:trHeight w:val="567"/>
        </w:trPr>
        <w:tc>
          <w:tcPr>
            <w:tcW w:w="4388" w:type="dxa"/>
            <w:gridSpan w:val="5"/>
            <w:shd w:val="clear" w:color="auto" w:fill="D9D9D9"/>
            <w:vAlign w:val="center"/>
          </w:tcPr>
          <w:p w14:paraId="2A12A9A8"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Тип подстройки</w:t>
            </w:r>
          </w:p>
        </w:tc>
        <w:tc>
          <w:tcPr>
            <w:tcW w:w="4971" w:type="dxa"/>
            <w:gridSpan w:val="4"/>
            <w:vAlign w:val="center"/>
          </w:tcPr>
          <w:p w14:paraId="29035492"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Указывается один из типов подстройки:</w:t>
            </w:r>
          </w:p>
          <w:p w14:paraId="7FD023E6"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подстройка не осуществляется,</w:t>
            </w:r>
          </w:p>
          <w:p w14:paraId="6EFE3DF7" w14:textId="77777777" w:rsidR="0062710F" w:rsidRPr="0062710F" w:rsidRDefault="0062710F" w:rsidP="0062710F">
            <w:pPr>
              <w:spacing w:after="0" w:line="240" w:lineRule="auto"/>
              <w:jc w:val="both"/>
              <w:rPr>
                <w:rFonts w:ascii="Garamond" w:eastAsia="Times New Roman" w:hAnsi="Garamond"/>
                <w:i/>
                <w:szCs w:val="24"/>
                <w:lang w:eastAsia="ru-RU"/>
              </w:rPr>
            </w:pPr>
            <w:r w:rsidRPr="0062710F">
              <w:rPr>
                <w:rFonts w:ascii="Garamond" w:eastAsia="Times New Roman" w:hAnsi="Garamond"/>
                <w:i/>
                <w:szCs w:val="24"/>
                <w:lang w:eastAsia="ru-RU"/>
              </w:rPr>
              <w:t>– подстройка осуществляется для всех рабочих дней,</w:t>
            </w:r>
          </w:p>
          <w:p w14:paraId="2A9C200C"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i/>
                <w:szCs w:val="24"/>
                <w:lang w:eastAsia="ru-RU"/>
              </w:rPr>
              <w:t>– подстройка осуществляется для рабочих дней, которым вчера предшествовал рабочий день</w:t>
            </w:r>
          </w:p>
        </w:tc>
      </w:tr>
      <w:tr w:rsidR="0062710F" w:rsidRPr="0062710F" w14:paraId="22525B49" w14:textId="77777777" w:rsidTr="0062710F">
        <w:trPr>
          <w:trHeight w:val="567"/>
        </w:trPr>
        <w:tc>
          <w:tcPr>
            <w:tcW w:w="9359" w:type="dxa"/>
            <w:gridSpan w:val="9"/>
            <w:shd w:val="clear" w:color="auto" w:fill="D9D9D9"/>
            <w:vAlign w:val="center"/>
          </w:tcPr>
          <w:p w14:paraId="31A50234" w14:textId="77777777" w:rsidR="0062710F" w:rsidRPr="0062710F" w:rsidRDefault="0062710F" w:rsidP="0062710F">
            <w:pPr>
              <w:spacing w:after="0" w:line="240" w:lineRule="auto"/>
              <w:jc w:val="both"/>
              <w:rPr>
                <w:rFonts w:ascii="Garamond" w:eastAsia="Times New Roman" w:hAnsi="Garamond"/>
                <w:b/>
                <w:szCs w:val="24"/>
                <w:vertAlign w:val="superscript"/>
                <w:lang w:eastAsia="ru-RU"/>
              </w:rPr>
            </w:pPr>
            <w:r w:rsidRPr="0062710F">
              <w:rPr>
                <w:rFonts w:ascii="Garamond" w:eastAsia="Times New Roman" w:hAnsi="Garamond"/>
                <w:b/>
                <w:szCs w:val="24"/>
                <w:lang w:eastAsia="ru-RU"/>
              </w:rPr>
              <w:t xml:space="preserve">4. Наличие в составе объекта регулирования </w:t>
            </w:r>
            <w:r w:rsidRPr="0062710F">
              <w:rPr>
                <w:rFonts w:ascii="Garamond" w:eastAsia="Times New Roman" w:hAnsi="Garamond"/>
                <w:b/>
                <w:lang w:eastAsia="ru-RU"/>
              </w:rPr>
              <w:t>объектов по производству электрической энергии (электростанции/блок-станции)</w:t>
            </w:r>
            <w:r w:rsidRPr="0062710F">
              <w:rPr>
                <w:rFonts w:ascii="Garamond" w:eastAsia="Times New Roman" w:hAnsi="Garamond"/>
                <w:b/>
                <w:vertAlign w:val="superscript"/>
                <w:lang w:eastAsia="ru-RU"/>
              </w:rPr>
              <w:t xml:space="preserve"> 5</w:t>
            </w:r>
          </w:p>
        </w:tc>
      </w:tr>
      <w:tr w:rsidR="0062710F" w:rsidRPr="0062710F" w14:paraId="55AA2F64" w14:textId="77777777" w:rsidTr="0062710F">
        <w:trPr>
          <w:trHeight w:val="567"/>
        </w:trPr>
        <w:tc>
          <w:tcPr>
            <w:tcW w:w="707" w:type="dxa"/>
            <w:shd w:val="clear" w:color="auto" w:fill="D9D9D9"/>
            <w:vAlign w:val="center"/>
          </w:tcPr>
          <w:p w14:paraId="4C84C38E"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6088" w:type="dxa"/>
            <w:gridSpan w:val="6"/>
            <w:shd w:val="clear" w:color="auto" w:fill="D9D9D9"/>
            <w:vAlign w:val="center"/>
          </w:tcPr>
          <w:p w14:paraId="1C4EF5BB"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Наименование электростанции/блок-станции</w:t>
            </w:r>
          </w:p>
        </w:tc>
        <w:tc>
          <w:tcPr>
            <w:tcW w:w="2564" w:type="dxa"/>
            <w:gridSpan w:val="2"/>
            <w:shd w:val="clear" w:color="auto" w:fill="D9D9D9"/>
            <w:vAlign w:val="center"/>
          </w:tcPr>
          <w:p w14:paraId="1C35C3EE"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Установленная мощность, МВт</w:t>
            </w:r>
          </w:p>
        </w:tc>
      </w:tr>
      <w:tr w:rsidR="0062710F" w:rsidRPr="0062710F" w14:paraId="371AB534" w14:textId="77777777" w:rsidTr="0062710F">
        <w:trPr>
          <w:trHeight w:val="567"/>
        </w:trPr>
        <w:tc>
          <w:tcPr>
            <w:tcW w:w="707" w:type="dxa"/>
            <w:vAlign w:val="center"/>
          </w:tcPr>
          <w:p w14:paraId="7CE8F66D"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6088" w:type="dxa"/>
            <w:gridSpan w:val="6"/>
            <w:vAlign w:val="center"/>
          </w:tcPr>
          <w:p w14:paraId="1042B168"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c>
          <w:tcPr>
            <w:tcW w:w="2564" w:type="dxa"/>
            <w:gridSpan w:val="2"/>
            <w:vAlign w:val="center"/>
          </w:tcPr>
          <w:p w14:paraId="699C955B" w14:textId="77777777" w:rsidR="0062710F" w:rsidRPr="0062710F" w:rsidRDefault="0062710F" w:rsidP="0062710F">
            <w:pPr>
              <w:spacing w:after="0" w:line="240" w:lineRule="auto"/>
              <w:jc w:val="center"/>
              <w:rPr>
                <w:rFonts w:ascii="Garamond" w:eastAsia="Times New Roman" w:hAnsi="Garamond"/>
                <w:szCs w:val="24"/>
                <w:lang w:eastAsia="ru-RU"/>
              </w:rPr>
            </w:pPr>
          </w:p>
        </w:tc>
      </w:tr>
      <w:tr w:rsidR="0062710F" w:rsidRPr="0062710F" w14:paraId="1FBC653B" w14:textId="77777777" w:rsidTr="0062710F">
        <w:trPr>
          <w:trHeight w:val="567"/>
        </w:trPr>
        <w:tc>
          <w:tcPr>
            <w:tcW w:w="707" w:type="dxa"/>
            <w:vAlign w:val="center"/>
          </w:tcPr>
          <w:p w14:paraId="16A64A02"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val="en-US" w:eastAsia="ru-RU"/>
              </w:rPr>
              <w:t>N</w:t>
            </w:r>
          </w:p>
        </w:tc>
        <w:tc>
          <w:tcPr>
            <w:tcW w:w="6088" w:type="dxa"/>
            <w:gridSpan w:val="6"/>
            <w:vAlign w:val="center"/>
          </w:tcPr>
          <w:p w14:paraId="0471F876"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c>
          <w:tcPr>
            <w:tcW w:w="2564" w:type="dxa"/>
            <w:gridSpan w:val="2"/>
            <w:vAlign w:val="center"/>
          </w:tcPr>
          <w:p w14:paraId="23557028" w14:textId="77777777" w:rsidR="0062710F" w:rsidRPr="0062710F" w:rsidRDefault="0062710F" w:rsidP="0062710F">
            <w:pPr>
              <w:spacing w:after="0" w:line="240" w:lineRule="auto"/>
              <w:jc w:val="center"/>
              <w:rPr>
                <w:rFonts w:ascii="Garamond" w:eastAsia="Times New Roman" w:hAnsi="Garamond"/>
                <w:szCs w:val="24"/>
                <w:lang w:eastAsia="ru-RU"/>
              </w:rPr>
            </w:pPr>
          </w:p>
        </w:tc>
      </w:tr>
      <w:tr w:rsidR="0062710F" w:rsidRPr="0062710F" w14:paraId="0EE42E5D" w14:textId="77777777" w:rsidTr="0062710F">
        <w:trPr>
          <w:trHeight w:val="567"/>
        </w:trPr>
        <w:tc>
          <w:tcPr>
            <w:tcW w:w="2409" w:type="dxa"/>
            <w:gridSpan w:val="2"/>
            <w:shd w:val="clear" w:color="auto" w:fill="D9D9D9"/>
            <w:vAlign w:val="center"/>
          </w:tcPr>
          <w:p w14:paraId="198452D7"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Вид изменения</w:t>
            </w:r>
            <w:r w:rsidRPr="0062710F">
              <w:rPr>
                <w:rFonts w:ascii="Garamond" w:eastAsia="Times New Roman" w:hAnsi="Garamond"/>
                <w:szCs w:val="24"/>
                <w:vertAlign w:val="superscript"/>
                <w:lang w:eastAsia="ru-RU"/>
              </w:rPr>
              <w:t xml:space="preserve"> 1</w:t>
            </w:r>
          </w:p>
        </w:tc>
        <w:tc>
          <w:tcPr>
            <w:tcW w:w="6950" w:type="dxa"/>
            <w:gridSpan w:val="7"/>
            <w:vAlign w:val="center"/>
          </w:tcPr>
          <w:p w14:paraId="046AC3BF" w14:textId="77777777" w:rsidR="0062710F" w:rsidRPr="0062710F" w:rsidRDefault="0062710F" w:rsidP="0062710F">
            <w:pPr>
              <w:spacing w:after="0" w:line="240" w:lineRule="auto"/>
              <w:jc w:val="center"/>
              <w:rPr>
                <w:rFonts w:ascii="Garamond" w:eastAsia="Times New Roman" w:hAnsi="Garamond"/>
                <w:szCs w:val="24"/>
                <w:lang w:eastAsia="ru-RU"/>
              </w:rPr>
            </w:pPr>
          </w:p>
        </w:tc>
      </w:tr>
      <w:tr w:rsidR="0062710F" w:rsidRPr="0062710F" w14:paraId="04608116" w14:textId="77777777" w:rsidTr="0062710F">
        <w:trPr>
          <w:trHeight w:val="567"/>
        </w:trPr>
        <w:tc>
          <w:tcPr>
            <w:tcW w:w="2409" w:type="dxa"/>
            <w:gridSpan w:val="2"/>
            <w:shd w:val="clear" w:color="auto" w:fill="D9D9D9"/>
            <w:vAlign w:val="center"/>
          </w:tcPr>
          <w:p w14:paraId="62D34D32"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lastRenderedPageBreak/>
              <w:t>Основание изменения</w:t>
            </w:r>
            <w:r w:rsidRPr="0062710F">
              <w:rPr>
                <w:rFonts w:ascii="Garamond" w:eastAsia="Times New Roman" w:hAnsi="Garamond"/>
                <w:szCs w:val="24"/>
                <w:vertAlign w:val="superscript"/>
                <w:lang w:eastAsia="ru-RU"/>
              </w:rPr>
              <w:t xml:space="preserve"> 2</w:t>
            </w:r>
          </w:p>
        </w:tc>
        <w:tc>
          <w:tcPr>
            <w:tcW w:w="6950" w:type="dxa"/>
            <w:gridSpan w:val="7"/>
            <w:vAlign w:val="center"/>
          </w:tcPr>
          <w:p w14:paraId="5F4565D5" w14:textId="77777777" w:rsidR="0062710F" w:rsidRPr="0062710F" w:rsidRDefault="0062710F" w:rsidP="0062710F">
            <w:pPr>
              <w:spacing w:after="0" w:line="240" w:lineRule="auto"/>
              <w:jc w:val="center"/>
              <w:rPr>
                <w:rFonts w:ascii="Garamond" w:eastAsia="Times New Roman" w:hAnsi="Garamond"/>
                <w:szCs w:val="24"/>
                <w:lang w:eastAsia="ru-RU"/>
              </w:rPr>
            </w:pPr>
          </w:p>
        </w:tc>
      </w:tr>
      <w:tr w:rsidR="0062710F" w:rsidRPr="0062710F" w14:paraId="3E82B0FD" w14:textId="77777777" w:rsidTr="0062710F">
        <w:trPr>
          <w:trHeight w:val="415"/>
        </w:trPr>
        <w:tc>
          <w:tcPr>
            <w:tcW w:w="9359" w:type="dxa"/>
            <w:gridSpan w:val="9"/>
            <w:shd w:val="clear" w:color="auto" w:fill="D9D9D9"/>
            <w:vAlign w:val="center"/>
          </w:tcPr>
          <w:p w14:paraId="0544E144" w14:textId="77777777" w:rsidR="0062710F" w:rsidRPr="0062710F" w:rsidRDefault="0062710F" w:rsidP="0062710F">
            <w:pPr>
              <w:spacing w:after="0" w:line="240" w:lineRule="auto"/>
              <w:jc w:val="both"/>
              <w:rPr>
                <w:rFonts w:ascii="Garamond" w:eastAsia="Times New Roman" w:hAnsi="Garamond"/>
                <w:b/>
                <w:szCs w:val="24"/>
                <w:lang w:eastAsia="ru-RU"/>
              </w:rPr>
            </w:pPr>
            <w:r w:rsidRPr="0062710F">
              <w:rPr>
                <w:rFonts w:ascii="Garamond" w:eastAsia="Times New Roman" w:hAnsi="Garamond"/>
                <w:b/>
                <w:szCs w:val="24"/>
                <w:lang w:eastAsia="ru-RU"/>
              </w:rPr>
              <w:t>5. Наличие в составе объекта регулирования систем накопления электрической энергии</w:t>
            </w:r>
            <w:r w:rsidRPr="0062710F">
              <w:rPr>
                <w:rFonts w:ascii="Garamond" w:eastAsia="Times New Roman" w:hAnsi="Garamond"/>
                <w:b/>
                <w:vertAlign w:val="superscript"/>
                <w:lang w:eastAsia="ru-RU"/>
              </w:rPr>
              <w:t xml:space="preserve"> 5</w:t>
            </w:r>
          </w:p>
        </w:tc>
      </w:tr>
      <w:tr w:rsidR="0062710F" w:rsidRPr="0062710F" w14:paraId="123619DA" w14:textId="77777777" w:rsidTr="0062710F">
        <w:trPr>
          <w:trHeight w:val="567"/>
        </w:trPr>
        <w:tc>
          <w:tcPr>
            <w:tcW w:w="707" w:type="dxa"/>
            <w:shd w:val="clear" w:color="auto" w:fill="D9D9D9"/>
            <w:vAlign w:val="center"/>
          </w:tcPr>
          <w:p w14:paraId="36CCB819"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3681" w:type="dxa"/>
            <w:gridSpan w:val="4"/>
            <w:shd w:val="clear" w:color="auto" w:fill="D9D9D9"/>
            <w:vAlign w:val="center"/>
          </w:tcPr>
          <w:p w14:paraId="66BF56EB"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 xml:space="preserve">Наименование </w:t>
            </w:r>
            <w:r w:rsidRPr="0062710F">
              <w:rPr>
                <w:rFonts w:ascii="Garamond" w:eastAsia="Times New Roman" w:hAnsi="Garamond"/>
                <w:lang w:eastAsia="ru-RU"/>
              </w:rPr>
              <w:t>системы накопления электрической энергии</w:t>
            </w:r>
          </w:p>
        </w:tc>
        <w:tc>
          <w:tcPr>
            <w:tcW w:w="2407" w:type="dxa"/>
            <w:gridSpan w:val="2"/>
            <w:shd w:val="clear" w:color="auto" w:fill="D9D9D9"/>
            <w:vAlign w:val="center"/>
          </w:tcPr>
          <w:p w14:paraId="55766C48"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Установленная мощность, МВт</w:t>
            </w:r>
          </w:p>
        </w:tc>
        <w:tc>
          <w:tcPr>
            <w:tcW w:w="2564" w:type="dxa"/>
            <w:gridSpan w:val="2"/>
            <w:shd w:val="clear" w:color="auto" w:fill="D9D9D9"/>
            <w:vAlign w:val="center"/>
          </w:tcPr>
          <w:p w14:paraId="3B24EA1C"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Энергоемкость, МВт∙ч</w:t>
            </w:r>
          </w:p>
        </w:tc>
      </w:tr>
      <w:tr w:rsidR="0062710F" w:rsidRPr="0062710F" w14:paraId="63D86CFF" w14:textId="77777777" w:rsidTr="0062710F">
        <w:trPr>
          <w:trHeight w:val="567"/>
        </w:trPr>
        <w:tc>
          <w:tcPr>
            <w:tcW w:w="707" w:type="dxa"/>
            <w:vAlign w:val="center"/>
          </w:tcPr>
          <w:p w14:paraId="408A8654"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3681" w:type="dxa"/>
            <w:gridSpan w:val="4"/>
            <w:vAlign w:val="center"/>
          </w:tcPr>
          <w:p w14:paraId="1D501EF5"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c>
          <w:tcPr>
            <w:tcW w:w="2407" w:type="dxa"/>
            <w:gridSpan w:val="2"/>
            <w:vAlign w:val="center"/>
          </w:tcPr>
          <w:p w14:paraId="25C059B3"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2564" w:type="dxa"/>
            <w:gridSpan w:val="2"/>
            <w:vAlign w:val="center"/>
          </w:tcPr>
          <w:p w14:paraId="5F3DE072" w14:textId="77777777" w:rsidR="0062710F" w:rsidRPr="0062710F" w:rsidRDefault="0062710F" w:rsidP="0062710F">
            <w:pPr>
              <w:spacing w:after="0" w:line="240" w:lineRule="auto"/>
              <w:jc w:val="center"/>
              <w:rPr>
                <w:rFonts w:ascii="Garamond" w:eastAsia="Times New Roman" w:hAnsi="Garamond"/>
                <w:szCs w:val="24"/>
                <w:lang w:eastAsia="ru-RU"/>
              </w:rPr>
            </w:pPr>
          </w:p>
        </w:tc>
      </w:tr>
      <w:tr w:rsidR="0062710F" w:rsidRPr="0062710F" w14:paraId="4E4C9E40" w14:textId="77777777" w:rsidTr="0062710F">
        <w:trPr>
          <w:trHeight w:val="567"/>
        </w:trPr>
        <w:tc>
          <w:tcPr>
            <w:tcW w:w="707" w:type="dxa"/>
            <w:vAlign w:val="center"/>
          </w:tcPr>
          <w:p w14:paraId="00DA6EF2"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val="en-US" w:eastAsia="ru-RU"/>
              </w:rPr>
              <w:t>N</w:t>
            </w:r>
          </w:p>
        </w:tc>
        <w:tc>
          <w:tcPr>
            <w:tcW w:w="3681" w:type="dxa"/>
            <w:gridSpan w:val="4"/>
            <w:vAlign w:val="center"/>
          </w:tcPr>
          <w:p w14:paraId="56DEFA80"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c>
          <w:tcPr>
            <w:tcW w:w="2407" w:type="dxa"/>
            <w:gridSpan w:val="2"/>
            <w:vAlign w:val="center"/>
          </w:tcPr>
          <w:p w14:paraId="433CF05F"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2564" w:type="dxa"/>
            <w:gridSpan w:val="2"/>
            <w:vAlign w:val="center"/>
          </w:tcPr>
          <w:p w14:paraId="13DE32B9" w14:textId="77777777" w:rsidR="0062710F" w:rsidRPr="0062710F" w:rsidRDefault="0062710F" w:rsidP="0062710F">
            <w:pPr>
              <w:spacing w:after="0" w:line="240" w:lineRule="auto"/>
              <w:jc w:val="center"/>
              <w:rPr>
                <w:rFonts w:ascii="Garamond" w:eastAsia="Times New Roman" w:hAnsi="Garamond"/>
                <w:szCs w:val="24"/>
                <w:lang w:eastAsia="ru-RU"/>
              </w:rPr>
            </w:pPr>
          </w:p>
        </w:tc>
      </w:tr>
      <w:tr w:rsidR="0062710F" w:rsidRPr="0062710F" w14:paraId="66BD89A5" w14:textId="77777777" w:rsidTr="0062710F">
        <w:trPr>
          <w:trHeight w:val="567"/>
        </w:trPr>
        <w:tc>
          <w:tcPr>
            <w:tcW w:w="2409" w:type="dxa"/>
            <w:gridSpan w:val="2"/>
            <w:shd w:val="clear" w:color="auto" w:fill="D9D9D9"/>
            <w:vAlign w:val="center"/>
          </w:tcPr>
          <w:p w14:paraId="6C5FDC2F"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Вид изменения</w:t>
            </w:r>
            <w:r w:rsidRPr="0062710F">
              <w:rPr>
                <w:rFonts w:ascii="Garamond" w:eastAsia="Times New Roman" w:hAnsi="Garamond"/>
                <w:szCs w:val="24"/>
                <w:vertAlign w:val="superscript"/>
                <w:lang w:eastAsia="ru-RU"/>
              </w:rPr>
              <w:t xml:space="preserve"> 1</w:t>
            </w:r>
          </w:p>
        </w:tc>
        <w:tc>
          <w:tcPr>
            <w:tcW w:w="6950" w:type="dxa"/>
            <w:gridSpan w:val="7"/>
            <w:vAlign w:val="center"/>
          </w:tcPr>
          <w:p w14:paraId="348ED63C" w14:textId="77777777" w:rsidR="0062710F" w:rsidRPr="0062710F" w:rsidRDefault="0062710F" w:rsidP="0062710F">
            <w:pPr>
              <w:spacing w:after="0" w:line="240" w:lineRule="auto"/>
              <w:jc w:val="center"/>
              <w:rPr>
                <w:rFonts w:ascii="Garamond" w:eastAsia="Times New Roman" w:hAnsi="Garamond"/>
                <w:szCs w:val="24"/>
                <w:lang w:eastAsia="ru-RU"/>
              </w:rPr>
            </w:pPr>
          </w:p>
        </w:tc>
      </w:tr>
      <w:tr w:rsidR="0062710F" w:rsidRPr="0062710F" w14:paraId="5E6F5F57" w14:textId="77777777" w:rsidTr="0062710F">
        <w:trPr>
          <w:trHeight w:val="567"/>
        </w:trPr>
        <w:tc>
          <w:tcPr>
            <w:tcW w:w="2409" w:type="dxa"/>
            <w:gridSpan w:val="2"/>
            <w:shd w:val="clear" w:color="auto" w:fill="D9D9D9"/>
            <w:vAlign w:val="center"/>
          </w:tcPr>
          <w:p w14:paraId="10567495"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Основание изменения</w:t>
            </w:r>
            <w:r w:rsidRPr="0062710F">
              <w:rPr>
                <w:rFonts w:ascii="Garamond" w:eastAsia="Times New Roman" w:hAnsi="Garamond"/>
                <w:szCs w:val="24"/>
                <w:vertAlign w:val="superscript"/>
                <w:lang w:eastAsia="ru-RU"/>
              </w:rPr>
              <w:t xml:space="preserve"> 2</w:t>
            </w:r>
          </w:p>
        </w:tc>
        <w:tc>
          <w:tcPr>
            <w:tcW w:w="6950" w:type="dxa"/>
            <w:gridSpan w:val="7"/>
            <w:vAlign w:val="center"/>
          </w:tcPr>
          <w:p w14:paraId="5FC33259" w14:textId="77777777" w:rsidR="0062710F" w:rsidRPr="0062710F" w:rsidRDefault="0062710F" w:rsidP="0062710F">
            <w:pPr>
              <w:spacing w:after="0" w:line="240" w:lineRule="auto"/>
              <w:jc w:val="center"/>
              <w:rPr>
                <w:rFonts w:ascii="Garamond" w:eastAsia="Times New Roman" w:hAnsi="Garamond"/>
                <w:szCs w:val="24"/>
                <w:lang w:eastAsia="ru-RU"/>
              </w:rPr>
            </w:pPr>
          </w:p>
        </w:tc>
      </w:tr>
      <w:tr w:rsidR="0062710F" w:rsidRPr="0062710F" w14:paraId="0CA35FE1" w14:textId="77777777" w:rsidTr="0062710F">
        <w:trPr>
          <w:trHeight w:val="356"/>
        </w:trPr>
        <w:tc>
          <w:tcPr>
            <w:tcW w:w="9359" w:type="dxa"/>
            <w:gridSpan w:val="9"/>
            <w:shd w:val="clear" w:color="auto" w:fill="D9D9D9"/>
            <w:vAlign w:val="center"/>
          </w:tcPr>
          <w:p w14:paraId="71A972BB" w14:textId="77777777" w:rsidR="0062710F" w:rsidRPr="0062710F" w:rsidRDefault="0062710F" w:rsidP="0062710F">
            <w:pPr>
              <w:spacing w:after="0" w:line="240" w:lineRule="auto"/>
              <w:jc w:val="both"/>
              <w:rPr>
                <w:rFonts w:ascii="Garamond" w:eastAsia="Times New Roman" w:hAnsi="Garamond"/>
                <w:b/>
                <w:lang w:eastAsia="ru-RU"/>
              </w:rPr>
            </w:pPr>
            <w:r w:rsidRPr="0062710F">
              <w:rPr>
                <w:rFonts w:ascii="Garamond" w:eastAsia="Times New Roman" w:hAnsi="Garamond"/>
                <w:b/>
                <w:szCs w:val="24"/>
                <w:lang w:eastAsia="ru-RU"/>
              </w:rPr>
              <w:t>6. Контактные данные уполномоченн</w:t>
            </w:r>
            <w:r w:rsidRPr="0062710F">
              <w:rPr>
                <w:rFonts w:ascii="Garamond" w:eastAsia="Times New Roman" w:hAnsi="Garamond"/>
                <w:b/>
                <w:szCs w:val="24"/>
                <w:highlight w:val="yellow"/>
                <w:lang w:eastAsia="ru-RU"/>
              </w:rPr>
              <w:t>ых</w:t>
            </w:r>
            <w:r w:rsidRPr="0062710F">
              <w:rPr>
                <w:rFonts w:ascii="Garamond" w:eastAsia="Times New Roman" w:hAnsi="Garamond"/>
                <w:b/>
                <w:szCs w:val="24"/>
                <w:lang w:eastAsia="ru-RU"/>
              </w:rPr>
              <w:t xml:space="preserve"> представител</w:t>
            </w:r>
            <w:r w:rsidRPr="0062710F">
              <w:rPr>
                <w:rFonts w:ascii="Garamond" w:eastAsia="Times New Roman" w:hAnsi="Garamond"/>
                <w:b/>
                <w:szCs w:val="24"/>
                <w:highlight w:val="yellow"/>
                <w:lang w:eastAsia="ru-RU"/>
              </w:rPr>
              <w:t>ей</w:t>
            </w:r>
            <w:r w:rsidRPr="0062710F">
              <w:rPr>
                <w:rFonts w:ascii="Garamond" w:eastAsia="Times New Roman" w:hAnsi="Garamond"/>
                <w:b/>
                <w:szCs w:val="24"/>
                <w:lang w:eastAsia="ru-RU"/>
              </w:rPr>
              <w:t xml:space="preserve"> заявителя</w:t>
            </w:r>
          </w:p>
        </w:tc>
      </w:tr>
      <w:tr w:rsidR="0062710F" w:rsidRPr="0062710F" w14:paraId="1BE2B071" w14:textId="77777777" w:rsidTr="0062710F">
        <w:trPr>
          <w:trHeight w:val="567"/>
        </w:trPr>
        <w:tc>
          <w:tcPr>
            <w:tcW w:w="707" w:type="dxa"/>
            <w:shd w:val="clear" w:color="auto" w:fill="D9D9D9"/>
            <w:vAlign w:val="center"/>
          </w:tcPr>
          <w:p w14:paraId="72A1FC99"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2412" w:type="dxa"/>
            <w:gridSpan w:val="3"/>
            <w:shd w:val="clear" w:color="auto" w:fill="D9D9D9"/>
            <w:vAlign w:val="center"/>
          </w:tcPr>
          <w:p w14:paraId="4B646CD2"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Фамилия Имя Отчество</w:t>
            </w:r>
          </w:p>
        </w:tc>
        <w:tc>
          <w:tcPr>
            <w:tcW w:w="2407" w:type="dxa"/>
            <w:gridSpan w:val="2"/>
            <w:shd w:val="clear" w:color="auto" w:fill="D9D9D9"/>
            <w:vAlign w:val="center"/>
          </w:tcPr>
          <w:p w14:paraId="66AF9C36"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Адрес электронной почты</w:t>
            </w:r>
          </w:p>
        </w:tc>
        <w:tc>
          <w:tcPr>
            <w:tcW w:w="1562" w:type="dxa"/>
            <w:gridSpan w:val="2"/>
            <w:shd w:val="clear" w:color="auto" w:fill="D9D9D9"/>
            <w:vAlign w:val="center"/>
          </w:tcPr>
          <w:p w14:paraId="7A08C158"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Контактный телефон</w:t>
            </w:r>
          </w:p>
        </w:tc>
        <w:tc>
          <w:tcPr>
            <w:tcW w:w="2271" w:type="dxa"/>
            <w:shd w:val="clear" w:color="auto" w:fill="D9D9D9"/>
            <w:vAlign w:val="center"/>
          </w:tcPr>
          <w:p w14:paraId="3CEE453B"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highlight w:val="yellow"/>
                <w:lang w:eastAsia="ru-RU"/>
              </w:rPr>
              <w:t>Направление деятельности</w:t>
            </w:r>
          </w:p>
        </w:tc>
      </w:tr>
      <w:tr w:rsidR="0062710F" w:rsidRPr="0062710F" w14:paraId="48711040" w14:textId="77777777" w:rsidTr="0062710F">
        <w:trPr>
          <w:trHeight w:val="567"/>
        </w:trPr>
        <w:tc>
          <w:tcPr>
            <w:tcW w:w="707" w:type="dxa"/>
            <w:vAlign w:val="center"/>
          </w:tcPr>
          <w:p w14:paraId="6297A7E1"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highlight w:val="yellow"/>
                <w:lang w:eastAsia="ru-RU"/>
              </w:rPr>
              <w:t>1</w:t>
            </w:r>
          </w:p>
        </w:tc>
        <w:tc>
          <w:tcPr>
            <w:tcW w:w="2412" w:type="dxa"/>
            <w:gridSpan w:val="3"/>
            <w:vAlign w:val="center"/>
          </w:tcPr>
          <w:p w14:paraId="6F1051DB"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c>
          <w:tcPr>
            <w:tcW w:w="2407" w:type="dxa"/>
            <w:gridSpan w:val="2"/>
            <w:vAlign w:val="center"/>
          </w:tcPr>
          <w:p w14:paraId="602126B5"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1562" w:type="dxa"/>
            <w:gridSpan w:val="2"/>
            <w:shd w:val="clear" w:color="auto" w:fill="auto"/>
            <w:vAlign w:val="center"/>
          </w:tcPr>
          <w:p w14:paraId="72D6DA2C" w14:textId="77777777" w:rsidR="0062710F" w:rsidRPr="0062710F" w:rsidRDefault="0062710F" w:rsidP="0062710F">
            <w:pPr>
              <w:spacing w:after="0" w:line="240" w:lineRule="auto"/>
              <w:jc w:val="center"/>
              <w:rPr>
                <w:rFonts w:ascii="Garamond" w:eastAsia="Times New Roman" w:hAnsi="Garamond"/>
                <w:szCs w:val="24"/>
                <w:lang w:eastAsia="ru-RU"/>
              </w:rPr>
            </w:pPr>
          </w:p>
        </w:tc>
        <w:tc>
          <w:tcPr>
            <w:tcW w:w="2271" w:type="dxa"/>
            <w:shd w:val="clear" w:color="auto" w:fill="auto"/>
            <w:vAlign w:val="center"/>
          </w:tcPr>
          <w:p w14:paraId="377CC3D2" w14:textId="77777777" w:rsidR="0062710F" w:rsidRPr="0062710F" w:rsidRDefault="0062710F" w:rsidP="0062710F">
            <w:pPr>
              <w:spacing w:after="0" w:line="240" w:lineRule="auto"/>
              <w:jc w:val="both"/>
              <w:rPr>
                <w:rFonts w:ascii="Garamond" w:eastAsia="Times New Roman" w:hAnsi="Garamond"/>
                <w:szCs w:val="24"/>
                <w:highlight w:val="yellow"/>
                <w:lang w:eastAsia="ru-RU"/>
              </w:rPr>
            </w:pPr>
            <w:r w:rsidRPr="0062710F">
              <w:rPr>
                <w:rFonts w:ascii="Garamond" w:eastAsia="Times New Roman" w:hAnsi="Garamond"/>
                <w:szCs w:val="24"/>
                <w:highlight w:val="yellow"/>
                <w:lang w:eastAsia="ru-RU"/>
              </w:rPr>
              <w:t>Подготовка и направление в КО документов для регистрации изменений объекта регулирования</w:t>
            </w:r>
          </w:p>
        </w:tc>
      </w:tr>
      <w:tr w:rsidR="0062710F" w:rsidRPr="0062710F" w14:paraId="3B86A931" w14:textId="77777777" w:rsidTr="0062710F">
        <w:trPr>
          <w:trHeight w:val="567"/>
        </w:trPr>
        <w:tc>
          <w:tcPr>
            <w:tcW w:w="707" w:type="dxa"/>
            <w:vAlign w:val="center"/>
          </w:tcPr>
          <w:p w14:paraId="34895399"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highlight w:val="yellow"/>
                <w:lang w:eastAsia="ru-RU"/>
              </w:rPr>
              <w:t>2</w:t>
            </w:r>
          </w:p>
        </w:tc>
        <w:tc>
          <w:tcPr>
            <w:tcW w:w="2412" w:type="dxa"/>
            <w:gridSpan w:val="3"/>
            <w:vAlign w:val="center"/>
          </w:tcPr>
          <w:p w14:paraId="1358E116"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c>
          <w:tcPr>
            <w:tcW w:w="2407" w:type="dxa"/>
            <w:gridSpan w:val="2"/>
            <w:vAlign w:val="center"/>
          </w:tcPr>
          <w:p w14:paraId="53BFCDED"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1562" w:type="dxa"/>
            <w:gridSpan w:val="2"/>
            <w:shd w:val="clear" w:color="auto" w:fill="auto"/>
            <w:vAlign w:val="center"/>
          </w:tcPr>
          <w:p w14:paraId="004BDB23" w14:textId="77777777" w:rsidR="0062710F" w:rsidRPr="0062710F" w:rsidRDefault="0062710F" w:rsidP="0062710F">
            <w:pPr>
              <w:spacing w:after="0" w:line="240" w:lineRule="auto"/>
              <w:jc w:val="center"/>
              <w:rPr>
                <w:rFonts w:ascii="Garamond" w:eastAsia="Times New Roman" w:hAnsi="Garamond"/>
                <w:szCs w:val="24"/>
                <w:lang w:eastAsia="ru-RU"/>
              </w:rPr>
            </w:pPr>
          </w:p>
        </w:tc>
        <w:tc>
          <w:tcPr>
            <w:tcW w:w="2271" w:type="dxa"/>
            <w:shd w:val="clear" w:color="auto" w:fill="auto"/>
            <w:vAlign w:val="center"/>
          </w:tcPr>
          <w:p w14:paraId="79227F9D" w14:textId="77777777" w:rsidR="0062710F" w:rsidRPr="0062710F" w:rsidRDefault="0062710F" w:rsidP="0062710F">
            <w:pPr>
              <w:spacing w:after="0" w:line="240" w:lineRule="auto"/>
              <w:jc w:val="both"/>
              <w:rPr>
                <w:rFonts w:ascii="Garamond" w:eastAsia="Times New Roman" w:hAnsi="Garamond"/>
                <w:szCs w:val="24"/>
                <w:highlight w:val="yellow"/>
                <w:lang w:eastAsia="ru-RU"/>
              </w:rPr>
            </w:pPr>
            <w:r w:rsidRPr="0062710F">
              <w:rPr>
                <w:rFonts w:ascii="Garamond" w:eastAsia="Times New Roman" w:hAnsi="Garamond"/>
                <w:szCs w:val="24"/>
                <w:highlight w:val="yellow"/>
                <w:lang w:eastAsia="ru-RU"/>
              </w:rPr>
              <w:t xml:space="preserve">Предоставление доступа КО к системе учета в удаленном режиме с использованием соответствующего специализированного программного обеспечения </w:t>
            </w:r>
            <w:r w:rsidRPr="0062710F">
              <w:rPr>
                <w:rFonts w:ascii="Garamond" w:eastAsia="Times New Roman" w:hAnsi="Garamond"/>
                <w:b/>
                <w:szCs w:val="24"/>
                <w:highlight w:val="yellow"/>
                <w:vertAlign w:val="superscript"/>
                <w:lang w:eastAsia="ru-RU"/>
              </w:rPr>
              <w:t>6</w:t>
            </w:r>
          </w:p>
        </w:tc>
      </w:tr>
      <w:tr w:rsidR="0062710F" w:rsidRPr="0062710F" w14:paraId="4DF226FC" w14:textId="77777777" w:rsidTr="0062710F">
        <w:trPr>
          <w:trHeight w:val="567"/>
        </w:trPr>
        <w:tc>
          <w:tcPr>
            <w:tcW w:w="707" w:type="dxa"/>
            <w:vAlign w:val="center"/>
          </w:tcPr>
          <w:p w14:paraId="3815881B"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highlight w:val="yellow"/>
                <w:lang w:eastAsia="ru-RU"/>
              </w:rPr>
              <w:t>3</w:t>
            </w:r>
          </w:p>
        </w:tc>
        <w:tc>
          <w:tcPr>
            <w:tcW w:w="2412" w:type="dxa"/>
            <w:gridSpan w:val="3"/>
            <w:vAlign w:val="center"/>
          </w:tcPr>
          <w:p w14:paraId="2D133C57"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c>
          <w:tcPr>
            <w:tcW w:w="2407" w:type="dxa"/>
            <w:gridSpan w:val="2"/>
            <w:vAlign w:val="center"/>
          </w:tcPr>
          <w:p w14:paraId="55FEA8DA"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1562" w:type="dxa"/>
            <w:gridSpan w:val="2"/>
            <w:shd w:val="clear" w:color="auto" w:fill="auto"/>
            <w:vAlign w:val="center"/>
          </w:tcPr>
          <w:p w14:paraId="25A08578" w14:textId="77777777" w:rsidR="0062710F" w:rsidRPr="0062710F" w:rsidRDefault="0062710F" w:rsidP="0062710F">
            <w:pPr>
              <w:spacing w:after="0" w:line="240" w:lineRule="auto"/>
              <w:jc w:val="center"/>
              <w:rPr>
                <w:rFonts w:ascii="Garamond" w:eastAsia="Times New Roman" w:hAnsi="Garamond"/>
                <w:szCs w:val="24"/>
                <w:lang w:eastAsia="ru-RU"/>
              </w:rPr>
            </w:pPr>
          </w:p>
        </w:tc>
        <w:tc>
          <w:tcPr>
            <w:tcW w:w="2271" w:type="dxa"/>
            <w:shd w:val="clear" w:color="auto" w:fill="auto"/>
            <w:vAlign w:val="center"/>
          </w:tcPr>
          <w:p w14:paraId="1A2D1102" w14:textId="77777777" w:rsidR="0062710F" w:rsidRPr="0062710F" w:rsidRDefault="0062710F" w:rsidP="0062710F">
            <w:pPr>
              <w:spacing w:after="0" w:line="240" w:lineRule="auto"/>
              <w:jc w:val="both"/>
              <w:rPr>
                <w:rFonts w:ascii="Garamond" w:eastAsia="Times New Roman" w:hAnsi="Garamond"/>
                <w:szCs w:val="24"/>
                <w:highlight w:val="yellow"/>
                <w:lang w:eastAsia="ru-RU"/>
              </w:rPr>
            </w:pPr>
            <w:r w:rsidRPr="0062710F">
              <w:rPr>
                <w:rFonts w:ascii="Garamond" w:eastAsia="Times New Roman" w:hAnsi="Garamond"/>
                <w:szCs w:val="24"/>
                <w:highlight w:val="yellow"/>
                <w:lang w:eastAsia="ru-RU"/>
              </w:rPr>
              <w:t>Регистрация на электронной торговой площадке АО «СО ЕЭС»</w:t>
            </w:r>
          </w:p>
        </w:tc>
      </w:tr>
      <w:tr w:rsidR="0062710F" w:rsidRPr="0062710F" w14:paraId="515119C7" w14:textId="77777777" w:rsidTr="0062710F">
        <w:trPr>
          <w:trHeight w:val="356"/>
        </w:trPr>
        <w:tc>
          <w:tcPr>
            <w:tcW w:w="9359" w:type="dxa"/>
            <w:gridSpan w:val="9"/>
            <w:shd w:val="clear" w:color="auto" w:fill="D9D9D9"/>
            <w:vAlign w:val="center"/>
          </w:tcPr>
          <w:p w14:paraId="5DCE604C" w14:textId="77777777" w:rsidR="0062710F" w:rsidRPr="0062710F" w:rsidRDefault="0062710F" w:rsidP="0062710F">
            <w:pPr>
              <w:spacing w:after="0" w:line="240" w:lineRule="auto"/>
              <w:rPr>
                <w:rFonts w:ascii="Garamond" w:eastAsia="Times New Roman" w:hAnsi="Garamond"/>
                <w:b/>
                <w:lang w:eastAsia="ru-RU"/>
              </w:rPr>
            </w:pPr>
            <w:r w:rsidRPr="0062710F">
              <w:rPr>
                <w:rFonts w:ascii="Garamond" w:eastAsia="Times New Roman" w:hAnsi="Garamond"/>
                <w:b/>
                <w:szCs w:val="24"/>
                <w:lang w:eastAsia="ru-RU"/>
              </w:rPr>
              <w:t xml:space="preserve">7. Наименование специализированного программного обеспечения из перечня ПО </w:t>
            </w:r>
            <w:r w:rsidRPr="0062710F">
              <w:rPr>
                <w:rFonts w:ascii="Garamond" w:eastAsia="Times New Roman" w:hAnsi="Garamond"/>
                <w:b/>
                <w:szCs w:val="24"/>
                <w:vertAlign w:val="superscript"/>
                <w:lang w:eastAsia="ru-RU"/>
              </w:rPr>
              <w:t>6,7</w:t>
            </w:r>
          </w:p>
        </w:tc>
      </w:tr>
      <w:tr w:rsidR="0062710F" w:rsidRPr="0062710F" w14:paraId="53F24CE9" w14:textId="77777777" w:rsidTr="0062710F">
        <w:trPr>
          <w:trHeight w:val="567"/>
        </w:trPr>
        <w:tc>
          <w:tcPr>
            <w:tcW w:w="707" w:type="dxa"/>
            <w:shd w:val="clear" w:color="auto" w:fill="D9D9D9"/>
            <w:vAlign w:val="center"/>
          </w:tcPr>
          <w:p w14:paraId="2F56BCCA"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8652" w:type="dxa"/>
            <w:gridSpan w:val="8"/>
            <w:shd w:val="clear" w:color="auto" w:fill="D9D9D9"/>
            <w:vAlign w:val="center"/>
          </w:tcPr>
          <w:p w14:paraId="2D954E87"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Наименование ПО</w:t>
            </w:r>
          </w:p>
        </w:tc>
      </w:tr>
      <w:tr w:rsidR="0062710F" w:rsidRPr="0062710F" w14:paraId="667290E8" w14:textId="77777777" w:rsidTr="0062710F">
        <w:trPr>
          <w:trHeight w:val="567"/>
        </w:trPr>
        <w:tc>
          <w:tcPr>
            <w:tcW w:w="707" w:type="dxa"/>
            <w:vAlign w:val="center"/>
          </w:tcPr>
          <w:p w14:paraId="117D6582"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8652" w:type="dxa"/>
            <w:gridSpan w:val="8"/>
            <w:vAlign w:val="center"/>
          </w:tcPr>
          <w:p w14:paraId="12ABDE0F"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r>
      <w:tr w:rsidR="0062710F" w:rsidRPr="0062710F" w14:paraId="2454DA89" w14:textId="77777777" w:rsidTr="0062710F">
        <w:trPr>
          <w:trHeight w:val="567"/>
        </w:trPr>
        <w:tc>
          <w:tcPr>
            <w:tcW w:w="707" w:type="dxa"/>
            <w:vAlign w:val="center"/>
          </w:tcPr>
          <w:p w14:paraId="542DFB9B"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val="en-US" w:eastAsia="ru-RU"/>
              </w:rPr>
              <w:t>N</w:t>
            </w:r>
          </w:p>
        </w:tc>
        <w:tc>
          <w:tcPr>
            <w:tcW w:w="8652" w:type="dxa"/>
            <w:gridSpan w:val="8"/>
            <w:vAlign w:val="center"/>
          </w:tcPr>
          <w:p w14:paraId="031A55A9"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w:t>
            </w:r>
          </w:p>
        </w:tc>
      </w:tr>
      <w:tr w:rsidR="0062710F" w:rsidRPr="0062710F" w14:paraId="3919B46E" w14:textId="77777777" w:rsidTr="0062710F">
        <w:trPr>
          <w:trHeight w:val="356"/>
        </w:trPr>
        <w:tc>
          <w:tcPr>
            <w:tcW w:w="9359" w:type="dxa"/>
            <w:gridSpan w:val="9"/>
            <w:shd w:val="clear" w:color="auto" w:fill="D9D9D9"/>
            <w:vAlign w:val="center"/>
          </w:tcPr>
          <w:p w14:paraId="66507EB4" w14:textId="77777777" w:rsidR="0062710F" w:rsidRPr="0062710F" w:rsidRDefault="0062710F" w:rsidP="0062710F">
            <w:pPr>
              <w:spacing w:after="0" w:line="240" w:lineRule="auto"/>
              <w:rPr>
                <w:rFonts w:ascii="Garamond" w:eastAsia="Times New Roman" w:hAnsi="Garamond"/>
                <w:b/>
                <w:lang w:eastAsia="ru-RU"/>
              </w:rPr>
            </w:pPr>
            <w:r w:rsidRPr="0062710F">
              <w:rPr>
                <w:rFonts w:ascii="Garamond" w:eastAsia="Times New Roman" w:hAnsi="Garamond"/>
                <w:b/>
                <w:szCs w:val="24"/>
                <w:lang w:eastAsia="ru-RU"/>
              </w:rPr>
              <w:t>8. Информация об Акте (-ах) о соответствии АИИС КУЭ, оформленном (-ых) в отношении покупателя электрической энергии (мощности) – крупного потребителя</w:t>
            </w:r>
            <w:r w:rsidRPr="0062710F">
              <w:rPr>
                <w:rFonts w:ascii="Garamond" w:hAnsi="Garamond"/>
              </w:rPr>
              <w:t xml:space="preserve"> </w:t>
            </w:r>
            <w:r w:rsidRPr="0062710F">
              <w:rPr>
                <w:rFonts w:ascii="Garamond" w:eastAsia="Times New Roman" w:hAnsi="Garamond"/>
                <w:b/>
                <w:szCs w:val="24"/>
                <w:vertAlign w:val="superscript"/>
                <w:lang w:eastAsia="ru-RU"/>
              </w:rPr>
              <w:t>8</w:t>
            </w:r>
          </w:p>
        </w:tc>
      </w:tr>
      <w:tr w:rsidR="0062710F" w:rsidRPr="0062710F" w14:paraId="303A0B5C" w14:textId="77777777" w:rsidTr="0062710F">
        <w:trPr>
          <w:trHeight w:val="567"/>
        </w:trPr>
        <w:tc>
          <w:tcPr>
            <w:tcW w:w="707" w:type="dxa"/>
            <w:shd w:val="clear" w:color="auto" w:fill="D9D9D9"/>
            <w:vAlign w:val="center"/>
          </w:tcPr>
          <w:p w14:paraId="2A2BAF29"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8652" w:type="dxa"/>
            <w:gridSpan w:val="8"/>
            <w:shd w:val="clear" w:color="auto" w:fill="D9D9D9"/>
            <w:vAlign w:val="center"/>
          </w:tcPr>
          <w:p w14:paraId="68EB9182"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Реквизиты Акта (-ов) о соответствии АИИС КУЭ</w:t>
            </w:r>
          </w:p>
        </w:tc>
      </w:tr>
      <w:tr w:rsidR="0062710F" w:rsidRPr="0062710F" w14:paraId="31E66714" w14:textId="77777777" w:rsidTr="0062710F">
        <w:trPr>
          <w:trHeight w:val="567"/>
        </w:trPr>
        <w:tc>
          <w:tcPr>
            <w:tcW w:w="707" w:type="dxa"/>
            <w:vAlign w:val="center"/>
          </w:tcPr>
          <w:p w14:paraId="3DD287D0"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8652" w:type="dxa"/>
            <w:gridSpan w:val="8"/>
            <w:vAlign w:val="center"/>
          </w:tcPr>
          <w:p w14:paraId="50B103AA" w14:textId="77777777" w:rsidR="0062710F" w:rsidRPr="0062710F" w:rsidRDefault="0062710F" w:rsidP="0062710F">
            <w:pPr>
              <w:spacing w:after="0" w:line="259" w:lineRule="auto"/>
              <w:rPr>
                <w:rFonts w:ascii="Garamond" w:hAnsi="Garamond"/>
              </w:rPr>
            </w:pPr>
            <w:r w:rsidRPr="0062710F">
              <w:rPr>
                <w:rFonts w:ascii="Garamond" w:hAnsi="Garamond"/>
              </w:rPr>
              <w:t>№ _________ от _________, срок действия до ________</w:t>
            </w:r>
          </w:p>
        </w:tc>
      </w:tr>
      <w:tr w:rsidR="0062710F" w:rsidRPr="0062710F" w14:paraId="400D1F35" w14:textId="77777777" w:rsidTr="0062710F">
        <w:trPr>
          <w:trHeight w:val="567"/>
        </w:trPr>
        <w:tc>
          <w:tcPr>
            <w:tcW w:w="707" w:type="dxa"/>
            <w:vAlign w:val="center"/>
          </w:tcPr>
          <w:p w14:paraId="6F0D2754"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val="en-US" w:eastAsia="ru-RU"/>
              </w:rPr>
              <w:t>N</w:t>
            </w:r>
          </w:p>
        </w:tc>
        <w:tc>
          <w:tcPr>
            <w:tcW w:w="8652" w:type="dxa"/>
            <w:gridSpan w:val="8"/>
            <w:vAlign w:val="center"/>
          </w:tcPr>
          <w:p w14:paraId="66AAC324"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hAnsi="Garamond"/>
              </w:rPr>
              <w:t>№ _________ от _________, срок действия до ________</w:t>
            </w:r>
          </w:p>
        </w:tc>
      </w:tr>
      <w:tr w:rsidR="0062710F" w:rsidRPr="0062710F" w14:paraId="24B98BD4" w14:textId="77777777" w:rsidTr="0062710F">
        <w:trPr>
          <w:trHeight w:val="567"/>
        </w:trPr>
        <w:tc>
          <w:tcPr>
            <w:tcW w:w="9359" w:type="dxa"/>
            <w:gridSpan w:val="9"/>
            <w:shd w:val="clear" w:color="auto" w:fill="D9D9D9" w:themeFill="background1" w:themeFillShade="D9"/>
            <w:vAlign w:val="center"/>
          </w:tcPr>
          <w:p w14:paraId="52731A01" w14:textId="77777777" w:rsidR="0062710F" w:rsidRPr="0062710F" w:rsidRDefault="0062710F" w:rsidP="0062710F">
            <w:pPr>
              <w:spacing w:after="0" w:line="240" w:lineRule="auto"/>
              <w:jc w:val="both"/>
              <w:rPr>
                <w:rFonts w:ascii="Garamond" w:hAnsi="Garamond"/>
                <w:b/>
              </w:rPr>
            </w:pPr>
            <w:r w:rsidRPr="0062710F">
              <w:rPr>
                <w:rFonts w:ascii="Garamond" w:eastAsia="Times New Roman" w:hAnsi="Garamond"/>
                <w:b/>
                <w:szCs w:val="24"/>
                <w:lang w:eastAsia="ru-RU"/>
              </w:rPr>
              <w:lastRenderedPageBreak/>
              <w:t xml:space="preserve">9. </w:t>
            </w:r>
            <w:r w:rsidRPr="0062710F">
              <w:rPr>
                <w:rFonts w:ascii="Garamond" w:hAnsi="Garamond"/>
                <w:b/>
              </w:rPr>
              <w:t>Информация о договоре оказания услуг по изменению режима потребления электрической энергии</w:t>
            </w:r>
          </w:p>
        </w:tc>
      </w:tr>
      <w:tr w:rsidR="0062710F" w:rsidRPr="0062710F" w14:paraId="67D43C09" w14:textId="77777777" w:rsidTr="0062710F">
        <w:trPr>
          <w:trHeight w:val="567"/>
        </w:trPr>
        <w:tc>
          <w:tcPr>
            <w:tcW w:w="4388" w:type="dxa"/>
            <w:gridSpan w:val="5"/>
            <w:vAlign w:val="center"/>
          </w:tcPr>
          <w:p w14:paraId="7D361A54" w14:textId="77777777" w:rsidR="0062710F" w:rsidRPr="0062710F" w:rsidRDefault="0062710F" w:rsidP="0062710F">
            <w:pPr>
              <w:spacing w:after="0" w:line="240" w:lineRule="auto"/>
              <w:jc w:val="both"/>
              <w:rPr>
                <w:rFonts w:ascii="Garamond" w:eastAsia="Times New Roman" w:hAnsi="Garamond"/>
                <w:szCs w:val="20"/>
                <w:lang w:eastAsia="ru-RU"/>
              </w:rPr>
            </w:pPr>
            <w:r w:rsidRPr="0062710F">
              <w:rPr>
                <w:rFonts w:ascii="Garamond" w:eastAsia="Times New Roman" w:hAnsi="Garamond"/>
                <w:szCs w:val="20"/>
                <w:lang w:eastAsia="ru-RU"/>
              </w:rPr>
              <w:t xml:space="preserve">Период (периоды) оказания услуг по договору оказания услуг по изменению режима потребления </w:t>
            </w:r>
            <w:r w:rsidRPr="0062710F">
              <w:rPr>
                <w:rFonts w:ascii="Garamond" w:eastAsia="Times New Roman" w:hAnsi="Garamond"/>
                <w:b/>
                <w:szCs w:val="24"/>
                <w:vertAlign w:val="superscript"/>
                <w:lang w:eastAsia="ru-RU"/>
              </w:rPr>
              <w:t>9</w:t>
            </w:r>
          </w:p>
        </w:tc>
        <w:tc>
          <w:tcPr>
            <w:tcW w:w="4971" w:type="dxa"/>
            <w:gridSpan w:val="4"/>
            <w:vAlign w:val="center"/>
          </w:tcPr>
          <w:p w14:paraId="1F9D1250" w14:textId="2754A623" w:rsidR="0062710F" w:rsidRPr="0062710F" w:rsidRDefault="0062710F" w:rsidP="00B14336">
            <w:pPr>
              <w:spacing w:after="0" w:line="240" w:lineRule="auto"/>
              <w:jc w:val="both"/>
              <w:rPr>
                <w:rFonts w:ascii="Garamond" w:eastAsia="Times New Roman" w:hAnsi="Garamond"/>
                <w:szCs w:val="24"/>
                <w:lang w:eastAsia="ru-RU"/>
              </w:rPr>
            </w:pPr>
            <w:r w:rsidRPr="0062710F">
              <w:rPr>
                <w:rFonts w:ascii="Garamond" w:eastAsia="Times New Roman" w:hAnsi="Garamond"/>
                <w:i/>
                <w:szCs w:val="24"/>
                <w:lang w:eastAsia="ru-RU"/>
              </w:rPr>
              <w:t>Указывается (-ются) период (периоды) оказания услуг в соответствии с заключенным договором оказания услуг по изменению режима потребления электрической энергии</w:t>
            </w:r>
            <w:r w:rsidRPr="0062710F">
              <w:rPr>
                <w:rFonts w:ascii="Garamond" w:eastAsia="Times New Roman" w:hAnsi="Garamond"/>
                <w:i/>
                <w:szCs w:val="24"/>
                <w:highlight w:val="yellow"/>
                <w:lang w:eastAsia="ru-RU"/>
              </w:rPr>
              <w:t>. Н</w:t>
            </w:r>
            <w:r w:rsidRPr="0062710F">
              <w:rPr>
                <w:rFonts w:ascii="Garamond" w:hAnsi="Garamond"/>
                <w:bCs/>
                <w:i/>
                <w:highlight w:val="yellow"/>
              </w:rPr>
              <w:t>е заполняется субъектом оптового рынка в случае регистрации изменений объекта регулирования в отношении энергопринимающего оборудования, входящего в состав закрепленной за ним ГТП потребления крупного потребителя</w:t>
            </w:r>
          </w:p>
        </w:tc>
      </w:tr>
    </w:tbl>
    <w:p w14:paraId="54100F38" w14:textId="77777777" w:rsidR="0062710F" w:rsidRPr="0062710F" w:rsidRDefault="0062710F" w:rsidP="0062710F">
      <w:pPr>
        <w:spacing w:after="0" w:line="240" w:lineRule="auto"/>
        <w:jc w:val="both"/>
        <w:rPr>
          <w:rFonts w:ascii="Garamond" w:eastAsia="Times New Roman" w:hAnsi="Garamond"/>
          <w:szCs w:val="24"/>
          <w:lang w:eastAsia="ru-RU"/>
        </w:rPr>
      </w:pPr>
    </w:p>
    <w:p w14:paraId="0724AB0B" w14:textId="77777777" w:rsidR="0062710F" w:rsidRPr="0062710F" w:rsidRDefault="0062710F" w:rsidP="0062710F">
      <w:pPr>
        <w:suppressAutoHyphens/>
        <w:autoSpaceDE w:val="0"/>
        <w:autoSpaceDN w:val="0"/>
        <w:spacing w:after="0" w:line="240" w:lineRule="auto"/>
        <w:jc w:val="both"/>
        <w:rPr>
          <w:rFonts w:ascii="Garamond" w:eastAsia="Cambria" w:hAnsi="Garamond" w:cs="Cambria"/>
          <w:szCs w:val="20"/>
          <w:lang w:eastAsia="ru-RU"/>
        </w:rPr>
      </w:pPr>
      <w:r w:rsidRPr="0062710F">
        <w:rPr>
          <w:rFonts w:ascii="Garamond" w:eastAsia="Cambria" w:hAnsi="Garamond" w:cs="Cambria"/>
          <w:bCs/>
          <w:szCs w:val="20"/>
          <w:lang w:eastAsia="ru-RU"/>
        </w:rPr>
        <w:t xml:space="preserve">Подтверждаю, что в объект регулирования не включаются объекты электросетевого хозяйства сетевых организаций. </w:t>
      </w:r>
    </w:p>
    <w:p w14:paraId="24C2745A" w14:textId="77777777" w:rsidR="0062710F" w:rsidRPr="0062710F" w:rsidRDefault="0062710F" w:rsidP="0062710F">
      <w:pPr>
        <w:autoSpaceDE w:val="0"/>
        <w:autoSpaceDN w:val="0"/>
        <w:spacing w:after="160" w:line="259" w:lineRule="auto"/>
        <w:jc w:val="both"/>
        <w:rPr>
          <w:rFonts w:ascii="Garamond" w:hAnsi="Garamond"/>
          <w:bCs/>
        </w:rPr>
      </w:pPr>
      <w:r w:rsidRPr="0062710F">
        <w:rPr>
          <w:rFonts w:ascii="Garamond" w:hAnsi="Garamond"/>
          <w:bCs/>
        </w:rPr>
        <w:t>Подтверждаю, что испытания по заявляемому объекту регулирования проведены менее 4 (четырех) лет назад, и выражаю намерение не проводить повторные испытания заявленного объекта регулирования (</w:t>
      </w:r>
      <w:r w:rsidRPr="0062710F">
        <w:rPr>
          <w:rFonts w:ascii="Garamond" w:hAnsi="Garamond"/>
          <w:bCs/>
          <w:i/>
        </w:rPr>
        <w:t>указывается при условии, если все точки измерений по объекту регулирования включены в оформленный ранее протокол предыдущих испытаний системы учета, и намерении заявителя не проводить повторные испытания</w:t>
      </w:r>
      <w:r w:rsidRPr="0062710F">
        <w:rPr>
          <w:rFonts w:ascii="Garamond" w:hAnsi="Garamond"/>
          <w:bCs/>
        </w:rPr>
        <w:t>).</w:t>
      </w:r>
    </w:p>
    <w:p w14:paraId="52F672BE"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Приложение: опись направляемых документов, на __ л. в 1 экз.</w:t>
      </w:r>
    </w:p>
    <w:p w14:paraId="539CB8E4" w14:textId="77777777" w:rsidR="0062710F" w:rsidRPr="0062710F" w:rsidRDefault="0062710F" w:rsidP="0062710F">
      <w:pPr>
        <w:spacing w:after="0" w:line="240" w:lineRule="auto"/>
        <w:jc w:val="both"/>
        <w:rPr>
          <w:rFonts w:ascii="Garamond" w:eastAsia="Times New Roman" w:hAnsi="Garamond"/>
          <w:szCs w:val="24"/>
          <w:lang w:eastAsia="ru-RU"/>
        </w:rPr>
      </w:pPr>
    </w:p>
    <w:tbl>
      <w:tblPr>
        <w:tblW w:w="0" w:type="auto"/>
        <w:tblLook w:val="00A0" w:firstRow="1" w:lastRow="0" w:firstColumn="1" w:lastColumn="0" w:noHBand="0" w:noVBand="0"/>
      </w:tblPr>
      <w:tblGrid>
        <w:gridCol w:w="3386"/>
        <w:gridCol w:w="2919"/>
        <w:gridCol w:w="3049"/>
      </w:tblGrid>
      <w:tr w:rsidR="0062710F" w:rsidRPr="0062710F" w14:paraId="561AD391" w14:textId="77777777" w:rsidTr="0062710F">
        <w:tc>
          <w:tcPr>
            <w:tcW w:w="3387" w:type="dxa"/>
            <w:tcBorders>
              <w:bottom w:val="single" w:sz="4" w:space="0" w:color="auto"/>
            </w:tcBorders>
          </w:tcPr>
          <w:p w14:paraId="3E6DE2D0"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2919" w:type="dxa"/>
          </w:tcPr>
          <w:p w14:paraId="18A31331"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3049" w:type="dxa"/>
            <w:tcBorders>
              <w:bottom w:val="single" w:sz="4" w:space="0" w:color="auto"/>
            </w:tcBorders>
          </w:tcPr>
          <w:p w14:paraId="4323F92C" w14:textId="77777777" w:rsidR="0062710F" w:rsidRPr="0062710F" w:rsidRDefault="0062710F" w:rsidP="0062710F">
            <w:pPr>
              <w:spacing w:after="0" w:line="240" w:lineRule="auto"/>
              <w:jc w:val="both"/>
              <w:rPr>
                <w:rFonts w:ascii="Garamond" w:eastAsia="Times New Roman" w:hAnsi="Garamond"/>
                <w:szCs w:val="24"/>
                <w:lang w:eastAsia="ru-RU"/>
              </w:rPr>
            </w:pPr>
          </w:p>
        </w:tc>
      </w:tr>
      <w:tr w:rsidR="0062710F" w:rsidRPr="0062710F" w14:paraId="23917034" w14:textId="77777777" w:rsidTr="0062710F">
        <w:tc>
          <w:tcPr>
            <w:tcW w:w="3387" w:type="dxa"/>
            <w:tcBorders>
              <w:top w:val="single" w:sz="4" w:space="0" w:color="auto"/>
            </w:tcBorders>
          </w:tcPr>
          <w:p w14:paraId="5E333F8F"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i/>
                <w:szCs w:val="24"/>
                <w:lang w:eastAsia="ru-RU"/>
              </w:rPr>
              <w:t>(должность)</w:t>
            </w:r>
          </w:p>
        </w:tc>
        <w:tc>
          <w:tcPr>
            <w:tcW w:w="2919" w:type="dxa"/>
          </w:tcPr>
          <w:p w14:paraId="6F1A41A4"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3049" w:type="dxa"/>
            <w:tcBorders>
              <w:top w:val="single" w:sz="4" w:space="0" w:color="auto"/>
            </w:tcBorders>
          </w:tcPr>
          <w:p w14:paraId="5D55119C"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i/>
                <w:szCs w:val="24"/>
                <w:lang w:eastAsia="ru-RU"/>
              </w:rPr>
              <w:t>(Ф. И. О.)</w:t>
            </w:r>
          </w:p>
        </w:tc>
      </w:tr>
    </w:tbl>
    <w:p w14:paraId="1D8A4F43" w14:textId="77777777" w:rsidR="0062710F" w:rsidRPr="0062710F" w:rsidRDefault="0062710F" w:rsidP="0062710F">
      <w:pPr>
        <w:spacing w:after="0" w:line="259" w:lineRule="auto"/>
        <w:rPr>
          <w:rFonts w:ascii="Garamond" w:eastAsia="Times New Roman" w:hAnsi="Garamond"/>
          <w:b/>
          <w:bCs/>
          <w:sz w:val="20"/>
          <w:szCs w:val="20"/>
        </w:rPr>
      </w:pPr>
    </w:p>
    <w:p w14:paraId="5E0F850B" w14:textId="77777777" w:rsidR="0062710F" w:rsidRPr="0062710F" w:rsidRDefault="0062710F" w:rsidP="0062710F">
      <w:pPr>
        <w:spacing w:after="0" w:line="259" w:lineRule="auto"/>
        <w:rPr>
          <w:rFonts w:ascii="Garamond" w:eastAsia="Times New Roman" w:hAnsi="Garamond"/>
          <w:szCs w:val="24"/>
          <w:lang w:eastAsia="ru-RU"/>
        </w:rPr>
      </w:pPr>
      <w:r w:rsidRPr="0062710F">
        <w:rPr>
          <w:rFonts w:ascii="Garamond" w:eastAsia="Times New Roman" w:hAnsi="Garamond"/>
          <w:b/>
          <w:bCs/>
          <w:sz w:val="20"/>
          <w:szCs w:val="20"/>
        </w:rPr>
        <w:t>Примечания.</w:t>
      </w:r>
    </w:p>
    <w:p w14:paraId="146FF0AF" w14:textId="77777777" w:rsidR="0062710F" w:rsidRPr="0062710F" w:rsidRDefault="0062710F" w:rsidP="00AB25B8">
      <w:pPr>
        <w:numPr>
          <w:ilvl w:val="0"/>
          <w:numId w:val="29"/>
        </w:numPr>
        <w:suppressAutoHyphens/>
        <w:spacing w:after="160" w:line="240" w:lineRule="auto"/>
        <w:ind w:left="426"/>
        <w:contextualSpacing/>
        <w:jc w:val="both"/>
        <w:rPr>
          <w:rFonts w:ascii="Garamond" w:eastAsia="Times New Roman" w:hAnsi="Garamond"/>
          <w:sz w:val="20"/>
          <w:szCs w:val="24"/>
          <w:lang w:eastAsia="ru-RU"/>
        </w:rPr>
      </w:pPr>
      <w:r w:rsidRPr="0062710F">
        <w:rPr>
          <w:rFonts w:ascii="Garamond" w:eastAsia="Times New Roman" w:hAnsi="Garamond"/>
          <w:sz w:val="20"/>
          <w:szCs w:val="24"/>
          <w:lang w:eastAsia="ru-RU"/>
        </w:rPr>
        <w:t xml:space="preserve">В поле «Вид изменения» указывается изменяемый параметр и (или) указывается количество и перечисляются номера добавляемых/исключаемых точек </w:t>
      </w:r>
      <w:r w:rsidRPr="0062710F">
        <w:rPr>
          <w:rFonts w:ascii="Garamond" w:eastAsia="Times New Roman" w:hAnsi="Garamond"/>
          <w:sz w:val="20"/>
          <w:szCs w:val="24"/>
          <w:highlight w:val="yellow"/>
          <w:lang w:eastAsia="ru-RU"/>
        </w:rPr>
        <w:t>присоединения</w:t>
      </w:r>
      <w:r w:rsidRPr="0062710F">
        <w:rPr>
          <w:rFonts w:ascii="Garamond" w:eastAsia="Times New Roman" w:hAnsi="Garamond"/>
          <w:sz w:val="20"/>
          <w:szCs w:val="24"/>
          <w:lang w:eastAsia="ru-RU"/>
        </w:rPr>
        <w:t>.</w:t>
      </w:r>
    </w:p>
    <w:p w14:paraId="25711C74" w14:textId="77777777" w:rsidR="0062710F" w:rsidRPr="0062710F" w:rsidRDefault="0062710F" w:rsidP="0062710F">
      <w:pPr>
        <w:spacing w:after="0"/>
        <w:contextualSpacing/>
        <w:jc w:val="both"/>
        <w:rPr>
          <w:rFonts w:ascii="Garamond" w:eastAsia="Times New Roman" w:hAnsi="Garamond"/>
          <w:sz w:val="20"/>
          <w:szCs w:val="24"/>
          <w:lang w:eastAsia="ru-RU"/>
        </w:rPr>
      </w:pPr>
      <w:r w:rsidRPr="0062710F">
        <w:rPr>
          <w:rFonts w:ascii="Garamond" w:eastAsia="Times New Roman" w:hAnsi="Garamond"/>
          <w:sz w:val="20"/>
          <w:szCs w:val="24"/>
          <w:lang w:eastAsia="ru-RU"/>
        </w:rPr>
        <w:t>В случае нескольких одновременных изменений, влекущих за собой изменение состава точек поставки, каждое изменение указывается отдельно с перечислением соответствующих изменяемых точек поставки.</w:t>
      </w:r>
    </w:p>
    <w:p w14:paraId="7F5D4E6D" w14:textId="77777777" w:rsidR="0062710F" w:rsidRPr="0062710F" w:rsidRDefault="0062710F" w:rsidP="0062710F">
      <w:pPr>
        <w:spacing w:after="0"/>
        <w:contextualSpacing/>
        <w:jc w:val="both"/>
        <w:rPr>
          <w:rFonts w:ascii="Garamond" w:eastAsia="Times New Roman" w:hAnsi="Garamond"/>
          <w:sz w:val="20"/>
          <w:szCs w:val="24"/>
          <w:lang w:eastAsia="ru-RU"/>
        </w:rPr>
      </w:pPr>
      <w:r w:rsidRPr="0062710F">
        <w:rPr>
          <w:rFonts w:ascii="Garamond" w:eastAsia="Times New Roman" w:hAnsi="Garamond"/>
          <w:sz w:val="20"/>
          <w:szCs w:val="24"/>
          <w:lang w:eastAsia="ru-RU"/>
        </w:rPr>
        <w:t>В случае отсутствия изменений, в поле «Вид изменения» указывается «изменения отсутствуют».</w:t>
      </w:r>
    </w:p>
    <w:p w14:paraId="3996A5F5" w14:textId="77777777" w:rsidR="0062710F" w:rsidRPr="0062710F" w:rsidRDefault="0062710F" w:rsidP="00AB25B8">
      <w:pPr>
        <w:numPr>
          <w:ilvl w:val="0"/>
          <w:numId w:val="29"/>
        </w:numPr>
        <w:suppressAutoHyphens/>
        <w:spacing w:after="160" w:line="240" w:lineRule="auto"/>
        <w:ind w:left="426"/>
        <w:contextualSpacing/>
        <w:jc w:val="both"/>
        <w:rPr>
          <w:rFonts w:ascii="Garamond" w:eastAsia="Times New Roman" w:hAnsi="Garamond"/>
          <w:sz w:val="20"/>
          <w:szCs w:val="24"/>
          <w:lang w:eastAsia="ru-RU"/>
        </w:rPr>
      </w:pPr>
      <w:r w:rsidRPr="0062710F">
        <w:rPr>
          <w:rFonts w:ascii="Garamond" w:eastAsia="Times New Roman" w:hAnsi="Garamond"/>
          <w:sz w:val="20"/>
          <w:szCs w:val="24"/>
          <w:lang w:eastAsia="ru-RU"/>
        </w:rPr>
        <w:t>В поле «Основание изменения» указывается основание изменения по каждому изменяемому параметру, указанному в разделе «Вид изменения».</w:t>
      </w:r>
    </w:p>
    <w:p w14:paraId="6369734E" w14:textId="77777777" w:rsidR="0062710F" w:rsidRPr="0062710F" w:rsidRDefault="0062710F" w:rsidP="00AB25B8">
      <w:pPr>
        <w:numPr>
          <w:ilvl w:val="0"/>
          <w:numId w:val="29"/>
        </w:numPr>
        <w:suppressAutoHyphens/>
        <w:spacing w:after="160" w:line="240" w:lineRule="auto"/>
        <w:ind w:left="426"/>
        <w:contextualSpacing/>
        <w:jc w:val="both"/>
        <w:rPr>
          <w:rFonts w:ascii="Garamond" w:eastAsia="Times New Roman" w:hAnsi="Garamond"/>
          <w:sz w:val="20"/>
          <w:szCs w:val="24"/>
          <w:lang w:eastAsia="ru-RU"/>
        </w:rPr>
      </w:pPr>
      <w:r w:rsidRPr="0062710F">
        <w:rPr>
          <w:rFonts w:ascii="Garamond" w:eastAsia="Times New Roman" w:hAnsi="Garamond"/>
          <w:sz w:val="20"/>
          <w:szCs w:val="24"/>
          <w:lang w:eastAsia="ru-RU"/>
        </w:rPr>
        <w:t>В разделе «Технические (технологические) характеристики объекта регулирования» и «Заявленные параметры снижения потребления электроэнергии объектом регулирования» указывается информация с учетом изменения только в отношении характеристик (параметров), по которым произошли изменения. В характеристиках (параметрах), по которым отсутствуют изменения указывается «изменения отсутствуют».</w:t>
      </w:r>
    </w:p>
    <w:p w14:paraId="5F79663A" w14:textId="77777777" w:rsidR="0062710F" w:rsidRPr="0062710F" w:rsidRDefault="0062710F" w:rsidP="00AB25B8">
      <w:pPr>
        <w:numPr>
          <w:ilvl w:val="0"/>
          <w:numId w:val="29"/>
        </w:numPr>
        <w:suppressAutoHyphens/>
        <w:spacing w:after="160" w:line="240" w:lineRule="auto"/>
        <w:ind w:left="426"/>
        <w:contextualSpacing/>
        <w:jc w:val="both"/>
        <w:rPr>
          <w:rFonts w:ascii="Garamond" w:eastAsia="Times New Roman" w:hAnsi="Garamond"/>
          <w:sz w:val="20"/>
          <w:szCs w:val="24"/>
          <w:lang w:eastAsia="ru-RU"/>
        </w:rPr>
      </w:pPr>
      <w:r w:rsidRPr="0062710F">
        <w:rPr>
          <w:rFonts w:ascii="Garamond" w:eastAsia="Times New Roman" w:hAnsi="Garamond"/>
          <w:sz w:val="20"/>
          <w:szCs w:val="24"/>
          <w:lang w:eastAsia="ru-RU"/>
        </w:rPr>
        <w:t>Значения максимальной мощности, установленной мощности и энергоемкости указываются с точностью не более трех знаков после запятой.</w:t>
      </w:r>
    </w:p>
    <w:p w14:paraId="4F53B8AE" w14:textId="77777777" w:rsidR="0062710F" w:rsidRPr="0062710F" w:rsidRDefault="0062710F" w:rsidP="00AB25B8">
      <w:pPr>
        <w:numPr>
          <w:ilvl w:val="0"/>
          <w:numId w:val="29"/>
        </w:numPr>
        <w:suppressAutoHyphens/>
        <w:spacing w:after="160" w:line="240" w:lineRule="auto"/>
        <w:ind w:left="426"/>
        <w:contextualSpacing/>
        <w:jc w:val="both"/>
        <w:rPr>
          <w:rFonts w:ascii="Garamond" w:eastAsia="Times New Roman" w:hAnsi="Garamond"/>
          <w:sz w:val="20"/>
          <w:szCs w:val="24"/>
          <w:lang w:eastAsia="ru-RU"/>
        </w:rPr>
      </w:pPr>
      <w:r w:rsidRPr="0062710F">
        <w:rPr>
          <w:rFonts w:ascii="Garamond" w:eastAsia="Times New Roman" w:hAnsi="Garamond"/>
          <w:sz w:val="20"/>
          <w:szCs w:val="24"/>
          <w:lang w:eastAsia="ru-RU"/>
        </w:rPr>
        <w:t>При отсутствии в составе объекта регулирования объектов по производству электрической энергии (электростанции/блок-станции) или систем накопления указывается «отсутствуют».</w:t>
      </w:r>
    </w:p>
    <w:p w14:paraId="59E0BD7B" w14:textId="77777777" w:rsidR="0062710F" w:rsidRPr="0062710F" w:rsidRDefault="0062710F" w:rsidP="00AB25B8">
      <w:pPr>
        <w:numPr>
          <w:ilvl w:val="0"/>
          <w:numId w:val="29"/>
        </w:numPr>
        <w:suppressAutoHyphens/>
        <w:spacing w:after="160" w:line="240" w:lineRule="auto"/>
        <w:ind w:left="426"/>
        <w:contextualSpacing/>
        <w:jc w:val="both"/>
        <w:rPr>
          <w:rFonts w:ascii="Garamond" w:eastAsia="Times New Roman" w:hAnsi="Garamond"/>
          <w:sz w:val="20"/>
          <w:szCs w:val="24"/>
          <w:lang w:eastAsia="ru-RU"/>
        </w:rPr>
      </w:pPr>
      <w:r w:rsidRPr="0062710F">
        <w:rPr>
          <w:rFonts w:ascii="Garamond" w:eastAsia="Times New Roman" w:hAnsi="Garamond"/>
          <w:sz w:val="20"/>
          <w:szCs w:val="24"/>
          <w:lang w:eastAsia="ru-RU"/>
        </w:rPr>
        <w:t>Контактные данные представителя заявителя, ответственного за предоставление доступа КО к системе учета в удаленном режиме с использованием соответствующего специализированного программного обеспечения и его наименование указываются только в случае направления в комплекте документов ответной квитанции (макет 60001). В случае отсутствия в комплекте документов ответной квитанции (макет 60001) указывается прочерк.</w:t>
      </w:r>
    </w:p>
    <w:p w14:paraId="1DD20275" w14:textId="77777777" w:rsidR="0062710F" w:rsidRPr="0062710F" w:rsidRDefault="0062710F" w:rsidP="00AB25B8">
      <w:pPr>
        <w:numPr>
          <w:ilvl w:val="0"/>
          <w:numId w:val="29"/>
        </w:numPr>
        <w:suppressAutoHyphens/>
        <w:spacing w:after="160" w:line="240" w:lineRule="auto"/>
        <w:ind w:left="426"/>
        <w:contextualSpacing/>
        <w:jc w:val="both"/>
        <w:rPr>
          <w:rFonts w:ascii="Garamond" w:eastAsia="Times New Roman" w:hAnsi="Garamond"/>
          <w:sz w:val="20"/>
          <w:szCs w:val="24"/>
          <w:lang w:eastAsia="ru-RU"/>
        </w:rPr>
      </w:pPr>
      <w:r w:rsidRPr="0062710F">
        <w:rPr>
          <w:rFonts w:ascii="Garamond" w:eastAsia="Times New Roman" w:hAnsi="Garamond"/>
          <w:sz w:val="20"/>
          <w:szCs w:val="24"/>
          <w:lang w:eastAsia="ru-RU"/>
        </w:rPr>
        <w:t xml:space="preserve">В случае отсутствия возможности использования программного обеспечения из перечня ПО, указанного на официальном интернет-сайте Коммерческого оператора </w:t>
      </w:r>
      <w:hyperlink r:id="rId19" w:history="1">
        <w:r w:rsidRPr="0062710F">
          <w:rPr>
            <w:rFonts w:ascii="Garamond" w:eastAsia="Times New Roman" w:hAnsi="Garamond"/>
            <w:sz w:val="20"/>
            <w:szCs w:val="24"/>
            <w:lang w:eastAsia="ru-RU"/>
          </w:rPr>
          <w:t>www.atsenergo.ru</w:t>
        </w:r>
      </w:hyperlink>
      <w:r w:rsidRPr="0062710F">
        <w:rPr>
          <w:rFonts w:ascii="Garamond" w:eastAsia="Times New Roman" w:hAnsi="Garamond"/>
          <w:sz w:val="20"/>
          <w:szCs w:val="24"/>
          <w:lang w:eastAsia="ru-RU"/>
        </w:rPr>
        <w:t xml:space="preserve"> в разделе «Коммерческий учет», указывается мотивированное объяснение.</w:t>
      </w:r>
    </w:p>
    <w:p w14:paraId="1CB51620" w14:textId="77777777" w:rsidR="0062710F" w:rsidRPr="0062710F" w:rsidRDefault="0062710F" w:rsidP="00AB25B8">
      <w:pPr>
        <w:numPr>
          <w:ilvl w:val="0"/>
          <w:numId w:val="29"/>
        </w:numPr>
        <w:suppressAutoHyphens/>
        <w:spacing w:after="160" w:line="240" w:lineRule="auto"/>
        <w:ind w:left="426"/>
        <w:contextualSpacing/>
        <w:jc w:val="both"/>
        <w:rPr>
          <w:rFonts w:ascii="Garamond" w:eastAsia="Times New Roman" w:hAnsi="Garamond"/>
          <w:sz w:val="20"/>
          <w:szCs w:val="24"/>
          <w:lang w:eastAsia="ru-RU"/>
        </w:rPr>
      </w:pPr>
      <w:r w:rsidRPr="0062710F">
        <w:rPr>
          <w:rFonts w:ascii="Garamond" w:eastAsia="Times New Roman" w:hAnsi="Garamond"/>
          <w:sz w:val="20"/>
          <w:szCs w:val="24"/>
          <w:lang w:eastAsia="ru-RU"/>
        </w:rPr>
        <w:t xml:space="preserve">В случае невыполнения п. </w:t>
      </w:r>
      <w:r w:rsidRPr="0062710F">
        <w:rPr>
          <w:rFonts w:ascii="Garamond" w:eastAsia="Times New Roman" w:hAnsi="Garamond"/>
          <w:sz w:val="20"/>
          <w:szCs w:val="24"/>
          <w:lang w:eastAsia="ru-RU"/>
        </w:rPr>
        <w:fldChar w:fldCharType="begin"/>
      </w:r>
      <w:r w:rsidRPr="0062710F">
        <w:rPr>
          <w:rFonts w:ascii="Garamond" w:eastAsia="Times New Roman" w:hAnsi="Garamond"/>
          <w:sz w:val="20"/>
          <w:szCs w:val="24"/>
          <w:lang w:eastAsia="ru-RU"/>
        </w:rPr>
        <w:instrText xml:space="preserve"> REF _Ref149321995 \r \h  \* MERGEFORMAT </w:instrText>
      </w:r>
      <w:r w:rsidRPr="0062710F">
        <w:rPr>
          <w:rFonts w:ascii="Garamond" w:eastAsia="Times New Roman" w:hAnsi="Garamond"/>
          <w:sz w:val="20"/>
          <w:szCs w:val="24"/>
          <w:lang w:eastAsia="ru-RU"/>
        </w:rPr>
      </w:r>
      <w:r w:rsidRPr="0062710F">
        <w:rPr>
          <w:rFonts w:ascii="Garamond" w:eastAsia="Times New Roman" w:hAnsi="Garamond"/>
          <w:sz w:val="20"/>
          <w:szCs w:val="24"/>
          <w:lang w:eastAsia="ru-RU"/>
        </w:rPr>
        <w:fldChar w:fldCharType="separate"/>
      </w:r>
      <w:r w:rsidRPr="0062710F">
        <w:rPr>
          <w:rFonts w:ascii="Garamond" w:eastAsia="Times New Roman" w:hAnsi="Garamond"/>
          <w:sz w:val="20"/>
          <w:szCs w:val="24"/>
          <w:lang w:eastAsia="ru-RU"/>
        </w:rPr>
        <w:t>3.8.4</w:t>
      </w:r>
      <w:r w:rsidRPr="0062710F">
        <w:rPr>
          <w:rFonts w:ascii="Garamond" w:eastAsia="Times New Roman" w:hAnsi="Garamond"/>
          <w:sz w:val="20"/>
          <w:szCs w:val="24"/>
          <w:lang w:eastAsia="ru-RU"/>
        </w:rPr>
        <w:fldChar w:fldCharType="end"/>
      </w:r>
      <w:r w:rsidRPr="0062710F">
        <w:rPr>
          <w:rFonts w:ascii="Garamond" w:eastAsia="Times New Roman" w:hAnsi="Garamond"/>
          <w:sz w:val="20"/>
          <w:szCs w:val="24"/>
          <w:lang w:eastAsia="ru-RU"/>
        </w:rPr>
        <w:t xml:space="preserve"> приложения 9 к </w:t>
      </w:r>
      <w:r w:rsidRPr="0062710F">
        <w:rPr>
          <w:rFonts w:ascii="Garamond" w:eastAsia="Times New Roman" w:hAnsi="Garamond"/>
          <w:i/>
          <w:sz w:val="20"/>
          <w:szCs w:val="24"/>
          <w:lang w:eastAsia="ru-RU"/>
        </w:rPr>
        <w:t>Положению о порядке получения статуса субъекта оптового рынка и ведения реестра субъектов оптового рынка</w:t>
      </w:r>
      <w:r w:rsidRPr="0062710F">
        <w:rPr>
          <w:rFonts w:ascii="Garamond" w:eastAsia="Times New Roman" w:hAnsi="Garamond"/>
          <w:sz w:val="20"/>
          <w:szCs w:val="24"/>
          <w:lang w:eastAsia="ru-RU"/>
        </w:rPr>
        <w:t xml:space="preserve"> (Приложение № 1.1 к </w:t>
      </w:r>
      <w:r w:rsidRPr="0062710F">
        <w:rPr>
          <w:rFonts w:ascii="Garamond" w:eastAsia="Times New Roman" w:hAnsi="Garamond"/>
          <w:i/>
          <w:sz w:val="20"/>
          <w:szCs w:val="24"/>
          <w:lang w:eastAsia="ru-RU"/>
        </w:rPr>
        <w:t>Договору о присоединении к торговой системе оптового рынка</w:t>
      </w:r>
      <w:r w:rsidRPr="0062710F">
        <w:rPr>
          <w:rFonts w:ascii="Garamond" w:eastAsia="Times New Roman" w:hAnsi="Garamond"/>
          <w:sz w:val="20"/>
          <w:szCs w:val="24"/>
          <w:lang w:eastAsia="ru-RU"/>
        </w:rPr>
        <w:t>) указывается прочерк.</w:t>
      </w:r>
    </w:p>
    <w:p w14:paraId="6A1E985F" w14:textId="77777777" w:rsidR="0062710F" w:rsidRPr="0062710F" w:rsidRDefault="0062710F" w:rsidP="00AB25B8">
      <w:pPr>
        <w:numPr>
          <w:ilvl w:val="0"/>
          <w:numId w:val="29"/>
        </w:numPr>
        <w:suppressAutoHyphens/>
        <w:spacing w:after="160" w:line="240" w:lineRule="auto"/>
        <w:ind w:left="425" w:hanging="357"/>
        <w:contextualSpacing/>
        <w:jc w:val="both"/>
        <w:rPr>
          <w:rFonts w:ascii="Garamond" w:eastAsia="Times New Roman" w:hAnsi="Garamond"/>
          <w:sz w:val="20"/>
          <w:szCs w:val="20"/>
          <w:lang w:eastAsia="ru-RU"/>
        </w:rPr>
      </w:pPr>
      <w:r w:rsidRPr="0062710F">
        <w:rPr>
          <w:rFonts w:ascii="Garamond" w:eastAsia="Times New Roman" w:hAnsi="Garamond"/>
          <w:sz w:val="20"/>
          <w:szCs w:val="20"/>
          <w:lang w:eastAsia="ru-RU"/>
        </w:rPr>
        <w:t>В случае если договор оказания услуг по изменению режима потребления электрической энергии заключен на неопределенный срок, то допускается указать только дату начала оказания услуг.</w:t>
      </w:r>
    </w:p>
    <w:p w14:paraId="32C8710B" w14:textId="77777777" w:rsidR="0062710F" w:rsidRPr="0062710F" w:rsidRDefault="0062710F" w:rsidP="0062710F">
      <w:pPr>
        <w:widowControl w:val="0"/>
        <w:tabs>
          <w:tab w:val="left" w:pos="1077"/>
        </w:tabs>
        <w:spacing w:before="120" w:after="120" w:line="240" w:lineRule="auto"/>
        <w:jc w:val="both"/>
        <w:rPr>
          <w:rFonts w:ascii="Garamond" w:hAnsi="Garamond"/>
          <w:bCs/>
        </w:rPr>
      </w:pPr>
    </w:p>
    <w:p w14:paraId="4EA5887D" w14:textId="77777777" w:rsidR="0062710F" w:rsidRPr="0062710F" w:rsidRDefault="0062710F" w:rsidP="0062710F">
      <w:pPr>
        <w:widowControl w:val="0"/>
        <w:tabs>
          <w:tab w:val="left" w:pos="1077"/>
        </w:tabs>
        <w:spacing w:before="120" w:after="120" w:line="240" w:lineRule="auto"/>
        <w:jc w:val="both"/>
        <w:rPr>
          <w:rFonts w:ascii="Garamond" w:hAnsi="Garamond"/>
          <w:bCs/>
        </w:rPr>
      </w:pPr>
    </w:p>
    <w:p w14:paraId="3F7206EA" w14:textId="77777777" w:rsidR="0062710F" w:rsidRPr="0062710F" w:rsidRDefault="0062710F" w:rsidP="0062710F">
      <w:pPr>
        <w:tabs>
          <w:tab w:val="left" w:pos="567"/>
          <w:tab w:val="left" w:pos="737"/>
        </w:tabs>
        <w:spacing w:after="0" w:line="240" w:lineRule="auto"/>
        <w:jc w:val="both"/>
        <w:rPr>
          <w:rFonts w:ascii="Garamond" w:eastAsia="Times New Roman" w:hAnsi="Garamond"/>
          <w:b/>
          <w:bCs/>
          <w:u w:val="single"/>
          <w:lang w:eastAsia="ru-RU"/>
        </w:rPr>
      </w:pPr>
      <w:r w:rsidRPr="0062710F">
        <w:rPr>
          <w:rFonts w:ascii="Garamond" w:eastAsia="Times New Roman" w:hAnsi="Garamond"/>
          <w:b/>
          <w:bCs/>
          <w:u w:val="single"/>
          <w:lang w:eastAsia="ru-RU"/>
        </w:rPr>
        <w:t>Примеры видов изменений:</w:t>
      </w:r>
    </w:p>
    <w:p w14:paraId="1480213E" w14:textId="77777777" w:rsidR="0062710F" w:rsidRPr="0062710F" w:rsidRDefault="0062710F" w:rsidP="0062710F">
      <w:pPr>
        <w:tabs>
          <w:tab w:val="left" w:pos="1134"/>
        </w:tabs>
        <w:spacing w:after="0"/>
        <w:contextualSpacing/>
        <w:jc w:val="both"/>
        <w:rPr>
          <w:rFonts w:ascii="Garamond" w:eastAsia="Times New Roman" w:hAnsi="Garamond"/>
          <w:b/>
          <w:lang w:eastAsia="ru-RU"/>
        </w:rPr>
      </w:pPr>
      <w:r w:rsidRPr="0062710F">
        <w:rPr>
          <w:rFonts w:ascii="Garamond" w:eastAsia="Times New Roman" w:hAnsi="Garamond"/>
          <w:b/>
          <w:lang w:eastAsia="ru-RU"/>
        </w:rPr>
        <w:t>Изменение точек присоединения с изменением состава электрооборудования, входящего в объект регулирования:</w:t>
      </w:r>
    </w:p>
    <w:p w14:paraId="12880006" w14:textId="77777777" w:rsidR="0062710F" w:rsidRPr="0062710F" w:rsidRDefault="0062710F" w:rsidP="00AB25B8">
      <w:pPr>
        <w:numPr>
          <w:ilvl w:val="0"/>
          <w:numId w:val="30"/>
        </w:numPr>
        <w:suppressAutoHyphens/>
        <w:spacing w:after="160" w:line="240" w:lineRule="auto"/>
        <w:ind w:left="425" w:hanging="425"/>
        <w:jc w:val="both"/>
        <w:rPr>
          <w:rFonts w:ascii="Garamond" w:eastAsia="Times New Roman" w:hAnsi="Garamond"/>
          <w:lang w:eastAsia="ru-RU"/>
        </w:rPr>
      </w:pPr>
      <w:r w:rsidRPr="0062710F">
        <w:rPr>
          <w:rFonts w:ascii="Garamond" w:eastAsia="Times New Roman" w:hAnsi="Garamond"/>
          <w:lang w:eastAsia="ru-RU"/>
        </w:rPr>
        <w:t>Добавление __ ТП</w:t>
      </w:r>
      <w:r w:rsidRPr="0062710F">
        <w:rPr>
          <w:rFonts w:ascii="Garamond" w:eastAsia="Times New Roman" w:hAnsi="Garamond"/>
          <w:lang w:val="en-US" w:eastAsia="ru-RU"/>
        </w:rPr>
        <w:t>:</w:t>
      </w:r>
      <w:r w:rsidRPr="0062710F">
        <w:rPr>
          <w:rFonts w:ascii="Garamond" w:eastAsia="Times New Roman" w:hAnsi="Garamond"/>
          <w:lang w:eastAsia="ru-RU"/>
        </w:rPr>
        <w:t xml:space="preserve"> №№ __.</w:t>
      </w:r>
    </w:p>
    <w:p w14:paraId="06759803" w14:textId="77777777" w:rsidR="0062710F" w:rsidRPr="0062710F" w:rsidRDefault="0062710F" w:rsidP="00AB25B8">
      <w:pPr>
        <w:numPr>
          <w:ilvl w:val="0"/>
          <w:numId w:val="30"/>
        </w:numPr>
        <w:suppressAutoHyphens/>
        <w:spacing w:after="160" w:line="240" w:lineRule="auto"/>
        <w:ind w:left="425" w:hanging="425"/>
        <w:jc w:val="both"/>
        <w:rPr>
          <w:rFonts w:ascii="Garamond" w:eastAsia="Times New Roman" w:hAnsi="Garamond"/>
          <w:lang w:eastAsia="ru-RU"/>
        </w:rPr>
      </w:pPr>
      <w:r w:rsidRPr="0062710F">
        <w:rPr>
          <w:rFonts w:ascii="Garamond" w:eastAsia="Times New Roman" w:hAnsi="Garamond"/>
          <w:lang w:eastAsia="ru-RU"/>
        </w:rPr>
        <w:lastRenderedPageBreak/>
        <w:t>Исключение __ ТП</w:t>
      </w:r>
      <w:r w:rsidRPr="0062710F">
        <w:rPr>
          <w:rFonts w:ascii="Garamond" w:eastAsia="Times New Roman" w:hAnsi="Garamond"/>
          <w:lang w:val="en-US" w:eastAsia="ru-RU"/>
        </w:rPr>
        <w:t>:</w:t>
      </w:r>
      <w:r w:rsidRPr="0062710F">
        <w:rPr>
          <w:rFonts w:ascii="Garamond" w:eastAsia="Times New Roman" w:hAnsi="Garamond"/>
          <w:lang w:eastAsia="ru-RU"/>
        </w:rPr>
        <w:t xml:space="preserve"> №№ __.</w:t>
      </w:r>
    </w:p>
    <w:p w14:paraId="6855568C" w14:textId="77777777" w:rsidR="0062710F" w:rsidRPr="0062710F" w:rsidRDefault="0062710F" w:rsidP="00AB25B8">
      <w:pPr>
        <w:numPr>
          <w:ilvl w:val="0"/>
          <w:numId w:val="30"/>
        </w:numPr>
        <w:suppressAutoHyphens/>
        <w:spacing w:after="160" w:line="240" w:lineRule="auto"/>
        <w:ind w:left="425" w:hanging="425"/>
        <w:jc w:val="both"/>
        <w:rPr>
          <w:rFonts w:ascii="Garamond" w:eastAsia="Times New Roman" w:hAnsi="Garamond"/>
          <w:lang w:eastAsia="ru-RU"/>
        </w:rPr>
      </w:pPr>
      <w:r w:rsidRPr="0062710F">
        <w:rPr>
          <w:rFonts w:ascii="Garamond" w:eastAsia="Times New Roman" w:hAnsi="Garamond"/>
          <w:lang w:eastAsia="ru-RU"/>
        </w:rPr>
        <w:t>Исключение __ ТП: №№ __ и (или) добавление __ ТП: №№ __.</w:t>
      </w:r>
    </w:p>
    <w:p w14:paraId="2CE62030" w14:textId="77777777" w:rsidR="0062710F" w:rsidRPr="0062710F" w:rsidRDefault="0062710F" w:rsidP="00AB25B8">
      <w:pPr>
        <w:numPr>
          <w:ilvl w:val="0"/>
          <w:numId w:val="30"/>
        </w:numPr>
        <w:suppressAutoHyphens/>
        <w:spacing w:after="160" w:line="240" w:lineRule="auto"/>
        <w:ind w:left="425" w:hanging="425"/>
        <w:contextualSpacing/>
        <w:jc w:val="both"/>
        <w:rPr>
          <w:rFonts w:ascii="Garamond" w:eastAsia="Times New Roman" w:hAnsi="Garamond"/>
          <w:lang w:eastAsia="ru-RU"/>
        </w:rPr>
      </w:pPr>
      <w:r w:rsidRPr="0062710F">
        <w:rPr>
          <w:rFonts w:ascii="Garamond" w:eastAsia="Times New Roman" w:hAnsi="Garamond"/>
          <w:lang w:eastAsia="ru-RU"/>
        </w:rPr>
        <w:t>Иные изменения (указать).</w:t>
      </w:r>
    </w:p>
    <w:p w14:paraId="136D976C" w14:textId="77777777" w:rsidR="0062710F" w:rsidRPr="0062710F" w:rsidRDefault="0062710F" w:rsidP="0062710F">
      <w:pPr>
        <w:tabs>
          <w:tab w:val="left" w:pos="567"/>
          <w:tab w:val="left" w:pos="737"/>
        </w:tabs>
        <w:spacing w:after="0" w:line="240" w:lineRule="auto"/>
        <w:jc w:val="both"/>
        <w:rPr>
          <w:rFonts w:ascii="Garamond" w:eastAsia="Times New Roman" w:hAnsi="Garamond"/>
          <w:bCs/>
          <w:lang w:eastAsia="ru-RU"/>
        </w:rPr>
      </w:pPr>
    </w:p>
    <w:p w14:paraId="6E56D6BC" w14:textId="77777777" w:rsidR="0062710F" w:rsidRPr="0062710F" w:rsidRDefault="0062710F" w:rsidP="0062710F">
      <w:pPr>
        <w:tabs>
          <w:tab w:val="left" w:pos="1134"/>
        </w:tabs>
        <w:spacing w:after="0"/>
        <w:contextualSpacing/>
        <w:jc w:val="both"/>
        <w:rPr>
          <w:rFonts w:ascii="Garamond" w:eastAsia="Times New Roman" w:hAnsi="Garamond"/>
          <w:b/>
          <w:lang w:eastAsia="ru-RU"/>
        </w:rPr>
      </w:pPr>
      <w:r w:rsidRPr="0062710F">
        <w:rPr>
          <w:rFonts w:ascii="Garamond" w:eastAsia="Times New Roman" w:hAnsi="Garamond"/>
          <w:b/>
          <w:lang w:eastAsia="ru-RU"/>
        </w:rPr>
        <w:t>Изменение точек присоединения без изменения состава электрооборудования, входящего в объект регулирования:</w:t>
      </w:r>
    </w:p>
    <w:p w14:paraId="1478D599" w14:textId="77777777" w:rsidR="0062710F" w:rsidRPr="0062710F" w:rsidRDefault="0062710F" w:rsidP="00AB25B8">
      <w:pPr>
        <w:numPr>
          <w:ilvl w:val="0"/>
          <w:numId w:val="31"/>
        </w:numPr>
        <w:suppressAutoHyphens/>
        <w:spacing w:after="160" w:line="240" w:lineRule="auto"/>
        <w:ind w:left="425" w:hanging="425"/>
        <w:jc w:val="both"/>
        <w:rPr>
          <w:rFonts w:ascii="Garamond" w:eastAsia="Times New Roman" w:hAnsi="Garamond"/>
          <w:lang w:eastAsia="ru-RU"/>
        </w:rPr>
      </w:pPr>
      <w:r w:rsidRPr="0062710F">
        <w:rPr>
          <w:rFonts w:ascii="Garamond" w:eastAsia="Times New Roman" w:hAnsi="Garamond"/>
          <w:lang w:eastAsia="ru-RU"/>
        </w:rPr>
        <w:t>Добавление __ ТП</w:t>
      </w:r>
      <w:r w:rsidRPr="0062710F">
        <w:rPr>
          <w:rFonts w:ascii="Garamond" w:eastAsia="Times New Roman" w:hAnsi="Garamond"/>
          <w:lang w:val="en-US" w:eastAsia="ru-RU"/>
        </w:rPr>
        <w:t>:</w:t>
      </w:r>
      <w:r w:rsidRPr="0062710F">
        <w:rPr>
          <w:rFonts w:ascii="Garamond" w:eastAsia="Times New Roman" w:hAnsi="Garamond"/>
          <w:lang w:eastAsia="ru-RU"/>
        </w:rPr>
        <w:t xml:space="preserve"> №№ __.</w:t>
      </w:r>
    </w:p>
    <w:p w14:paraId="7AA70640" w14:textId="77777777" w:rsidR="0062710F" w:rsidRPr="0062710F" w:rsidRDefault="0062710F" w:rsidP="00AB25B8">
      <w:pPr>
        <w:numPr>
          <w:ilvl w:val="0"/>
          <w:numId w:val="31"/>
        </w:numPr>
        <w:suppressAutoHyphens/>
        <w:spacing w:after="160" w:line="240" w:lineRule="auto"/>
        <w:ind w:left="425" w:hanging="425"/>
        <w:jc w:val="both"/>
        <w:rPr>
          <w:rFonts w:ascii="Garamond" w:eastAsia="Times New Roman" w:hAnsi="Garamond"/>
          <w:lang w:eastAsia="ru-RU"/>
        </w:rPr>
      </w:pPr>
      <w:r w:rsidRPr="0062710F">
        <w:rPr>
          <w:rFonts w:ascii="Garamond" w:eastAsia="Times New Roman" w:hAnsi="Garamond"/>
          <w:lang w:eastAsia="ru-RU"/>
        </w:rPr>
        <w:t>Исключение __ ТП: №№ __.</w:t>
      </w:r>
    </w:p>
    <w:p w14:paraId="74A7C3E0" w14:textId="77777777" w:rsidR="0062710F" w:rsidRPr="0062710F" w:rsidRDefault="0062710F" w:rsidP="00AB25B8">
      <w:pPr>
        <w:numPr>
          <w:ilvl w:val="0"/>
          <w:numId w:val="31"/>
        </w:numPr>
        <w:suppressAutoHyphens/>
        <w:spacing w:after="160" w:line="240" w:lineRule="auto"/>
        <w:ind w:left="425" w:hanging="425"/>
        <w:jc w:val="both"/>
        <w:rPr>
          <w:rFonts w:ascii="Garamond" w:eastAsia="Times New Roman" w:hAnsi="Garamond"/>
          <w:lang w:eastAsia="ru-RU"/>
        </w:rPr>
      </w:pPr>
      <w:r w:rsidRPr="0062710F">
        <w:rPr>
          <w:rFonts w:ascii="Garamond" w:eastAsia="Times New Roman" w:hAnsi="Garamond"/>
          <w:lang w:eastAsia="ru-RU"/>
        </w:rPr>
        <w:t>Исключение __ ТП: №№ __ и (или) добавление __ ТП: №№ __.</w:t>
      </w:r>
    </w:p>
    <w:p w14:paraId="631267AD" w14:textId="77777777" w:rsidR="0062710F" w:rsidRPr="0062710F" w:rsidRDefault="0062710F" w:rsidP="00AB25B8">
      <w:pPr>
        <w:numPr>
          <w:ilvl w:val="0"/>
          <w:numId w:val="31"/>
        </w:numPr>
        <w:suppressAutoHyphens/>
        <w:spacing w:after="160" w:line="240" w:lineRule="auto"/>
        <w:ind w:left="425" w:hanging="425"/>
        <w:jc w:val="both"/>
        <w:rPr>
          <w:rFonts w:ascii="Garamond" w:eastAsia="Times New Roman" w:hAnsi="Garamond"/>
          <w:lang w:eastAsia="ru-RU"/>
        </w:rPr>
      </w:pPr>
      <w:r w:rsidRPr="0062710F">
        <w:rPr>
          <w:rFonts w:ascii="Garamond" w:eastAsia="Times New Roman" w:hAnsi="Garamond"/>
          <w:lang w:eastAsia="ru-RU"/>
        </w:rPr>
        <w:t>Иные изменения (указать).</w:t>
      </w:r>
    </w:p>
    <w:p w14:paraId="54204910" w14:textId="77777777" w:rsidR="0062710F" w:rsidRPr="0062710F" w:rsidRDefault="0062710F" w:rsidP="0062710F">
      <w:pPr>
        <w:tabs>
          <w:tab w:val="left" w:pos="567"/>
          <w:tab w:val="left" w:pos="737"/>
        </w:tabs>
        <w:spacing w:after="0" w:line="240" w:lineRule="auto"/>
        <w:jc w:val="both"/>
        <w:rPr>
          <w:rFonts w:ascii="Garamond" w:eastAsia="Times New Roman" w:hAnsi="Garamond"/>
          <w:bCs/>
          <w:lang w:eastAsia="ru-RU"/>
        </w:rPr>
      </w:pPr>
    </w:p>
    <w:p w14:paraId="759FD642" w14:textId="77777777" w:rsidR="0062710F" w:rsidRPr="0062710F" w:rsidRDefault="0062710F" w:rsidP="0062710F">
      <w:pPr>
        <w:tabs>
          <w:tab w:val="left" w:pos="567"/>
          <w:tab w:val="left" w:pos="737"/>
        </w:tabs>
        <w:spacing w:after="0" w:line="240" w:lineRule="auto"/>
        <w:jc w:val="both"/>
        <w:rPr>
          <w:rFonts w:ascii="Garamond" w:eastAsia="Times New Roman" w:hAnsi="Garamond"/>
          <w:b/>
          <w:bCs/>
          <w:lang w:val="en-US" w:eastAsia="ru-RU"/>
        </w:rPr>
      </w:pPr>
      <w:r w:rsidRPr="0062710F">
        <w:rPr>
          <w:rFonts w:ascii="Garamond" w:eastAsia="Times New Roman" w:hAnsi="Garamond"/>
          <w:b/>
          <w:bCs/>
          <w:lang w:eastAsia="ru-RU"/>
        </w:rPr>
        <w:t>Иные изменения</w:t>
      </w:r>
      <w:r w:rsidRPr="0062710F">
        <w:rPr>
          <w:rFonts w:ascii="Garamond" w:eastAsia="Times New Roman" w:hAnsi="Garamond"/>
          <w:b/>
          <w:bCs/>
          <w:lang w:val="en-US" w:eastAsia="ru-RU"/>
        </w:rPr>
        <w:t>:</w:t>
      </w:r>
    </w:p>
    <w:p w14:paraId="0FEB8DF4" w14:textId="77777777" w:rsidR="0062710F" w:rsidRPr="0062710F" w:rsidRDefault="0062710F" w:rsidP="00AB25B8">
      <w:pPr>
        <w:numPr>
          <w:ilvl w:val="0"/>
          <w:numId w:val="32"/>
        </w:numPr>
        <w:suppressAutoHyphens/>
        <w:spacing w:after="160" w:line="240" w:lineRule="auto"/>
        <w:ind w:left="425" w:hanging="425"/>
        <w:contextualSpacing/>
        <w:jc w:val="both"/>
        <w:rPr>
          <w:rFonts w:ascii="Garamond" w:eastAsia="Times New Roman" w:hAnsi="Garamond"/>
          <w:lang w:eastAsia="ru-RU"/>
        </w:rPr>
      </w:pPr>
      <w:r w:rsidRPr="0062710F">
        <w:rPr>
          <w:rFonts w:ascii="Garamond" w:eastAsia="Times New Roman" w:hAnsi="Garamond"/>
          <w:lang w:eastAsia="ru-RU"/>
        </w:rPr>
        <w:t>Изменение наименований __ ТП: №№ __.</w:t>
      </w:r>
    </w:p>
    <w:p w14:paraId="5AB17360" w14:textId="77777777" w:rsidR="0062710F" w:rsidRPr="0062710F" w:rsidRDefault="0062710F" w:rsidP="00AB25B8">
      <w:pPr>
        <w:numPr>
          <w:ilvl w:val="0"/>
          <w:numId w:val="32"/>
        </w:numPr>
        <w:suppressAutoHyphens/>
        <w:spacing w:after="160" w:line="240" w:lineRule="auto"/>
        <w:ind w:left="425" w:hanging="425"/>
        <w:contextualSpacing/>
        <w:jc w:val="both"/>
        <w:rPr>
          <w:rFonts w:ascii="Garamond" w:eastAsia="Times New Roman" w:hAnsi="Garamond"/>
          <w:lang w:eastAsia="ru-RU"/>
        </w:rPr>
      </w:pPr>
      <w:r w:rsidRPr="0062710F">
        <w:rPr>
          <w:rFonts w:ascii="Garamond" w:eastAsia="Times New Roman" w:hAnsi="Garamond"/>
          <w:lang w:eastAsia="ru-RU"/>
        </w:rPr>
        <w:t>Иные изменения (указать).</w:t>
      </w:r>
    </w:p>
    <w:p w14:paraId="64A40A61" w14:textId="77777777" w:rsidR="0062710F" w:rsidRPr="0062710F" w:rsidRDefault="0062710F" w:rsidP="0062710F">
      <w:pPr>
        <w:tabs>
          <w:tab w:val="left" w:pos="1134"/>
        </w:tabs>
        <w:spacing w:after="0"/>
        <w:jc w:val="both"/>
        <w:rPr>
          <w:rFonts w:ascii="Garamond" w:eastAsia="Times New Roman" w:hAnsi="Garamond"/>
          <w:lang w:eastAsia="ru-RU"/>
        </w:rPr>
      </w:pPr>
    </w:p>
    <w:p w14:paraId="042F29A5" w14:textId="77777777" w:rsidR="0062710F" w:rsidRPr="0062710F" w:rsidRDefault="0062710F" w:rsidP="0062710F">
      <w:pPr>
        <w:widowControl w:val="0"/>
        <w:tabs>
          <w:tab w:val="left" w:pos="567"/>
          <w:tab w:val="left" w:pos="737"/>
        </w:tabs>
        <w:spacing w:after="0" w:line="240" w:lineRule="auto"/>
        <w:jc w:val="both"/>
        <w:rPr>
          <w:rFonts w:ascii="Garamond" w:eastAsia="Times New Roman" w:hAnsi="Garamond"/>
          <w:b/>
          <w:bCs/>
          <w:u w:val="single"/>
          <w:lang w:eastAsia="ru-RU"/>
        </w:rPr>
      </w:pPr>
      <w:r w:rsidRPr="0062710F">
        <w:rPr>
          <w:rFonts w:ascii="Garamond" w:eastAsia="Times New Roman" w:hAnsi="Garamond"/>
          <w:b/>
          <w:bCs/>
          <w:u w:val="single"/>
          <w:lang w:eastAsia="ru-RU"/>
        </w:rPr>
        <w:t>Примеры оснований изменений:</w:t>
      </w:r>
    </w:p>
    <w:p w14:paraId="205D62D4" w14:textId="77777777" w:rsidR="0062710F" w:rsidRPr="0062710F" w:rsidRDefault="0062710F" w:rsidP="0062710F">
      <w:pPr>
        <w:tabs>
          <w:tab w:val="left" w:pos="1134"/>
        </w:tabs>
        <w:spacing w:after="0"/>
        <w:contextualSpacing/>
        <w:jc w:val="both"/>
        <w:rPr>
          <w:rFonts w:ascii="Garamond" w:eastAsia="Times New Roman" w:hAnsi="Garamond"/>
          <w:b/>
          <w:lang w:eastAsia="ru-RU"/>
        </w:rPr>
      </w:pPr>
      <w:r w:rsidRPr="0062710F">
        <w:rPr>
          <w:rFonts w:ascii="Garamond" w:eastAsia="Times New Roman" w:hAnsi="Garamond"/>
          <w:b/>
          <w:lang w:eastAsia="ru-RU"/>
        </w:rPr>
        <w:t>Изменение точек присоединения с изменением состава электрооборудования, входящего в объект регулирования:</w:t>
      </w:r>
    </w:p>
    <w:p w14:paraId="39A52839" w14:textId="77777777" w:rsidR="0062710F" w:rsidRPr="0062710F" w:rsidRDefault="0062710F" w:rsidP="0062710F">
      <w:pPr>
        <w:tabs>
          <w:tab w:val="left" w:pos="1134"/>
        </w:tabs>
        <w:spacing w:after="0"/>
        <w:contextualSpacing/>
        <w:jc w:val="both"/>
        <w:rPr>
          <w:rFonts w:ascii="Garamond" w:eastAsia="Times New Roman" w:hAnsi="Garamond"/>
          <w:lang w:eastAsia="ru-RU"/>
        </w:rPr>
      </w:pPr>
      <w:r w:rsidRPr="0062710F">
        <w:rPr>
          <w:rFonts w:ascii="Garamond" w:eastAsia="Times New Roman" w:hAnsi="Garamond"/>
          <w:lang w:eastAsia="ru-RU"/>
        </w:rPr>
        <w:t>По п. 1 –</w:t>
      </w:r>
    </w:p>
    <w:p w14:paraId="1004D7F2" w14:textId="77777777" w:rsidR="0062710F" w:rsidRPr="0062710F" w:rsidRDefault="0062710F" w:rsidP="00AB25B8">
      <w:pPr>
        <w:numPr>
          <w:ilvl w:val="0"/>
          <w:numId w:val="24"/>
        </w:numPr>
        <w:suppressAutoHyphens/>
        <w:spacing w:after="160" w:line="240" w:lineRule="auto"/>
        <w:ind w:left="425" w:hanging="425"/>
        <w:contextualSpacing/>
        <w:jc w:val="both"/>
        <w:rPr>
          <w:rFonts w:ascii="Garamond" w:eastAsia="Times New Roman" w:hAnsi="Garamond"/>
          <w:lang w:eastAsia="ru-RU"/>
        </w:rPr>
      </w:pPr>
      <w:r w:rsidRPr="0062710F">
        <w:rPr>
          <w:rFonts w:ascii="Garamond" w:eastAsia="Times New Roman" w:hAnsi="Garamond"/>
          <w:lang w:eastAsia="ru-RU"/>
        </w:rPr>
        <w:t>Включение в объект регулирования электрооборудования, вновь введенного в эксплуатацию.</w:t>
      </w:r>
    </w:p>
    <w:p w14:paraId="24DD0C19" w14:textId="77777777" w:rsidR="0062710F" w:rsidRPr="0062710F" w:rsidRDefault="0062710F" w:rsidP="00AB25B8">
      <w:pPr>
        <w:numPr>
          <w:ilvl w:val="0"/>
          <w:numId w:val="23"/>
        </w:numPr>
        <w:suppressAutoHyphens/>
        <w:spacing w:after="160" w:line="259" w:lineRule="auto"/>
        <w:ind w:left="425" w:hanging="425"/>
        <w:contextualSpacing/>
        <w:jc w:val="both"/>
        <w:rPr>
          <w:rFonts w:ascii="Garamond" w:eastAsia="Times New Roman" w:hAnsi="Garamond"/>
          <w:b/>
          <w:bCs/>
          <w:lang w:eastAsia="ru-RU"/>
        </w:rPr>
      </w:pPr>
      <w:r w:rsidRPr="0062710F">
        <w:rPr>
          <w:rFonts w:ascii="Garamond" w:eastAsia="Times New Roman" w:hAnsi="Garamond"/>
          <w:lang w:eastAsia="ru-RU"/>
        </w:rPr>
        <w:t>Новое технологическое присоединение.</w:t>
      </w:r>
    </w:p>
    <w:p w14:paraId="4F25E2DD" w14:textId="77777777" w:rsidR="0062710F" w:rsidRPr="0062710F" w:rsidRDefault="0062710F" w:rsidP="00AB25B8">
      <w:pPr>
        <w:numPr>
          <w:ilvl w:val="0"/>
          <w:numId w:val="24"/>
        </w:numPr>
        <w:suppressAutoHyphens/>
        <w:spacing w:after="160" w:line="240" w:lineRule="auto"/>
        <w:ind w:left="425" w:hanging="425"/>
        <w:jc w:val="both"/>
        <w:rPr>
          <w:rFonts w:ascii="Garamond" w:eastAsia="Times New Roman" w:hAnsi="Garamond"/>
          <w:lang w:eastAsia="ru-RU"/>
        </w:rPr>
      </w:pPr>
      <w:r w:rsidRPr="0062710F">
        <w:rPr>
          <w:rFonts w:ascii="Garamond" w:eastAsia="Times New Roman" w:hAnsi="Garamond"/>
          <w:lang w:eastAsia="ru-RU"/>
        </w:rPr>
        <w:t>Иные основания (указать).</w:t>
      </w:r>
    </w:p>
    <w:p w14:paraId="7B7D1292" w14:textId="77777777" w:rsidR="0062710F" w:rsidRPr="0062710F" w:rsidRDefault="0062710F" w:rsidP="0062710F">
      <w:pPr>
        <w:tabs>
          <w:tab w:val="left" w:pos="1134"/>
        </w:tabs>
        <w:spacing w:after="0"/>
        <w:contextualSpacing/>
        <w:jc w:val="both"/>
        <w:rPr>
          <w:rFonts w:ascii="Garamond" w:eastAsia="Times New Roman" w:hAnsi="Garamond"/>
          <w:lang w:eastAsia="ru-RU"/>
        </w:rPr>
      </w:pPr>
      <w:r w:rsidRPr="0062710F">
        <w:rPr>
          <w:rFonts w:ascii="Garamond" w:eastAsia="Times New Roman" w:hAnsi="Garamond"/>
          <w:lang w:eastAsia="ru-RU"/>
        </w:rPr>
        <w:t>По п. 2 –</w:t>
      </w:r>
    </w:p>
    <w:p w14:paraId="083E6686" w14:textId="77777777" w:rsidR="0062710F" w:rsidRPr="0062710F" w:rsidRDefault="0062710F" w:rsidP="00AB25B8">
      <w:pPr>
        <w:numPr>
          <w:ilvl w:val="0"/>
          <w:numId w:val="24"/>
        </w:numPr>
        <w:suppressAutoHyphens/>
        <w:spacing w:after="160" w:line="240" w:lineRule="auto"/>
        <w:ind w:left="425" w:hanging="425"/>
        <w:contextualSpacing/>
        <w:jc w:val="both"/>
        <w:rPr>
          <w:rFonts w:ascii="Garamond" w:eastAsia="Times New Roman" w:hAnsi="Garamond"/>
          <w:lang w:eastAsia="ru-RU"/>
        </w:rPr>
      </w:pPr>
      <w:r w:rsidRPr="0062710F">
        <w:rPr>
          <w:rFonts w:ascii="Garamond" w:eastAsia="Times New Roman" w:hAnsi="Garamond"/>
          <w:lang w:eastAsia="ru-RU"/>
        </w:rPr>
        <w:t>Вывод оборудования из эксплуатации.</w:t>
      </w:r>
    </w:p>
    <w:p w14:paraId="5CEFE357" w14:textId="77777777" w:rsidR="0062710F" w:rsidRPr="0062710F" w:rsidRDefault="0062710F" w:rsidP="00AB25B8">
      <w:pPr>
        <w:numPr>
          <w:ilvl w:val="0"/>
          <w:numId w:val="24"/>
        </w:numPr>
        <w:suppressAutoHyphens/>
        <w:spacing w:after="160" w:line="240" w:lineRule="auto"/>
        <w:ind w:left="425" w:hanging="425"/>
        <w:jc w:val="both"/>
        <w:rPr>
          <w:rFonts w:ascii="Garamond" w:eastAsia="Times New Roman" w:hAnsi="Garamond"/>
          <w:lang w:eastAsia="ru-RU"/>
        </w:rPr>
      </w:pPr>
      <w:r w:rsidRPr="0062710F">
        <w:rPr>
          <w:rFonts w:ascii="Garamond" w:eastAsia="Times New Roman" w:hAnsi="Garamond"/>
          <w:lang w:eastAsia="ru-RU"/>
        </w:rPr>
        <w:t>Иные основания (указать).</w:t>
      </w:r>
    </w:p>
    <w:p w14:paraId="79F17770" w14:textId="77777777" w:rsidR="0062710F" w:rsidRPr="0062710F" w:rsidRDefault="0062710F" w:rsidP="0062710F">
      <w:pPr>
        <w:tabs>
          <w:tab w:val="left" w:pos="1134"/>
        </w:tabs>
        <w:spacing w:after="0"/>
        <w:contextualSpacing/>
        <w:jc w:val="both"/>
        <w:rPr>
          <w:rFonts w:ascii="Garamond" w:eastAsia="Times New Roman" w:hAnsi="Garamond"/>
          <w:lang w:eastAsia="ru-RU"/>
        </w:rPr>
      </w:pPr>
      <w:r w:rsidRPr="0062710F">
        <w:rPr>
          <w:rFonts w:ascii="Garamond" w:eastAsia="Times New Roman" w:hAnsi="Garamond"/>
          <w:lang w:eastAsia="ru-RU"/>
        </w:rPr>
        <w:t>По п. 3 –</w:t>
      </w:r>
    </w:p>
    <w:p w14:paraId="3F80070A" w14:textId="77777777" w:rsidR="0062710F" w:rsidRPr="0062710F" w:rsidRDefault="0062710F" w:rsidP="00AB25B8">
      <w:pPr>
        <w:numPr>
          <w:ilvl w:val="0"/>
          <w:numId w:val="24"/>
        </w:numPr>
        <w:suppressAutoHyphens/>
        <w:spacing w:after="160" w:line="240" w:lineRule="auto"/>
        <w:ind w:left="425" w:hanging="425"/>
        <w:contextualSpacing/>
        <w:jc w:val="both"/>
        <w:rPr>
          <w:rFonts w:ascii="Garamond" w:eastAsia="Times New Roman" w:hAnsi="Garamond"/>
          <w:lang w:eastAsia="ru-RU"/>
        </w:rPr>
      </w:pPr>
      <w:r w:rsidRPr="0062710F">
        <w:rPr>
          <w:rFonts w:ascii="Garamond" w:eastAsia="Times New Roman" w:hAnsi="Garamond"/>
          <w:lang w:eastAsia="ru-RU"/>
        </w:rPr>
        <w:t>Исключение из объекта регулирования электрооборудования в связи с изменением имущественных отношений (продажа части электрооборудования).</w:t>
      </w:r>
    </w:p>
    <w:p w14:paraId="2D9ACE25" w14:textId="77777777" w:rsidR="0062710F" w:rsidRPr="0062710F" w:rsidRDefault="0062710F" w:rsidP="00AB25B8">
      <w:pPr>
        <w:numPr>
          <w:ilvl w:val="0"/>
          <w:numId w:val="24"/>
        </w:numPr>
        <w:suppressAutoHyphens/>
        <w:spacing w:after="160" w:line="240" w:lineRule="auto"/>
        <w:ind w:left="425" w:hanging="425"/>
        <w:jc w:val="both"/>
        <w:rPr>
          <w:rFonts w:ascii="Garamond" w:eastAsia="Times New Roman" w:hAnsi="Garamond"/>
          <w:lang w:eastAsia="ru-RU"/>
        </w:rPr>
      </w:pPr>
      <w:r w:rsidRPr="0062710F">
        <w:rPr>
          <w:rFonts w:ascii="Garamond" w:eastAsia="Times New Roman" w:hAnsi="Garamond"/>
          <w:lang w:eastAsia="ru-RU"/>
        </w:rPr>
        <w:t>Иные основания (указать).</w:t>
      </w:r>
    </w:p>
    <w:p w14:paraId="26E32E2B" w14:textId="77777777" w:rsidR="0062710F" w:rsidRPr="0062710F" w:rsidRDefault="0062710F" w:rsidP="0062710F">
      <w:pPr>
        <w:tabs>
          <w:tab w:val="left" w:pos="1134"/>
        </w:tabs>
        <w:spacing w:after="0"/>
        <w:jc w:val="both"/>
        <w:rPr>
          <w:rFonts w:ascii="Garamond" w:eastAsia="Times New Roman" w:hAnsi="Garamond"/>
          <w:lang w:eastAsia="ru-RU"/>
        </w:rPr>
      </w:pPr>
    </w:p>
    <w:p w14:paraId="746F0175" w14:textId="77777777" w:rsidR="0062710F" w:rsidRPr="0062710F" w:rsidRDefault="0062710F" w:rsidP="0062710F">
      <w:pPr>
        <w:tabs>
          <w:tab w:val="left" w:pos="1134"/>
        </w:tabs>
        <w:spacing w:after="0"/>
        <w:jc w:val="both"/>
        <w:rPr>
          <w:rFonts w:ascii="Garamond" w:eastAsia="Times New Roman" w:hAnsi="Garamond"/>
          <w:b/>
          <w:lang w:eastAsia="ru-RU"/>
        </w:rPr>
      </w:pPr>
      <w:r w:rsidRPr="0062710F">
        <w:rPr>
          <w:rFonts w:ascii="Garamond" w:eastAsia="Times New Roman" w:hAnsi="Garamond"/>
          <w:b/>
          <w:lang w:eastAsia="ru-RU"/>
        </w:rPr>
        <w:t>Изменение точек присоединения без изменения состава электрооборудования, входящего в объект регулирования:</w:t>
      </w:r>
    </w:p>
    <w:p w14:paraId="6197DD8A" w14:textId="77777777" w:rsidR="0062710F" w:rsidRPr="0062710F" w:rsidRDefault="0062710F" w:rsidP="0062710F">
      <w:pPr>
        <w:tabs>
          <w:tab w:val="left" w:pos="1134"/>
        </w:tabs>
        <w:spacing w:after="0"/>
        <w:contextualSpacing/>
        <w:jc w:val="both"/>
        <w:rPr>
          <w:rFonts w:ascii="Garamond" w:eastAsia="Times New Roman" w:hAnsi="Garamond"/>
          <w:lang w:eastAsia="ru-RU"/>
        </w:rPr>
      </w:pPr>
      <w:r w:rsidRPr="0062710F">
        <w:rPr>
          <w:rFonts w:ascii="Garamond" w:eastAsia="Times New Roman" w:hAnsi="Garamond"/>
          <w:lang w:eastAsia="ru-RU"/>
        </w:rPr>
        <w:t>По п. 1 –</w:t>
      </w:r>
    </w:p>
    <w:p w14:paraId="1A1AD0AD" w14:textId="77777777" w:rsidR="0062710F" w:rsidRPr="0062710F" w:rsidRDefault="0062710F" w:rsidP="00AB25B8">
      <w:pPr>
        <w:numPr>
          <w:ilvl w:val="0"/>
          <w:numId w:val="24"/>
        </w:numPr>
        <w:suppressAutoHyphens/>
        <w:spacing w:after="160" w:line="240" w:lineRule="auto"/>
        <w:ind w:left="425" w:hanging="425"/>
        <w:contextualSpacing/>
        <w:jc w:val="both"/>
        <w:rPr>
          <w:rFonts w:ascii="Garamond" w:eastAsia="Times New Roman" w:hAnsi="Garamond"/>
          <w:lang w:eastAsia="ru-RU"/>
        </w:rPr>
      </w:pPr>
      <w:r w:rsidRPr="0062710F">
        <w:rPr>
          <w:rFonts w:ascii="Garamond" w:eastAsia="Times New Roman" w:hAnsi="Garamond"/>
          <w:lang w:eastAsia="ru-RU"/>
        </w:rPr>
        <w:t>Присоединение новых потребителей к оборудованию, входящему в объект регулирования.</w:t>
      </w:r>
    </w:p>
    <w:p w14:paraId="11C432A6" w14:textId="77777777" w:rsidR="0062710F" w:rsidRPr="0062710F" w:rsidRDefault="0062710F" w:rsidP="00AB25B8">
      <w:pPr>
        <w:numPr>
          <w:ilvl w:val="0"/>
          <w:numId w:val="24"/>
        </w:numPr>
        <w:suppressAutoHyphens/>
        <w:spacing w:after="160" w:line="240" w:lineRule="auto"/>
        <w:ind w:left="425" w:hanging="425"/>
        <w:contextualSpacing/>
        <w:jc w:val="both"/>
        <w:rPr>
          <w:rFonts w:ascii="Garamond" w:eastAsia="Times New Roman" w:hAnsi="Garamond"/>
          <w:lang w:eastAsia="ru-RU"/>
        </w:rPr>
      </w:pPr>
      <w:r w:rsidRPr="0062710F">
        <w:rPr>
          <w:rFonts w:ascii="Garamond" w:eastAsia="Times New Roman" w:hAnsi="Garamond"/>
          <w:lang w:eastAsia="ru-RU"/>
        </w:rPr>
        <w:t>Иные основания (указать).</w:t>
      </w:r>
    </w:p>
    <w:p w14:paraId="2ED7CDD1" w14:textId="77777777" w:rsidR="0062710F" w:rsidRPr="0062710F" w:rsidRDefault="0062710F" w:rsidP="0062710F">
      <w:pPr>
        <w:spacing w:after="0"/>
        <w:jc w:val="both"/>
        <w:rPr>
          <w:rFonts w:ascii="Garamond" w:eastAsia="Times New Roman" w:hAnsi="Garamond"/>
          <w:lang w:eastAsia="ru-RU"/>
        </w:rPr>
      </w:pPr>
      <w:r w:rsidRPr="0062710F">
        <w:rPr>
          <w:rFonts w:ascii="Garamond" w:eastAsia="Times New Roman" w:hAnsi="Garamond"/>
          <w:lang w:eastAsia="ru-RU"/>
        </w:rPr>
        <w:t>По п. 2 –</w:t>
      </w:r>
    </w:p>
    <w:p w14:paraId="27FF97A7" w14:textId="77777777" w:rsidR="0062710F" w:rsidRPr="0062710F" w:rsidRDefault="0062710F" w:rsidP="00AB25B8">
      <w:pPr>
        <w:numPr>
          <w:ilvl w:val="0"/>
          <w:numId w:val="25"/>
        </w:numPr>
        <w:suppressAutoHyphens/>
        <w:spacing w:after="160" w:line="240" w:lineRule="auto"/>
        <w:ind w:left="425" w:hanging="425"/>
        <w:jc w:val="both"/>
        <w:rPr>
          <w:rFonts w:ascii="Garamond" w:eastAsia="Times New Roman" w:hAnsi="Garamond"/>
          <w:lang w:eastAsia="ru-RU"/>
        </w:rPr>
      </w:pPr>
      <w:r w:rsidRPr="0062710F">
        <w:rPr>
          <w:rFonts w:ascii="Garamond" w:eastAsia="Times New Roman" w:hAnsi="Garamond"/>
          <w:lang w:eastAsia="ru-RU"/>
        </w:rPr>
        <w:t>Вывод присоединений из эксплуатации (отсутствие технологического присоединения).</w:t>
      </w:r>
    </w:p>
    <w:p w14:paraId="1369BB83" w14:textId="77777777" w:rsidR="0062710F" w:rsidRPr="0062710F" w:rsidRDefault="0062710F" w:rsidP="00AB25B8">
      <w:pPr>
        <w:numPr>
          <w:ilvl w:val="0"/>
          <w:numId w:val="25"/>
        </w:numPr>
        <w:suppressAutoHyphens/>
        <w:spacing w:after="160" w:line="240" w:lineRule="auto"/>
        <w:ind w:left="425" w:hanging="425"/>
        <w:jc w:val="both"/>
        <w:rPr>
          <w:rFonts w:ascii="Garamond" w:eastAsia="Times New Roman" w:hAnsi="Garamond"/>
          <w:lang w:eastAsia="ru-RU"/>
        </w:rPr>
      </w:pPr>
      <w:r w:rsidRPr="0062710F">
        <w:rPr>
          <w:rFonts w:ascii="Garamond" w:eastAsia="Times New Roman" w:hAnsi="Garamond"/>
          <w:lang w:eastAsia="ru-RU"/>
        </w:rPr>
        <w:t>Иные основания (указать).</w:t>
      </w:r>
    </w:p>
    <w:p w14:paraId="5A4B3BE6" w14:textId="77777777" w:rsidR="0062710F" w:rsidRPr="0062710F" w:rsidRDefault="0062710F" w:rsidP="0062710F">
      <w:pPr>
        <w:spacing w:after="0"/>
        <w:jc w:val="both"/>
        <w:rPr>
          <w:rFonts w:ascii="Garamond" w:eastAsia="Times New Roman" w:hAnsi="Garamond"/>
          <w:lang w:eastAsia="ru-RU"/>
        </w:rPr>
      </w:pPr>
      <w:r w:rsidRPr="0062710F">
        <w:rPr>
          <w:rFonts w:ascii="Garamond" w:eastAsia="Times New Roman" w:hAnsi="Garamond"/>
          <w:lang w:eastAsia="ru-RU"/>
        </w:rPr>
        <w:t>По п. 3 –</w:t>
      </w:r>
    </w:p>
    <w:p w14:paraId="1345BFF2" w14:textId="77777777" w:rsidR="0062710F" w:rsidRPr="0062710F" w:rsidRDefault="0062710F" w:rsidP="00AB25B8">
      <w:pPr>
        <w:numPr>
          <w:ilvl w:val="0"/>
          <w:numId w:val="24"/>
        </w:numPr>
        <w:suppressAutoHyphens/>
        <w:spacing w:after="160" w:line="240" w:lineRule="auto"/>
        <w:ind w:left="425" w:hanging="425"/>
        <w:contextualSpacing/>
        <w:jc w:val="both"/>
        <w:rPr>
          <w:rFonts w:ascii="Garamond" w:eastAsia="Times New Roman" w:hAnsi="Garamond"/>
          <w:lang w:eastAsia="ru-RU"/>
        </w:rPr>
      </w:pPr>
      <w:r w:rsidRPr="0062710F">
        <w:rPr>
          <w:rFonts w:ascii="Garamond" w:eastAsia="Times New Roman" w:hAnsi="Garamond"/>
          <w:lang w:eastAsia="ru-RU"/>
        </w:rPr>
        <w:t>Изменение схемы питания оборудования.</w:t>
      </w:r>
    </w:p>
    <w:p w14:paraId="75E17523" w14:textId="77777777" w:rsidR="0062710F" w:rsidRPr="0062710F" w:rsidRDefault="0062710F" w:rsidP="00AB25B8">
      <w:pPr>
        <w:numPr>
          <w:ilvl w:val="0"/>
          <w:numId w:val="24"/>
        </w:numPr>
        <w:suppressAutoHyphens/>
        <w:spacing w:after="160" w:line="240" w:lineRule="auto"/>
        <w:ind w:left="425" w:hanging="425"/>
        <w:contextualSpacing/>
        <w:jc w:val="both"/>
        <w:rPr>
          <w:rFonts w:ascii="Garamond" w:eastAsia="Times New Roman" w:hAnsi="Garamond"/>
          <w:lang w:eastAsia="ru-RU"/>
        </w:rPr>
      </w:pPr>
      <w:r w:rsidRPr="0062710F">
        <w:rPr>
          <w:rFonts w:ascii="Garamond" w:eastAsia="Times New Roman" w:hAnsi="Garamond"/>
          <w:lang w:eastAsia="ru-RU"/>
        </w:rPr>
        <w:t>Реконструкция подстанции / электрической сети.</w:t>
      </w:r>
    </w:p>
    <w:p w14:paraId="6557B1D4" w14:textId="77777777" w:rsidR="0062710F" w:rsidRPr="0062710F" w:rsidRDefault="0062710F" w:rsidP="0062710F">
      <w:pPr>
        <w:spacing w:after="0" w:line="240" w:lineRule="auto"/>
        <w:jc w:val="both"/>
        <w:rPr>
          <w:rFonts w:ascii="Garamond" w:eastAsia="Times New Roman" w:hAnsi="Garamond"/>
          <w:b/>
          <w:lang w:eastAsia="ru-RU"/>
        </w:rPr>
      </w:pPr>
      <w:r w:rsidRPr="0062710F">
        <w:rPr>
          <w:rFonts w:ascii="Garamond" w:eastAsia="Times New Roman" w:hAnsi="Garamond"/>
          <w:lang w:eastAsia="ru-RU"/>
        </w:rPr>
        <w:br w:type="page"/>
      </w:r>
      <w:r w:rsidRPr="0062710F">
        <w:rPr>
          <w:rFonts w:ascii="Garamond" w:eastAsia="Times New Roman" w:hAnsi="Garamond"/>
          <w:b/>
          <w:szCs w:val="24"/>
          <w:lang w:eastAsia="ru-RU"/>
        </w:rPr>
        <w:lastRenderedPageBreak/>
        <w:t>Действующая редакция</w:t>
      </w:r>
    </w:p>
    <w:p w14:paraId="704E046E" w14:textId="77777777" w:rsidR="0062710F" w:rsidRPr="0062710F" w:rsidRDefault="0062710F" w:rsidP="0062710F">
      <w:pPr>
        <w:widowControl w:val="0"/>
        <w:spacing w:after="0" w:line="240" w:lineRule="auto"/>
        <w:jc w:val="center"/>
        <w:outlineLvl w:val="0"/>
        <w:rPr>
          <w:rFonts w:ascii="Garamond" w:eastAsia="Times New Roman" w:hAnsi="Garamond" w:cs="Arial"/>
          <w:b/>
          <w:bCs/>
          <w:lang w:eastAsia="ru-RU"/>
        </w:rPr>
      </w:pPr>
      <w:r w:rsidRPr="0062710F">
        <w:rPr>
          <w:rFonts w:ascii="Garamond" w:eastAsia="Times New Roman" w:hAnsi="Garamond" w:cs="Arial"/>
          <w:b/>
          <w:bCs/>
          <w:lang w:eastAsia="ru-RU"/>
        </w:rPr>
        <w:t xml:space="preserve">Форма 2 (пример заполнения заявления) </w:t>
      </w:r>
    </w:p>
    <w:p w14:paraId="7C0CD7CF" w14:textId="77777777" w:rsidR="0062710F" w:rsidRPr="0062710F" w:rsidRDefault="0062710F" w:rsidP="0062710F">
      <w:pPr>
        <w:spacing w:after="0" w:line="240" w:lineRule="auto"/>
        <w:jc w:val="both"/>
        <w:rPr>
          <w:rFonts w:ascii="Garamond" w:eastAsia="Times New Roman" w:hAnsi="Garamond"/>
          <w:szCs w:val="24"/>
          <w:lang w:eastAsia="ru-RU"/>
        </w:rPr>
      </w:pPr>
    </w:p>
    <w:p w14:paraId="13C0171D"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(на бланке заявителя)</w:t>
      </w:r>
    </w:p>
    <w:p w14:paraId="4B437133" w14:textId="77777777" w:rsidR="0062710F" w:rsidRPr="0062710F" w:rsidRDefault="0062710F" w:rsidP="0062710F">
      <w:pPr>
        <w:spacing w:after="0" w:line="240" w:lineRule="auto"/>
        <w:jc w:val="right"/>
        <w:rPr>
          <w:rFonts w:ascii="Garamond" w:eastAsia="Times New Roman" w:hAnsi="Garamond"/>
          <w:b/>
          <w:szCs w:val="24"/>
          <w:lang w:eastAsia="ru-RU"/>
        </w:rPr>
      </w:pPr>
      <w:r w:rsidRPr="0062710F">
        <w:rPr>
          <w:rFonts w:ascii="Garamond" w:eastAsia="Times New Roman" w:hAnsi="Garamond"/>
          <w:b/>
          <w:szCs w:val="24"/>
          <w:lang w:eastAsia="ru-RU"/>
        </w:rPr>
        <w:t>Председателю Правления</w:t>
      </w:r>
    </w:p>
    <w:p w14:paraId="755A9E2C" w14:textId="77777777" w:rsidR="0062710F" w:rsidRPr="0062710F" w:rsidRDefault="0062710F" w:rsidP="0062710F">
      <w:pPr>
        <w:spacing w:after="0" w:line="240" w:lineRule="auto"/>
        <w:jc w:val="right"/>
        <w:rPr>
          <w:rFonts w:ascii="Garamond" w:eastAsia="Times New Roman" w:hAnsi="Garamond"/>
          <w:b/>
          <w:szCs w:val="24"/>
          <w:lang w:eastAsia="ru-RU"/>
        </w:rPr>
      </w:pPr>
      <w:r w:rsidRPr="0062710F">
        <w:rPr>
          <w:rFonts w:ascii="Garamond" w:eastAsia="Times New Roman" w:hAnsi="Garamond"/>
          <w:b/>
          <w:szCs w:val="24"/>
          <w:lang w:eastAsia="ru-RU"/>
        </w:rPr>
        <w:t>АО «АТС»</w:t>
      </w:r>
    </w:p>
    <w:p w14:paraId="3072E65C"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 ____________________</w:t>
      </w:r>
    </w:p>
    <w:p w14:paraId="42FC324F"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«___» ___________20 ___ г.</w:t>
      </w:r>
    </w:p>
    <w:p w14:paraId="6022E733" w14:textId="77777777" w:rsidR="0062710F" w:rsidRPr="0062710F" w:rsidRDefault="0062710F" w:rsidP="0062710F">
      <w:pPr>
        <w:spacing w:after="0" w:line="240" w:lineRule="auto"/>
        <w:jc w:val="both"/>
        <w:rPr>
          <w:rFonts w:ascii="Garamond" w:eastAsia="Times New Roman" w:hAnsi="Garamond"/>
          <w:sz w:val="16"/>
          <w:szCs w:val="24"/>
          <w:lang w:eastAsia="ru-RU"/>
        </w:rPr>
      </w:pPr>
    </w:p>
    <w:p w14:paraId="360C7BF3" w14:textId="77777777" w:rsidR="0062710F" w:rsidRPr="0062710F" w:rsidRDefault="0062710F" w:rsidP="0062710F">
      <w:pPr>
        <w:spacing w:after="0" w:line="240" w:lineRule="auto"/>
        <w:jc w:val="center"/>
        <w:rPr>
          <w:rFonts w:ascii="Garamond" w:eastAsia="Times New Roman" w:hAnsi="Garamond"/>
          <w:b/>
          <w:szCs w:val="24"/>
          <w:lang w:eastAsia="ru-RU"/>
        </w:rPr>
      </w:pPr>
      <w:r w:rsidRPr="0062710F">
        <w:rPr>
          <w:rFonts w:ascii="Garamond" w:eastAsia="Times New Roman" w:hAnsi="Garamond"/>
          <w:b/>
          <w:szCs w:val="24"/>
          <w:lang w:eastAsia="ru-RU"/>
        </w:rPr>
        <w:t>ЗАЯВЛЕНИЕ</w:t>
      </w:r>
    </w:p>
    <w:p w14:paraId="17FBECC0" w14:textId="77777777" w:rsidR="0062710F" w:rsidRPr="0062710F" w:rsidRDefault="0062710F" w:rsidP="0062710F">
      <w:pPr>
        <w:spacing w:after="0" w:line="240" w:lineRule="auto"/>
        <w:jc w:val="center"/>
        <w:rPr>
          <w:rFonts w:ascii="Garamond" w:eastAsia="Times New Roman" w:hAnsi="Garamond"/>
          <w:b/>
          <w:sz w:val="16"/>
          <w:szCs w:val="24"/>
          <w:lang w:eastAsia="ru-RU"/>
        </w:rPr>
      </w:pPr>
    </w:p>
    <w:p w14:paraId="36B64290" w14:textId="77777777" w:rsidR="0062710F" w:rsidRPr="0062710F" w:rsidRDefault="0062710F" w:rsidP="0062710F">
      <w:pPr>
        <w:spacing w:after="0" w:line="240" w:lineRule="auto"/>
        <w:jc w:val="center"/>
        <w:rPr>
          <w:rFonts w:ascii="Garamond" w:eastAsia="Times New Roman" w:hAnsi="Garamond"/>
          <w:b/>
          <w:szCs w:val="24"/>
          <w:lang w:eastAsia="ru-RU"/>
        </w:rPr>
      </w:pPr>
      <w:r w:rsidRPr="0062710F">
        <w:rPr>
          <w:rFonts w:ascii="Garamond" w:eastAsia="Times New Roman" w:hAnsi="Garamond"/>
          <w:b/>
          <w:szCs w:val="24"/>
          <w:lang w:eastAsia="ru-RU"/>
        </w:rPr>
        <w:t>о регистрации изменений объекта регулирования и аттестации объекта регулирования</w:t>
      </w:r>
    </w:p>
    <w:p w14:paraId="09246CBA" w14:textId="77777777" w:rsidR="0062710F" w:rsidRPr="0062710F" w:rsidRDefault="0062710F" w:rsidP="0062710F">
      <w:pPr>
        <w:spacing w:after="0" w:line="240" w:lineRule="auto"/>
        <w:jc w:val="center"/>
        <w:rPr>
          <w:rFonts w:ascii="Garamond" w:eastAsia="Times New Roman" w:hAnsi="Garamond"/>
          <w:b/>
          <w:sz w:val="16"/>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04"/>
        <w:gridCol w:w="5140"/>
      </w:tblGrid>
      <w:tr w:rsidR="0062710F" w:rsidRPr="0062710F" w14:paraId="6A95D8BA" w14:textId="77777777" w:rsidTr="0062710F">
        <w:trPr>
          <w:trHeight w:val="567"/>
        </w:trPr>
        <w:tc>
          <w:tcPr>
            <w:tcW w:w="4204" w:type="dxa"/>
            <w:shd w:val="clear" w:color="auto" w:fill="D9D9D9"/>
            <w:vAlign w:val="center"/>
          </w:tcPr>
          <w:p w14:paraId="556BC9F3"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Полное наименование юридического лица</w:t>
            </w:r>
          </w:p>
        </w:tc>
        <w:tc>
          <w:tcPr>
            <w:tcW w:w="5141" w:type="dxa"/>
            <w:vAlign w:val="center"/>
          </w:tcPr>
          <w:p w14:paraId="232F59D4"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Акционерное Общество «Агрегатор»</w:t>
            </w:r>
          </w:p>
        </w:tc>
      </w:tr>
      <w:tr w:rsidR="0062710F" w:rsidRPr="0062710F" w14:paraId="2935AD7A" w14:textId="77777777" w:rsidTr="0062710F">
        <w:trPr>
          <w:trHeight w:val="567"/>
        </w:trPr>
        <w:tc>
          <w:tcPr>
            <w:tcW w:w="4204" w:type="dxa"/>
            <w:shd w:val="clear" w:color="auto" w:fill="D9D9D9"/>
            <w:vAlign w:val="center"/>
          </w:tcPr>
          <w:p w14:paraId="11A8590D"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Сокращенное наименование юридического лица</w:t>
            </w:r>
          </w:p>
        </w:tc>
        <w:tc>
          <w:tcPr>
            <w:tcW w:w="5141" w:type="dxa"/>
            <w:vAlign w:val="center"/>
          </w:tcPr>
          <w:p w14:paraId="026CF668"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АО «Агрегатор»</w:t>
            </w:r>
          </w:p>
        </w:tc>
      </w:tr>
      <w:tr w:rsidR="0062710F" w:rsidRPr="0062710F" w14:paraId="177B8905" w14:textId="77777777" w:rsidTr="0062710F">
        <w:trPr>
          <w:trHeight w:val="567"/>
        </w:trPr>
        <w:tc>
          <w:tcPr>
            <w:tcW w:w="4204" w:type="dxa"/>
            <w:shd w:val="clear" w:color="auto" w:fill="D9D9D9"/>
            <w:vAlign w:val="center"/>
          </w:tcPr>
          <w:p w14:paraId="0B4CF5EC"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ИНН юридического лица</w:t>
            </w:r>
          </w:p>
        </w:tc>
        <w:tc>
          <w:tcPr>
            <w:tcW w:w="5141" w:type="dxa"/>
            <w:vAlign w:val="center"/>
          </w:tcPr>
          <w:p w14:paraId="228305A0"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1234567890</w:t>
            </w:r>
          </w:p>
        </w:tc>
      </w:tr>
      <w:tr w:rsidR="0062710F" w:rsidRPr="0062710F" w14:paraId="21DC90CB" w14:textId="77777777" w:rsidTr="0062710F">
        <w:trPr>
          <w:trHeight w:val="567"/>
        </w:trPr>
        <w:tc>
          <w:tcPr>
            <w:tcW w:w="4204" w:type="dxa"/>
            <w:shd w:val="clear" w:color="auto" w:fill="D9D9D9"/>
            <w:vAlign w:val="center"/>
          </w:tcPr>
          <w:p w14:paraId="794439A3"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Регистрационный номер в Реестре субъектов оптового рынка</w:t>
            </w:r>
          </w:p>
        </w:tc>
        <w:tc>
          <w:tcPr>
            <w:tcW w:w="5141" w:type="dxa"/>
            <w:vAlign w:val="center"/>
          </w:tcPr>
          <w:p w14:paraId="49642497"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val="en-US" w:eastAsia="ru-RU"/>
              </w:rPr>
              <w:t>4</w:t>
            </w:r>
            <w:r w:rsidRPr="0062710F">
              <w:rPr>
                <w:rFonts w:ascii="Garamond" w:eastAsia="Times New Roman" w:hAnsi="Garamond"/>
                <w:szCs w:val="24"/>
                <w:lang w:eastAsia="ru-RU"/>
              </w:rPr>
              <w:t>.</w:t>
            </w:r>
            <w:r w:rsidRPr="0062710F">
              <w:rPr>
                <w:rFonts w:ascii="Garamond" w:eastAsia="Times New Roman" w:hAnsi="Garamond"/>
                <w:szCs w:val="24"/>
                <w:lang w:val="en-US" w:eastAsia="ru-RU"/>
              </w:rPr>
              <w:t>1</w:t>
            </w:r>
            <w:r w:rsidRPr="0062710F">
              <w:rPr>
                <w:rFonts w:ascii="Garamond" w:eastAsia="Times New Roman" w:hAnsi="Garamond"/>
                <w:szCs w:val="24"/>
                <w:lang w:eastAsia="ru-RU"/>
              </w:rPr>
              <w:t>.</w:t>
            </w:r>
            <w:r w:rsidRPr="0062710F">
              <w:rPr>
                <w:rFonts w:ascii="Garamond" w:eastAsia="Times New Roman" w:hAnsi="Garamond"/>
                <w:szCs w:val="24"/>
                <w:lang w:val="en-US" w:eastAsia="ru-RU"/>
              </w:rPr>
              <w:t>0001</w:t>
            </w:r>
          </w:p>
        </w:tc>
      </w:tr>
    </w:tbl>
    <w:p w14:paraId="25AB90B7" w14:textId="77777777" w:rsidR="0062710F" w:rsidRPr="0062710F" w:rsidRDefault="0062710F" w:rsidP="0062710F">
      <w:pPr>
        <w:spacing w:after="0" w:line="240" w:lineRule="auto"/>
        <w:jc w:val="both"/>
        <w:rPr>
          <w:rFonts w:ascii="Garamond" w:eastAsia="Times New Roman" w:hAnsi="Garamond"/>
          <w:b/>
          <w:sz w:val="16"/>
          <w:lang w:eastAsia="ru-RU"/>
        </w:rPr>
      </w:pPr>
    </w:p>
    <w:p w14:paraId="41DB9592" w14:textId="77777777" w:rsidR="0062710F" w:rsidRPr="0062710F" w:rsidRDefault="0062710F" w:rsidP="0062710F">
      <w:pPr>
        <w:spacing w:after="0" w:line="240" w:lineRule="auto"/>
        <w:jc w:val="both"/>
        <w:rPr>
          <w:rFonts w:ascii="Garamond" w:eastAsia="Times New Roman" w:hAnsi="Garamond"/>
          <w:b/>
          <w:szCs w:val="24"/>
          <w:lang w:eastAsia="ru-RU"/>
        </w:rPr>
      </w:pPr>
      <w:r w:rsidRPr="0062710F">
        <w:rPr>
          <w:rFonts w:ascii="Garamond" w:eastAsia="Times New Roman" w:hAnsi="Garamond"/>
          <w:b/>
          <w:lang w:eastAsia="ru-RU"/>
        </w:rPr>
        <w:t xml:space="preserve">выражает намерение внести изменение в </w:t>
      </w:r>
      <w:r w:rsidRPr="0062710F">
        <w:rPr>
          <w:rFonts w:ascii="Garamond" w:eastAsia="Times New Roman" w:hAnsi="Garamond"/>
          <w:b/>
          <w:szCs w:val="24"/>
          <w:lang w:eastAsia="ru-RU"/>
        </w:rPr>
        <w:t xml:space="preserve">регистрационную информацию объекта регулирования </w:t>
      </w:r>
      <w:r w:rsidRPr="0062710F">
        <w:rPr>
          <w:rFonts w:ascii="Garamond" w:eastAsia="Times New Roman" w:hAnsi="Garamond"/>
          <w:b/>
          <w:lang w:eastAsia="ru-RU"/>
        </w:rPr>
        <w:t xml:space="preserve">и провести аттестацию </w:t>
      </w:r>
      <w:r w:rsidRPr="0062710F">
        <w:rPr>
          <w:rFonts w:ascii="Garamond" w:eastAsia="Times New Roman" w:hAnsi="Garamond"/>
          <w:b/>
          <w:szCs w:val="24"/>
          <w:lang w:eastAsia="ru-RU"/>
        </w:rPr>
        <w:t>объекта регулирования</w:t>
      </w:r>
    </w:p>
    <w:p w14:paraId="2005DAC2" w14:textId="77777777" w:rsidR="0062710F" w:rsidRPr="0062710F" w:rsidRDefault="0062710F" w:rsidP="0062710F">
      <w:pPr>
        <w:spacing w:after="0" w:line="240" w:lineRule="auto"/>
        <w:jc w:val="both"/>
        <w:rPr>
          <w:rFonts w:ascii="Garamond" w:eastAsia="Times New Roman" w:hAnsi="Garamond"/>
          <w:b/>
          <w:sz w:val="16"/>
          <w:szCs w:val="24"/>
          <w:lang w:eastAsia="ru-RU"/>
        </w:rPr>
      </w:pPr>
    </w:p>
    <w:tbl>
      <w:tblPr>
        <w:tblW w:w="93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8"/>
        <w:gridCol w:w="1700"/>
        <w:gridCol w:w="1982"/>
        <w:gridCol w:w="2407"/>
        <w:gridCol w:w="144"/>
        <w:gridCol w:w="2418"/>
      </w:tblGrid>
      <w:tr w:rsidR="0062710F" w:rsidRPr="0062710F" w14:paraId="4982192C" w14:textId="77777777" w:rsidTr="0062710F">
        <w:trPr>
          <w:trHeight w:val="370"/>
        </w:trPr>
        <w:tc>
          <w:tcPr>
            <w:tcW w:w="9359" w:type="dxa"/>
            <w:gridSpan w:val="6"/>
            <w:shd w:val="clear" w:color="auto" w:fill="D9D9D9"/>
            <w:vAlign w:val="center"/>
          </w:tcPr>
          <w:p w14:paraId="1BA5FA5A" w14:textId="77777777" w:rsidR="0062710F" w:rsidRPr="0062710F" w:rsidRDefault="0062710F" w:rsidP="0062710F">
            <w:pPr>
              <w:spacing w:after="0" w:line="240" w:lineRule="auto"/>
              <w:jc w:val="both"/>
              <w:rPr>
                <w:rFonts w:ascii="Garamond" w:eastAsia="Times New Roman" w:hAnsi="Garamond"/>
                <w:szCs w:val="24"/>
                <w:vertAlign w:val="superscript"/>
                <w:lang w:eastAsia="ru-RU"/>
              </w:rPr>
            </w:pPr>
            <w:r w:rsidRPr="0062710F">
              <w:rPr>
                <w:rFonts w:ascii="Garamond" w:eastAsia="Times New Roman" w:hAnsi="Garamond"/>
                <w:b/>
                <w:szCs w:val="24"/>
                <w:lang w:eastAsia="ru-RU"/>
              </w:rPr>
              <w:t>1. Общие характеристики объекта регулирования</w:t>
            </w:r>
          </w:p>
        </w:tc>
      </w:tr>
      <w:tr w:rsidR="0062710F" w:rsidRPr="0062710F" w14:paraId="2631D4B6" w14:textId="77777777" w:rsidTr="0062710F">
        <w:trPr>
          <w:trHeight w:val="567"/>
        </w:trPr>
        <w:tc>
          <w:tcPr>
            <w:tcW w:w="4390" w:type="dxa"/>
            <w:gridSpan w:val="3"/>
            <w:shd w:val="clear" w:color="auto" w:fill="D9D9D9"/>
            <w:vAlign w:val="center"/>
          </w:tcPr>
          <w:p w14:paraId="1F0C9BF5"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Наименование объекта регулирования</w:t>
            </w:r>
          </w:p>
        </w:tc>
        <w:tc>
          <w:tcPr>
            <w:tcW w:w="4969" w:type="dxa"/>
            <w:gridSpan w:val="3"/>
            <w:vAlign w:val="center"/>
          </w:tcPr>
          <w:p w14:paraId="41C7B9DB"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Объект регулирования АО «Металл завод»</w:t>
            </w:r>
          </w:p>
        </w:tc>
      </w:tr>
      <w:tr w:rsidR="0062710F" w:rsidRPr="0062710F" w14:paraId="26124E69" w14:textId="77777777" w:rsidTr="0062710F">
        <w:trPr>
          <w:trHeight w:val="567"/>
        </w:trPr>
        <w:tc>
          <w:tcPr>
            <w:tcW w:w="4390" w:type="dxa"/>
            <w:gridSpan w:val="3"/>
            <w:shd w:val="clear" w:color="auto" w:fill="D9D9D9"/>
            <w:vAlign w:val="center"/>
          </w:tcPr>
          <w:p w14:paraId="60BA0EE6" w14:textId="77777777" w:rsidR="0062710F" w:rsidRPr="0062710F" w:rsidRDefault="0062710F" w:rsidP="0062710F">
            <w:pPr>
              <w:spacing w:after="0" w:line="240" w:lineRule="auto"/>
              <w:jc w:val="both"/>
              <w:rPr>
                <w:rFonts w:ascii="Garamond" w:eastAsia="Times New Roman" w:hAnsi="Garamond"/>
                <w:b/>
                <w:vertAlign w:val="superscript"/>
                <w:lang w:eastAsia="ru-RU"/>
              </w:rPr>
            </w:pPr>
            <w:r w:rsidRPr="0062710F">
              <w:rPr>
                <w:rFonts w:ascii="Garamond" w:eastAsia="Times New Roman" w:hAnsi="Garamond"/>
                <w:szCs w:val="24"/>
                <w:lang w:eastAsia="ru-RU"/>
              </w:rPr>
              <w:t>Наименование объекта регулирования</w:t>
            </w:r>
            <w:r w:rsidRPr="0062710F">
              <w:rPr>
                <w:rFonts w:ascii="Garamond" w:eastAsia="Times New Roman" w:hAnsi="Garamond"/>
                <w:lang w:eastAsia="ru-RU"/>
              </w:rPr>
              <w:t xml:space="preserve"> в соответствии с действующей регистрационной информацией </w:t>
            </w:r>
          </w:p>
          <w:p w14:paraId="5CDA8404"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lang w:eastAsia="ru-RU"/>
              </w:rPr>
              <w:t xml:space="preserve">(заполняется в случае изменения </w:t>
            </w:r>
            <w:r w:rsidRPr="0062710F">
              <w:rPr>
                <w:rFonts w:ascii="Garamond" w:eastAsia="Times New Roman" w:hAnsi="Garamond"/>
                <w:szCs w:val="24"/>
                <w:lang w:eastAsia="ru-RU"/>
              </w:rPr>
              <w:t>наименования объекта регулирования</w:t>
            </w:r>
            <w:r w:rsidRPr="0062710F">
              <w:rPr>
                <w:rFonts w:ascii="Garamond" w:eastAsia="Times New Roman" w:hAnsi="Garamond"/>
                <w:lang w:eastAsia="ru-RU"/>
              </w:rPr>
              <w:t>)</w:t>
            </w:r>
          </w:p>
        </w:tc>
        <w:tc>
          <w:tcPr>
            <w:tcW w:w="4969" w:type="dxa"/>
            <w:gridSpan w:val="3"/>
            <w:vAlign w:val="center"/>
          </w:tcPr>
          <w:p w14:paraId="46076DF6"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Объект регулирования Завод</w:t>
            </w:r>
          </w:p>
        </w:tc>
      </w:tr>
      <w:tr w:rsidR="0062710F" w:rsidRPr="0062710F" w14:paraId="2BB9AFC5" w14:textId="77777777" w:rsidTr="0062710F">
        <w:trPr>
          <w:trHeight w:val="567"/>
        </w:trPr>
        <w:tc>
          <w:tcPr>
            <w:tcW w:w="4390" w:type="dxa"/>
            <w:gridSpan w:val="3"/>
            <w:shd w:val="clear" w:color="auto" w:fill="D9D9D9"/>
            <w:vAlign w:val="center"/>
          </w:tcPr>
          <w:p w14:paraId="2756D608"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Ценовая зона</w:t>
            </w:r>
          </w:p>
        </w:tc>
        <w:tc>
          <w:tcPr>
            <w:tcW w:w="4969" w:type="dxa"/>
            <w:gridSpan w:val="3"/>
            <w:vAlign w:val="center"/>
          </w:tcPr>
          <w:p w14:paraId="495DBA1C"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Первая ценовая зона</w:t>
            </w:r>
          </w:p>
        </w:tc>
      </w:tr>
      <w:tr w:rsidR="0062710F" w:rsidRPr="0062710F" w14:paraId="225EE9B7" w14:textId="77777777" w:rsidTr="0062710F">
        <w:trPr>
          <w:trHeight w:val="567"/>
        </w:trPr>
        <w:tc>
          <w:tcPr>
            <w:tcW w:w="4390" w:type="dxa"/>
            <w:gridSpan w:val="3"/>
            <w:shd w:val="clear" w:color="auto" w:fill="D9D9D9"/>
            <w:vAlign w:val="center"/>
          </w:tcPr>
          <w:p w14:paraId="0D98EC1D"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Субъект РФ</w:t>
            </w:r>
          </w:p>
        </w:tc>
        <w:tc>
          <w:tcPr>
            <w:tcW w:w="4969" w:type="dxa"/>
            <w:gridSpan w:val="3"/>
            <w:vAlign w:val="center"/>
          </w:tcPr>
          <w:p w14:paraId="3EA6DC51"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Московская область</w:t>
            </w:r>
          </w:p>
        </w:tc>
      </w:tr>
      <w:tr w:rsidR="0062710F" w:rsidRPr="0062710F" w14:paraId="2F1ACB25" w14:textId="77777777" w:rsidTr="0062710F">
        <w:trPr>
          <w:trHeight w:val="567"/>
        </w:trPr>
        <w:tc>
          <w:tcPr>
            <w:tcW w:w="4390" w:type="dxa"/>
            <w:gridSpan w:val="3"/>
            <w:shd w:val="clear" w:color="auto" w:fill="D9D9D9"/>
            <w:vAlign w:val="center"/>
          </w:tcPr>
          <w:p w14:paraId="2E38E69A"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Адрес местонахождения объекта регулирования</w:t>
            </w:r>
          </w:p>
        </w:tc>
        <w:tc>
          <w:tcPr>
            <w:tcW w:w="4969" w:type="dxa"/>
            <w:gridSpan w:val="3"/>
            <w:vAlign w:val="center"/>
          </w:tcPr>
          <w:p w14:paraId="57F3629B"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Московская область, г. Щелково, Октябрьская улица, дом 201, строение 10</w:t>
            </w:r>
          </w:p>
        </w:tc>
      </w:tr>
      <w:tr w:rsidR="0062710F" w:rsidRPr="0062710F" w14:paraId="676F90D0" w14:textId="77777777" w:rsidTr="0062710F">
        <w:trPr>
          <w:trHeight w:val="567"/>
        </w:trPr>
        <w:tc>
          <w:tcPr>
            <w:tcW w:w="4390" w:type="dxa"/>
            <w:gridSpan w:val="3"/>
            <w:shd w:val="clear" w:color="auto" w:fill="D9D9D9"/>
            <w:vAlign w:val="center"/>
          </w:tcPr>
          <w:p w14:paraId="31F0276E"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Уникальный номер ГАР (FIAS ID)</w:t>
            </w:r>
          </w:p>
        </w:tc>
        <w:tc>
          <w:tcPr>
            <w:tcW w:w="4969" w:type="dxa"/>
            <w:gridSpan w:val="3"/>
            <w:vAlign w:val="center"/>
          </w:tcPr>
          <w:p w14:paraId="65256A65" w14:textId="77777777" w:rsidR="0062710F" w:rsidRPr="0062710F" w:rsidRDefault="0062710F" w:rsidP="0062710F">
            <w:pPr>
              <w:spacing w:after="0" w:line="240" w:lineRule="auto"/>
              <w:jc w:val="center"/>
              <w:rPr>
                <w:rFonts w:ascii="Garamond" w:eastAsia="Times New Roman" w:hAnsi="Garamond"/>
                <w:i/>
                <w:szCs w:val="24"/>
                <w:lang w:eastAsia="ru-RU"/>
              </w:rPr>
            </w:pPr>
            <w:r w:rsidRPr="0062710F">
              <w:rPr>
                <w:rFonts w:ascii="Garamond" w:eastAsia="Times New Roman" w:hAnsi="Garamond"/>
                <w:szCs w:val="24"/>
                <w:lang w:eastAsia="ru-RU"/>
              </w:rPr>
              <w:t>c78ea2f2-d00b-4217-ba2c-777ca60456ca</w:t>
            </w:r>
          </w:p>
        </w:tc>
      </w:tr>
      <w:tr w:rsidR="0062710F" w:rsidRPr="0062710F" w14:paraId="450965BB" w14:textId="77777777" w:rsidTr="0062710F">
        <w:trPr>
          <w:trHeight w:val="567"/>
        </w:trPr>
        <w:tc>
          <w:tcPr>
            <w:tcW w:w="4390" w:type="dxa"/>
            <w:gridSpan w:val="3"/>
            <w:shd w:val="clear" w:color="auto" w:fill="D9D9D9"/>
            <w:vAlign w:val="center"/>
          </w:tcPr>
          <w:p w14:paraId="3E135986"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Полное наименование потребителя</w:t>
            </w:r>
          </w:p>
        </w:tc>
        <w:tc>
          <w:tcPr>
            <w:tcW w:w="4969" w:type="dxa"/>
            <w:gridSpan w:val="3"/>
            <w:vAlign w:val="center"/>
          </w:tcPr>
          <w:p w14:paraId="075E3AFB"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Акционерное общество «Металлургический завод»</w:t>
            </w:r>
          </w:p>
        </w:tc>
      </w:tr>
      <w:tr w:rsidR="0062710F" w:rsidRPr="0062710F" w14:paraId="48F40937" w14:textId="77777777" w:rsidTr="0062710F">
        <w:trPr>
          <w:trHeight w:val="567"/>
        </w:trPr>
        <w:tc>
          <w:tcPr>
            <w:tcW w:w="4390" w:type="dxa"/>
            <w:gridSpan w:val="3"/>
            <w:shd w:val="clear" w:color="auto" w:fill="D9D9D9"/>
            <w:vAlign w:val="center"/>
          </w:tcPr>
          <w:p w14:paraId="149099C4"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Сокращенное наименование потребителя</w:t>
            </w:r>
          </w:p>
        </w:tc>
        <w:tc>
          <w:tcPr>
            <w:tcW w:w="4969" w:type="dxa"/>
            <w:gridSpan w:val="3"/>
            <w:vAlign w:val="center"/>
          </w:tcPr>
          <w:p w14:paraId="0A67BE16"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АО «Металл завод»</w:t>
            </w:r>
          </w:p>
        </w:tc>
      </w:tr>
      <w:tr w:rsidR="0062710F" w:rsidRPr="0062710F" w14:paraId="2E06C115" w14:textId="77777777" w:rsidTr="0062710F">
        <w:trPr>
          <w:trHeight w:val="567"/>
        </w:trPr>
        <w:tc>
          <w:tcPr>
            <w:tcW w:w="4390" w:type="dxa"/>
            <w:gridSpan w:val="3"/>
            <w:shd w:val="clear" w:color="auto" w:fill="D9D9D9"/>
            <w:vAlign w:val="center"/>
          </w:tcPr>
          <w:p w14:paraId="551257CC"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ИНН потребителя</w:t>
            </w:r>
          </w:p>
        </w:tc>
        <w:tc>
          <w:tcPr>
            <w:tcW w:w="4969" w:type="dxa"/>
            <w:gridSpan w:val="3"/>
            <w:vAlign w:val="center"/>
          </w:tcPr>
          <w:p w14:paraId="3BBF1EA0"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1234567891</w:t>
            </w:r>
          </w:p>
        </w:tc>
      </w:tr>
      <w:tr w:rsidR="0062710F" w:rsidRPr="0062710F" w14:paraId="117E98B1" w14:textId="77777777" w:rsidTr="0062710F">
        <w:trPr>
          <w:trHeight w:val="567"/>
        </w:trPr>
        <w:tc>
          <w:tcPr>
            <w:tcW w:w="4390" w:type="dxa"/>
            <w:gridSpan w:val="3"/>
            <w:shd w:val="clear" w:color="auto" w:fill="D9D9D9"/>
            <w:vAlign w:val="center"/>
          </w:tcPr>
          <w:p w14:paraId="542A1E1E"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ОГРН/ОГРНИП потребителя</w:t>
            </w:r>
          </w:p>
        </w:tc>
        <w:tc>
          <w:tcPr>
            <w:tcW w:w="4969" w:type="dxa"/>
            <w:gridSpan w:val="3"/>
            <w:vAlign w:val="center"/>
          </w:tcPr>
          <w:p w14:paraId="6ED2366B" w14:textId="77777777" w:rsidR="0062710F" w:rsidRPr="0062710F" w:rsidRDefault="0062710F" w:rsidP="0062710F">
            <w:pPr>
              <w:spacing w:after="0" w:line="240" w:lineRule="auto"/>
              <w:jc w:val="center"/>
              <w:rPr>
                <w:rFonts w:ascii="Garamond" w:eastAsia="Times New Roman" w:hAnsi="Garamond"/>
                <w:i/>
                <w:szCs w:val="24"/>
                <w:lang w:eastAsia="ru-RU"/>
              </w:rPr>
            </w:pPr>
            <w:r w:rsidRPr="0062710F">
              <w:rPr>
                <w:rFonts w:ascii="Garamond" w:eastAsia="Times New Roman" w:hAnsi="Garamond"/>
                <w:szCs w:val="24"/>
                <w:lang w:eastAsia="ru-RU"/>
              </w:rPr>
              <w:t>1234567890123</w:t>
            </w:r>
          </w:p>
        </w:tc>
      </w:tr>
      <w:tr w:rsidR="0062710F" w:rsidRPr="0062710F" w14:paraId="2DE099EF" w14:textId="77777777" w:rsidTr="0062710F">
        <w:trPr>
          <w:trHeight w:val="567"/>
        </w:trPr>
        <w:tc>
          <w:tcPr>
            <w:tcW w:w="4390" w:type="dxa"/>
            <w:gridSpan w:val="3"/>
            <w:shd w:val="clear" w:color="auto" w:fill="D9D9D9"/>
            <w:vAlign w:val="center"/>
          </w:tcPr>
          <w:p w14:paraId="40B46E7B"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Код и наименование вида деятельности потребителя с использованием электрооборудования, входящего в объект регулирования</w:t>
            </w:r>
          </w:p>
        </w:tc>
        <w:tc>
          <w:tcPr>
            <w:tcW w:w="4969" w:type="dxa"/>
            <w:gridSpan w:val="3"/>
            <w:vAlign w:val="center"/>
          </w:tcPr>
          <w:p w14:paraId="64FF36A7"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24.1 Производство чугуна, стали и ферросплавов</w:t>
            </w:r>
          </w:p>
        </w:tc>
      </w:tr>
      <w:tr w:rsidR="0062710F" w:rsidRPr="0062710F" w14:paraId="32A5EE5A" w14:textId="77777777" w:rsidTr="0062710F">
        <w:trPr>
          <w:trHeight w:val="567"/>
        </w:trPr>
        <w:tc>
          <w:tcPr>
            <w:tcW w:w="4390" w:type="dxa"/>
            <w:gridSpan w:val="3"/>
            <w:shd w:val="clear" w:color="auto" w:fill="D9D9D9"/>
            <w:vAlign w:val="center"/>
          </w:tcPr>
          <w:p w14:paraId="1C7E2391"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lastRenderedPageBreak/>
              <w:t>Количество точек присоединения объекта регулирования к внешним электрическим сетям</w:t>
            </w:r>
          </w:p>
        </w:tc>
        <w:tc>
          <w:tcPr>
            <w:tcW w:w="4969" w:type="dxa"/>
            <w:gridSpan w:val="3"/>
            <w:vAlign w:val="center"/>
          </w:tcPr>
          <w:p w14:paraId="2E273EEE"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55</w:t>
            </w:r>
          </w:p>
        </w:tc>
      </w:tr>
      <w:tr w:rsidR="0062710F" w:rsidRPr="0062710F" w14:paraId="672DA027" w14:textId="77777777" w:rsidTr="0062710F">
        <w:trPr>
          <w:trHeight w:val="1658"/>
        </w:trPr>
        <w:tc>
          <w:tcPr>
            <w:tcW w:w="2408" w:type="dxa"/>
            <w:gridSpan w:val="2"/>
            <w:shd w:val="clear" w:color="auto" w:fill="D9D9D9"/>
            <w:vAlign w:val="center"/>
          </w:tcPr>
          <w:p w14:paraId="22B5CDE3"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Вид изменения</w:t>
            </w:r>
            <w:r w:rsidRPr="0062710F">
              <w:rPr>
                <w:rFonts w:ascii="Garamond" w:eastAsia="Times New Roman" w:hAnsi="Garamond"/>
                <w:szCs w:val="24"/>
                <w:vertAlign w:val="superscript"/>
                <w:lang w:eastAsia="ru-RU"/>
              </w:rPr>
              <w:t xml:space="preserve"> </w:t>
            </w:r>
          </w:p>
        </w:tc>
        <w:tc>
          <w:tcPr>
            <w:tcW w:w="6951" w:type="dxa"/>
            <w:gridSpan w:val="4"/>
            <w:vAlign w:val="center"/>
          </w:tcPr>
          <w:p w14:paraId="33A8331D" w14:textId="77777777" w:rsidR="0062710F" w:rsidRPr="0062710F" w:rsidRDefault="0062710F" w:rsidP="0062710F">
            <w:pPr>
              <w:spacing w:after="0" w:line="240" w:lineRule="auto"/>
              <w:contextualSpacing/>
              <w:rPr>
                <w:rFonts w:ascii="Garamond" w:eastAsia="Times New Roman" w:hAnsi="Garamond"/>
                <w:lang w:eastAsia="ru-RU"/>
              </w:rPr>
            </w:pPr>
            <w:r w:rsidRPr="0062710F">
              <w:rPr>
                <w:rFonts w:ascii="Garamond" w:eastAsia="Times New Roman" w:hAnsi="Garamond"/>
                <w:bCs/>
                <w:lang w:eastAsia="ru-RU"/>
              </w:rPr>
              <w:t>Изменение ТП с изменением состава электрооборудования, входящего в объект регулирования:</w:t>
            </w:r>
          </w:p>
          <w:p w14:paraId="56BDBB79" w14:textId="77777777" w:rsidR="0062710F" w:rsidRPr="0062710F" w:rsidRDefault="0062710F" w:rsidP="00AB25B8">
            <w:pPr>
              <w:numPr>
                <w:ilvl w:val="0"/>
                <w:numId w:val="34"/>
              </w:numPr>
              <w:suppressAutoHyphens/>
              <w:spacing w:after="160" w:line="259" w:lineRule="auto"/>
              <w:jc w:val="both"/>
              <w:rPr>
                <w:rFonts w:ascii="Garamond" w:hAnsi="Garamond" w:cs="Calibri"/>
              </w:rPr>
            </w:pPr>
            <w:r w:rsidRPr="0062710F">
              <w:rPr>
                <w:rFonts w:ascii="Garamond" w:hAnsi="Garamond" w:cs="Calibri"/>
              </w:rPr>
              <w:t>Добавление 4 ТП №№ 51 – 54.</w:t>
            </w:r>
          </w:p>
          <w:p w14:paraId="47CDE5ED" w14:textId="77777777" w:rsidR="0062710F" w:rsidRPr="0062710F" w:rsidRDefault="0062710F" w:rsidP="0062710F">
            <w:pPr>
              <w:spacing w:after="0" w:line="240" w:lineRule="auto"/>
              <w:contextualSpacing/>
              <w:rPr>
                <w:rFonts w:ascii="Garamond" w:eastAsia="Times New Roman" w:hAnsi="Garamond"/>
                <w:lang w:eastAsia="ru-RU"/>
              </w:rPr>
            </w:pPr>
            <w:r w:rsidRPr="0062710F">
              <w:rPr>
                <w:rFonts w:ascii="Garamond" w:eastAsia="Times New Roman" w:hAnsi="Garamond"/>
                <w:bCs/>
                <w:lang w:eastAsia="ru-RU"/>
              </w:rPr>
              <w:t>Изменение ТП без изменения состава электрооборудования, входящего в объект регулирования:</w:t>
            </w:r>
          </w:p>
          <w:p w14:paraId="40FA8E30" w14:textId="77777777" w:rsidR="0062710F" w:rsidRPr="0062710F" w:rsidRDefault="0062710F" w:rsidP="00AB25B8">
            <w:pPr>
              <w:numPr>
                <w:ilvl w:val="0"/>
                <w:numId w:val="35"/>
              </w:numPr>
              <w:suppressAutoHyphens/>
              <w:spacing w:after="160" w:line="259" w:lineRule="auto"/>
              <w:jc w:val="both"/>
              <w:rPr>
                <w:rFonts w:ascii="Garamond" w:hAnsi="Garamond" w:cs="Calibri"/>
              </w:rPr>
            </w:pPr>
            <w:r w:rsidRPr="0062710F">
              <w:rPr>
                <w:rFonts w:ascii="Garamond" w:hAnsi="Garamond" w:cs="Calibri"/>
              </w:rPr>
              <w:t>Исключение 3 ТП №№ 40 – 42.</w:t>
            </w:r>
          </w:p>
        </w:tc>
      </w:tr>
      <w:tr w:rsidR="0062710F" w:rsidRPr="0062710F" w14:paraId="79FD35DC" w14:textId="77777777" w:rsidTr="0062710F">
        <w:trPr>
          <w:trHeight w:val="567"/>
        </w:trPr>
        <w:tc>
          <w:tcPr>
            <w:tcW w:w="2408" w:type="dxa"/>
            <w:gridSpan w:val="2"/>
            <w:shd w:val="clear" w:color="auto" w:fill="D9D9D9"/>
            <w:vAlign w:val="center"/>
          </w:tcPr>
          <w:p w14:paraId="5C65D467"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Основание изменения</w:t>
            </w:r>
            <w:r w:rsidRPr="0062710F">
              <w:rPr>
                <w:rFonts w:ascii="Garamond" w:eastAsia="Times New Roman" w:hAnsi="Garamond"/>
                <w:szCs w:val="24"/>
                <w:vertAlign w:val="superscript"/>
                <w:lang w:eastAsia="ru-RU"/>
              </w:rPr>
              <w:t xml:space="preserve"> </w:t>
            </w:r>
          </w:p>
        </w:tc>
        <w:tc>
          <w:tcPr>
            <w:tcW w:w="6951" w:type="dxa"/>
            <w:gridSpan w:val="4"/>
            <w:vAlign w:val="center"/>
          </w:tcPr>
          <w:p w14:paraId="49926442" w14:textId="77777777" w:rsidR="0062710F" w:rsidRPr="0062710F" w:rsidRDefault="0062710F" w:rsidP="0062710F">
            <w:pPr>
              <w:spacing w:after="0" w:line="240" w:lineRule="auto"/>
              <w:contextualSpacing/>
              <w:rPr>
                <w:rFonts w:ascii="Garamond" w:eastAsia="Times New Roman" w:hAnsi="Garamond"/>
                <w:lang w:eastAsia="ru-RU"/>
              </w:rPr>
            </w:pPr>
            <w:r w:rsidRPr="0062710F">
              <w:rPr>
                <w:rFonts w:ascii="Garamond" w:eastAsia="Times New Roman" w:hAnsi="Garamond"/>
                <w:bCs/>
                <w:lang w:eastAsia="ru-RU"/>
              </w:rPr>
              <w:t>Изменение ТП с изменением состава энергопринимающего оборудования, входящего в объект регулирования:</w:t>
            </w:r>
          </w:p>
          <w:p w14:paraId="101D26F3" w14:textId="77777777" w:rsidR="0062710F" w:rsidRPr="0062710F" w:rsidRDefault="0062710F" w:rsidP="00AB25B8">
            <w:pPr>
              <w:numPr>
                <w:ilvl w:val="0"/>
                <w:numId w:val="24"/>
              </w:numPr>
              <w:suppressAutoHyphens/>
              <w:spacing w:after="160" w:line="240" w:lineRule="auto"/>
              <w:ind w:left="425" w:hanging="425"/>
              <w:contextualSpacing/>
              <w:jc w:val="both"/>
              <w:rPr>
                <w:rFonts w:ascii="Garamond" w:eastAsia="Times New Roman" w:hAnsi="Garamond"/>
                <w:lang w:eastAsia="ru-RU"/>
              </w:rPr>
            </w:pPr>
            <w:r w:rsidRPr="0062710F">
              <w:rPr>
                <w:rFonts w:ascii="Garamond" w:eastAsia="Times New Roman" w:hAnsi="Garamond"/>
                <w:lang w:eastAsia="ru-RU"/>
              </w:rPr>
              <w:t xml:space="preserve">По п. 1 </w:t>
            </w:r>
            <w:r w:rsidRPr="0062710F">
              <w:rPr>
                <w:rFonts w:ascii="Garamond" w:eastAsia="Times New Roman" w:hAnsi="Garamond"/>
                <w:bCs/>
                <w:lang w:eastAsia="ru-RU"/>
              </w:rPr>
              <w:t>–</w:t>
            </w:r>
            <w:r w:rsidRPr="0062710F">
              <w:rPr>
                <w:rFonts w:ascii="Garamond" w:eastAsia="Times New Roman" w:hAnsi="Garamond"/>
                <w:lang w:eastAsia="ru-RU"/>
              </w:rPr>
              <w:t xml:space="preserve"> Включение в объект регулирования </w:t>
            </w:r>
            <w:r w:rsidRPr="0062710F">
              <w:rPr>
                <w:rFonts w:ascii="Garamond" w:eastAsia="Times New Roman" w:hAnsi="Garamond"/>
                <w:bCs/>
                <w:lang w:eastAsia="ru-RU"/>
              </w:rPr>
              <w:t>электрооборудования</w:t>
            </w:r>
            <w:r w:rsidRPr="0062710F">
              <w:rPr>
                <w:rFonts w:ascii="Garamond" w:eastAsia="Times New Roman" w:hAnsi="Garamond"/>
                <w:lang w:eastAsia="ru-RU"/>
              </w:rPr>
              <w:t>, вновь введенного в эксплуатацию.</w:t>
            </w:r>
          </w:p>
          <w:p w14:paraId="496BEC21" w14:textId="77777777" w:rsidR="0062710F" w:rsidRPr="0062710F" w:rsidRDefault="0062710F" w:rsidP="0062710F">
            <w:pPr>
              <w:spacing w:after="0" w:line="240" w:lineRule="auto"/>
              <w:contextualSpacing/>
              <w:rPr>
                <w:rFonts w:ascii="Garamond" w:eastAsia="Times New Roman" w:hAnsi="Garamond"/>
                <w:lang w:eastAsia="ru-RU"/>
              </w:rPr>
            </w:pPr>
            <w:r w:rsidRPr="0062710F">
              <w:rPr>
                <w:rFonts w:ascii="Garamond" w:eastAsia="Times New Roman" w:hAnsi="Garamond"/>
                <w:bCs/>
                <w:lang w:eastAsia="ru-RU"/>
              </w:rPr>
              <w:t>Изменение ТП без изменения состава электрооборудования, входящего в объект регулирования:</w:t>
            </w:r>
          </w:p>
          <w:p w14:paraId="4C4E7C23" w14:textId="77777777" w:rsidR="0062710F" w:rsidRPr="0062710F" w:rsidRDefault="0062710F" w:rsidP="00AB25B8">
            <w:pPr>
              <w:numPr>
                <w:ilvl w:val="0"/>
                <w:numId w:val="24"/>
              </w:numPr>
              <w:suppressAutoHyphens/>
              <w:spacing w:after="160" w:line="240" w:lineRule="auto"/>
              <w:ind w:left="425" w:hanging="425"/>
              <w:contextualSpacing/>
              <w:jc w:val="both"/>
              <w:rPr>
                <w:rFonts w:ascii="Garamond" w:eastAsia="Times New Roman" w:hAnsi="Garamond"/>
                <w:lang w:eastAsia="ru-RU"/>
              </w:rPr>
            </w:pPr>
            <w:r w:rsidRPr="0062710F">
              <w:rPr>
                <w:rFonts w:ascii="Garamond" w:eastAsia="Times New Roman" w:hAnsi="Garamond"/>
                <w:lang w:eastAsia="ru-RU"/>
              </w:rPr>
              <w:t xml:space="preserve">По п. 1 </w:t>
            </w:r>
            <w:r w:rsidRPr="0062710F">
              <w:rPr>
                <w:rFonts w:ascii="Garamond" w:eastAsia="Times New Roman" w:hAnsi="Garamond"/>
                <w:bCs/>
                <w:lang w:eastAsia="ru-RU"/>
              </w:rPr>
              <w:t>–</w:t>
            </w:r>
            <w:r w:rsidRPr="0062710F">
              <w:rPr>
                <w:rFonts w:ascii="Garamond" w:eastAsia="Times New Roman" w:hAnsi="Garamond"/>
                <w:lang w:eastAsia="ru-RU"/>
              </w:rPr>
              <w:t xml:space="preserve"> Вывод присоединений из эксплуатации (отсутствие технологического присоединения).</w:t>
            </w:r>
          </w:p>
        </w:tc>
      </w:tr>
      <w:tr w:rsidR="0062710F" w:rsidRPr="0062710F" w14:paraId="3F972116" w14:textId="77777777" w:rsidTr="0062710F">
        <w:trPr>
          <w:trHeight w:val="567"/>
        </w:trPr>
        <w:tc>
          <w:tcPr>
            <w:tcW w:w="4390" w:type="dxa"/>
            <w:gridSpan w:val="3"/>
            <w:shd w:val="clear" w:color="auto" w:fill="D9D9D9"/>
            <w:vAlign w:val="center"/>
          </w:tcPr>
          <w:p w14:paraId="02082F63"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Наименование субъекта ОРЭМ и наименование ГТП, в состав которой включено электрооборудование объекта регулирования</w:t>
            </w:r>
          </w:p>
        </w:tc>
        <w:tc>
          <w:tcPr>
            <w:tcW w:w="4969" w:type="dxa"/>
            <w:gridSpan w:val="3"/>
            <w:vAlign w:val="center"/>
          </w:tcPr>
          <w:p w14:paraId="0F0EA330"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ООО «Энергосбыт» (Металлургический завод № 1)</w:t>
            </w:r>
          </w:p>
        </w:tc>
      </w:tr>
      <w:tr w:rsidR="0062710F" w:rsidRPr="0062710F" w14:paraId="3DD03198" w14:textId="77777777" w:rsidTr="0062710F">
        <w:trPr>
          <w:trHeight w:val="567"/>
        </w:trPr>
        <w:tc>
          <w:tcPr>
            <w:tcW w:w="4390" w:type="dxa"/>
            <w:gridSpan w:val="3"/>
            <w:shd w:val="clear" w:color="auto" w:fill="D9D9D9"/>
            <w:vAlign w:val="center"/>
          </w:tcPr>
          <w:p w14:paraId="23DD1FC3"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Вид объекта регулирования</w:t>
            </w:r>
          </w:p>
        </w:tc>
        <w:tc>
          <w:tcPr>
            <w:tcW w:w="4969" w:type="dxa"/>
            <w:gridSpan w:val="3"/>
            <w:vAlign w:val="center"/>
          </w:tcPr>
          <w:p w14:paraId="75183C5A" w14:textId="77777777" w:rsidR="0062710F" w:rsidRPr="0062710F" w:rsidRDefault="0062710F" w:rsidP="0062710F">
            <w:pPr>
              <w:spacing w:after="0" w:line="240" w:lineRule="auto"/>
              <w:jc w:val="center"/>
              <w:rPr>
                <w:rFonts w:ascii="Garamond" w:eastAsia="Times New Roman" w:hAnsi="Garamond"/>
                <w:lang w:eastAsia="ru-RU"/>
              </w:rPr>
            </w:pPr>
            <w:r w:rsidRPr="0062710F">
              <w:rPr>
                <w:rFonts w:ascii="Garamond" w:eastAsia="Times New Roman" w:hAnsi="Garamond"/>
                <w:lang w:eastAsia="ru-RU"/>
              </w:rPr>
              <w:t>объект регулирования потребителя розничного рынка</w:t>
            </w:r>
          </w:p>
        </w:tc>
      </w:tr>
      <w:tr w:rsidR="0062710F" w:rsidRPr="0062710F" w14:paraId="0E3EF378" w14:textId="77777777" w:rsidTr="0062710F">
        <w:trPr>
          <w:trHeight w:val="400"/>
        </w:trPr>
        <w:tc>
          <w:tcPr>
            <w:tcW w:w="9359" w:type="dxa"/>
            <w:gridSpan w:val="6"/>
            <w:shd w:val="clear" w:color="auto" w:fill="D9D9D9"/>
            <w:vAlign w:val="center"/>
          </w:tcPr>
          <w:p w14:paraId="770B7972" w14:textId="77777777" w:rsidR="0062710F" w:rsidRPr="0062710F" w:rsidRDefault="0062710F" w:rsidP="0062710F">
            <w:pPr>
              <w:spacing w:after="0" w:line="240" w:lineRule="auto"/>
              <w:jc w:val="both"/>
              <w:rPr>
                <w:rFonts w:ascii="Garamond" w:eastAsia="Times New Roman" w:hAnsi="Garamond"/>
                <w:b/>
                <w:i/>
                <w:szCs w:val="24"/>
                <w:vertAlign w:val="superscript"/>
                <w:lang w:eastAsia="ru-RU"/>
              </w:rPr>
            </w:pPr>
            <w:r w:rsidRPr="0062710F">
              <w:rPr>
                <w:rFonts w:ascii="Garamond" w:eastAsia="Times New Roman" w:hAnsi="Garamond"/>
                <w:b/>
                <w:szCs w:val="24"/>
                <w:lang w:eastAsia="ru-RU"/>
              </w:rPr>
              <w:t>2. Технические (технологические) характеристики объекта регулирования</w:t>
            </w:r>
          </w:p>
        </w:tc>
      </w:tr>
      <w:tr w:rsidR="0062710F" w:rsidRPr="0062710F" w14:paraId="675DE5CF" w14:textId="77777777" w:rsidTr="0062710F">
        <w:trPr>
          <w:trHeight w:val="567"/>
        </w:trPr>
        <w:tc>
          <w:tcPr>
            <w:tcW w:w="4390" w:type="dxa"/>
            <w:gridSpan w:val="3"/>
            <w:shd w:val="clear" w:color="auto" w:fill="D9D9D9"/>
            <w:vAlign w:val="center"/>
          </w:tcPr>
          <w:p w14:paraId="200EE92F"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Максимальная мощность, МВт</w:t>
            </w:r>
          </w:p>
        </w:tc>
        <w:tc>
          <w:tcPr>
            <w:tcW w:w="4969" w:type="dxa"/>
            <w:gridSpan w:val="3"/>
            <w:shd w:val="clear" w:color="auto" w:fill="FFFFFF"/>
            <w:vAlign w:val="center"/>
          </w:tcPr>
          <w:p w14:paraId="77147874" w14:textId="77777777" w:rsidR="0062710F" w:rsidRPr="0062710F" w:rsidRDefault="0062710F" w:rsidP="0062710F">
            <w:pPr>
              <w:spacing w:after="0" w:line="240" w:lineRule="auto"/>
              <w:jc w:val="center"/>
              <w:rPr>
                <w:rFonts w:ascii="Garamond" w:eastAsia="Times New Roman" w:hAnsi="Garamond"/>
                <w:lang w:eastAsia="ru-RU"/>
              </w:rPr>
            </w:pPr>
            <w:r w:rsidRPr="0062710F">
              <w:rPr>
                <w:rFonts w:ascii="Garamond" w:eastAsia="Times New Roman" w:hAnsi="Garamond"/>
                <w:lang w:eastAsia="ru-RU"/>
              </w:rPr>
              <w:t>изменения отсутствуют</w:t>
            </w:r>
          </w:p>
        </w:tc>
      </w:tr>
      <w:tr w:rsidR="0062710F" w:rsidRPr="0062710F" w14:paraId="23B871A7" w14:textId="77777777" w:rsidTr="0062710F">
        <w:trPr>
          <w:trHeight w:val="567"/>
        </w:trPr>
        <w:tc>
          <w:tcPr>
            <w:tcW w:w="4390" w:type="dxa"/>
            <w:gridSpan w:val="3"/>
            <w:shd w:val="clear" w:color="auto" w:fill="D9D9D9"/>
            <w:vAlign w:val="center"/>
          </w:tcPr>
          <w:p w14:paraId="18463727"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Объем снижения потребления по договору с потребителем, МВт</w:t>
            </w:r>
          </w:p>
        </w:tc>
        <w:tc>
          <w:tcPr>
            <w:tcW w:w="4969" w:type="dxa"/>
            <w:gridSpan w:val="3"/>
            <w:shd w:val="clear" w:color="auto" w:fill="FFFFFF"/>
            <w:vAlign w:val="center"/>
          </w:tcPr>
          <w:p w14:paraId="58BE9DCC" w14:textId="77777777" w:rsidR="0062710F" w:rsidRPr="0062710F" w:rsidDel="00350340"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15,7000</w:t>
            </w:r>
          </w:p>
        </w:tc>
      </w:tr>
      <w:tr w:rsidR="0062710F" w:rsidRPr="0062710F" w14:paraId="5B509380" w14:textId="77777777" w:rsidTr="0062710F">
        <w:trPr>
          <w:trHeight w:val="567"/>
        </w:trPr>
        <w:tc>
          <w:tcPr>
            <w:tcW w:w="4390" w:type="dxa"/>
            <w:gridSpan w:val="3"/>
            <w:shd w:val="clear" w:color="auto" w:fill="D9D9D9"/>
            <w:vAlign w:val="center"/>
          </w:tcPr>
          <w:p w14:paraId="75ECE5A3"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Длительность снижения потребления по договору с потребителем, ч</w:t>
            </w:r>
          </w:p>
        </w:tc>
        <w:tc>
          <w:tcPr>
            <w:tcW w:w="4969" w:type="dxa"/>
            <w:gridSpan w:val="3"/>
            <w:shd w:val="clear" w:color="auto" w:fill="FFFFFF"/>
            <w:vAlign w:val="center"/>
          </w:tcPr>
          <w:p w14:paraId="1C32937B" w14:textId="77777777" w:rsidR="0062710F" w:rsidRPr="0062710F" w:rsidDel="00350340" w:rsidRDefault="0062710F" w:rsidP="0062710F">
            <w:pPr>
              <w:spacing w:after="0" w:line="240" w:lineRule="auto"/>
              <w:jc w:val="center"/>
              <w:rPr>
                <w:rFonts w:ascii="Garamond" w:eastAsia="Times New Roman" w:hAnsi="Garamond"/>
                <w:lang w:eastAsia="ru-RU"/>
              </w:rPr>
            </w:pPr>
            <w:r w:rsidRPr="0062710F">
              <w:rPr>
                <w:rFonts w:ascii="Garamond" w:eastAsia="Times New Roman" w:hAnsi="Garamond"/>
                <w:lang w:eastAsia="ru-RU"/>
              </w:rPr>
              <w:t>изменения отсутствуют</w:t>
            </w:r>
          </w:p>
        </w:tc>
      </w:tr>
      <w:tr w:rsidR="0062710F" w:rsidRPr="0062710F" w14:paraId="49D62D62" w14:textId="77777777" w:rsidTr="0062710F">
        <w:trPr>
          <w:trHeight w:val="567"/>
        </w:trPr>
        <w:tc>
          <w:tcPr>
            <w:tcW w:w="4390" w:type="dxa"/>
            <w:gridSpan w:val="3"/>
            <w:shd w:val="clear" w:color="auto" w:fill="D9D9D9"/>
            <w:vAlign w:val="center"/>
          </w:tcPr>
          <w:p w14:paraId="3D3769B8"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Технология снижения потребления объекта регулирования</w:t>
            </w:r>
          </w:p>
        </w:tc>
        <w:tc>
          <w:tcPr>
            <w:tcW w:w="4969" w:type="dxa"/>
            <w:gridSpan w:val="3"/>
            <w:shd w:val="clear" w:color="auto" w:fill="FFFFFF"/>
            <w:vAlign w:val="center"/>
          </w:tcPr>
          <w:p w14:paraId="11DF97FB"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смещение графика потребления во времени</w:t>
            </w:r>
          </w:p>
        </w:tc>
      </w:tr>
      <w:tr w:rsidR="0062710F" w:rsidRPr="0062710F" w14:paraId="4D9E5290" w14:textId="77777777" w:rsidTr="0062710F">
        <w:trPr>
          <w:trHeight w:val="567"/>
        </w:trPr>
        <w:tc>
          <w:tcPr>
            <w:tcW w:w="4390" w:type="dxa"/>
            <w:gridSpan w:val="3"/>
            <w:shd w:val="clear" w:color="auto" w:fill="D9D9D9"/>
            <w:vAlign w:val="center"/>
          </w:tcPr>
          <w:p w14:paraId="3897E118"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Тип компенсации снижения потребления</w:t>
            </w:r>
          </w:p>
        </w:tc>
        <w:tc>
          <w:tcPr>
            <w:tcW w:w="4969" w:type="dxa"/>
            <w:gridSpan w:val="3"/>
            <w:shd w:val="clear" w:color="auto" w:fill="FFFFFF"/>
            <w:vAlign w:val="center"/>
          </w:tcPr>
          <w:p w14:paraId="35A31D0D" w14:textId="77777777" w:rsidR="0062710F" w:rsidRPr="0062710F" w:rsidRDefault="0062710F" w:rsidP="0062710F">
            <w:pPr>
              <w:spacing w:after="0" w:line="240" w:lineRule="auto"/>
              <w:jc w:val="center"/>
              <w:rPr>
                <w:rFonts w:ascii="Garamond" w:eastAsia="Times New Roman" w:hAnsi="Garamond"/>
                <w:lang w:eastAsia="ru-RU"/>
              </w:rPr>
            </w:pPr>
            <w:r w:rsidRPr="0062710F">
              <w:rPr>
                <w:rFonts w:ascii="Garamond" w:eastAsia="Times New Roman" w:hAnsi="Garamond"/>
                <w:lang w:eastAsia="ru-RU"/>
              </w:rPr>
              <w:t>изменения отсутствуют</w:t>
            </w:r>
          </w:p>
        </w:tc>
      </w:tr>
      <w:tr w:rsidR="0062710F" w:rsidRPr="0062710F" w14:paraId="17C07F50" w14:textId="77777777" w:rsidTr="0062710F">
        <w:trPr>
          <w:trHeight w:val="349"/>
        </w:trPr>
        <w:tc>
          <w:tcPr>
            <w:tcW w:w="9359" w:type="dxa"/>
            <w:gridSpan w:val="6"/>
            <w:shd w:val="clear" w:color="auto" w:fill="D9D9D9"/>
            <w:vAlign w:val="center"/>
          </w:tcPr>
          <w:p w14:paraId="4DD24C28" w14:textId="77777777" w:rsidR="0062710F" w:rsidRPr="0062710F" w:rsidRDefault="0062710F" w:rsidP="0062710F">
            <w:pPr>
              <w:spacing w:after="0" w:line="240" w:lineRule="auto"/>
              <w:jc w:val="both"/>
              <w:rPr>
                <w:rFonts w:ascii="Garamond" w:eastAsia="Times New Roman" w:hAnsi="Garamond"/>
                <w:szCs w:val="24"/>
                <w:vertAlign w:val="superscript"/>
                <w:lang w:eastAsia="ru-RU"/>
              </w:rPr>
            </w:pPr>
            <w:r w:rsidRPr="0062710F">
              <w:rPr>
                <w:rFonts w:ascii="Garamond" w:eastAsia="Times New Roman" w:hAnsi="Garamond"/>
                <w:b/>
                <w:szCs w:val="24"/>
                <w:lang w:eastAsia="ru-RU"/>
              </w:rPr>
              <w:t>3. Заявленные параметры снижения потребления электроэнергии объектом регулирования</w:t>
            </w:r>
          </w:p>
        </w:tc>
      </w:tr>
      <w:tr w:rsidR="0062710F" w:rsidRPr="0062710F" w14:paraId="67AC770F" w14:textId="77777777" w:rsidTr="0062710F">
        <w:trPr>
          <w:trHeight w:val="567"/>
        </w:trPr>
        <w:tc>
          <w:tcPr>
            <w:tcW w:w="4390" w:type="dxa"/>
            <w:gridSpan w:val="3"/>
            <w:shd w:val="clear" w:color="auto" w:fill="D9D9D9"/>
            <w:vAlign w:val="center"/>
          </w:tcPr>
          <w:p w14:paraId="4EE0DF4D"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Объем снижения потребления электроэнергии, МВт</w:t>
            </w:r>
          </w:p>
        </w:tc>
        <w:tc>
          <w:tcPr>
            <w:tcW w:w="4969" w:type="dxa"/>
            <w:gridSpan w:val="3"/>
            <w:vAlign w:val="center"/>
          </w:tcPr>
          <w:p w14:paraId="23E37281"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15,2000</w:t>
            </w:r>
          </w:p>
        </w:tc>
      </w:tr>
      <w:tr w:rsidR="0062710F" w:rsidRPr="0062710F" w14:paraId="375C2C13" w14:textId="77777777" w:rsidTr="0062710F">
        <w:trPr>
          <w:trHeight w:val="567"/>
        </w:trPr>
        <w:tc>
          <w:tcPr>
            <w:tcW w:w="4390" w:type="dxa"/>
            <w:gridSpan w:val="3"/>
            <w:shd w:val="clear" w:color="auto" w:fill="D9D9D9"/>
            <w:vAlign w:val="center"/>
          </w:tcPr>
          <w:p w14:paraId="5E605D21"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Длительность снижения потребления электроэнергии, ч</w:t>
            </w:r>
          </w:p>
        </w:tc>
        <w:tc>
          <w:tcPr>
            <w:tcW w:w="4969" w:type="dxa"/>
            <w:gridSpan w:val="3"/>
            <w:vAlign w:val="center"/>
          </w:tcPr>
          <w:p w14:paraId="31E19D4C" w14:textId="77777777" w:rsidR="0062710F" w:rsidRPr="0062710F" w:rsidRDefault="0062710F" w:rsidP="0062710F">
            <w:pPr>
              <w:spacing w:after="0" w:line="240" w:lineRule="auto"/>
              <w:jc w:val="center"/>
              <w:rPr>
                <w:rFonts w:ascii="Garamond" w:eastAsia="Times New Roman" w:hAnsi="Garamond"/>
                <w:lang w:eastAsia="ru-RU"/>
              </w:rPr>
            </w:pPr>
            <w:r w:rsidRPr="0062710F">
              <w:rPr>
                <w:rFonts w:ascii="Garamond" w:eastAsia="Times New Roman" w:hAnsi="Garamond"/>
                <w:lang w:eastAsia="ru-RU"/>
              </w:rPr>
              <w:t>изменения отсутствуют</w:t>
            </w:r>
          </w:p>
        </w:tc>
      </w:tr>
      <w:tr w:rsidR="0062710F" w:rsidRPr="0062710F" w14:paraId="6DDF2C78" w14:textId="77777777" w:rsidTr="0062710F">
        <w:trPr>
          <w:trHeight w:val="567"/>
        </w:trPr>
        <w:tc>
          <w:tcPr>
            <w:tcW w:w="4390" w:type="dxa"/>
            <w:gridSpan w:val="3"/>
            <w:shd w:val="clear" w:color="auto" w:fill="D9D9D9"/>
            <w:vAlign w:val="center"/>
          </w:tcPr>
          <w:p w14:paraId="6613A8F8"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Метод определения объема услуг</w:t>
            </w:r>
          </w:p>
        </w:tc>
        <w:tc>
          <w:tcPr>
            <w:tcW w:w="4969" w:type="dxa"/>
            <w:gridSpan w:val="3"/>
            <w:vAlign w:val="center"/>
          </w:tcPr>
          <w:p w14:paraId="1B462AA8" w14:textId="77777777" w:rsidR="0062710F" w:rsidRPr="0062710F" w:rsidRDefault="0062710F" w:rsidP="0062710F">
            <w:pPr>
              <w:spacing w:after="0" w:line="240" w:lineRule="auto"/>
              <w:jc w:val="center"/>
              <w:rPr>
                <w:rFonts w:ascii="Garamond" w:eastAsia="Times New Roman" w:hAnsi="Garamond"/>
                <w:lang w:eastAsia="ru-RU"/>
              </w:rPr>
            </w:pPr>
            <w:r w:rsidRPr="0062710F">
              <w:rPr>
                <w:rFonts w:ascii="Garamond" w:eastAsia="Times New Roman" w:hAnsi="Garamond"/>
                <w:lang w:eastAsia="ru-RU"/>
              </w:rPr>
              <w:t>изменения отсутствуют</w:t>
            </w:r>
          </w:p>
        </w:tc>
      </w:tr>
      <w:tr w:rsidR="0062710F" w:rsidRPr="0062710F" w14:paraId="0E4D02FB" w14:textId="77777777" w:rsidTr="0062710F">
        <w:trPr>
          <w:trHeight w:val="567"/>
        </w:trPr>
        <w:tc>
          <w:tcPr>
            <w:tcW w:w="4390" w:type="dxa"/>
            <w:gridSpan w:val="3"/>
            <w:shd w:val="clear" w:color="auto" w:fill="D9D9D9"/>
            <w:vAlign w:val="center"/>
          </w:tcPr>
          <w:p w14:paraId="25B9F5B3"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Тип подстройки</w:t>
            </w:r>
          </w:p>
        </w:tc>
        <w:tc>
          <w:tcPr>
            <w:tcW w:w="4969" w:type="dxa"/>
            <w:gridSpan w:val="3"/>
            <w:vAlign w:val="center"/>
          </w:tcPr>
          <w:p w14:paraId="6A13A27A"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подстройка не осуществляется</w:t>
            </w:r>
          </w:p>
        </w:tc>
      </w:tr>
      <w:tr w:rsidR="0062710F" w:rsidRPr="0062710F" w14:paraId="090F721F" w14:textId="77777777" w:rsidTr="0062710F">
        <w:trPr>
          <w:trHeight w:val="567"/>
        </w:trPr>
        <w:tc>
          <w:tcPr>
            <w:tcW w:w="9359" w:type="dxa"/>
            <w:gridSpan w:val="6"/>
            <w:shd w:val="clear" w:color="auto" w:fill="D9D9D9"/>
            <w:vAlign w:val="center"/>
          </w:tcPr>
          <w:p w14:paraId="3B7816CC" w14:textId="77777777" w:rsidR="0062710F" w:rsidRPr="0062710F" w:rsidRDefault="0062710F" w:rsidP="0062710F">
            <w:pPr>
              <w:spacing w:after="0" w:line="240" w:lineRule="auto"/>
              <w:jc w:val="both"/>
              <w:rPr>
                <w:rFonts w:ascii="Garamond" w:eastAsia="Times New Roman" w:hAnsi="Garamond"/>
                <w:b/>
                <w:szCs w:val="24"/>
                <w:vertAlign w:val="superscript"/>
                <w:lang w:eastAsia="ru-RU"/>
              </w:rPr>
            </w:pPr>
            <w:r w:rsidRPr="0062710F">
              <w:rPr>
                <w:rFonts w:ascii="Garamond" w:eastAsia="Times New Roman" w:hAnsi="Garamond"/>
                <w:b/>
                <w:szCs w:val="24"/>
                <w:lang w:eastAsia="ru-RU"/>
              </w:rPr>
              <w:t xml:space="preserve">4. Наличие в составе объекта регулирования </w:t>
            </w:r>
            <w:r w:rsidRPr="0062710F">
              <w:rPr>
                <w:rFonts w:ascii="Garamond" w:eastAsia="Times New Roman" w:hAnsi="Garamond"/>
                <w:b/>
                <w:lang w:eastAsia="ru-RU"/>
              </w:rPr>
              <w:t>объектов по производству электрической энергии (электростанции/блок-станции)</w:t>
            </w:r>
          </w:p>
        </w:tc>
      </w:tr>
      <w:tr w:rsidR="0062710F" w:rsidRPr="0062710F" w14:paraId="0BE6464F" w14:textId="77777777" w:rsidTr="0062710F">
        <w:trPr>
          <w:trHeight w:val="567"/>
        </w:trPr>
        <w:tc>
          <w:tcPr>
            <w:tcW w:w="708" w:type="dxa"/>
            <w:shd w:val="clear" w:color="auto" w:fill="D9D9D9"/>
            <w:vAlign w:val="center"/>
          </w:tcPr>
          <w:p w14:paraId="3099B2DB"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6233" w:type="dxa"/>
            <w:gridSpan w:val="4"/>
            <w:shd w:val="clear" w:color="auto" w:fill="D9D9D9"/>
            <w:vAlign w:val="center"/>
          </w:tcPr>
          <w:p w14:paraId="136F39C1"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Наименование электростанции/блок-станции</w:t>
            </w:r>
          </w:p>
        </w:tc>
        <w:tc>
          <w:tcPr>
            <w:tcW w:w="2418" w:type="dxa"/>
            <w:shd w:val="clear" w:color="auto" w:fill="D9D9D9"/>
            <w:vAlign w:val="center"/>
          </w:tcPr>
          <w:p w14:paraId="2D074B73"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Установленная мощность, МВт</w:t>
            </w:r>
          </w:p>
        </w:tc>
      </w:tr>
      <w:tr w:rsidR="0062710F" w:rsidRPr="0062710F" w14:paraId="442A4636" w14:textId="77777777" w:rsidTr="0062710F">
        <w:trPr>
          <w:trHeight w:val="483"/>
        </w:trPr>
        <w:tc>
          <w:tcPr>
            <w:tcW w:w="708" w:type="dxa"/>
            <w:vAlign w:val="center"/>
          </w:tcPr>
          <w:p w14:paraId="1C23FBC6" w14:textId="77777777" w:rsidR="0062710F" w:rsidRPr="0062710F" w:rsidRDefault="0062710F" w:rsidP="0062710F">
            <w:pPr>
              <w:spacing w:after="0" w:line="240" w:lineRule="auto"/>
              <w:jc w:val="center"/>
              <w:rPr>
                <w:rFonts w:ascii="Garamond" w:eastAsia="Times New Roman" w:hAnsi="Garamond"/>
                <w:lang w:eastAsia="ru-RU"/>
              </w:rPr>
            </w:pPr>
            <w:r w:rsidRPr="0062710F">
              <w:rPr>
                <w:rFonts w:ascii="Garamond" w:eastAsia="Times New Roman" w:hAnsi="Garamond"/>
                <w:lang w:val="en-US" w:eastAsia="ru-RU"/>
              </w:rPr>
              <w:t>1</w:t>
            </w:r>
            <w:r w:rsidRPr="0062710F">
              <w:rPr>
                <w:rFonts w:ascii="Garamond" w:eastAsia="Times New Roman" w:hAnsi="Garamond"/>
                <w:lang w:eastAsia="ru-RU"/>
              </w:rPr>
              <w:t>.</w:t>
            </w:r>
          </w:p>
        </w:tc>
        <w:tc>
          <w:tcPr>
            <w:tcW w:w="6233" w:type="dxa"/>
            <w:gridSpan w:val="4"/>
            <w:vAlign w:val="center"/>
          </w:tcPr>
          <w:p w14:paraId="2B7EA1D0" w14:textId="77777777" w:rsidR="0062710F" w:rsidRPr="0062710F" w:rsidRDefault="0062710F" w:rsidP="0062710F">
            <w:pPr>
              <w:spacing w:after="0" w:line="240" w:lineRule="auto"/>
              <w:ind w:right="317"/>
              <w:jc w:val="both"/>
              <w:rPr>
                <w:rFonts w:ascii="Garamond" w:eastAsia="Times New Roman" w:hAnsi="Garamond"/>
                <w:lang w:eastAsia="ru-RU"/>
              </w:rPr>
            </w:pPr>
            <w:r w:rsidRPr="0062710F">
              <w:rPr>
                <w:rFonts w:ascii="Garamond" w:eastAsia="Times New Roman" w:hAnsi="Garamond"/>
                <w:lang w:eastAsia="ru-RU"/>
              </w:rPr>
              <w:t>ТЭЦ «МЦЗ»</w:t>
            </w:r>
          </w:p>
        </w:tc>
        <w:tc>
          <w:tcPr>
            <w:tcW w:w="2418" w:type="dxa"/>
            <w:vAlign w:val="center"/>
          </w:tcPr>
          <w:p w14:paraId="34127BF5" w14:textId="77777777" w:rsidR="0062710F" w:rsidRPr="0062710F" w:rsidRDefault="0062710F" w:rsidP="0062710F">
            <w:pPr>
              <w:spacing w:after="0" w:line="240" w:lineRule="auto"/>
              <w:jc w:val="center"/>
              <w:rPr>
                <w:rFonts w:ascii="Garamond" w:eastAsia="Times New Roman" w:hAnsi="Garamond"/>
                <w:lang w:eastAsia="ru-RU"/>
              </w:rPr>
            </w:pPr>
            <w:r w:rsidRPr="0062710F">
              <w:rPr>
                <w:rFonts w:ascii="Garamond" w:eastAsia="Times New Roman" w:hAnsi="Garamond"/>
                <w:lang w:eastAsia="ru-RU"/>
              </w:rPr>
              <w:t>20,0</w:t>
            </w:r>
          </w:p>
        </w:tc>
      </w:tr>
      <w:tr w:rsidR="0062710F" w:rsidRPr="0062710F" w14:paraId="20E9D869" w14:textId="77777777" w:rsidTr="0062710F">
        <w:trPr>
          <w:trHeight w:val="483"/>
        </w:trPr>
        <w:tc>
          <w:tcPr>
            <w:tcW w:w="708" w:type="dxa"/>
            <w:vAlign w:val="center"/>
          </w:tcPr>
          <w:p w14:paraId="24D46826" w14:textId="77777777" w:rsidR="0062710F" w:rsidRPr="0062710F" w:rsidRDefault="0062710F" w:rsidP="0062710F">
            <w:pPr>
              <w:spacing w:after="0" w:line="240" w:lineRule="auto"/>
              <w:jc w:val="center"/>
              <w:rPr>
                <w:rFonts w:ascii="Garamond" w:eastAsia="Times New Roman" w:hAnsi="Garamond"/>
                <w:lang w:eastAsia="ru-RU"/>
              </w:rPr>
            </w:pPr>
            <w:r w:rsidRPr="0062710F">
              <w:rPr>
                <w:rFonts w:ascii="Garamond" w:eastAsia="Times New Roman" w:hAnsi="Garamond"/>
                <w:lang w:eastAsia="ru-RU"/>
              </w:rPr>
              <w:t>2.</w:t>
            </w:r>
          </w:p>
        </w:tc>
        <w:tc>
          <w:tcPr>
            <w:tcW w:w="6233" w:type="dxa"/>
            <w:gridSpan w:val="4"/>
            <w:vAlign w:val="center"/>
          </w:tcPr>
          <w:p w14:paraId="03AC4E2E" w14:textId="77777777" w:rsidR="0062710F" w:rsidRPr="0062710F" w:rsidRDefault="0062710F" w:rsidP="0062710F">
            <w:pPr>
              <w:spacing w:after="0" w:line="240" w:lineRule="auto"/>
              <w:ind w:right="317"/>
              <w:jc w:val="both"/>
              <w:rPr>
                <w:rFonts w:ascii="Garamond" w:eastAsia="Times New Roman" w:hAnsi="Garamond"/>
                <w:lang w:eastAsia="ru-RU"/>
              </w:rPr>
            </w:pPr>
            <w:r w:rsidRPr="0062710F">
              <w:rPr>
                <w:rFonts w:ascii="Garamond" w:eastAsia="Times New Roman" w:hAnsi="Garamond"/>
                <w:lang w:eastAsia="ru-RU"/>
              </w:rPr>
              <w:t>ТЭС «ЛМЗ»</w:t>
            </w:r>
          </w:p>
        </w:tc>
        <w:tc>
          <w:tcPr>
            <w:tcW w:w="2418" w:type="dxa"/>
            <w:vAlign w:val="center"/>
          </w:tcPr>
          <w:p w14:paraId="043FDC0F" w14:textId="77777777" w:rsidR="0062710F" w:rsidRPr="0062710F" w:rsidRDefault="0062710F" w:rsidP="0062710F">
            <w:pPr>
              <w:spacing w:after="0" w:line="240" w:lineRule="auto"/>
              <w:jc w:val="center"/>
              <w:rPr>
                <w:rFonts w:ascii="Garamond" w:eastAsia="Times New Roman" w:hAnsi="Garamond"/>
                <w:lang w:eastAsia="ru-RU"/>
              </w:rPr>
            </w:pPr>
            <w:r w:rsidRPr="0062710F">
              <w:rPr>
                <w:rFonts w:ascii="Garamond" w:eastAsia="Times New Roman" w:hAnsi="Garamond"/>
                <w:lang w:eastAsia="ru-RU"/>
              </w:rPr>
              <w:t>18,0</w:t>
            </w:r>
          </w:p>
        </w:tc>
      </w:tr>
      <w:tr w:rsidR="0062710F" w:rsidRPr="0062710F" w14:paraId="636B7815" w14:textId="77777777" w:rsidTr="0062710F">
        <w:trPr>
          <w:trHeight w:val="483"/>
        </w:trPr>
        <w:tc>
          <w:tcPr>
            <w:tcW w:w="2408" w:type="dxa"/>
            <w:gridSpan w:val="2"/>
            <w:shd w:val="clear" w:color="auto" w:fill="D9D9D9"/>
            <w:vAlign w:val="center"/>
          </w:tcPr>
          <w:p w14:paraId="461FE705" w14:textId="77777777" w:rsidR="0062710F" w:rsidRPr="0062710F" w:rsidRDefault="0062710F" w:rsidP="0062710F">
            <w:pPr>
              <w:spacing w:after="0" w:line="240" w:lineRule="auto"/>
              <w:rPr>
                <w:rFonts w:ascii="Garamond" w:eastAsia="Times New Roman" w:hAnsi="Garamond"/>
                <w:lang w:val="en-US" w:eastAsia="ru-RU"/>
              </w:rPr>
            </w:pPr>
            <w:r w:rsidRPr="0062710F">
              <w:rPr>
                <w:rFonts w:ascii="Garamond" w:eastAsia="Times New Roman" w:hAnsi="Garamond"/>
                <w:szCs w:val="24"/>
                <w:lang w:eastAsia="ru-RU"/>
              </w:rPr>
              <w:lastRenderedPageBreak/>
              <w:t>Вид изменения</w:t>
            </w:r>
          </w:p>
        </w:tc>
        <w:tc>
          <w:tcPr>
            <w:tcW w:w="6951" w:type="dxa"/>
            <w:gridSpan w:val="4"/>
            <w:vAlign w:val="center"/>
          </w:tcPr>
          <w:p w14:paraId="50EE9178" w14:textId="77777777" w:rsidR="0062710F" w:rsidRPr="0062710F" w:rsidRDefault="0062710F" w:rsidP="00AB25B8">
            <w:pPr>
              <w:numPr>
                <w:ilvl w:val="0"/>
                <w:numId w:val="33"/>
              </w:numPr>
              <w:suppressAutoHyphens/>
              <w:spacing w:after="160" w:line="259" w:lineRule="auto"/>
              <w:ind w:left="284" w:hanging="284"/>
              <w:jc w:val="both"/>
              <w:rPr>
                <w:rFonts w:ascii="Garamond" w:eastAsia="Times New Roman" w:hAnsi="Garamond"/>
                <w:lang w:eastAsia="ru-RU"/>
              </w:rPr>
            </w:pPr>
            <w:r w:rsidRPr="0062710F">
              <w:rPr>
                <w:rFonts w:ascii="Garamond" w:eastAsia="Times New Roman" w:hAnsi="Garamond"/>
                <w:lang w:eastAsia="ru-RU"/>
              </w:rPr>
              <w:t>Добавление блок-станции ТЭЦ «МЦЗ».</w:t>
            </w:r>
          </w:p>
          <w:p w14:paraId="6B4F7C96" w14:textId="77777777" w:rsidR="0062710F" w:rsidRPr="0062710F" w:rsidRDefault="0062710F" w:rsidP="00AB25B8">
            <w:pPr>
              <w:numPr>
                <w:ilvl w:val="0"/>
                <w:numId w:val="33"/>
              </w:numPr>
              <w:suppressAutoHyphens/>
              <w:spacing w:after="160" w:line="259" w:lineRule="auto"/>
              <w:ind w:left="284" w:hanging="284"/>
              <w:jc w:val="both"/>
              <w:rPr>
                <w:rFonts w:ascii="Garamond" w:eastAsia="Times New Roman" w:hAnsi="Garamond"/>
                <w:lang w:eastAsia="ru-RU"/>
              </w:rPr>
            </w:pPr>
            <w:r w:rsidRPr="0062710F">
              <w:rPr>
                <w:rFonts w:ascii="Garamond" w:eastAsia="Times New Roman" w:hAnsi="Garamond"/>
                <w:lang w:eastAsia="ru-RU"/>
              </w:rPr>
              <w:t>Изменение установленной мощности ТГ-1 ТЭС «ЛМЗ».</w:t>
            </w:r>
          </w:p>
        </w:tc>
      </w:tr>
      <w:tr w:rsidR="0062710F" w:rsidRPr="0062710F" w14:paraId="610AD710" w14:textId="77777777" w:rsidTr="0062710F">
        <w:trPr>
          <w:trHeight w:val="483"/>
        </w:trPr>
        <w:tc>
          <w:tcPr>
            <w:tcW w:w="2408" w:type="dxa"/>
            <w:gridSpan w:val="2"/>
            <w:shd w:val="clear" w:color="auto" w:fill="D9D9D9"/>
            <w:vAlign w:val="center"/>
          </w:tcPr>
          <w:p w14:paraId="2CEAA58E" w14:textId="77777777" w:rsidR="0062710F" w:rsidRPr="0062710F" w:rsidRDefault="0062710F" w:rsidP="0062710F">
            <w:pPr>
              <w:spacing w:after="0" w:line="240" w:lineRule="auto"/>
              <w:rPr>
                <w:rFonts w:ascii="Garamond" w:eastAsia="Times New Roman" w:hAnsi="Garamond"/>
                <w:lang w:val="en-US" w:eastAsia="ru-RU"/>
              </w:rPr>
            </w:pPr>
            <w:r w:rsidRPr="0062710F">
              <w:rPr>
                <w:rFonts w:ascii="Garamond" w:eastAsia="Times New Roman" w:hAnsi="Garamond"/>
                <w:szCs w:val="24"/>
                <w:lang w:eastAsia="ru-RU"/>
              </w:rPr>
              <w:t>Основание изменения</w:t>
            </w:r>
          </w:p>
        </w:tc>
        <w:tc>
          <w:tcPr>
            <w:tcW w:w="6951" w:type="dxa"/>
            <w:gridSpan w:val="4"/>
            <w:vAlign w:val="center"/>
          </w:tcPr>
          <w:p w14:paraId="40DE0FF4" w14:textId="77777777" w:rsidR="0062710F" w:rsidRPr="0062710F" w:rsidRDefault="0062710F" w:rsidP="0062710F">
            <w:pPr>
              <w:spacing w:after="0" w:line="240" w:lineRule="auto"/>
              <w:rPr>
                <w:rFonts w:ascii="Garamond" w:eastAsia="Times New Roman" w:hAnsi="Garamond"/>
                <w:lang w:eastAsia="ru-RU"/>
              </w:rPr>
            </w:pPr>
            <w:r w:rsidRPr="0062710F">
              <w:rPr>
                <w:rFonts w:ascii="Garamond" w:eastAsia="Times New Roman" w:hAnsi="Garamond"/>
                <w:lang w:eastAsia="ru-RU"/>
              </w:rPr>
              <w:t>По п. 1 – Ввод оборудования в эксплуатацию.</w:t>
            </w:r>
          </w:p>
          <w:p w14:paraId="2216D58A" w14:textId="77777777" w:rsidR="0062710F" w:rsidRPr="0062710F" w:rsidRDefault="0062710F" w:rsidP="0062710F">
            <w:pPr>
              <w:spacing w:after="0" w:line="240" w:lineRule="auto"/>
              <w:jc w:val="both"/>
              <w:rPr>
                <w:rFonts w:ascii="Garamond" w:eastAsia="Times New Roman" w:hAnsi="Garamond"/>
                <w:lang w:eastAsia="ru-RU"/>
              </w:rPr>
            </w:pPr>
            <w:r w:rsidRPr="0062710F">
              <w:rPr>
                <w:rFonts w:ascii="Garamond" w:eastAsia="Times New Roman" w:hAnsi="Garamond"/>
                <w:lang w:eastAsia="ru-RU"/>
              </w:rPr>
              <w:t>По п. 2 – Перемаркировка генерирующего оборудования.</w:t>
            </w:r>
          </w:p>
        </w:tc>
      </w:tr>
      <w:tr w:rsidR="0062710F" w:rsidRPr="0062710F" w14:paraId="506F7182" w14:textId="77777777" w:rsidTr="0062710F">
        <w:trPr>
          <w:trHeight w:val="370"/>
        </w:trPr>
        <w:tc>
          <w:tcPr>
            <w:tcW w:w="9359" w:type="dxa"/>
            <w:gridSpan w:val="6"/>
            <w:shd w:val="clear" w:color="auto" w:fill="D9D9D9"/>
            <w:vAlign w:val="center"/>
          </w:tcPr>
          <w:p w14:paraId="77E96909" w14:textId="77777777" w:rsidR="0062710F" w:rsidRPr="0062710F" w:rsidRDefault="0062710F" w:rsidP="0062710F">
            <w:pPr>
              <w:spacing w:after="0" w:line="240" w:lineRule="auto"/>
              <w:jc w:val="both"/>
              <w:rPr>
                <w:rFonts w:ascii="Garamond" w:eastAsia="Times New Roman" w:hAnsi="Garamond"/>
                <w:b/>
                <w:szCs w:val="24"/>
                <w:vertAlign w:val="superscript"/>
                <w:lang w:eastAsia="ru-RU"/>
              </w:rPr>
            </w:pPr>
            <w:r w:rsidRPr="0062710F">
              <w:rPr>
                <w:rFonts w:ascii="Garamond" w:eastAsia="Times New Roman" w:hAnsi="Garamond"/>
                <w:b/>
                <w:szCs w:val="24"/>
                <w:lang w:eastAsia="ru-RU"/>
              </w:rPr>
              <w:t>5. Наличие в составе объекта регулирования систем накопления электрической энергии</w:t>
            </w:r>
          </w:p>
        </w:tc>
      </w:tr>
      <w:tr w:rsidR="0062710F" w:rsidRPr="0062710F" w14:paraId="04D96A74" w14:textId="77777777" w:rsidTr="0062710F">
        <w:trPr>
          <w:trHeight w:val="567"/>
        </w:trPr>
        <w:tc>
          <w:tcPr>
            <w:tcW w:w="708" w:type="dxa"/>
            <w:shd w:val="clear" w:color="auto" w:fill="D9D9D9"/>
            <w:vAlign w:val="center"/>
          </w:tcPr>
          <w:p w14:paraId="5E627027"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3682" w:type="dxa"/>
            <w:gridSpan w:val="2"/>
            <w:shd w:val="clear" w:color="auto" w:fill="D9D9D9"/>
            <w:vAlign w:val="center"/>
          </w:tcPr>
          <w:p w14:paraId="01755F8A"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 xml:space="preserve">Наименование </w:t>
            </w:r>
            <w:r w:rsidRPr="0062710F">
              <w:rPr>
                <w:rFonts w:ascii="Garamond" w:eastAsia="Times New Roman" w:hAnsi="Garamond"/>
                <w:lang w:eastAsia="ru-RU"/>
              </w:rPr>
              <w:t>системы накопления электрической энергии</w:t>
            </w:r>
          </w:p>
        </w:tc>
        <w:tc>
          <w:tcPr>
            <w:tcW w:w="2551" w:type="dxa"/>
            <w:gridSpan w:val="2"/>
            <w:shd w:val="clear" w:color="auto" w:fill="D9D9D9"/>
            <w:vAlign w:val="center"/>
          </w:tcPr>
          <w:p w14:paraId="0EDEDCAB"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Установленная мощность, МВт</w:t>
            </w:r>
          </w:p>
        </w:tc>
        <w:tc>
          <w:tcPr>
            <w:tcW w:w="2418" w:type="dxa"/>
            <w:shd w:val="clear" w:color="auto" w:fill="D9D9D9"/>
            <w:vAlign w:val="center"/>
          </w:tcPr>
          <w:p w14:paraId="16C4540E"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Энергоемкость, МВт∙ч</w:t>
            </w:r>
          </w:p>
        </w:tc>
      </w:tr>
      <w:tr w:rsidR="0062710F" w:rsidRPr="0062710F" w14:paraId="7997268E" w14:textId="77777777" w:rsidTr="0062710F">
        <w:trPr>
          <w:trHeight w:val="447"/>
        </w:trPr>
        <w:tc>
          <w:tcPr>
            <w:tcW w:w="708" w:type="dxa"/>
            <w:vAlign w:val="center"/>
          </w:tcPr>
          <w:p w14:paraId="23D5994E"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3682" w:type="dxa"/>
            <w:gridSpan w:val="2"/>
            <w:vAlign w:val="center"/>
          </w:tcPr>
          <w:p w14:paraId="54670729"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0"/>
                <w:lang w:eastAsia="ru-RU"/>
              </w:rPr>
              <w:t xml:space="preserve">СНЭЭ № 1 </w:t>
            </w:r>
          </w:p>
        </w:tc>
        <w:tc>
          <w:tcPr>
            <w:tcW w:w="2551" w:type="dxa"/>
            <w:gridSpan w:val="2"/>
            <w:vAlign w:val="center"/>
          </w:tcPr>
          <w:p w14:paraId="0F8A8C79"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3</w:t>
            </w:r>
          </w:p>
        </w:tc>
        <w:tc>
          <w:tcPr>
            <w:tcW w:w="2418" w:type="dxa"/>
            <w:vAlign w:val="center"/>
          </w:tcPr>
          <w:p w14:paraId="513BAE36"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3</w:t>
            </w:r>
          </w:p>
        </w:tc>
      </w:tr>
      <w:tr w:rsidR="0062710F" w:rsidRPr="0062710F" w14:paraId="26D56632" w14:textId="77777777" w:rsidTr="0062710F">
        <w:trPr>
          <w:trHeight w:val="447"/>
        </w:trPr>
        <w:tc>
          <w:tcPr>
            <w:tcW w:w="2408" w:type="dxa"/>
            <w:gridSpan w:val="2"/>
            <w:shd w:val="clear" w:color="auto" w:fill="D9D9D9"/>
            <w:vAlign w:val="center"/>
          </w:tcPr>
          <w:p w14:paraId="36AF06BB"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Вид изменения</w:t>
            </w:r>
          </w:p>
        </w:tc>
        <w:tc>
          <w:tcPr>
            <w:tcW w:w="6951" w:type="dxa"/>
            <w:gridSpan w:val="4"/>
            <w:vAlign w:val="center"/>
          </w:tcPr>
          <w:p w14:paraId="73A1F232"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0"/>
                <w:lang w:eastAsia="ru-RU"/>
              </w:rPr>
              <w:t>Отсутствуют</w:t>
            </w:r>
          </w:p>
        </w:tc>
      </w:tr>
      <w:tr w:rsidR="0062710F" w:rsidRPr="0062710F" w14:paraId="3C437356" w14:textId="77777777" w:rsidTr="0062710F">
        <w:trPr>
          <w:trHeight w:val="447"/>
        </w:trPr>
        <w:tc>
          <w:tcPr>
            <w:tcW w:w="2408" w:type="dxa"/>
            <w:gridSpan w:val="2"/>
            <w:shd w:val="clear" w:color="auto" w:fill="D9D9D9"/>
            <w:vAlign w:val="center"/>
          </w:tcPr>
          <w:p w14:paraId="63BE53B8"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Основание изменения</w:t>
            </w:r>
          </w:p>
        </w:tc>
        <w:tc>
          <w:tcPr>
            <w:tcW w:w="6951" w:type="dxa"/>
            <w:gridSpan w:val="4"/>
            <w:vAlign w:val="center"/>
          </w:tcPr>
          <w:p w14:paraId="179EA598" w14:textId="77777777" w:rsidR="0062710F" w:rsidRPr="0062710F" w:rsidRDefault="0062710F" w:rsidP="0062710F">
            <w:pPr>
              <w:spacing w:after="0" w:line="240" w:lineRule="auto"/>
              <w:jc w:val="center"/>
              <w:rPr>
                <w:rFonts w:ascii="Garamond" w:eastAsia="Times New Roman" w:hAnsi="Garamond"/>
                <w:szCs w:val="24"/>
                <w:lang w:eastAsia="ru-RU"/>
              </w:rPr>
            </w:pPr>
          </w:p>
        </w:tc>
      </w:tr>
      <w:tr w:rsidR="0062710F" w:rsidRPr="0062710F" w14:paraId="3122B67B" w14:textId="77777777" w:rsidTr="0062710F">
        <w:trPr>
          <w:trHeight w:val="352"/>
        </w:trPr>
        <w:tc>
          <w:tcPr>
            <w:tcW w:w="9359" w:type="dxa"/>
            <w:gridSpan w:val="6"/>
            <w:shd w:val="clear" w:color="auto" w:fill="D9D9D9"/>
            <w:vAlign w:val="center"/>
          </w:tcPr>
          <w:p w14:paraId="02AC9026"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b/>
                <w:szCs w:val="24"/>
                <w:lang w:eastAsia="ru-RU"/>
              </w:rPr>
              <w:t>6. Контактные данные уполномоченн</w:t>
            </w:r>
            <w:r w:rsidRPr="0062710F">
              <w:rPr>
                <w:rFonts w:ascii="Garamond" w:eastAsia="Times New Roman" w:hAnsi="Garamond"/>
                <w:b/>
                <w:szCs w:val="24"/>
                <w:highlight w:val="yellow"/>
                <w:lang w:eastAsia="ru-RU"/>
              </w:rPr>
              <w:t>ого</w:t>
            </w:r>
            <w:r w:rsidRPr="0062710F">
              <w:rPr>
                <w:rFonts w:ascii="Garamond" w:eastAsia="Times New Roman" w:hAnsi="Garamond"/>
                <w:b/>
                <w:szCs w:val="24"/>
                <w:lang w:eastAsia="ru-RU"/>
              </w:rPr>
              <w:t xml:space="preserve"> представител</w:t>
            </w:r>
            <w:r w:rsidRPr="0062710F">
              <w:rPr>
                <w:rFonts w:ascii="Garamond" w:eastAsia="Times New Roman" w:hAnsi="Garamond"/>
                <w:b/>
                <w:szCs w:val="24"/>
                <w:highlight w:val="yellow"/>
                <w:lang w:eastAsia="ru-RU"/>
              </w:rPr>
              <w:t>я</w:t>
            </w:r>
            <w:r w:rsidRPr="0062710F">
              <w:rPr>
                <w:rFonts w:ascii="Garamond" w:eastAsia="Times New Roman" w:hAnsi="Garamond"/>
                <w:b/>
                <w:szCs w:val="24"/>
                <w:lang w:eastAsia="ru-RU"/>
              </w:rPr>
              <w:t xml:space="preserve"> заявителя</w:t>
            </w:r>
            <w:r w:rsidRPr="0062710F">
              <w:rPr>
                <w:rFonts w:ascii="Garamond" w:eastAsia="Times New Roman" w:hAnsi="Garamond"/>
                <w:b/>
                <w:szCs w:val="24"/>
                <w:highlight w:val="yellow"/>
                <w:lang w:eastAsia="ru-RU"/>
              </w:rPr>
              <w:t>, ответственного за предоставление доступа КО к системе учета в удаленном режиме с использованием соответствующего специализированного программного обеспечения</w:t>
            </w:r>
          </w:p>
        </w:tc>
      </w:tr>
      <w:tr w:rsidR="0062710F" w:rsidRPr="0062710F" w14:paraId="51770590" w14:textId="77777777" w:rsidTr="0062710F">
        <w:trPr>
          <w:trHeight w:val="567"/>
        </w:trPr>
        <w:tc>
          <w:tcPr>
            <w:tcW w:w="708" w:type="dxa"/>
            <w:shd w:val="clear" w:color="auto" w:fill="D9D9D9"/>
            <w:vAlign w:val="center"/>
          </w:tcPr>
          <w:p w14:paraId="1BBF5AC4"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3682" w:type="dxa"/>
            <w:gridSpan w:val="2"/>
            <w:shd w:val="clear" w:color="auto" w:fill="D9D9D9"/>
            <w:vAlign w:val="center"/>
          </w:tcPr>
          <w:p w14:paraId="1709BFA9"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Фамилия Имя Отчество</w:t>
            </w:r>
          </w:p>
        </w:tc>
        <w:tc>
          <w:tcPr>
            <w:tcW w:w="2407" w:type="dxa"/>
            <w:shd w:val="clear" w:color="auto" w:fill="D9D9D9"/>
            <w:vAlign w:val="center"/>
          </w:tcPr>
          <w:p w14:paraId="6C0A818C"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Адрес электронной почты</w:t>
            </w:r>
          </w:p>
        </w:tc>
        <w:tc>
          <w:tcPr>
            <w:tcW w:w="2562" w:type="dxa"/>
            <w:gridSpan w:val="2"/>
            <w:shd w:val="clear" w:color="auto" w:fill="D9D9D9"/>
            <w:vAlign w:val="center"/>
          </w:tcPr>
          <w:p w14:paraId="6A18B8D0"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Контактный телефон</w:t>
            </w:r>
          </w:p>
        </w:tc>
      </w:tr>
      <w:tr w:rsidR="0062710F" w:rsidRPr="0062710F" w14:paraId="4C1CA737" w14:textId="77777777" w:rsidTr="0062710F">
        <w:trPr>
          <w:trHeight w:val="567"/>
        </w:trPr>
        <w:tc>
          <w:tcPr>
            <w:tcW w:w="708" w:type="dxa"/>
            <w:vAlign w:val="center"/>
          </w:tcPr>
          <w:p w14:paraId="5E1D44C5"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3682" w:type="dxa"/>
            <w:gridSpan w:val="2"/>
            <w:vAlign w:val="center"/>
          </w:tcPr>
          <w:p w14:paraId="23E42324"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Иванов Иван Иванович</w:t>
            </w:r>
          </w:p>
        </w:tc>
        <w:tc>
          <w:tcPr>
            <w:tcW w:w="2407" w:type="dxa"/>
            <w:vAlign w:val="center"/>
          </w:tcPr>
          <w:p w14:paraId="0224F34C" w14:textId="77777777" w:rsidR="0062710F" w:rsidRPr="0062710F" w:rsidRDefault="00797814" w:rsidP="0062710F">
            <w:pPr>
              <w:spacing w:after="0" w:line="240" w:lineRule="auto"/>
              <w:jc w:val="center"/>
              <w:rPr>
                <w:rFonts w:ascii="Garamond" w:eastAsia="Times New Roman" w:hAnsi="Garamond"/>
                <w:szCs w:val="24"/>
                <w:lang w:eastAsia="ru-RU"/>
              </w:rPr>
            </w:pPr>
            <w:hyperlink r:id="rId20" w:history="1">
              <w:r w:rsidR="0062710F" w:rsidRPr="0062710F">
                <w:rPr>
                  <w:rFonts w:ascii="Garamond" w:eastAsia="Times New Roman" w:hAnsi="Garamond"/>
                  <w:color w:val="0563C1"/>
                  <w:szCs w:val="24"/>
                  <w:u w:val="single"/>
                  <w:lang w:val="en-US" w:eastAsia="ru-RU"/>
                </w:rPr>
                <w:t>ivanov@newagr.ru</w:t>
              </w:r>
            </w:hyperlink>
          </w:p>
        </w:tc>
        <w:tc>
          <w:tcPr>
            <w:tcW w:w="2562" w:type="dxa"/>
            <w:gridSpan w:val="2"/>
            <w:vAlign w:val="center"/>
          </w:tcPr>
          <w:p w14:paraId="5E966E91"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+7 900-000-00-00</w:t>
            </w:r>
          </w:p>
        </w:tc>
      </w:tr>
      <w:tr w:rsidR="0062710F" w:rsidRPr="0062710F" w14:paraId="3A8BF8F4" w14:textId="77777777" w:rsidTr="0062710F">
        <w:trPr>
          <w:trHeight w:val="567"/>
        </w:trPr>
        <w:tc>
          <w:tcPr>
            <w:tcW w:w="708" w:type="dxa"/>
            <w:vAlign w:val="center"/>
          </w:tcPr>
          <w:p w14:paraId="0247C11A"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2</w:t>
            </w:r>
          </w:p>
        </w:tc>
        <w:tc>
          <w:tcPr>
            <w:tcW w:w="3682" w:type="dxa"/>
            <w:gridSpan w:val="2"/>
            <w:vAlign w:val="center"/>
          </w:tcPr>
          <w:p w14:paraId="15C7A6F0"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Петров Петр Иванович</w:t>
            </w:r>
          </w:p>
        </w:tc>
        <w:tc>
          <w:tcPr>
            <w:tcW w:w="2407" w:type="dxa"/>
            <w:vAlign w:val="center"/>
          </w:tcPr>
          <w:p w14:paraId="275C0A47" w14:textId="77777777" w:rsidR="0062710F" w:rsidRPr="0062710F" w:rsidRDefault="00797814" w:rsidP="0062710F">
            <w:pPr>
              <w:spacing w:after="0" w:line="240" w:lineRule="auto"/>
              <w:jc w:val="center"/>
              <w:rPr>
                <w:rFonts w:ascii="Garamond" w:eastAsia="Times New Roman" w:hAnsi="Garamond"/>
                <w:szCs w:val="24"/>
                <w:lang w:eastAsia="ru-RU"/>
              </w:rPr>
            </w:pPr>
            <w:hyperlink r:id="rId21" w:history="1">
              <w:r w:rsidR="0062710F" w:rsidRPr="0062710F">
                <w:rPr>
                  <w:rFonts w:ascii="Garamond" w:eastAsia="Times New Roman" w:hAnsi="Garamond"/>
                  <w:color w:val="0563C1"/>
                  <w:szCs w:val="24"/>
                  <w:u w:val="single"/>
                  <w:lang w:val="en-US" w:eastAsia="ru-RU"/>
                </w:rPr>
                <w:t>petrov@newagr.ru</w:t>
              </w:r>
            </w:hyperlink>
          </w:p>
        </w:tc>
        <w:tc>
          <w:tcPr>
            <w:tcW w:w="2562" w:type="dxa"/>
            <w:gridSpan w:val="2"/>
            <w:vAlign w:val="center"/>
          </w:tcPr>
          <w:p w14:paraId="1102FC0B"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+7 900-</w:t>
            </w:r>
            <w:r w:rsidRPr="0062710F">
              <w:rPr>
                <w:rFonts w:ascii="Garamond" w:eastAsia="Times New Roman" w:hAnsi="Garamond"/>
                <w:szCs w:val="24"/>
                <w:lang w:val="en-US" w:eastAsia="ru-RU"/>
              </w:rPr>
              <w:t>111</w:t>
            </w:r>
            <w:r w:rsidRPr="0062710F">
              <w:rPr>
                <w:rFonts w:ascii="Garamond" w:eastAsia="Times New Roman" w:hAnsi="Garamond"/>
                <w:szCs w:val="24"/>
                <w:lang w:eastAsia="ru-RU"/>
              </w:rPr>
              <w:t>-00-0</w:t>
            </w:r>
            <w:r w:rsidRPr="0062710F">
              <w:rPr>
                <w:rFonts w:ascii="Garamond" w:eastAsia="Times New Roman" w:hAnsi="Garamond"/>
                <w:szCs w:val="24"/>
                <w:lang w:val="en-US" w:eastAsia="ru-RU"/>
              </w:rPr>
              <w:t>1</w:t>
            </w:r>
          </w:p>
        </w:tc>
      </w:tr>
      <w:tr w:rsidR="0062710F" w:rsidRPr="0062710F" w14:paraId="27E09974" w14:textId="77777777" w:rsidTr="0062710F">
        <w:trPr>
          <w:trHeight w:val="356"/>
        </w:trPr>
        <w:tc>
          <w:tcPr>
            <w:tcW w:w="9359" w:type="dxa"/>
            <w:gridSpan w:val="6"/>
            <w:shd w:val="clear" w:color="auto" w:fill="D9D9D9"/>
            <w:vAlign w:val="center"/>
          </w:tcPr>
          <w:p w14:paraId="26DA8302" w14:textId="77777777" w:rsidR="0062710F" w:rsidRPr="0062710F" w:rsidRDefault="0062710F" w:rsidP="0062710F">
            <w:pPr>
              <w:spacing w:after="0" w:line="240" w:lineRule="auto"/>
              <w:rPr>
                <w:rFonts w:ascii="Garamond" w:eastAsia="Times New Roman" w:hAnsi="Garamond"/>
                <w:b/>
                <w:lang w:eastAsia="ru-RU"/>
              </w:rPr>
            </w:pPr>
            <w:r w:rsidRPr="0062710F">
              <w:rPr>
                <w:rFonts w:ascii="Garamond" w:eastAsia="Times New Roman" w:hAnsi="Garamond"/>
                <w:b/>
                <w:szCs w:val="24"/>
                <w:lang w:eastAsia="ru-RU"/>
              </w:rPr>
              <w:t>7. Наименование специализированного программного обеспечения из перечня ПО</w:t>
            </w:r>
          </w:p>
        </w:tc>
      </w:tr>
      <w:tr w:rsidR="0062710F" w:rsidRPr="0062710F" w14:paraId="067E35C7" w14:textId="77777777" w:rsidTr="0062710F">
        <w:trPr>
          <w:trHeight w:val="567"/>
        </w:trPr>
        <w:tc>
          <w:tcPr>
            <w:tcW w:w="708" w:type="dxa"/>
            <w:shd w:val="clear" w:color="auto" w:fill="D9D9D9"/>
            <w:vAlign w:val="center"/>
          </w:tcPr>
          <w:p w14:paraId="6E6BB3AE"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8651" w:type="dxa"/>
            <w:gridSpan w:val="5"/>
            <w:shd w:val="clear" w:color="auto" w:fill="D9D9D9"/>
            <w:vAlign w:val="center"/>
          </w:tcPr>
          <w:p w14:paraId="34D9116C"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Наименование ПО</w:t>
            </w:r>
          </w:p>
        </w:tc>
      </w:tr>
      <w:tr w:rsidR="0062710F" w:rsidRPr="0062710F" w14:paraId="795AE128" w14:textId="77777777" w:rsidTr="0062710F">
        <w:trPr>
          <w:trHeight w:val="375"/>
        </w:trPr>
        <w:tc>
          <w:tcPr>
            <w:tcW w:w="708" w:type="dxa"/>
            <w:vAlign w:val="center"/>
          </w:tcPr>
          <w:p w14:paraId="32E1C918"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8651" w:type="dxa"/>
            <w:gridSpan w:val="5"/>
            <w:vAlign w:val="center"/>
          </w:tcPr>
          <w:p w14:paraId="1AEC613B"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Zoom</w:t>
            </w:r>
          </w:p>
        </w:tc>
      </w:tr>
      <w:tr w:rsidR="0062710F" w:rsidRPr="0062710F" w14:paraId="29A49F5B" w14:textId="77777777" w:rsidTr="0062710F">
        <w:trPr>
          <w:trHeight w:val="410"/>
        </w:trPr>
        <w:tc>
          <w:tcPr>
            <w:tcW w:w="708" w:type="dxa"/>
            <w:vAlign w:val="center"/>
          </w:tcPr>
          <w:p w14:paraId="2E7CBBBC"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2</w:t>
            </w:r>
          </w:p>
        </w:tc>
        <w:tc>
          <w:tcPr>
            <w:tcW w:w="8651" w:type="dxa"/>
            <w:gridSpan w:val="5"/>
            <w:vAlign w:val="center"/>
          </w:tcPr>
          <w:p w14:paraId="023AED0C"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Яндекс. Телемост</w:t>
            </w:r>
          </w:p>
        </w:tc>
      </w:tr>
      <w:tr w:rsidR="0062710F" w:rsidRPr="0062710F" w14:paraId="3C7E9E63" w14:textId="77777777" w:rsidTr="0062710F">
        <w:trPr>
          <w:trHeight w:val="356"/>
        </w:trPr>
        <w:tc>
          <w:tcPr>
            <w:tcW w:w="9359" w:type="dxa"/>
            <w:gridSpan w:val="6"/>
            <w:shd w:val="clear" w:color="auto" w:fill="D9D9D9"/>
            <w:vAlign w:val="center"/>
          </w:tcPr>
          <w:p w14:paraId="2B82302B" w14:textId="77777777" w:rsidR="0062710F" w:rsidRPr="0062710F" w:rsidRDefault="0062710F" w:rsidP="0062710F">
            <w:pPr>
              <w:spacing w:after="0" w:line="240" w:lineRule="auto"/>
              <w:rPr>
                <w:rFonts w:ascii="Garamond" w:eastAsia="Times New Roman" w:hAnsi="Garamond"/>
                <w:b/>
                <w:lang w:eastAsia="ru-RU"/>
              </w:rPr>
            </w:pPr>
            <w:r w:rsidRPr="0062710F">
              <w:rPr>
                <w:rFonts w:ascii="Garamond" w:eastAsia="Times New Roman" w:hAnsi="Garamond"/>
                <w:b/>
                <w:szCs w:val="24"/>
                <w:lang w:eastAsia="ru-RU"/>
              </w:rPr>
              <w:t>8. Информация об Акте (-ах) о соответствии АИИС КУЭ, оформленном (-ых) в отношении покупателя электрической энергии (мощности) – крупного потребителя</w:t>
            </w:r>
          </w:p>
        </w:tc>
      </w:tr>
      <w:tr w:rsidR="0062710F" w:rsidRPr="0062710F" w14:paraId="11B3863C" w14:textId="77777777" w:rsidTr="0062710F">
        <w:trPr>
          <w:trHeight w:val="567"/>
        </w:trPr>
        <w:tc>
          <w:tcPr>
            <w:tcW w:w="708" w:type="dxa"/>
            <w:shd w:val="clear" w:color="auto" w:fill="D9D9D9"/>
            <w:vAlign w:val="center"/>
          </w:tcPr>
          <w:p w14:paraId="608F21B7"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8651" w:type="dxa"/>
            <w:gridSpan w:val="5"/>
            <w:shd w:val="clear" w:color="auto" w:fill="D9D9D9"/>
            <w:vAlign w:val="center"/>
          </w:tcPr>
          <w:p w14:paraId="6E0D5CF1"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Реквизиты Акта (-ов) о соответствии АИИС КУЭ</w:t>
            </w:r>
          </w:p>
        </w:tc>
      </w:tr>
      <w:tr w:rsidR="0062710F" w:rsidRPr="0062710F" w14:paraId="6D5DFAD6" w14:textId="77777777" w:rsidTr="0062710F">
        <w:trPr>
          <w:trHeight w:val="567"/>
        </w:trPr>
        <w:tc>
          <w:tcPr>
            <w:tcW w:w="708" w:type="dxa"/>
            <w:vAlign w:val="center"/>
          </w:tcPr>
          <w:p w14:paraId="2F3168DD"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8651" w:type="dxa"/>
            <w:gridSpan w:val="5"/>
            <w:vAlign w:val="center"/>
          </w:tcPr>
          <w:p w14:paraId="1590C18D" w14:textId="77777777" w:rsidR="0062710F" w:rsidRPr="0062710F" w:rsidRDefault="0062710F" w:rsidP="0062710F">
            <w:pPr>
              <w:spacing w:after="0" w:line="259" w:lineRule="auto"/>
              <w:rPr>
                <w:rFonts w:ascii="Garamond" w:hAnsi="Garamond"/>
              </w:rPr>
            </w:pPr>
            <w:r w:rsidRPr="0062710F">
              <w:rPr>
                <w:rFonts w:ascii="Garamond" w:hAnsi="Garamond"/>
              </w:rPr>
              <w:t>-</w:t>
            </w:r>
          </w:p>
        </w:tc>
      </w:tr>
      <w:tr w:rsidR="0062710F" w:rsidRPr="0062710F" w14:paraId="7123F013" w14:textId="77777777" w:rsidTr="0062710F">
        <w:trPr>
          <w:trHeight w:val="567"/>
        </w:trPr>
        <w:tc>
          <w:tcPr>
            <w:tcW w:w="9359" w:type="dxa"/>
            <w:gridSpan w:val="6"/>
            <w:shd w:val="clear" w:color="auto" w:fill="D9D9D9" w:themeFill="background1" w:themeFillShade="D9"/>
            <w:vAlign w:val="center"/>
          </w:tcPr>
          <w:p w14:paraId="496CE1EC" w14:textId="77777777" w:rsidR="0062710F" w:rsidRPr="0062710F" w:rsidRDefault="0062710F" w:rsidP="0062710F">
            <w:pPr>
              <w:spacing w:after="0" w:line="240" w:lineRule="auto"/>
              <w:jc w:val="both"/>
              <w:rPr>
                <w:rFonts w:ascii="Garamond" w:hAnsi="Garamond"/>
                <w:b/>
              </w:rPr>
            </w:pPr>
            <w:r w:rsidRPr="0062710F">
              <w:rPr>
                <w:rFonts w:ascii="Garamond" w:eastAsia="Times New Roman" w:hAnsi="Garamond"/>
                <w:b/>
                <w:szCs w:val="24"/>
                <w:lang w:eastAsia="ru-RU"/>
              </w:rPr>
              <w:t xml:space="preserve">9. </w:t>
            </w:r>
            <w:r w:rsidRPr="0062710F">
              <w:rPr>
                <w:rFonts w:ascii="Garamond" w:hAnsi="Garamond"/>
                <w:b/>
              </w:rPr>
              <w:t>Информация о договоре об оказании услуг по изменению режима потребления электрической энергии</w:t>
            </w:r>
          </w:p>
        </w:tc>
      </w:tr>
      <w:tr w:rsidR="0062710F" w:rsidRPr="0062710F" w14:paraId="563FCE0C" w14:textId="77777777" w:rsidTr="0062710F">
        <w:trPr>
          <w:trHeight w:val="567"/>
        </w:trPr>
        <w:tc>
          <w:tcPr>
            <w:tcW w:w="4390" w:type="dxa"/>
            <w:gridSpan w:val="3"/>
            <w:vAlign w:val="center"/>
          </w:tcPr>
          <w:p w14:paraId="0ABE04D6" w14:textId="77777777" w:rsidR="0062710F" w:rsidRPr="0062710F" w:rsidRDefault="0062710F" w:rsidP="0062710F">
            <w:pPr>
              <w:spacing w:after="0" w:line="240" w:lineRule="auto"/>
              <w:jc w:val="both"/>
              <w:rPr>
                <w:rFonts w:ascii="Garamond" w:eastAsia="Times New Roman" w:hAnsi="Garamond"/>
                <w:szCs w:val="20"/>
                <w:lang w:eastAsia="ru-RU"/>
              </w:rPr>
            </w:pPr>
            <w:r w:rsidRPr="0062710F">
              <w:rPr>
                <w:rFonts w:ascii="Garamond" w:eastAsia="Times New Roman" w:hAnsi="Garamond"/>
                <w:szCs w:val="20"/>
                <w:lang w:eastAsia="ru-RU"/>
              </w:rPr>
              <w:t>Период (периоды) оказания услуг по договору на изменение режима потребления</w:t>
            </w:r>
          </w:p>
        </w:tc>
        <w:tc>
          <w:tcPr>
            <w:tcW w:w="4969" w:type="dxa"/>
            <w:gridSpan w:val="3"/>
            <w:vAlign w:val="center"/>
          </w:tcPr>
          <w:p w14:paraId="36CC4A01"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01.04.2024–</w:t>
            </w:r>
            <w:r w:rsidRPr="0062710F">
              <w:rPr>
                <w:rFonts w:ascii="Garamond" w:eastAsia="Times New Roman" w:hAnsi="Garamond"/>
                <w:szCs w:val="24"/>
                <w:highlight w:val="yellow"/>
                <w:lang w:eastAsia="ru-RU"/>
              </w:rPr>
              <w:t>01</w:t>
            </w:r>
            <w:r w:rsidRPr="0062710F">
              <w:rPr>
                <w:rFonts w:ascii="Garamond" w:eastAsia="Times New Roman" w:hAnsi="Garamond"/>
                <w:szCs w:val="24"/>
                <w:lang w:eastAsia="ru-RU"/>
              </w:rPr>
              <w:t>.0</w:t>
            </w:r>
            <w:r w:rsidRPr="0062710F">
              <w:rPr>
                <w:rFonts w:ascii="Garamond" w:eastAsia="Times New Roman" w:hAnsi="Garamond"/>
                <w:szCs w:val="24"/>
                <w:highlight w:val="yellow"/>
                <w:lang w:eastAsia="ru-RU"/>
              </w:rPr>
              <w:t>7</w:t>
            </w:r>
            <w:r w:rsidRPr="0062710F">
              <w:rPr>
                <w:rFonts w:ascii="Garamond" w:eastAsia="Times New Roman" w:hAnsi="Garamond"/>
                <w:szCs w:val="24"/>
                <w:lang w:eastAsia="ru-RU"/>
              </w:rPr>
              <w:t>.2024</w:t>
            </w:r>
          </w:p>
        </w:tc>
      </w:tr>
    </w:tbl>
    <w:p w14:paraId="68D07959" w14:textId="77777777" w:rsidR="0062710F" w:rsidRPr="0062710F" w:rsidRDefault="0062710F" w:rsidP="0062710F">
      <w:pPr>
        <w:spacing w:after="0"/>
        <w:contextualSpacing/>
        <w:jc w:val="both"/>
        <w:rPr>
          <w:rFonts w:ascii="Garamond" w:hAnsi="Garamond"/>
          <w:bCs/>
        </w:rPr>
      </w:pPr>
    </w:p>
    <w:p w14:paraId="20CC471E" w14:textId="77777777" w:rsidR="0062710F" w:rsidRPr="0062710F" w:rsidRDefault="0062710F" w:rsidP="0062710F">
      <w:pPr>
        <w:spacing w:after="0"/>
        <w:contextualSpacing/>
        <w:jc w:val="both"/>
        <w:rPr>
          <w:rFonts w:ascii="Garamond" w:hAnsi="Garamond"/>
          <w:bCs/>
        </w:rPr>
      </w:pPr>
      <w:r w:rsidRPr="0062710F">
        <w:rPr>
          <w:rFonts w:ascii="Garamond" w:eastAsia="Cambria" w:hAnsi="Garamond" w:cs="Cambria"/>
          <w:bCs/>
          <w:szCs w:val="20"/>
          <w:lang w:eastAsia="ru-RU"/>
        </w:rPr>
        <w:t xml:space="preserve">Подтверждаю, что в объект регулирования не включаются объекты электросетевого хозяйства сетевых организаций. </w:t>
      </w:r>
    </w:p>
    <w:p w14:paraId="57D10012" w14:textId="77777777" w:rsidR="0062710F" w:rsidRPr="0062710F" w:rsidRDefault="0062710F" w:rsidP="0062710F">
      <w:pPr>
        <w:spacing w:after="0"/>
        <w:contextualSpacing/>
        <w:jc w:val="both"/>
        <w:rPr>
          <w:rFonts w:ascii="Garamond" w:hAnsi="Garamond"/>
          <w:bCs/>
        </w:rPr>
      </w:pPr>
      <w:r w:rsidRPr="0062710F">
        <w:rPr>
          <w:rFonts w:ascii="Garamond" w:hAnsi="Garamond"/>
          <w:bCs/>
        </w:rPr>
        <w:t>Подтверждаю, что испытания по заявляемому объекту регулирования проведены менее 4 (четырех) лет назад, и выражаю намерение не проводить повторные испытания заявленного объекта регулирования.</w:t>
      </w:r>
    </w:p>
    <w:p w14:paraId="07FC98E5" w14:textId="77777777" w:rsidR="0062710F" w:rsidRPr="0062710F" w:rsidRDefault="0062710F" w:rsidP="0062710F">
      <w:pPr>
        <w:spacing w:after="0"/>
        <w:contextualSpacing/>
        <w:jc w:val="both"/>
        <w:rPr>
          <w:rFonts w:ascii="Garamond" w:hAnsi="Garamond"/>
        </w:rPr>
      </w:pPr>
    </w:p>
    <w:p w14:paraId="00824151"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Приложение: опись направляемых документов, на __ л. в 1 экз.</w:t>
      </w:r>
    </w:p>
    <w:p w14:paraId="201075C7" w14:textId="77777777" w:rsidR="0062710F" w:rsidRPr="0062710F" w:rsidRDefault="0062710F" w:rsidP="0062710F">
      <w:pPr>
        <w:spacing w:after="0" w:line="240" w:lineRule="auto"/>
        <w:jc w:val="both"/>
        <w:rPr>
          <w:rFonts w:ascii="Garamond" w:eastAsia="Times New Roman" w:hAnsi="Garamond"/>
          <w:szCs w:val="24"/>
          <w:lang w:eastAsia="ru-RU"/>
        </w:rPr>
      </w:pPr>
    </w:p>
    <w:tbl>
      <w:tblPr>
        <w:tblW w:w="0" w:type="auto"/>
        <w:tblLook w:val="00A0" w:firstRow="1" w:lastRow="0" w:firstColumn="1" w:lastColumn="0" w:noHBand="0" w:noVBand="0"/>
      </w:tblPr>
      <w:tblGrid>
        <w:gridCol w:w="3367"/>
        <w:gridCol w:w="2835"/>
        <w:gridCol w:w="3152"/>
      </w:tblGrid>
      <w:tr w:rsidR="0062710F" w:rsidRPr="0062710F" w14:paraId="49B265C4" w14:textId="77777777" w:rsidTr="0062710F">
        <w:tc>
          <w:tcPr>
            <w:tcW w:w="4887" w:type="dxa"/>
            <w:tcBorders>
              <w:bottom w:val="single" w:sz="4" w:space="0" w:color="auto"/>
            </w:tcBorders>
          </w:tcPr>
          <w:p w14:paraId="3283135C"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 xml:space="preserve">           Генеральный директор</w:t>
            </w:r>
          </w:p>
        </w:tc>
        <w:tc>
          <w:tcPr>
            <w:tcW w:w="4876" w:type="dxa"/>
          </w:tcPr>
          <w:p w14:paraId="698A7B03"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4917" w:type="dxa"/>
            <w:tcBorders>
              <w:bottom w:val="single" w:sz="4" w:space="0" w:color="auto"/>
            </w:tcBorders>
          </w:tcPr>
          <w:p w14:paraId="009E0855"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 xml:space="preserve">                  Иванов И. И.</w:t>
            </w:r>
          </w:p>
        </w:tc>
      </w:tr>
      <w:tr w:rsidR="0062710F" w:rsidRPr="0062710F" w14:paraId="57E6EE50" w14:textId="77777777" w:rsidTr="0062710F">
        <w:tc>
          <w:tcPr>
            <w:tcW w:w="4887" w:type="dxa"/>
            <w:tcBorders>
              <w:top w:val="single" w:sz="4" w:space="0" w:color="auto"/>
            </w:tcBorders>
          </w:tcPr>
          <w:p w14:paraId="5BF6F595"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i/>
                <w:szCs w:val="24"/>
                <w:lang w:eastAsia="ru-RU"/>
              </w:rPr>
              <w:t>(должность)</w:t>
            </w:r>
          </w:p>
        </w:tc>
        <w:tc>
          <w:tcPr>
            <w:tcW w:w="4876" w:type="dxa"/>
          </w:tcPr>
          <w:p w14:paraId="2C383138"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4917" w:type="dxa"/>
            <w:tcBorders>
              <w:top w:val="single" w:sz="4" w:space="0" w:color="auto"/>
            </w:tcBorders>
          </w:tcPr>
          <w:p w14:paraId="02C4EDE4"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i/>
                <w:szCs w:val="24"/>
                <w:lang w:eastAsia="ru-RU"/>
              </w:rPr>
              <w:t>(Ф. И. О.)</w:t>
            </w:r>
          </w:p>
        </w:tc>
      </w:tr>
    </w:tbl>
    <w:p w14:paraId="51514C87" w14:textId="77777777" w:rsidR="0062710F" w:rsidRPr="0062710F" w:rsidRDefault="0062710F" w:rsidP="0062710F">
      <w:pPr>
        <w:spacing w:after="0"/>
        <w:contextualSpacing/>
        <w:jc w:val="both"/>
        <w:rPr>
          <w:rFonts w:ascii="Garamond" w:eastAsia="Times New Roman" w:hAnsi="Garamond"/>
          <w:lang w:eastAsia="ru-RU"/>
        </w:rPr>
      </w:pPr>
    </w:p>
    <w:p w14:paraId="36F1C33E" w14:textId="77777777" w:rsidR="0062710F" w:rsidRPr="0062710F" w:rsidRDefault="0062710F" w:rsidP="0062710F">
      <w:pPr>
        <w:spacing w:after="160" w:line="259" w:lineRule="auto"/>
        <w:jc w:val="both"/>
        <w:rPr>
          <w:rFonts w:ascii="Garamond" w:eastAsia="Times New Roman" w:hAnsi="Garamond"/>
          <w:lang w:eastAsia="ru-RU"/>
        </w:rPr>
      </w:pPr>
      <w:r w:rsidRPr="0062710F">
        <w:rPr>
          <w:rFonts w:ascii="Garamond" w:eastAsia="Times New Roman" w:hAnsi="Garamond"/>
          <w:lang w:eastAsia="ru-RU"/>
        </w:rPr>
        <w:br w:type="page"/>
      </w:r>
    </w:p>
    <w:p w14:paraId="73DBE016" w14:textId="77777777" w:rsidR="0062710F" w:rsidRPr="0062710F" w:rsidRDefault="0062710F" w:rsidP="0062710F">
      <w:pPr>
        <w:spacing w:after="0" w:line="240" w:lineRule="auto"/>
        <w:jc w:val="both"/>
        <w:rPr>
          <w:rFonts w:ascii="Garamond" w:eastAsia="Times New Roman" w:hAnsi="Garamond"/>
          <w:b/>
          <w:szCs w:val="24"/>
          <w:lang w:eastAsia="ru-RU"/>
        </w:rPr>
      </w:pPr>
      <w:r w:rsidRPr="00D55094">
        <w:rPr>
          <w:rFonts w:ascii="Garamond" w:eastAsia="Times New Roman" w:hAnsi="Garamond"/>
          <w:b/>
          <w:szCs w:val="24"/>
          <w:lang w:eastAsia="ru-RU"/>
        </w:rPr>
        <w:lastRenderedPageBreak/>
        <w:t>Предлагаемая редакция</w:t>
      </w:r>
    </w:p>
    <w:p w14:paraId="55309F88" w14:textId="77777777" w:rsidR="0062710F" w:rsidRPr="0062710F" w:rsidRDefault="0062710F" w:rsidP="0062710F">
      <w:pPr>
        <w:widowControl w:val="0"/>
        <w:spacing w:after="0" w:line="240" w:lineRule="auto"/>
        <w:jc w:val="center"/>
        <w:outlineLvl w:val="0"/>
        <w:rPr>
          <w:rFonts w:ascii="Garamond" w:eastAsia="Times New Roman" w:hAnsi="Garamond" w:cs="Arial"/>
          <w:b/>
          <w:bCs/>
          <w:lang w:eastAsia="ru-RU"/>
        </w:rPr>
      </w:pPr>
      <w:r w:rsidRPr="0062710F">
        <w:rPr>
          <w:rFonts w:ascii="Garamond" w:eastAsia="Times New Roman" w:hAnsi="Garamond" w:cs="Arial"/>
          <w:b/>
          <w:bCs/>
          <w:lang w:eastAsia="ru-RU"/>
        </w:rPr>
        <w:t xml:space="preserve">Форма 2 (пример заполнения заявления) </w:t>
      </w:r>
    </w:p>
    <w:p w14:paraId="456501D8" w14:textId="77777777" w:rsidR="0062710F" w:rsidRPr="0062710F" w:rsidRDefault="0062710F" w:rsidP="0062710F">
      <w:pPr>
        <w:spacing w:after="0" w:line="240" w:lineRule="auto"/>
        <w:jc w:val="both"/>
        <w:rPr>
          <w:rFonts w:ascii="Garamond" w:eastAsia="Times New Roman" w:hAnsi="Garamond"/>
          <w:szCs w:val="24"/>
          <w:lang w:eastAsia="ru-RU"/>
        </w:rPr>
      </w:pPr>
    </w:p>
    <w:p w14:paraId="4F04825A"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(на бланке заявителя)</w:t>
      </w:r>
    </w:p>
    <w:p w14:paraId="7B098A16" w14:textId="77777777" w:rsidR="0062710F" w:rsidRPr="0062710F" w:rsidRDefault="0062710F" w:rsidP="0062710F">
      <w:pPr>
        <w:spacing w:after="0" w:line="240" w:lineRule="auto"/>
        <w:jc w:val="right"/>
        <w:rPr>
          <w:rFonts w:ascii="Garamond" w:eastAsia="Times New Roman" w:hAnsi="Garamond"/>
          <w:b/>
          <w:szCs w:val="24"/>
          <w:lang w:eastAsia="ru-RU"/>
        </w:rPr>
      </w:pPr>
      <w:r w:rsidRPr="0062710F">
        <w:rPr>
          <w:rFonts w:ascii="Garamond" w:eastAsia="Times New Roman" w:hAnsi="Garamond"/>
          <w:b/>
          <w:szCs w:val="24"/>
          <w:lang w:eastAsia="ru-RU"/>
        </w:rPr>
        <w:t>Председателю Правления</w:t>
      </w:r>
    </w:p>
    <w:p w14:paraId="38037490" w14:textId="77777777" w:rsidR="0062710F" w:rsidRPr="0062710F" w:rsidRDefault="0062710F" w:rsidP="0062710F">
      <w:pPr>
        <w:spacing w:after="0" w:line="240" w:lineRule="auto"/>
        <w:jc w:val="right"/>
        <w:rPr>
          <w:rFonts w:ascii="Garamond" w:eastAsia="Times New Roman" w:hAnsi="Garamond"/>
          <w:b/>
          <w:szCs w:val="24"/>
          <w:lang w:eastAsia="ru-RU"/>
        </w:rPr>
      </w:pPr>
      <w:r w:rsidRPr="0062710F">
        <w:rPr>
          <w:rFonts w:ascii="Garamond" w:eastAsia="Times New Roman" w:hAnsi="Garamond"/>
          <w:b/>
          <w:szCs w:val="24"/>
          <w:lang w:eastAsia="ru-RU"/>
        </w:rPr>
        <w:t>АО «АТС»</w:t>
      </w:r>
    </w:p>
    <w:p w14:paraId="779B9AD7"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 ____________________</w:t>
      </w:r>
    </w:p>
    <w:p w14:paraId="279024D7"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«___» ___________20 ___ г.</w:t>
      </w:r>
    </w:p>
    <w:p w14:paraId="5FE213F6" w14:textId="77777777" w:rsidR="0062710F" w:rsidRPr="0062710F" w:rsidRDefault="0062710F" w:rsidP="0062710F">
      <w:pPr>
        <w:spacing w:after="0" w:line="240" w:lineRule="auto"/>
        <w:jc w:val="both"/>
        <w:rPr>
          <w:rFonts w:ascii="Garamond" w:eastAsia="Times New Roman" w:hAnsi="Garamond"/>
          <w:sz w:val="16"/>
          <w:szCs w:val="24"/>
          <w:lang w:eastAsia="ru-RU"/>
        </w:rPr>
      </w:pPr>
    </w:p>
    <w:p w14:paraId="7F24A59F" w14:textId="77777777" w:rsidR="0062710F" w:rsidRPr="0062710F" w:rsidRDefault="0062710F" w:rsidP="0062710F">
      <w:pPr>
        <w:spacing w:after="0" w:line="240" w:lineRule="auto"/>
        <w:jc w:val="center"/>
        <w:rPr>
          <w:rFonts w:ascii="Garamond" w:eastAsia="Times New Roman" w:hAnsi="Garamond"/>
          <w:b/>
          <w:szCs w:val="24"/>
          <w:lang w:eastAsia="ru-RU"/>
        </w:rPr>
      </w:pPr>
      <w:r w:rsidRPr="0062710F">
        <w:rPr>
          <w:rFonts w:ascii="Garamond" w:eastAsia="Times New Roman" w:hAnsi="Garamond"/>
          <w:b/>
          <w:szCs w:val="24"/>
          <w:lang w:eastAsia="ru-RU"/>
        </w:rPr>
        <w:t>ЗАЯВЛЕНИЕ</w:t>
      </w:r>
    </w:p>
    <w:p w14:paraId="3BF2BC20" w14:textId="77777777" w:rsidR="0062710F" w:rsidRPr="0062710F" w:rsidRDefault="0062710F" w:rsidP="0062710F">
      <w:pPr>
        <w:spacing w:after="0" w:line="240" w:lineRule="auto"/>
        <w:jc w:val="center"/>
        <w:rPr>
          <w:rFonts w:ascii="Garamond" w:eastAsia="Times New Roman" w:hAnsi="Garamond"/>
          <w:b/>
          <w:sz w:val="16"/>
          <w:szCs w:val="24"/>
          <w:lang w:eastAsia="ru-RU"/>
        </w:rPr>
      </w:pPr>
    </w:p>
    <w:p w14:paraId="6A27D8BC" w14:textId="77777777" w:rsidR="0062710F" w:rsidRPr="0062710F" w:rsidRDefault="0062710F" w:rsidP="0062710F">
      <w:pPr>
        <w:spacing w:after="0" w:line="240" w:lineRule="auto"/>
        <w:jc w:val="center"/>
        <w:rPr>
          <w:rFonts w:ascii="Garamond" w:eastAsia="Times New Roman" w:hAnsi="Garamond"/>
          <w:b/>
          <w:szCs w:val="24"/>
          <w:lang w:eastAsia="ru-RU"/>
        </w:rPr>
      </w:pPr>
      <w:r w:rsidRPr="0062710F">
        <w:rPr>
          <w:rFonts w:ascii="Garamond" w:eastAsia="Times New Roman" w:hAnsi="Garamond"/>
          <w:b/>
          <w:szCs w:val="24"/>
          <w:lang w:eastAsia="ru-RU"/>
        </w:rPr>
        <w:t>о регистрации изменений объекта регулирования и аттестации объекта регулирования</w:t>
      </w:r>
    </w:p>
    <w:p w14:paraId="15B29E95" w14:textId="77777777" w:rsidR="0062710F" w:rsidRPr="0062710F" w:rsidRDefault="0062710F" w:rsidP="0062710F">
      <w:pPr>
        <w:spacing w:after="0" w:line="240" w:lineRule="auto"/>
        <w:jc w:val="center"/>
        <w:rPr>
          <w:rFonts w:ascii="Garamond" w:eastAsia="Times New Roman" w:hAnsi="Garamond"/>
          <w:b/>
          <w:sz w:val="16"/>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04"/>
        <w:gridCol w:w="5140"/>
      </w:tblGrid>
      <w:tr w:rsidR="0062710F" w:rsidRPr="0062710F" w14:paraId="6421B215" w14:textId="77777777" w:rsidTr="0062710F">
        <w:trPr>
          <w:trHeight w:val="567"/>
        </w:trPr>
        <w:tc>
          <w:tcPr>
            <w:tcW w:w="4204" w:type="dxa"/>
            <w:shd w:val="clear" w:color="auto" w:fill="D9D9D9"/>
            <w:vAlign w:val="center"/>
          </w:tcPr>
          <w:p w14:paraId="007A7E65"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Полное наименование юридического лица</w:t>
            </w:r>
          </w:p>
        </w:tc>
        <w:tc>
          <w:tcPr>
            <w:tcW w:w="5141" w:type="dxa"/>
            <w:vAlign w:val="center"/>
          </w:tcPr>
          <w:p w14:paraId="764F8802"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Акционерное Общество «Агрегатор»</w:t>
            </w:r>
          </w:p>
        </w:tc>
      </w:tr>
      <w:tr w:rsidR="0062710F" w:rsidRPr="0062710F" w14:paraId="2FA7E9BF" w14:textId="77777777" w:rsidTr="0062710F">
        <w:trPr>
          <w:trHeight w:val="567"/>
        </w:trPr>
        <w:tc>
          <w:tcPr>
            <w:tcW w:w="4204" w:type="dxa"/>
            <w:shd w:val="clear" w:color="auto" w:fill="D9D9D9"/>
            <w:vAlign w:val="center"/>
          </w:tcPr>
          <w:p w14:paraId="7BB9B0A8"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Сокращенное наименование юридического лица</w:t>
            </w:r>
          </w:p>
        </w:tc>
        <w:tc>
          <w:tcPr>
            <w:tcW w:w="5141" w:type="dxa"/>
            <w:vAlign w:val="center"/>
          </w:tcPr>
          <w:p w14:paraId="1DBB25DA"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АО «Агрегатор»</w:t>
            </w:r>
          </w:p>
        </w:tc>
      </w:tr>
      <w:tr w:rsidR="0062710F" w:rsidRPr="0062710F" w14:paraId="1533B086" w14:textId="77777777" w:rsidTr="0062710F">
        <w:trPr>
          <w:trHeight w:val="567"/>
        </w:trPr>
        <w:tc>
          <w:tcPr>
            <w:tcW w:w="4204" w:type="dxa"/>
            <w:shd w:val="clear" w:color="auto" w:fill="D9D9D9"/>
            <w:vAlign w:val="center"/>
          </w:tcPr>
          <w:p w14:paraId="57BF1E26"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ИНН юридического лица</w:t>
            </w:r>
          </w:p>
        </w:tc>
        <w:tc>
          <w:tcPr>
            <w:tcW w:w="5141" w:type="dxa"/>
            <w:vAlign w:val="center"/>
          </w:tcPr>
          <w:p w14:paraId="59F488DF"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1234567890</w:t>
            </w:r>
          </w:p>
        </w:tc>
      </w:tr>
      <w:tr w:rsidR="0062710F" w:rsidRPr="0062710F" w14:paraId="708345F1" w14:textId="77777777" w:rsidTr="0062710F">
        <w:trPr>
          <w:trHeight w:val="567"/>
        </w:trPr>
        <w:tc>
          <w:tcPr>
            <w:tcW w:w="4204" w:type="dxa"/>
            <w:shd w:val="clear" w:color="auto" w:fill="D9D9D9"/>
            <w:vAlign w:val="center"/>
          </w:tcPr>
          <w:p w14:paraId="7B07D287"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Регистрационный номер в Реестре субъектов оптового рынка</w:t>
            </w:r>
          </w:p>
        </w:tc>
        <w:tc>
          <w:tcPr>
            <w:tcW w:w="5141" w:type="dxa"/>
            <w:vAlign w:val="center"/>
          </w:tcPr>
          <w:p w14:paraId="76247AAD"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val="en-US" w:eastAsia="ru-RU"/>
              </w:rPr>
              <w:t>4</w:t>
            </w:r>
            <w:r w:rsidRPr="0062710F">
              <w:rPr>
                <w:rFonts w:ascii="Garamond" w:eastAsia="Times New Roman" w:hAnsi="Garamond"/>
                <w:szCs w:val="24"/>
                <w:lang w:eastAsia="ru-RU"/>
              </w:rPr>
              <w:t>.</w:t>
            </w:r>
            <w:r w:rsidRPr="0062710F">
              <w:rPr>
                <w:rFonts w:ascii="Garamond" w:eastAsia="Times New Roman" w:hAnsi="Garamond"/>
                <w:szCs w:val="24"/>
                <w:lang w:val="en-US" w:eastAsia="ru-RU"/>
              </w:rPr>
              <w:t>1</w:t>
            </w:r>
            <w:r w:rsidRPr="0062710F">
              <w:rPr>
                <w:rFonts w:ascii="Garamond" w:eastAsia="Times New Roman" w:hAnsi="Garamond"/>
                <w:szCs w:val="24"/>
                <w:lang w:eastAsia="ru-RU"/>
              </w:rPr>
              <w:t>.</w:t>
            </w:r>
            <w:r w:rsidRPr="0062710F">
              <w:rPr>
                <w:rFonts w:ascii="Garamond" w:eastAsia="Times New Roman" w:hAnsi="Garamond"/>
                <w:szCs w:val="24"/>
                <w:lang w:val="en-US" w:eastAsia="ru-RU"/>
              </w:rPr>
              <w:t>0001</w:t>
            </w:r>
          </w:p>
        </w:tc>
      </w:tr>
    </w:tbl>
    <w:p w14:paraId="771F1B92" w14:textId="77777777" w:rsidR="0062710F" w:rsidRPr="0062710F" w:rsidRDefault="0062710F" w:rsidP="0062710F">
      <w:pPr>
        <w:spacing w:after="0" w:line="240" w:lineRule="auto"/>
        <w:jc w:val="both"/>
        <w:rPr>
          <w:rFonts w:ascii="Garamond" w:eastAsia="Times New Roman" w:hAnsi="Garamond"/>
          <w:b/>
          <w:sz w:val="16"/>
          <w:lang w:eastAsia="ru-RU"/>
        </w:rPr>
      </w:pPr>
    </w:p>
    <w:p w14:paraId="7F7194F7" w14:textId="77777777" w:rsidR="0062710F" w:rsidRPr="0062710F" w:rsidRDefault="0062710F" w:rsidP="0062710F">
      <w:pPr>
        <w:spacing w:after="0" w:line="240" w:lineRule="auto"/>
        <w:jc w:val="both"/>
        <w:rPr>
          <w:rFonts w:ascii="Garamond" w:eastAsia="Times New Roman" w:hAnsi="Garamond"/>
          <w:b/>
          <w:szCs w:val="24"/>
          <w:lang w:eastAsia="ru-RU"/>
        </w:rPr>
      </w:pPr>
      <w:r w:rsidRPr="0062710F">
        <w:rPr>
          <w:rFonts w:ascii="Garamond" w:eastAsia="Times New Roman" w:hAnsi="Garamond"/>
          <w:b/>
          <w:lang w:eastAsia="ru-RU"/>
        </w:rPr>
        <w:t xml:space="preserve">выражает намерение внести изменение в </w:t>
      </w:r>
      <w:r w:rsidRPr="0062710F">
        <w:rPr>
          <w:rFonts w:ascii="Garamond" w:eastAsia="Times New Roman" w:hAnsi="Garamond"/>
          <w:b/>
          <w:szCs w:val="24"/>
          <w:lang w:eastAsia="ru-RU"/>
        </w:rPr>
        <w:t xml:space="preserve">регистрационную информацию объекта регулирования </w:t>
      </w:r>
      <w:r w:rsidRPr="0062710F">
        <w:rPr>
          <w:rFonts w:ascii="Garamond" w:eastAsia="Times New Roman" w:hAnsi="Garamond"/>
          <w:b/>
          <w:lang w:eastAsia="ru-RU"/>
        </w:rPr>
        <w:t xml:space="preserve">и провести аттестацию </w:t>
      </w:r>
      <w:r w:rsidRPr="0062710F">
        <w:rPr>
          <w:rFonts w:ascii="Garamond" w:eastAsia="Times New Roman" w:hAnsi="Garamond"/>
          <w:b/>
          <w:szCs w:val="24"/>
          <w:lang w:eastAsia="ru-RU"/>
        </w:rPr>
        <w:t>объекта регулирования</w:t>
      </w:r>
    </w:p>
    <w:p w14:paraId="436CBB58" w14:textId="77777777" w:rsidR="0062710F" w:rsidRPr="0062710F" w:rsidRDefault="0062710F" w:rsidP="0062710F">
      <w:pPr>
        <w:spacing w:after="0" w:line="240" w:lineRule="auto"/>
        <w:jc w:val="both"/>
        <w:rPr>
          <w:rFonts w:ascii="Garamond" w:eastAsia="Times New Roman" w:hAnsi="Garamond"/>
          <w:b/>
          <w:sz w:val="16"/>
          <w:szCs w:val="24"/>
          <w:lang w:eastAsia="ru-RU"/>
        </w:rPr>
      </w:pPr>
    </w:p>
    <w:tbl>
      <w:tblPr>
        <w:tblW w:w="93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8"/>
        <w:gridCol w:w="1700"/>
        <w:gridCol w:w="853"/>
        <w:gridCol w:w="1129"/>
        <w:gridCol w:w="855"/>
        <w:gridCol w:w="1696"/>
        <w:gridCol w:w="147"/>
        <w:gridCol w:w="2271"/>
      </w:tblGrid>
      <w:tr w:rsidR="0062710F" w:rsidRPr="0062710F" w14:paraId="0DF75CC5" w14:textId="77777777" w:rsidTr="0062710F">
        <w:trPr>
          <w:trHeight w:val="370"/>
        </w:trPr>
        <w:tc>
          <w:tcPr>
            <w:tcW w:w="9359" w:type="dxa"/>
            <w:gridSpan w:val="8"/>
            <w:shd w:val="clear" w:color="auto" w:fill="D9D9D9"/>
            <w:vAlign w:val="center"/>
          </w:tcPr>
          <w:p w14:paraId="3D5C034C" w14:textId="77777777" w:rsidR="0062710F" w:rsidRPr="0062710F" w:rsidRDefault="0062710F" w:rsidP="0062710F">
            <w:pPr>
              <w:spacing w:after="0" w:line="240" w:lineRule="auto"/>
              <w:jc w:val="both"/>
              <w:rPr>
                <w:rFonts w:ascii="Garamond" w:eastAsia="Times New Roman" w:hAnsi="Garamond"/>
                <w:szCs w:val="24"/>
                <w:vertAlign w:val="superscript"/>
                <w:lang w:eastAsia="ru-RU"/>
              </w:rPr>
            </w:pPr>
            <w:r w:rsidRPr="0062710F">
              <w:rPr>
                <w:rFonts w:ascii="Garamond" w:eastAsia="Times New Roman" w:hAnsi="Garamond"/>
                <w:b/>
                <w:szCs w:val="24"/>
                <w:lang w:eastAsia="ru-RU"/>
              </w:rPr>
              <w:t>1. Общие характеристики объекта регулирования</w:t>
            </w:r>
          </w:p>
        </w:tc>
      </w:tr>
      <w:tr w:rsidR="0062710F" w:rsidRPr="0062710F" w14:paraId="42DB805A" w14:textId="77777777" w:rsidTr="0062710F">
        <w:trPr>
          <w:trHeight w:val="567"/>
        </w:trPr>
        <w:tc>
          <w:tcPr>
            <w:tcW w:w="4390" w:type="dxa"/>
            <w:gridSpan w:val="4"/>
            <w:shd w:val="clear" w:color="auto" w:fill="D9D9D9"/>
            <w:vAlign w:val="center"/>
          </w:tcPr>
          <w:p w14:paraId="65AEA318"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Наименование объекта регулирования</w:t>
            </w:r>
          </w:p>
        </w:tc>
        <w:tc>
          <w:tcPr>
            <w:tcW w:w="4969" w:type="dxa"/>
            <w:gridSpan w:val="4"/>
            <w:vAlign w:val="center"/>
          </w:tcPr>
          <w:p w14:paraId="77B3AC07"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Объект регулирования АО «Металл завод»</w:t>
            </w:r>
          </w:p>
        </w:tc>
      </w:tr>
      <w:tr w:rsidR="0062710F" w:rsidRPr="0062710F" w14:paraId="05E7A254" w14:textId="77777777" w:rsidTr="0062710F">
        <w:trPr>
          <w:trHeight w:val="567"/>
        </w:trPr>
        <w:tc>
          <w:tcPr>
            <w:tcW w:w="4390" w:type="dxa"/>
            <w:gridSpan w:val="4"/>
            <w:shd w:val="clear" w:color="auto" w:fill="D9D9D9"/>
            <w:vAlign w:val="center"/>
          </w:tcPr>
          <w:p w14:paraId="79D7E79D" w14:textId="77777777" w:rsidR="0062710F" w:rsidRPr="0062710F" w:rsidRDefault="0062710F" w:rsidP="0062710F">
            <w:pPr>
              <w:spacing w:after="0" w:line="240" w:lineRule="auto"/>
              <w:jc w:val="both"/>
              <w:rPr>
                <w:rFonts w:ascii="Garamond" w:eastAsia="Times New Roman" w:hAnsi="Garamond"/>
                <w:b/>
                <w:vertAlign w:val="superscript"/>
                <w:lang w:eastAsia="ru-RU"/>
              </w:rPr>
            </w:pPr>
            <w:r w:rsidRPr="0062710F">
              <w:rPr>
                <w:rFonts w:ascii="Garamond" w:eastAsia="Times New Roman" w:hAnsi="Garamond"/>
                <w:szCs w:val="24"/>
                <w:lang w:eastAsia="ru-RU"/>
              </w:rPr>
              <w:t>Наименование объекта регулирования</w:t>
            </w:r>
            <w:r w:rsidRPr="0062710F">
              <w:rPr>
                <w:rFonts w:ascii="Garamond" w:eastAsia="Times New Roman" w:hAnsi="Garamond"/>
                <w:lang w:eastAsia="ru-RU"/>
              </w:rPr>
              <w:t xml:space="preserve"> в соответствии с действующей регистрационной информацией </w:t>
            </w:r>
          </w:p>
          <w:p w14:paraId="6ADD79F4"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lang w:eastAsia="ru-RU"/>
              </w:rPr>
              <w:t xml:space="preserve">(заполняется в случае изменения </w:t>
            </w:r>
            <w:r w:rsidRPr="0062710F">
              <w:rPr>
                <w:rFonts w:ascii="Garamond" w:eastAsia="Times New Roman" w:hAnsi="Garamond"/>
                <w:szCs w:val="24"/>
                <w:lang w:eastAsia="ru-RU"/>
              </w:rPr>
              <w:t>наименования объекта регулирования</w:t>
            </w:r>
            <w:r w:rsidRPr="0062710F">
              <w:rPr>
                <w:rFonts w:ascii="Garamond" w:eastAsia="Times New Roman" w:hAnsi="Garamond"/>
                <w:lang w:eastAsia="ru-RU"/>
              </w:rPr>
              <w:t>)</w:t>
            </w:r>
          </w:p>
        </w:tc>
        <w:tc>
          <w:tcPr>
            <w:tcW w:w="4969" w:type="dxa"/>
            <w:gridSpan w:val="4"/>
            <w:vAlign w:val="center"/>
          </w:tcPr>
          <w:p w14:paraId="4D9C72A9"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Объект регулирования Завод</w:t>
            </w:r>
          </w:p>
        </w:tc>
      </w:tr>
      <w:tr w:rsidR="0062710F" w:rsidRPr="0062710F" w14:paraId="406C6DC8" w14:textId="77777777" w:rsidTr="0062710F">
        <w:trPr>
          <w:trHeight w:val="567"/>
        </w:trPr>
        <w:tc>
          <w:tcPr>
            <w:tcW w:w="4390" w:type="dxa"/>
            <w:gridSpan w:val="4"/>
            <w:shd w:val="clear" w:color="auto" w:fill="D9D9D9"/>
            <w:vAlign w:val="center"/>
          </w:tcPr>
          <w:p w14:paraId="224B1755"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Ценовая зона</w:t>
            </w:r>
          </w:p>
        </w:tc>
        <w:tc>
          <w:tcPr>
            <w:tcW w:w="4969" w:type="dxa"/>
            <w:gridSpan w:val="4"/>
            <w:vAlign w:val="center"/>
          </w:tcPr>
          <w:p w14:paraId="35CACECD"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Первая ценовая зона</w:t>
            </w:r>
          </w:p>
        </w:tc>
      </w:tr>
      <w:tr w:rsidR="0062710F" w:rsidRPr="0062710F" w14:paraId="747CA3F6" w14:textId="77777777" w:rsidTr="0062710F">
        <w:trPr>
          <w:trHeight w:val="567"/>
        </w:trPr>
        <w:tc>
          <w:tcPr>
            <w:tcW w:w="4390" w:type="dxa"/>
            <w:gridSpan w:val="4"/>
            <w:shd w:val="clear" w:color="auto" w:fill="D9D9D9"/>
            <w:vAlign w:val="center"/>
          </w:tcPr>
          <w:p w14:paraId="1ABC6D4C"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Субъект РФ</w:t>
            </w:r>
          </w:p>
        </w:tc>
        <w:tc>
          <w:tcPr>
            <w:tcW w:w="4969" w:type="dxa"/>
            <w:gridSpan w:val="4"/>
            <w:vAlign w:val="center"/>
          </w:tcPr>
          <w:p w14:paraId="49B9B5B4"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Московская область</w:t>
            </w:r>
          </w:p>
        </w:tc>
      </w:tr>
      <w:tr w:rsidR="0062710F" w:rsidRPr="0062710F" w14:paraId="15A50369" w14:textId="77777777" w:rsidTr="0062710F">
        <w:trPr>
          <w:trHeight w:val="567"/>
        </w:trPr>
        <w:tc>
          <w:tcPr>
            <w:tcW w:w="4390" w:type="dxa"/>
            <w:gridSpan w:val="4"/>
            <w:shd w:val="clear" w:color="auto" w:fill="D9D9D9"/>
            <w:vAlign w:val="center"/>
          </w:tcPr>
          <w:p w14:paraId="6CAB11F2"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Адрес местонахождения объекта регулирования</w:t>
            </w:r>
          </w:p>
        </w:tc>
        <w:tc>
          <w:tcPr>
            <w:tcW w:w="4969" w:type="dxa"/>
            <w:gridSpan w:val="4"/>
            <w:vAlign w:val="center"/>
          </w:tcPr>
          <w:p w14:paraId="79DC5B3C"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Московская область, г. Щелково, Октябрьская улица, дом 201, строение 10</w:t>
            </w:r>
          </w:p>
        </w:tc>
      </w:tr>
      <w:tr w:rsidR="0062710F" w:rsidRPr="0062710F" w14:paraId="33ACCCB0" w14:textId="77777777" w:rsidTr="0062710F">
        <w:trPr>
          <w:trHeight w:val="567"/>
        </w:trPr>
        <w:tc>
          <w:tcPr>
            <w:tcW w:w="4390" w:type="dxa"/>
            <w:gridSpan w:val="4"/>
            <w:shd w:val="clear" w:color="auto" w:fill="D9D9D9"/>
            <w:vAlign w:val="center"/>
          </w:tcPr>
          <w:p w14:paraId="76809B4C"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Уникальный номер ГАР (FIAS ID)</w:t>
            </w:r>
          </w:p>
        </w:tc>
        <w:tc>
          <w:tcPr>
            <w:tcW w:w="4969" w:type="dxa"/>
            <w:gridSpan w:val="4"/>
            <w:vAlign w:val="center"/>
          </w:tcPr>
          <w:p w14:paraId="3ED2AFBD" w14:textId="77777777" w:rsidR="0062710F" w:rsidRPr="0062710F" w:rsidRDefault="0062710F" w:rsidP="0062710F">
            <w:pPr>
              <w:spacing w:after="0" w:line="240" w:lineRule="auto"/>
              <w:jc w:val="center"/>
              <w:rPr>
                <w:rFonts w:ascii="Garamond" w:eastAsia="Times New Roman" w:hAnsi="Garamond"/>
                <w:i/>
                <w:szCs w:val="24"/>
                <w:lang w:eastAsia="ru-RU"/>
              </w:rPr>
            </w:pPr>
            <w:r w:rsidRPr="0062710F">
              <w:rPr>
                <w:rFonts w:ascii="Garamond" w:eastAsia="Times New Roman" w:hAnsi="Garamond"/>
                <w:szCs w:val="24"/>
                <w:lang w:eastAsia="ru-RU"/>
              </w:rPr>
              <w:t>c78ea2f2-d00b-4217-ba2c-777ca60456ca</w:t>
            </w:r>
          </w:p>
        </w:tc>
      </w:tr>
      <w:tr w:rsidR="0062710F" w:rsidRPr="0062710F" w14:paraId="69201CC9" w14:textId="77777777" w:rsidTr="0062710F">
        <w:trPr>
          <w:trHeight w:val="567"/>
        </w:trPr>
        <w:tc>
          <w:tcPr>
            <w:tcW w:w="4390" w:type="dxa"/>
            <w:gridSpan w:val="4"/>
            <w:shd w:val="clear" w:color="auto" w:fill="D9D9D9"/>
            <w:vAlign w:val="center"/>
          </w:tcPr>
          <w:p w14:paraId="07354C6A"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Полное наименование потребителя</w:t>
            </w:r>
          </w:p>
        </w:tc>
        <w:tc>
          <w:tcPr>
            <w:tcW w:w="4969" w:type="dxa"/>
            <w:gridSpan w:val="4"/>
            <w:vAlign w:val="center"/>
          </w:tcPr>
          <w:p w14:paraId="22C13522"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Акционерное общество «Металлургический завод»</w:t>
            </w:r>
          </w:p>
        </w:tc>
      </w:tr>
      <w:tr w:rsidR="0062710F" w:rsidRPr="0062710F" w14:paraId="2F0DD6EE" w14:textId="77777777" w:rsidTr="0062710F">
        <w:trPr>
          <w:trHeight w:val="567"/>
        </w:trPr>
        <w:tc>
          <w:tcPr>
            <w:tcW w:w="4390" w:type="dxa"/>
            <w:gridSpan w:val="4"/>
            <w:shd w:val="clear" w:color="auto" w:fill="D9D9D9"/>
            <w:vAlign w:val="center"/>
          </w:tcPr>
          <w:p w14:paraId="0FFD3725"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Сокращенное наименование потребителя</w:t>
            </w:r>
          </w:p>
        </w:tc>
        <w:tc>
          <w:tcPr>
            <w:tcW w:w="4969" w:type="dxa"/>
            <w:gridSpan w:val="4"/>
            <w:vAlign w:val="center"/>
          </w:tcPr>
          <w:p w14:paraId="00393E0B"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АО «Металл завод»</w:t>
            </w:r>
          </w:p>
        </w:tc>
      </w:tr>
      <w:tr w:rsidR="0062710F" w:rsidRPr="0062710F" w14:paraId="7EF05104" w14:textId="77777777" w:rsidTr="0062710F">
        <w:trPr>
          <w:trHeight w:val="567"/>
        </w:trPr>
        <w:tc>
          <w:tcPr>
            <w:tcW w:w="4390" w:type="dxa"/>
            <w:gridSpan w:val="4"/>
            <w:shd w:val="clear" w:color="auto" w:fill="D9D9D9"/>
            <w:vAlign w:val="center"/>
          </w:tcPr>
          <w:p w14:paraId="40FB4560"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ИНН потребителя</w:t>
            </w:r>
          </w:p>
        </w:tc>
        <w:tc>
          <w:tcPr>
            <w:tcW w:w="4969" w:type="dxa"/>
            <w:gridSpan w:val="4"/>
            <w:vAlign w:val="center"/>
          </w:tcPr>
          <w:p w14:paraId="02A13EBC"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1234567891</w:t>
            </w:r>
          </w:p>
        </w:tc>
      </w:tr>
      <w:tr w:rsidR="0062710F" w:rsidRPr="0062710F" w14:paraId="3C739899" w14:textId="77777777" w:rsidTr="0062710F">
        <w:trPr>
          <w:trHeight w:val="567"/>
        </w:trPr>
        <w:tc>
          <w:tcPr>
            <w:tcW w:w="4390" w:type="dxa"/>
            <w:gridSpan w:val="4"/>
            <w:shd w:val="clear" w:color="auto" w:fill="D9D9D9"/>
            <w:vAlign w:val="center"/>
          </w:tcPr>
          <w:p w14:paraId="6460F26D"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ОГРН/ОГРНИП потребителя</w:t>
            </w:r>
          </w:p>
        </w:tc>
        <w:tc>
          <w:tcPr>
            <w:tcW w:w="4969" w:type="dxa"/>
            <w:gridSpan w:val="4"/>
            <w:vAlign w:val="center"/>
          </w:tcPr>
          <w:p w14:paraId="7641269F" w14:textId="77777777" w:rsidR="0062710F" w:rsidRPr="0062710F" w:rsidRDefault="0062710F" w:rsidP="0062710F">
            <w:pPr>
              <w:spacing w:after="0" w:line="240" w:lineRule="auto"/>
              <w:jc w:val="center"/>
              <w:rPr>
                <w:rFonts w:ascii="Garamond" w:eastAsia="Times New Roman" w:hAnsi="Garamond"/>
                <w:i/>
                <w:szCs w:val="24"/>
                <w:lang w:eastAsia="ru-RU"/>
              </w:rPr>
            </w:pPr>
            <w:r w:rsidRPr="0062710F">
              <w:rPr>
                <w:rFonts w:ascii="Garamond" w:eastAsia="Times New Roman" w:hAnsi="Garamond"/>
                <w:szCs w:val="24"/>
                <w:lang w:eastAsia="ru-RU"/>
              </w:rPr>
              <w:t>1234567890123</w:t>
            </w:r>
          </w:p>
        </w:tc>
      </w:tr>
      <w:tr w:rsidR="0062710F" w:rsidRPr="0062710F" w14:paraId="2DD707DC" w14:textId="77777777" w:rsidTr="0062710F">
        <w:trPr>
          <w:trHeight w:val="567"/>
        </w:trPr>
        <w:tc>
          <w:tcPr>
            <w:tcW w:w="4390" w:type="dxa"/>
            <w:gridSpan w:val="4"/>
            <w:shd w:val="clear" w:color="auto" w:fill="D9D9D9"/>
            <w:vAlign w:val="center"/>
          </w:tcPr>
          <w:p w14:paraId="39B202B8"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Код и наименование вида деятельности потребителя с использованием электрооборудования, входящего в объект регулирования</w:t>
            </w:r>
          </w:p>
        </w:tc>
        <w:tc>
          <w:tcPr>
            <w:tcW w:w="4969" w:type="dxa"/>
            <w:gridSpan w:val="4"/>
            <w:vAlign w:val="center"/>
          </w:tcPr>
          <w:p w14:paraId="7D1F1E36"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24.1 Производство чугуна, стали и ферросплавов</w:t>
            </w:r>
          </w:p>
        </w:tc>
      </w:tr>
      <w:tr w:rsidR="0062710F" w:rsidRPr="0062710F" w14:paraId="65FAA5C3" w14:textId="77777777" w:rsidTr="0062710F">
        <w:trPr>
          <w:trHeight w:val="567"/>
        </w:trPr>
        <w:tc>
          <w:tcPr>
            <w:tcW w:w="4390" w:type="dxa"/>
            <w:gridSpan w:val="4"/>
            <w:shd w:val="clear" w:color="auto" w:fill="D9D9D9"/>
            <w:vAlign w:val="center"/>
          </w:tcPr>
          <w:p w14:paraId="2D5561B5"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lastRenderedPageBreak/>
              <w:t>Количество точек присоединения объекта регулирования к внешним электрическим сетям</w:t>
            </w:r>
          </w:p>
        </w:tc>
        <w:tc>
          <w:tcPr>
            <w:tcW w:w="4969" w:type="dxa"/>
            <w:gridSpan w:val="4"/>
            <w:vAlign w:val="center"/>
          </w:tcPr>
          <w:p w14:paraId="3F922DFA"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55</w:t>
            </w:r>
          </w:p>
        </w:tc>
      </w:tr>
      <w:tr w:rsidR="0062710F" w:rsidRPr="0062710F" w14:paraId="1BBCE1B8" w14:textId="77777777" w:rsidTr="0062710F">
        <w:trPr>
          <w:trHeight w:val="1658"/>
        </w:trPr>
        <w:tc>
          <w:tcPr>
            <w:tcW w:w="2408" w:type="dxa"/>
            <w:gridSpan w:val="2"/>
            <w:shd w:val="clear" w:color="auto" w:fill="D9D9D9"/>
            <w:vAlign w:val="center"/>
          </w:tcPr>
          <w:p w14:paraId="5BB610CA"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Вид изменения</w:t>
            </w:r>
            <w:r w:rsidRPr="0062710F">
              <w:rPr>
                <w:rFonts w:ascii="Garamond" w:eastAsia="Times New Roman" w:hAnsi="Garamond"/>
                <w:szCs w:val="24"/>
                <w:vertAlign w:val="superscript"/>
                <w:lang w:eastAsia="ru-RU"/>
              </w:rPr>
              <w:t xml:space="preserve"> </w:t>
            </w:r>
          </w:p>
        </w:tc>
        <w:tc>
          <w:tcPr>
            <w:tcW w:w="6951" w:type="dxa"/>
            <w:gridSpan w:val="6"/>
            <w:vAlign w:val="center"/>
          </w:tcPr>
          <w:p w14:paraId="72AF053F" w14:textId="77777777" w:rsidR="0062710F" w:rsidRPr="0062710F" w:rsidRDefault="0062710F" w:rsidP="0062710F">
            <w:pPr>
              <w:spacing w:after="0" w:line="240" w:lineRule="auto"/>
              <w:contextualSpacing/>
              <w:rPr>
                <w:rFonts w:ascii="Garamond" w:eastAsia="Times New Roman" w:hAnsi="Garamond"/>
                <w:lang w:eastAsia="ru-RU"/>
              </w:rPr>
            </w:pPr>
            <w:r w:rsidRPr="0062710F">
              <w:rPr>
                <w:rFonts w:ascii="Garamond" w:eastAsia="Times New Roman" w:hAnsi="Garamond"/>
                <w:bCs/>
                <w:lang w:eastAsia="ru-RU"/>
              </w:rPr>
              <w:t>Изменение ТП с изменением состава электрооборудования, входящего в объект регулирования:</w:t>
            </w:r>
          </w:p>
          <w:p w14:paraId="3F69495C" w14:textId="77777777" w:rsidR="0062710F" w:rsidRPr="0062710F" w:rsidRDefault="0062710F" w:rsidP="00AB25B8">
            <w:pPr>
              <w:numPr>
                <w:ilvl w:val="0"/>
                <w:numId w:val="37"/>
              </w:numPr>
              <w:suppressAutoHyphens/>
              <w:spacing w:after="160" w:line="259" w:lineRule="auto"/>
              <w:jc w:val="both"/>
              <w:rPr>
                <w:rFonts w:ascii="Garamond" w:hAnsi="Garamond" w:cs="Calibri"/>
              </w:rPr>
            </w:pPr>
            <w:r w:rsidRPr="0062710F">
              <w:rPr>
                <w:rFonts w:ascii="Garamond" w:hAnsi="Garamond" w:cs="Calibri"/>
              </w:rPr>
              <w:t>Добавление 4 ТП №№ 51 – 54.</w:t>
            </w:r>
          </w:p>
          <w:p w14:paraId="4530117C" w14:textId="77777777" w:rsidR="0062710F" w:rsidRPr="0062710F" w:rsidRDefault="0062710F" w:rsidP="0062710F">
            <w:pPr>
              <w:spacing w:after="0" w:line="240" w:lineRule="auto"/>
              <w:contextualSpacing/>
              <w:rPr>
                <w:rFonts w:ascii="Garamond" w:eastAsia="Times New Roman" w:hAnsi="Garamond"/>
                <w:lang w:eastAsia="ru-RU"/>
              </w:rPr>
            </w:pPr>
            <w:r w:rsidRPr="0062710F">
              <w:rPr>
                <w:rFonts w:ascii="Garamond" w:eastAsia="Times New Roman" w:hAnsi="Garamond"/>
                <w:bCs/>
                <w:lang w:eastAsia="ru-RU"/>
              </w:rPr>
              <w:t>Изменение ТП без изменения состава электрооборудования, входящего в объект регулирования:</w:t>
            </w:r>
          </w:p>
          <w:p w14:paraId="601B8B53" w14:textId="77777777" w:rsidR="0062710F" w:rsidRPr="0062710F" w:rsidRDefault="0062710F" w:rsidP="00AB25B8">
            <w:pPr>
              <w:numPr>
                <w:ilvl w:val="0"/>
                <w:numId w:val="38"/>
              </w:numPr>
              <w:suppressAutoHyphens/>
              <w:spacing w:after="160" w:line="259" w:lineRule="auto"/>
              <w:jc w:val="both"/>
              <w:rPr>
                <w:rFonts w:ascii="Garamond" w:hAnsi="Garamond" w:cs="Calibri"/>
              </w:rPr>
            </w:pPr>
            <w:r w:rsidRPr="0062710F">
              <w:rPr>
                <w:rFonts w:ascii="Garamond" w:hAnsi="Garamond" w:cs="Calibri"/>
              </w:rPr>
              <w:t>Исключение 3 ТП №№ 40 – 42.</w:t>
            </w:r>
          </w:p>
        </w:tc>
      </w:tr>
      <w:tr w:rsidR="0062710F" w:rsidRPr="0062710F" w14:paraId="4146BC05" w14:textId="77777777" w:rsidTr="0062710F">
        <w:trPr>
          <w:trHeight w:val="567"/>
        </w:trPr>
        <w:tc>
          <w:tcPr>
            <w:tcW w:w="2408" w:type="dxa"/>
            <w:gridSpan w:val="2"/>
            <w:shd w:val="clear" w:color="auto" w:fill="D9D9D9"/>
            <w:vAlign w:val="center"/>
          </w:tcPr>
          <w:p w14:paraId="382C1F45"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Основание изменения</w:t>
            </w:r>
            <w:r w:rsidRPr="0062710F">
              <w:rPr>
                <w:rFonts w:ascii="Garamond" w:eastAsia="Times New Roman" w:hAnsi="Garamond"/>
                <w:szCs w:val="24"/>
                <w:vertAlign w:val="superscript"/>
                <w:lang w:eastAsia="ru-RU"/>
              </w:rPr>
              <w:t xml:space="preserve"> </w:t>
            </w:r>
          </w:p>
        </w:tc>
        <w:tc>
          <w:tcPr>
            <w:tcW w:w="6951" w:type="dxa"/>
            <w:gridSpan w:val="6"/>
            <w:vAlign w:val="center"/>
          </w:tcPr>
          <w:p w14:paraId="0FB8623A" w14:textId="77777777" w:rsidR="0062710F" w:rsidRPr="0062710F" w:rsidRDefault="0062710F" w:rsidP="0062710F">
            <w:pPr>
              <w:spacing w:after="0" w:line="240" w:lineRule="auto"/>
              <w:contextualSpacing/>
              <w:rPr>
                <w:rFonts w:ascii="Garamond" w:eastAsia="Times New Roman" w:hAnsi="Garamond"/>
                <w:lang w:eastAsia="ru-RU"/>
              </w:rPr>
            </w:pPr>
            <w:r w:rsidRPr="0062710F">
              <w:rPr>
                <w:rFonts w:ascii="Garamond" w:eastAsia="Times New Roman" w:hAnsi="Garamond"/>
                <w:bCs/>
                <w:lang w:eastAsia="ru-RU"/>
              </w:rPr>
              <w:t>Изменение ТП с изменением состава энергопринимающего оборудования, входящего в объект регулирования:</w:t>
            </w:r>
          </w:p>
          <w:p w14:paraId="2F9CFB7A" w14:textId="77777777" w:rsidR="0062710F" w:rsidRPr="0062710F" w:rsidRDefault="0062710F" w:rsidP="00AB25B8">
            <w:pPr>
              <w:numPr>
                <w:ilvl w:val="0"/>
                <w:numId w:val="24"/>
              </w:numPr>
              <w:suppressAutoHyphens/>
              <w:spacing w:after="160" w:line="240" w:lineRule="auto"/>
              <w:ind w:left="425" w:hanging="425"/>
              <w:contextualSpacing/>
              <w:jc w:val="both"/>
              <w:rPr>
                <w:rFonts w:ascii="Garamond" w:eastAsia="Times New Roman" w:hAnsi="Garamond"/>
                <w:lang w:eastAsia="ru-RU"/>
              </w:rPr>
            </w:pPr>
            <w:r w:rsidRPr="0062710F">
              <w:rPr>
                <w:rFonts w:ascii="Garamond" w:eastAsia="Times New Roman" w:hAnsi="Garamond"/>
                <w:lang w:eastAsia="ru-RU"/>
              </w:rPr>
              <w:t xml:space="preserve">По п. 1 </w:t>
            </w:r>
            <w:r w:rsidRPr="0062710F">
              <w:rPr>
                <w:rFonts w:ascii="Garamond" w:eastAsia="Times New Roman" w:hAnsi="Garamond"/>
                <w:bCs/>
                <w:lang w:eastAsia="ru-RU"/>
              </w:rPr>
              <w:t>–</w:t>
            </w:r>
            <w:r w:rsidRPr="0062710F">
              <w:rPr>
                <w:rFonts w:ascii="Garamond" w:eastAsia="Times New Roman" w:hAnsi="Garamond"/>
                <w:lang w:eastAsia="ru-RU"/>
              </w:rPr>
              <w:t xml:space="preserve"> Включение в объект регулирования </w:t>
            </w:r>
            <w:r w:rsidRPr="0062710F">
              <w:rPr>
                <w:rFonts w:ascii="Garamond" w:eastAsia="Times New Roman" w:hAnsi="Garamond"/>
                <w:bCs/>
                <w:lang w:eastAsia="ru-RU"/>
              </w:rPr>
              <w:t>электрооборудования</w:t>
            </w:r>
            <w:r w:rsidRPr="0062710F">
              <w:rPr>
                <w:rFonts w:ascii="Garamond" w:eastAsia="Times New Roman" w:hAnsi="Garamond"/>
                <w:lang w:eastAsia="ru-RU"/>
              </w:rPr>
              <w:t>, вновь введенного в эксплуатацию.</w:t>
            </w:r>
          </w:p>
          <w:p w14:paraId="346837D6" w14:textId="77777777" w:rsidR="0062710F" w:rsidRPr="0062710F" w:rsidRDefault="0062710F" w:rsidP="0062710F">
            <w:pPr>
              <w:spacing w:after="0" w:line="240" w:lineRule="auto"/>
              <w:contextualSpacing/>
              <w:rPr>
                <w:rFonts w:ascii="Garamond" w:eastAsia="Times New Roman" w:hAnsi="Garamond"/>
                <w:lang w:eastAsia="ru-RU"/>
              </w:rPr>
            </w:pPr>
            <w:r w:rsidRPr="0062710F">
              <w:rPr>
                <w:rFonts w:ascii="Garamond" w:eastAsia="Times New Roman" w:hAnsi="Garamond"/>
                <w:bCs/>
                <w:lang w:eastAsia="ru-RU"/>
              </w:rPr>
              <w:t>Изменение ТП без изменения состава электрооборудования, входящего в объект регулирования:</w:t>
            </w:r>
          </w:p>
          <w:p w14:paraId="1D32CF48" w14:textId="77777777" w:rsidR="0062710F" w:rsidRPr="0062710F" w:rsidRDefault="0062710F" w:rsidP="00AB25B8">
            <w:pPr>
              <w:numPr>
                <w:ilvl w:val="0"/>
                <w:numId w:val="24"/>
              </w:numPr>
              <w:suppressAutoHyphens/>
              <w:spacing w:after="160" w:line="240" w:lineRule="auto"/>
              <w:ind w:left="425" w:hanging="425"/>
              <w:contextualSpacing/>
              <w:jc w:val="both"/>
              <w:rPr>
                <w:rFonts w:ascii="Garamond" w:eastAsia="Times New Roman" w:hAnsi="Garamond"/>
                <w:lang w:eastAsia="ru-RU"/>
              </w:rPr>
            </w:pPr>
            <w:r w:rsidRPr="0062710F">
              <w:rPr>
                <w:rFonts w:ascii="Garamond" w:eastAsia="Times New Roman" w:hAnsi="Garamond"/>
                <w:lang w:eastAsia="ru-RU"/>
              </w:rPr>
              <w:t xml:space="preserve">По п. 1 </w:t>
            </w:r>
            <w:r w:rsidRPr="0062710F">
              <w:rPr>
                <w:rFonts w:ascii="Garamond" w:eastAsia="Times New Roman" w:hAnsi="Garamond"/>
                <w:bCs/>
                <w:lang w:eastAsia="ru-RU"/>
              </w:rPr>
              <w:t>–</w:t>
            </w:r>
            <w:r w:rsidRPr="0062710F">
              <w:rPr>
                <w:rFonts w:ascii="Garamond" w:eastAsia="Times New Roman" w:hAnsi="Garamond"/>
                <w:lang w:eastAsia="ru-RU"/>
              </w:rPr>
              <w:t xml:space="preserve"> Вывод присоединений из эксплуатации (отсутствие технологического присоединения).</w:t>
            </w:r>
          </w:p>
        </w:tc>
      </w:tr>
      <w:tr w:rsidR="0062710F" w:rsidRPr="0062710F" w14:paraId="7962DD95" w14:textId="77777777" w:rsidTr="0062710F">
        <w:trPr>
          <w:trHeight w:val="567"/>
        </w:trPr>
        <w:tc>
          <w:tcPr>
            <w:tcW w:w="4390" w:type="dxa"/>
            <w:gridSpan w:val="4"/>
            <w:shd w:val="clear" w:color="auto" w:fill="D9D9D9"/>
            <w:vAlign w:val="center"/>
          </w:tcPr>
          <w:p w14:paraId="51A7F4DD"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Наименование субъекта ОРЭМ и наименование ГТП, в состав которой включено электрооборудование объекта регулирования</w:t>
            </w:r>
          </w:p>
        </w:tc>
        <w:tc>
          <w:tcPr>
            <w:tcW w:w="4969" w:type="dxa"/>
            <w:gridSpan w:val="4"/>
            <w:vAlign w:val="center"/>
          </w:tcPr>
          <w:p w14:paraId="3369B573"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ООО «Энергосбыт» (Металлургический завод № 1)</w:t>
            </w:r>
          </w:p>
        </w:tc>
      </w:tr>
      <w:tr w:rsidR="0062710F" w:rsidRPr="0062710F" w14:paraId="6BBCDF69" w14:textId="77777777" w:rsidTr="0062710F">
        <w:trPr>
          <w:trHeight w:val="567"/>
        </w:trPr>
        <w:tc>
          <w:tcPr>
            <w:tcW w:w="4390" w:type="dxa"/>
            <w:gridSpan w:val="4"/>
            <w:shd w:val="clear" w:color="auto" w:fill="D9D9D9"/>
            <w:vAlign w:val="center"/>
          </w:tcPr>
          <w:p w14:paraId="60DB910B"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Вид объекта регулирования</w:t>
            </w:r>
          </w:p>
        </w:tc>
        <w:tc>
          <w:tcPr>
            <w:tcW w:w="4969" w:type="dxa"/>
            <w:gridSpan w:val="4"/>
            <w:vAlign w:val="center"/>
          </w:tcPr>
          <w:p w14:paraId="62582CD5" w14:textId="77777777" w:rsidR="0062710F" w:rsidRPr="0062710F" w:rsidRDefault="0062710F" w:rsidP="0062710F">
            <w:pPr>
              <w:spacing w:after="0" w:line="240" w:lineRule="auto"/>
              <w:jc w:val="center"/>
              <w:rPr>
                <w:rFonts w:ascii="Garamond" w:eastAsia="Times New Roman" w:hAnsi="Garamond"/>
                <w:lang w:eastAsia="ru-RU"/>
              </w:rPr>
            </w:pPr>
            <w:r w:rsidRPr="0062710F">
              <w:rPr>
                <w:rFonts w:ascii="Garamond" w:eastAsia="Times New Roman" w:hAnsi="Garamond"/>
                <w:lang w:eastAsia="ru-RU"/>
              </w:rPr>
              <w:t>объект регулирования потребителя розничного рынка</w:t>
            </w:r>
          </w:p>
        </w:tc>
      </w:tr>
      <w:tr w:rsidR="0062710F" w:rsidRPr="0062710F" w14:paraId="214F4BDB" w14:textId="77777777" w:rsidTr="0062710F">
        <w:trPr>
          <w:trHeight w:val="400"/>
        </w:trPr>
        <w:tc>
          <w:tcPr>
            <w:tcW w:w="9359" w:type="dxa"/>
            <w:gridSpan w:val="8"/>
            <w:shd w:val="clear" w:color="auto" w:fill="D9D9D9"/>
            <w:vAlign w:val="center"/>
          </w:tcPr>
          <w:p w14:paraId="47D3BEE6" w14:textId="77777777" w:rsidR="0062710F" w:rsidRPr="0062710F" w:rsidRDefault="0062710F" w:rsidP="0062710F">
            <w:pPr>
              <w:spacing w:after="0" w:line="240" w:lineRule="auto"/>
              <w:jc w:val="both"/>
              <w:rPr>
                <w:rFonts w:ascii="Garamond" w:eastAsia="Times New Roman" w:hAnsi="Garamond"/>
                <w:b/>
                <w:i/>
                <w:szCs w:val="24"/>
                <w:vertAlign w:val="superscript"/>
                <w:lang w:eastAsia="ru-RU"/>
              </w:rPr>
            </w:pPr>
            <w:r w:rsidRPr="0062710F">
              <w:rPr>
                <w:rFonts w:ascii="Garamond" w:eastAsia="Times New Roman" w:hAnsi="Garamond"/>
                <w:b/>
                <w:szCs w:val="24"/>
                <w:lang w:eastAsia="ru-RU"/>
              </w:rPr>
              <w:t>2. Технические (технологические) характеристики объекта регулирования</w:t>
            </w:r>
          </w:p>
        </w:tc>
      </w:tr>
      <w:tr w:rsidR="0062710F" w:rsidRPr="0062710F" w14:paraId="4157996C" w14:textId="77777777" w:rsidTr="0062710F">
        <w:trPr>
          <w:trHeight w:val="567"/>
        </w:trPr>
        <w:tc>
          <w:tcPr>
            <w:tcW w:w="4390" w:type="dxa"/>
            <w:gridSpan w:val="4"/>
            <w:shd w:val="clear" w:color="auto" w:fill="D9D9D9"/>
            <w:vAlign w:val="center"/>
          </w:tcPr>
          <w:p w14:paraId="7A1DE347"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Максимальная мощность, МВт</w:t>
            </w:r>
          </w:p>
        </w:tc>
        <w:tc>
          <w:tcPr>
            <w:tcW w:w="4969" w:type="dxa"/>
            <w:gridSpan w:val="4"/>
            <w:shd w:val="clear" w:color="auto" w:fill="FFFFFF"/>
            <w:vAlign w:val="center"/>
          </w:tcPr>
          <w:p w14:paraId="67A50903" w14:textId="77777777" w:rsidR="0062710F" w:rsidRPr="0062710F" w:rsidRDefault="0062710F" w:rsidP="0062710F">
            <w:pPr>
              <w:spacing w:after="0" w:line="240" w:lineRule="auto"/>
              <w:jc w:val="center"/>
              <w:rPr>
                <w:rFonts w:ascii="Garamond" w:eastAsia="Times New Roman" w:hAnsi="Garamond"/>
                <w:lang w:eastAsia="ru-RU"/>
              </w:rPr>
            </w:pPr>
            <w:r w:rsidRPr="0062710F">
              <w:rPr>
                <w:rFonts w:ascii="Garamond" w:eastAsia="Times New Roman" w:hAnsi="Garamond"/>
                <w:lang w:eastAsia="ru-RU"/>
              </w:rPr>
              <w:t>изменения отсутствуют</w:t>
            </w:r>
          </w:p>
        </w:tc>
      </w:tr>
      <w:tr w:rsidR="0062710F" w:rsidRPr="0062710F" w14:paraId="3FDE5987" w14:textId="77777777" w:rsidTr="0062710F">
        <w:trPr>
          <w:trHeight w:val="567"/>
        </w:trPr>
        <w:tc>
          <w:tcPr>
            <w:tcW w:w="4390" w:type="dxa"/>
            <w:gridSpan w:val="4"/>
            <w:shd w:val="clear" w:color="auto" w:fill="D9D9D9"/>
            <w:vAlign w:val="center"/>
          </w:tcPr>
          <w:p w14:paraId="58A59C33"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Объем снижения потребления по договору с потребителем, МВт</w:t>
            </w:r>
          </w:p>
        </w:tc>
        <w:tc>
          <w:tcPr>
            <w:tcW w:w="4969" w:type="dxa"/>
            <w:gridSpan w:val="4"/>
            <w:shd w:val="clear" w:color="auto" w:fill="FFFFFF"/>
            <w:vAlign w:val="center"/>
          </w:tcPr>
          <w:p w14:paraId="646633CE" w14:textId="77777777" w:rsidR="0062710F" w:rsidRPr="0062710F" w:rsidDel="00350340"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15,7000</w:t>
            </w:r>
          </w:p>
        </w:tc>
      </w:tr>
      <w:tr w:rsidR="0062710F" w:rsidRPr="0062710F" w14:paraId="40B2B7EF" w14:textId="77777777" w:rsidTr="0062710F">
        <w:trPr>
          <w:trHeight w:val="567"/>
        </w:trPr>
        <w:tc>
          <w:tcPr>
            <w:tcW w:w="4390" w:type="dxa"/>
            <w:gridSpan w:val="4"/>
            <w:shd w:val="clear" w:color="auto" w:fill="D9D9D9"/>
            <w:vAlign w:val="center"/>
          </w:tcPr>
          <w:p w14:paraId="501D54E7"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Длительность снижения потребления по договору с потребителем, ч</w:t>
            </w:r>
          </w:p>
        </w:tc>
        <w:tc>
          <w:tcPr>
            <w:tcW w:w="4969" w:type="dxa"/>
            <w:gridSpan w:val="4"/>
            <w:shd w:val="clear" w:color="auto" w:fill="FFFFFF"/>
            <w:vAlign w:val="center"/>
          </w:tcPr>
          <w:p w14:paraId="104EF8FD" w14:textId="77777777" w:rsidR="0062710F" w:rsidRPr="0062710F" w:rsidDel="00350340" w:rsidRDefault="0062710F" w:rsidP="0062710F">
            <w:pPr>
              <w:spacing w:after="0" w:line="240" w:lineRule="auto"/>
              <w:jc w:val="center"/>
              <w:rPr>
                <w:rFonts w:ascii="Garamond" w:eastAsia="Times New Roman" w:hAnsi="Garamond"/>
                <w:lang w:eastAsia="ru-RU"/>
              </w:rPr>
            </w:pPr>
            <w:r w:rsidRPr="0062710F">
              <w:rPr>
                <w:rFonts w:ascii="Garamond" w:eastAsia="Times New Roman" w:hAnsi="Garamond"/>
                <w:lang w:eastAsia="ru-RU"/>
              </w:rPr>
              <w:t>изменения отсутствуют</w:t>
            </w:r>
          </w:p>
        </w:tc>
      </w:tr>
      <w:tr w:rsidR="0062710F" w:rsidRPr="0062710F" w14:paraId="4C1BC56D" w14:textId="77777777" w:rsidTr="0062710F">
        <w:trPr>
          <w:trHeight w:val="567"/>
        </w:trPr>
        <w:tc>
          <w:tcPr>
            <w:tcW w:w="4390" w:type="dxa"/>
            <w:gridSpan w:val="4"/>
            <w:shd w:val="clear" w:color="auto" w:fill="D9D9D9"/>
            <w:vAlign w:val="center"/>
          </w:tcPr>
          <w:p w14:paraId="2347243E"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Технология снижения потребления объекта регулирования</w:t>
            </w:r>
          </w:p>
        </w:tc>
        <w:tc>
          <w:tcPr>
            <w:tcW w:w="4969" w:type="dxa"/>
            <w:gridSpan w:val="4"/>
            <w:shd w:val="clear" w:color="auto" w:fill="FFFFFF"/>
            <w:vAlign w:val="center"/>
          </w:tcPr>
          <w:p w14:paraId="7B461EE2"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смещение графика потребления во времени</w:t>
            </w:r>
          </w:p>
        </w:tc>
      </w:tr>
      <w:tr w:rsidR="0062710F" w:rsidRPr="0062710F" w14:paraId="066487F3" w14:textId="77777777" w:rsidTr="0062710F">
        <w:trPr>
          <w:trHeight w:val="567"/>
        </w:trPr>
        <w:tc>
          <w:tcPr>
            <w:tcW w:w="4390" w:type="dxa"/>
            <w:gridSpan w:val="4"/>
            <w:shd w:val="clear" w:color="auto" w:fill="D9D9D9"/>
            <w:vAlign w:val="center"/>
          </w:tcPr>
          <w:p w14:paraId="6071D437"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Тип компенсации снижения потребления</w:t>
            </w:r>
          </w:p>
        </w:tc>
        <w:tc>
          <w:tcPr>
            <w:tcW w:w="4969" w:type="dxa"/>
            <w:gridSpan w:val="4"/>
            <w:shd w:val="clear" w:color="auto" w:fill="FFFFFF"/>
            <w:vAlign w:val="center"/>
          </w:tcPr>
          <w:p w14:paraId="09E73839" w14:textId="77777777" w:rsidR="0062710F" w:rsidRPr="0062710F" w:rsidRDefault="0062710F" w:rsidP="0062710F">
            <w:pPr>
              <w:spacing w:after="0" w:line="240" w:lineRule="auto"/>
              <w:jc w:val="center"/>
              <w:rPr>
                <w:rFonts w:ascii="Garamond" w:eastAsia="Times New Roman" w:hAnsi="Garamond"/>
                <w:lang w:eastAsia="ru-RU"/>
              </w:rPr>
            </w:pPr>
            <w:r w:rsidRPr="0062710F">
              <w:rPr>
                <w:rFonts w:ascii="Garamond" w:eastAsia="Times New Roman" w:hAnsi="Garamond"/>
                <w:lang w:eastAsia="ru-RU"/>
              </w:rPr>
              <w:t>изменения отсутствуют</w:t>
            </w:r>
          </w:p>
        </w:tc>
      </w:tr>
      <w:tr w:rsidR="0062710F" w:rsidRPr="0062710F" w14:paraId="3D7D938D" w14:textId="77777777" w:rsidTr="0062710F">
        <w:trPr>
          <w:trHeight w:val="349"/>
        </w:trPr>
        <w:tc>
          <w:tcPr>
            <w:tcW w:w="9359" w:type="dxa"/>
            <w:gridSpan w:val="8"/>
            <w:shd w:val="clear" w:color="auto" w:fill="D9D9D9"/>
            <w:vAlign w:val="center"/>
          </w:tcPr>
          <w:p w14:paraId="59C03351" w14:textId="77777777" w:rsidR="0062710F" w:rsidRPr="0062710F" w:rsidRDefault="0062710F" w:rsidP="0062710F">
            <w:pPr>
              <w:spacing w:after="0" w:line="240" w:lineRule="auto"/>
              <w:jc w:val="both"/>
              <w:rPr>
                <w:rFonts w:ascii="Garamond" w:eastAsia="Times New Roman" w:hAnsi="Garamond"/>
                <w:szCs w:val="24"/>
                <w:vertAlign w:val="superscript"/>
                <w:lang w:eastAsia="ru-RU"/>
              </w:rPr>
            </w:pPr>
            <w:r w:rsidRPr="0062710F">
              <w:rPr>
                <w:rFonts w:ascii="Garamond" w:eastAsia="Times New Roman" w:hAnsi="Garamond"/>
                <w:b/>
                <w:szCs w:val="24"/>
                <w:lang w:eastAsia="ru-RU"/>
              </w:rPr>
              <w:t>3. Заявленные параметры снижения потребления электроэнергии объектом регулирования</w:t>
            </w:r>
          </w:p>
        </w:tc>
      </w:tr>
      <w:tr w:rsidR="0062710F" w:rsidRPr="0062710F" w14:paraId="6DD1DA4A" w14:textId="77777777" w:rsidTr="0062710F">
        <w:trPr>
          <w:trHeight w:val="567"/>
        </w:trPr>
        <w:tc>
          <w:tcPr>
            <w:tcW w:w="4390" w:type="dxa"/>
            <w:gridSpan w:val="4"/>
            <w:shd w:val="clear" w:color="auto" w:fill="D9D9D9"/>
            <w:vAlign w:val="center"/>
          </w:tcPr>
          <w:p w14:paraId="15925BFF"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Объем снижения потребления электроэнергии, МВт</w:t>
            </w:r>
          </w:p>
        </w:tc>
        <w:tc>
          <w:tcPr>
            <w:tcW w:w="4969" w:type="dxa"/>
            <w:gridSpan w:val="4"/>
            <w:vAlign w:val="center"/>
          </w:tcPr>
          <w:p w14:paraId="2ADFFBF6"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15,2000</w:t>
            </w:r>
          </w:p>
        </w:tc>
      </w:tr>
      <w:tr w:rsidR="0062710F" w:rsidRPr="0062710F" w14:paraId="246C3245" w14:textId="77777777" w:rsidTr="0062710F">
        <w:trPr>
          <w:trHeight w:val="567"/>
        </w:trPr>
        <w:tc>
          <w:tcPr>
            <w:tcW w:w="4390" w:type="dxa"/>
            <w:gridSpan w:val="4"/>
            <w:shd w:val="clear" w:color="auto" w:fill="D9D9D9"/>
            <w:vAlign w:val="center"/>
          </w:tcPr>
          <w:p w14:paraId="26B0457E"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Длительность снижения потребления электроэнергии, ч</w:t>
            </w:r>
          </w:p>
        </w:tc>
        <w:tc>
          <w:tcPr>
            <w:tcW w:w="4969" w:type="dxa"/>
            <w:gridSpan w:val="4"/>
            <w:vAlign w:val="center"/>
          </w:tcPr>
          <w:p w14:paraId="5366A8F2" w14:textId="77777777" w:rsidR="0062710F" w:rsidRPr="0062710F" w:rsidRDefault="0062710F" w:rsidP="0062710F">
            <w:pPr>
              <w:spacing w:after="0" w:line="240" w:lineRule="auto"/>
              <w:jc w:val="center"/>
              <w:rPr>
                <w:rFonts w:ascii="Garamond" w:eastAsia="Times New Roman" w:hAnsi="Garamond"/>
                <w:lang w:eastAsia="ru-RU"/>
              </w:rPr>
            </w:pPr>
            <w:r w:rsidRPr="0062710F">
              <w:rPr>
                <w:rFonts w:ascii="Garamond" w:eastAsia="Times New Roman" w:hAnsi="Garamond"/>
                <w:lang w:eastAsia="ru-RU"/>
              </w:rPr>
              <w:t>изменения отсутствуют</w:t>
            </w:r>
          </w:p>
        </w:tc>
      </w:tr>
      <w:tr w:rsidR="0062710F" w:rsidRPr="0062710F" w14:paraId="5AA4123B" w14:textId="77777777" w:rsidTr="0062710F">
        <w:trPr>
          <w:trHeight w:val="567"/>
        </w:trPr>
        <w:tc>
          <w:tcPr>
            <w:tcW w:w="4390" w:type="dxa"/>
            <w:gridSpan w:val="4"/>
            <w:shd w:val="clear" w:color="auto" w:fill="D9D9D9"/>
            <w:vAlign w:val="center"/>
          </w:tcPr>
          <w:p w14:paraId="65D13930"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Метод определения объема услуг</w:t>
            </w:r>
          </w:p>
        </w:tc>
        <w:tc>
          <w:tcPr>
            <w:tcW w:w="4969" w:type="dxa"/>
            <w:gridSpan w:val="4"/>
            <w:vAlign w:val="center"/>
          </w:tcPr>
          <w:p w14:paraId="268BC227" w14:textId="77777777" w:rsidR="0062710F" w:rsidRPr="0062710F" w:rsidRDefault="0062710F" w:rsidP="0062710F">
            <w:pPr>
              <w:spacing w:after="0" w:line="240" w:lineRule="auto"/>
              <w:jc w:val="center"/>
              <w:rPr>
                <w:rFonts w:ascii="Garamond" w:eastAsia="Times New Roman" w:hAnsi="Garamond"/>
                <w:lang w:eastAsia="ru-RU"/>
              </w:rPr>
            </w:pPr>
            <w:r w:rsidRPr="0062710F">
              <w:rPr>
                <w:rFonts w:ascii="Garamond" w:eastAsia="Times New Roman" w:hAnsi="Garamond"/>
                <w:lang w:eastAsia="ru-RU"/>
              </w:rPr>
              <w:t>изменения отсутствуют</w:t>
            </w:r>
          </w:p>
        </w:tc>
      </w:tr>
      <w:tr w:rsidR="0062710F" w:rsidRPr="0062710F" w14:paraId="4CDDE1E3" w14:textId="77777777" w:rsidTr="0062710F">
        <w:trPr>
          <w:trHeight w:val="567"/>
        </w:trPr>
        <w:tc>
          <w:tcPr>
            <w:tcW w:w="4390" w:type="dxa"/>
            <w:gridSpan w:val="4"/>
            <w:shd w:val="clear" w:color="auto" w:fill="D9D9D9"/>
            <w:vAlign w:val="center"/>
          </w:tcPr>
          <w:p w14:paraId="635C46E2"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Тип подстройки</w:t>
            </w:r>
          </w:p>
        </w:tc>
        <w:tc>
          <w:tcPr>
            <w:tcW w:w="4969" w:type="dxa"/>
            <w:gridSpan w:val="4"/>
            <w:vAlign w:val="center"/>
          </w:tcPr>
          <w:p w14:paraId="66184A0E"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подстройка не осуществляется</w:t>
            </w:r>
          </w:p>
        </w:tc>
      </w:tr>
      <w:tr w:rsidR="0062710F" w:rsidRPr="0062710F" w14:paraId="799C430A" w14:textId="77777777" w:rsidTr="0062710F">
        <w:trPr>
          <w:trHeight w:val="567"/>
        </w:trPr>
        <w:tc>
          <w:tcPr>
            <w:tcW w:w="9359" w:type="dxa"/>
            <w:gridSpan w:val="8"/>
            <w:shd w:val="clear" w:color="auto" w:fill="D9D9D9"/>
            <w:vAlign w:val="center"/>
          </w:tcPr>
          <w:p w14:paraId="772FA365" w14:textId="77777777" w:rsidR="0062710F" w:rsidRPr="0062710F" w:rsidRDefault="0062710F" w:rsidP="0062710F">
            <w:pPr>
              <w:spacing w:after="0" w:line="240" w:lineRule="auto"/>
              <w:jc w:val="both"/>
              <w:rPr>
                <w:rFonts w:ascii="Garamond" w:eastAsia="Times New Roman" w:hAnsi="Garamond"/>
                <w:b/>
                <w:szCs w:val="24"/>
                <w:vertAlign w:val="superscript"/>
                <w:lang w:eastAsia="ru-RU"/>
              </w:rPr>
            </w:pPr>
            <w:r w:rsidRPr="0062710F">
              <w:rPr>
                <w:rFonts w:ascii="Garamond" w:eastAsia="Times New Roman" w:hAnsi="Garamond"/>
                <w:b/>
                <w:szCs w:val="24"/>
                <w:lang w:eastAsia="ru-RU"/>
              </w:rPr>
              <w:t xml:space="preserve">4. Наличие в составе объекта регулирования </w:t>
            </w:r>
            <w:r w:rsidRPr="0062710F">
              <w:rPr>
                <w:rFonts w:ascii="Garamond" w:eastAsia="Times New Roman" w:hAnsi="Garamond"/>
                <w:b/>
                <w:lang w:eastAsia="ru-RU"/>
              </w:rPr>
              <w:t>объектов по производству электрической энергии (электростанции/блок-станции)</w:t>
            </w:r>
          </w:p>
        </w:tc>
      </w:tr>
      <w:tr w:rsidR="0062710F" w:rsidRPr="0062710F" w14:paraId="07862848" w14:textId="77777777" w:rsidTr="0062710F">
        <w:trPr>
          <w:trHeight w:val="567"/>
        </w:trPr>
        <w:tc>
          <w:tcPr>
            <w:tcW w:w="708" w:type="dxa"/>
            <w:shd w:val="clear" w:color="auto" w:fill="D9D9D9"/>
            <w:vAlign w:val="center"/>
          </w:tcPr>
          <w:p w14:paraId="7AC4BF74"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6233" w:type="dxa"/>
            <w:gridSpan w:val="5"/>
            <w:shd w:val="clear" w:color="auto" w:fill="D9D9D9"/>
            <w:vAlign w:val="center"/>
          </w:tcPr>
          <w:p w14:paraId="68F1C9D6"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Наименование электростанции/блок-станции</w:t>
            </w:r>
          </w:p>
        </w:tc>
        <w:tc>
          <w:tcPr>
            <w:tcW w:w="2418" w:type="dxa"/>
            <w:gridSpan w:val="2"/>
            <w:shd w:val="clear" w:color="auto" w:fill="D9D9D9"/>
            <w:vAlign w:val="center"/>
          </w:tcPr>
          <w:p w14:paraId="1ED90AF5"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Установленная мощность, МВт</w:t>
            </w:r>
          </w:p>
        </w:tc>
      </w:tr>
      <w:tr w:rsidR="0062710F" w:rsidRPr="0062710F" w14:paraId="23C21A04" w14:textId="77777777" w:rsidTr="0062710F">
        <w:trPr>
          <w:trHeight w:val="483"/>
        </w:trPr>
        <w:tc>
          <w:tcPr>
            <w:tcW w:w="708" w:type="dxa"/>
            <w:vAlign w:val="center"/>
          </w:tcPr>
          <w:p w14:paraId="40C40C60" w14:textId="77777777" w:rsidR="0062710F" w:rsidRPr="0062710F" w:rsidRDefault="0062710F" w:rsidP="0062710F">
            <w:pPr>
              <w:spacing w:after="0" w:line="240" w:lineRule="auto"/>
              <w:jc w:val="center"/>
              <w:rPr>
                <w:rFonts w:ascii="Garamond" w:eastAsia="Times New Roman" w:hAnsi="Garamond"/>
                <w:lang w:eastAsia="ru-RU"/>
              </w:rPr>
            </w:pPr>
            <w:r w:rsidRPr="0062710F">
              <w:rPr>
                <w:rFonts w:ascii="Garamond" w:eastAsia="Times New Roman" w:hAnsi="Garamond"/>
                <w:lang w:val="en-US" w:eastAsia="ru-RU"/>
              </w:rPr>
              <w:t>1</w:t>
            </w:r>
            <w:r w:rsidRPr="0062710F">
              <w:rPr>
                <w:rFonts w:ascii="Garamond" w:eastAsia="Times New Roman" w:hAnsi="Garamond"/>
                <w:lang w:eastAsia="ru-RU"/>
              </w:rPr>
              <w:t>.</w:t>
            </w:r>
          </w:p>
        </w:tc>
        <w:tc>
          <w:tcPr>
            <w:tcW w:w="6233" w:type="dxa"/>
            <w:gridSpan w:val="5"/>
            <w:vAlign w:val="center"/>
          </w:tcPr>
          <w:p w14:paraId="3C1B9DE2" w14:textId="77777777" w:rsidR="0062710F" w:rsidRPr="0062710F" w:rsidRDefault="0062710F" w:rsidP="0062710F">
            <w:pPr>
              <w:spacing w:after="0" w:line="240" w:lineRule="auto"/>
              <w:ind w:right="317"/>
              <w:jc w:val="both"/>
              <w:rPr>
                <w:rFonts w:ascii="Garamond" w:eastAsia="Times New Roman" w:hAnsi="Garamond"/>
                <w:lang w:eastAsia="ru-RU"/>
              </w:rPr>
            </w:pPr>
            <w:r w:rsidRPr="0062710F">
              <w:rPr>
                <w:rFonts w:ascii="Garamond" w:eastAsia="Times New Roman" w:hAnsi="Garamond"/>
                <w:lang w:eastAsia="ru-RU"/>
              </w:rPr>
              <w:t>ТЭЦ «МЦЗ»</w:t>
            </w:r>
          </w:p>
        </w:tc>
        <w:tc>
          <w:tcPr>
            <w:tcW w:w="2418" w:type="dxa"/>
            <w:gridSpan w:val="2"/>
            <w:vAlign w:val="center"/>
          </w:tcPr>
          <w:p w14:paraId="0A84CD3B" w14:textId="77777777" w:rsidR="0062710F" w:rsidRPr="0062710F" w:rsidRDefault="0062710F" w:rsidP="0062710F">
            <w:pPr>
              <w:spacing w:after="0" w:line="240" w:lineRule="auto"/>
              <w:jc w:val="center"/>
              <w:rPr>
                <w:rFonts w:ascii="Garamond" w:eastAsia="Times New Roman" w:hAnsi="Garamond"/>
                <w:lang w:eastAsia="ru-RU"/>
              </w:rPr>
            </w:pPr>
            <w:r w:rsidRPr="0062710F">
              <w:rPr>
                <w:rFonts w:ascii="Garamond" w:eastAsia="Times New Roman" w:hAnsi="Garamond"/>
                <w:lang w:eastAsia="ru-RU"/>
              </w:rPr>
              <w:t>20,0</w:t>
            </w:r>
          </w:p>
        </w:tc>
      </w:tr>
      <w:tr w:rsidR="0062710F" w:rsidRPr="0062710F" w14:paraId="4E446CC6" w14:textId="77777777" w:rsidTr="0062710F">
        <w:trPr>
          <w:trHeight w:val="483"/>
        </w:trPr>
        <w:tc>
          <w:tcPr>
            <w:tcW w:w="708" w:type="dxa"/>
            <w:vAlign w:val="center"/>
          </w:tcPr>
          <w:p w14:paraId="686CCD2A" w14:textId="77777777" w:rsidR="0062710F" w:rsidRPr="0062710F" w:rsidRDefault="0062710F" w:rsidP="0062710F">
            <w:pPr>
              <w:spacing w:after="0" w:line="240" w:lineRule="auto"/>
              <w:jc w:val="center"/>
              <w:rPr>
                <w:rFonts w:ascii="Garamond" w:eastAsia="Times New Roman" w:hAnsi="Garamond"/>
                <w:lang w:eastAsia="ru-RU"/>
              </w:rPr>
            </w:pPr>
            <w:r w:rsidRPr="0062710F">
              <w:rPr>
                <w:rFonts w:ascii="Garamond" w:eastAsia="Times New Roman" w:hAnsi="Garamond"/>
                <w:lang w:eastAsia="ru-RU"/>
              </w:rPr>
              <w:t>2.</w:t>
            </w:r>
          </w:p>
        </w:tc>
        <w:tc>
          <w:tcPr>
            <w:tcW w:w="6233" w:type="dxa"/>
            <w:gridSpan w:val="5"/>
            <w:vAlign w:val="center"/>
          </w:tcPr>
          <w:p w14:paraId="3107A990" w14:textId="77777777" w:rsidR="0062710F" w:rsidRPr="0062710F" w:rsidRDefault="0062710F" w:rsidP="0062710F">
            <w:pPr>
              <w:spacing w:after="0" w:line="240" w:lineRule="auto"/>
              <w:ind w:right="317"/>
              <w:jc w:val="both"/>
              <w:rPr>
                <w:rFonts w:ascii="Garamond" w:eastAsia="Times New Roman" w:hAnsi="Garamond"/>
                <w:lang w:eastAsia="ru-RU"/>
              </w:rPr>
            </w:pPr>
            <w:r w:rsidRPr="0062710F">
              <w:rPr>
                <w:rFonts w:ascii="Garamond" w:eastAsia="Times New Roman" w:hAnsi="Garamond"/>
                <w:lang w:eastAsia="ru-RU"/>
              </w:rPr>
              <w:t>ТЭС «ЛМЗ»</w:t>
            </w:r>
          </w:p>
        </w:tc>
        <w:tc>
          <w:tcPr>
            <w:tcW w:w="2418" w:type="dxa"/>
            <w:gridSpan w:val="2"/>
            <w:vAlign w:val="center"/>
          </w:tcPr>
          <w:p w14:paraId="0E00C2F8" w14:textId="77777777" w:rsidR="0062710F" w:rsidRPr="0062710F" w:rsidRDefault="0062710F" w:rsidP="0062710F">
            <w:pPr>
              <w:spacing w:after="0" w:line="240" w:lineRule="auto"/>
              <w:jc w:val="center"/>
              <w:rPr>
                <w:rFonts w:ascii="Garamond" w:eastAsia="Times New Roman" w:hAnsi="Garamond"/>
                <w:lang w:eastAsia="ru-RU"/>
              </w:rPr>
            </w:pPr>
            <w:r w:rsidRPr="0062710F">
              <w:rPr>
                <w:rFonts w:ascii="Garamond" w:eastAsia="Times New Roman" w:hAnsi="Garamond"/>
                <w:lang w:eastAsia="ru-RU"/>
              </w:rPr>
              <w:t>18,0</w:t>
            </w:r>
          </w:p>
        </w:tc>
      </w:tr>
      <w:tr w:rsidR="0062710F" w:rsidRPr="0062710F" w14:paraId="4469A052" w14:textId="77777777" w:rsidTr="0062710F">
        <w:trPr>
          <w:trHeight w:val="483"/>
        </w:trPr>
        <w:tc>
          <w:tcPr>
            <w:tcW w:w="2408" w:type="dxa"/>
            <w:gridSpan w:val="2"/>
            <w:shd w:val="clear" w:color="auto" w:fill="D9D9D9"/>
            <w:vAlign w:val="center"/>
          </w:tcPr>
          <w:p w14:paraId="320DC91D" w14:textId="77777777" w:rsidR="0062710F" w:rsidRPr="0062710F" w:rsidRDefault="0062710F" w:rsidP="0062710F">
            <w:pPr>
              <w:spacing w:after="0" w:line="240" w:lineRule="auto"/>
              <w:rPr>
                <w:rFonts w:ascii="Garamond" w:eastAsia="Times New Roman" w:hAnsi="Garamond"/>
                <w:lang w:val="en-US" w:eastAsia="ru-RU"/>
              </w:rPr>
            </w:pPr>
            <w:r w:rsidRPr="0062710F">
              <w:rPr>
                <w:rFonts w:ascii="Garamond" w:eastAsia="Times New Roman" w:hAnsi="Garamond"/>
                <w:szCs w:val="24"/>
                <w:lang w:eastAsia="ru-RU"/>
              </w:rPr>
              <w:lastRenderedPageBreak/>
              <w:t>Вид изменения</w:t>
            </w:r>
          </w:p>
        </w:tc>
        <w:tc>
          <w:tcPr>
            <w:tcW w:w="6951" w:type="dxa"/>
            <w:gridSpan w:val="6"/>
            <w:vAlign w:val="center"/>
          </w:tcPr>
          <w:p w14:paraId="55E92790" w14:textId="77777777" w:rsidR="0062710F" w:rsidRPr="0062710F" w:rsidRDefault="0062710F" w:rsidP="00AB25B8">
            <w:pPr>
              <w:numPr>
                <w:ilvl w:val="0"/>
                <w:numId w:val="36"/>
              </w:numPr>
              <w:suppressAutoHyphens/>
              <w:spacing w:after="160" w:line="259" w:lineRule="auto"/>
              <w:ind w:left="284" w:hanging="284"/>
              <w:jc w:val="both"/>
              <w:rPr>
                <w:rFonts w:ascii="Garamond" w:eastAsia="Times New Roman" w:hAnsi="Garamond"/>
                <w:lang w:eastAsia="ru-RU"/>
              </w:rPr>
            </w:pPr>
            <w:r w:rsidRPr="0062710F">
              <w:rPr>
                <w:rFonts w:ascii="Garamond" w:eastAsia="Times New Roman" w:hAnsi="Garamond"/>
                <w:lang w:eastAsia="ru-RU"/>
              </w:rPr>
              <w:t>Добавление блок-станции ТЭЦ «МЦЗ».</w:t>
            </w:r>
          </w:p>
          <w:p w14:paraId="6C9FAAD5" w14:textId="77777777" w:rsidR="0062710F" w:rsidRPr="0062710F" w:rsidRDefault="0062710F" w:rsidP="00AB25B8">
            <w:pPr>
              <w:numPr>
                <w:ilvl w:val="0"/>
                <w:numId w:val="36"/>
              </w:numPr>
              <w:suppressAutoHyphens/>
              <w:spacing w:after="160" w:line="259" w:lineRule="auto"/>
              <w:ind w:left="284" w:hanging="284"/>
              <w:jc w:val="both"/>
              <w:rPr>
                <w:rFonts w:ascii="Garamond" w:eastAsia="Times New Roman" w:hAnsi="Garamond"/>
                <w:lang w:eastAsia="ru-RU"/>
              </w:rPr>
            </w:pPr>
            <w:r w:rsidRPr="0062710F">
              <w:rPr>
                <w:rFonts w:ascii="Garamond" w:eastAsia="Times New Roman" w:hAnsi="Garamond"/>
                <w:lang w:eastAsia="ru-RU"/>
              </w:rPr>
              <w:t>Изменение установленной мощности ТГ-1 ТЭС «ЛМЗ».</w:t>
            </w:r>
          </w:p>
        </w:tc>
      </w:tr>
      <w:tr w:rsidR="0062710F" w:rsidRPr="0062710F" w14:paraId="65F5B06F" w14:textId="77777777" w:rsidTr="0062710F">
        <w:trPr>
          <w:trHeight w:val="483"/>
        </w:trPr>
        <w:tc>
          <w:tcPr>
            <w:tcW w:w="2408" w:type="dxa"/>
            <w:gridSpan w:val="2"/>
            <w:shd w:val="clear" w:color="auto" w:fill="D9D9D9"/>
            <w:vAlign w:val="center"/>
          </w:tcPr>
          <w:p w14:paraId="233835D8" w14:textId="77777777" w:rsidR="0062710F" w:rsidRPr="0062710F" w:rsidRDefault="0062710F" w:rsidP="0062710F">
            <w:pPr>
              <w:spacing w:after="0" w:line="240" w:lineRule="auto"/>
              <w:rPr>
                <w:rFonts w:ascii="Garamond" w:eastAsia="Times New Roman" w:hAnsi="Garamond"/>
                <w:lang w:val="en-US" w:eastAsia="ru-RU"/>
              </w:rPr>
            </w:pPr>
            <w:r w:rsidRPr="0062710F">
              <w:rPr>
                <w:rFonts w:ascii="Garamond" w:eastAsia="Times New Roman" w:hAnsi="Garamond"/>
                <w:szCs w:val="24"/>
                <w:lang w:eastAsia="ru-RU"/>
              </w:rPr>
              <w:t>Основание изменения</w:t>
            </w:r>
          </w:p>
        </w:tc>
        <w:tc>
          <w:tcPr>
            <w:tcW w:w="6951" w:type="dxa"/>
            <w:gridSpan w:val="6"/>
            <w:vAlign w:val="center"/>
          </w:tcPr>
          <w:p w14:paraId="3E7660F5" w14:textId="77777777" w:rsidR="0062710F" w:rsidRPr="0062710F" w:rsidRDefault="0062710F" w:rsidP="0062710F">
            <w:pPr>
              <w:spacing w:after="0" w:line="240" w:lineRule="auto"/>
              <w:rPr>
                <w:rFonts w:ascii="Garamond" w:eastAsia="Times New Roman" w:hAnsi="Garamond"/>
                <w:lang w:eastAsia="ru-RU"/>
              </w:rPr>
            </w:pPr>
            <w:r w:rsidRPr="0062710F">
              <w:rPr>
                <w:rFonts w:ascii="Garamond" w:eastAsia="Times New Roman" w:hAnsi="Garamond"/>
                <w:lang w:eastAsia="ru-RU"/>
              </w:rPr>
              <w:t>По п. 1 – Ввод оборудования в эксплуатацию.</w:t>
            </w:r>
          </w:p>
          <w:p w14:paraId="5E726767" w14:textId="77777777" w:rsidR="0062710F" w:rsidRPr="0062710F" w:rsidRDefault="0062710F" w:rsidP="0062710F">
            <w:pPr>
              <w:spacing w:after="0" w:line="240" w:lineRule="auto"/>
              <w:jc w:val="both"/>
              <w:rPr>
                <w:rFonts w:ascii="Garamond" w:eastAsia="Times New Roman" w:hAnsi="Garamond"/>
                <w:lang w:eastAsia="ru-RU"/>
              </w:rPr>
            </w:pPr>
            <w:r w:rsidRPr="0062710F">
              <w:rPr>
                <w:rFonts w:ascii="Garamond" w:eastAsia="Times New Roman" w:hAnsi="Garamond"/>
                <w:lang w:eastAsia="ru-RU"/>
              </w:rPr>
              <w:t>По п. 2 – Перемаркировка генерирующего оборудования.</w:t>
            </w:r>
          </w:p>
        </w:tc>
      </w:tr>
      <w:tr w:rsidR="0062710F" w:rsidRPr="0062710F" w14:paraId="190AB646" w14:textId="77777777" w:rsidTr="0062710F">
        <w:trPr>
          <w:trHeight w:val="370"/>
        </w:trPr>
        <w:tc>
          <w:tcPr>
            <w:tcW w:w="9359" w:type="dxa"/>
            <w:gridSpan w:val="8"/>
            <w:shd w:val="clear" w:color="auto" w:fill="D9D9D9"/>
            <w:vAlign w:val="center"/>
          </w:tcPr>
          <w:p w14:paraId="1D7E803F" w14:textId="77777777" w:rsidR="0062710F" w:rsidRPr="0062710F" w:rsidRDefault="0062710F" w:rsidP="0062710F">
            <w:pPr>
              <w:spacing w:after="0" w:line="240" w:lineRule="auto"/>
              <w:jc w:val="both"/>
              <w:rPr>
                <w:rFonts w:ascii="Garamond" w:eastAsia="Times New Roman" w:hAnsi="Garamond"/>
                <w:b/>
                <w:szCs w:val="24"/>
                <w:vertAlign w:val="superscript"/>
                <w:lang w:eastAsia="ru-RU"/>
              </w:rPr>
            </w:pPr>
            <w:r w:rsidRPr="0062710F">
              <w:rPr>
                <w:rFonts w:ascii="Garamond" w:eastAsia="Times New Roman" w:hAnsi="Garamond"/>
                <w:b/>
                <w:szCs w:val="24"/>
                <w:lang w:eastAsia="ru-RU"/>
              </w:rPr>
              <w:t>5. Наличие в составе объекта регулирования систем накопления электрической энергии</w:t>
            </w:r>
          </w:p>
        </w:tc>
      </w:tr>
      <w:tr w:rsidR="0062710F" w:rsidRPr="0062710F" w14:paraId="4898E1BE" w14:textId="77777777" w:rsidTr="0062710F">
        <w:trPr>
          <w:trHeight w:val="567"/>
        </w:trPr>
        <w:tc>
          <w:tcPr>
            <w:tcW w:w="708" w:type="dxa"/>
            <w:shd w:val="clear" w:color="auto" w:fill="D9D9D9"/>
            <w:vAlign w:val="center"/>
          </w:tcPr>
          <w:p w14:paraId="4AFF568C"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3682" w:type="dxa"/>
            <w:gridSpan w:val="3"/>
            <w:shd w:val="clear" w:color="auto" w:fill="D9D9D9"/>
            <w:vAlign w:val="center"/>
          </w:tcPr>
          <w:p w14:paraId="40A81EC3"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 xml:space="preserve">Наименование </w:t>
            </w:r>
            <w:r w:rsidRPr="0062710F">
              <w:rPr>
                <w:rFonts w:ascii="Garamond" w:eastAsia="Times New Roman" w:hAnsi="Garamond"/>
                <w:lang w:eastAsia="ru-RU"/>
              </w:rPr>
              <w:t>системы накопления электрической энергии</w:t>
            </w:r>
          </w:p>
        </w:tc>
        <w:tc>
          <w:tcPr>
            <w:tcW w:w="2551" w:type="dxa"/>
            <w:gridSpan w:val="2"/>
            <w:shd w:val="clear" w:color="auto" w:fill="D9D9D9"/>
            <w:vAlign w:val="center"/>
          </w:tcPr>
          <w:p w14:paraId="0CB0F9E2"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Установленная мощность, МВт</w:t>
            </w:r>
          </w:p>
        </w:tc>
        <w:tc>
          <w:tcPr>
            <w:tcW w:w="2418" w:type="dxa"/>
            <w:gridSpan w:val="2"/>
            <w:shd w:val="clear" w:color="auto" w:fill="D9D9D9"/>
            <w:vAlign w:val="center"/>
          </w:tcPr>
          <w:p w14:paraId="7C6EFACF"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Энергоемкость, МВт∙ч</w:t>
            </w:r>
          </w:p>
        </w:tc>
      </w:tr>
      <w:tr w:rsidR="0062710F" w:rsidRPr="0062710F" w14:paraId="6DCDEBD1" w14:textId="77777777" w:rsidTr="0062710F">
        <w:trPr>
          <w:trHeight w:val="447"/>
        </w:trPr>
        <w:tc>
          <w:tcPr>
            <w:tcW w:w="708" w:type="dxa"/>
            <w:vAlign w:val="center"/>
          </w:tcPr>
          <w:p w14:paraId="2C190A52"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3682" w:type="dxa"/>
            <w:gridSpan w:val="3"/>
            <w:vAlign w:val="center"/>
          </w:tcPr>
          <w:p w14:paraId="57ADAC87"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0"/>
                <w:lang w:eastAsia="ru-RU"/>
              </w:rPr>
              <w:t xml:space="preserve">СНЭЭ № 1 </w:t>
            </w:r>
          </w:p>
        </w:tc>
        <w:tc>
          <w:tcPr>
            <w:tcW w:w="2551" w:type="dxa"/>
            <w:gridSpan w:val="2"/>
            <w:vAlign w:val="center"/>
          </w:tcPr>
          <w:p w14:paraId="3CC08E7C"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3</w:t>
            </w:r>
          </w:p>
        </w:tc>
        <w:tc>
          <w:tcPr>
            <w:tcW w:w="2418" w:type="dxa"/>
            <w:gridSpan w:val="2"/>
            <w:vAlign w:val="center"/>
          </w:tcPr>
          <w:p w14:paraId="422703E9"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3</w:t>
            </w:r>
          </w:p>
        </w:tc>
      </w:tr>
      <w:tr w:rsidR="0062710F" w:rsidRPr="0062710F" w14:paraId="54DBB139" w14:textId="77777777" w:rsidTr="0062710F">
        <w:trPr>
          <w:trHeight w:val="447"/>
        </w:trPr>
        <w:tc>
          <w:tcPr>
            <w:tcW w:w="2408" w:type="dxa"/>
            <w:gridSpan w:val="2"/>
            <w:shd w:val="clear" w:color="auto" w:fill="D9D9D9"/>
            <w:vAlign w:val="center"/>
          </w:tcPr>
          <w:p w14:paraId="0FDC9987"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Вид изменения</w:t>
            </w:r>
          </w:p>
        </w:tc>
        <w:tc>
          <w:tcPr>
            <w:tcW w:w="6951" w:type="dxa"/>
            <w:gridSpan w:val="6"/>
            <w:vAlign w:val="center"/>
          </w:tcPr>
          <w:p w14:paraId="1CFA9966"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0"/>
                <w:lang w:eastAsia="ru-RU"/>
              </w:rPr>
              <w:t>Отсутствуют</w:t>
            </w:r>
          </w:p>
        </w:tc>
      </w:tr>
      <w:tr w:rsidR="0062710F" w:rsidRPr="0062710F" w14:paraId="4E59D907" w14:textId="77777777" w:rsidTr="0062710F">
        <w:trPr>
          <w:trHeight w:val="447"/>
        </w:trPr>
        <w:tc>
          <w:tcPr>
            <w:tcW w:w="2408" w:type="dxa"/>
            <w:gridSpan w:val="2"/>
            <w:shd w:val="clear" w:color="auto" w:fill="D9D9D9"/>
            <w:vAlign w:val="center"/>
          </w:tcPr>
          <w:p w14:paraId="0B2AC960"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Основание изменения</w:t>
            </w:r>
          </w:p>
        </w:tc>
        <w:tc>
          <w:tcPr>
            <w:tcW w:w="6951" w:type="dxa"/>
            <w:gridSpan w:val="6"/>
            <w:vAlign w:val="center"/>
          </w:tcPr>
          <w:p w14:paraId="037C3069" w14:textId="77777777" w:rsidR="0062710F" w:rsidRPr="0062710F" w:rsidRDefault="0062710F" w:rsidP="0062710F">
            <w:pPr>
              <w:spacing w:after="0" w:line="240" w:lineRule="auto"/>
              <w:jc w:val="center"/>
              <w:rPr>
                <w:rFonts w:ascii="Garamond" w:eastAsia="Times New Roman" w:hAnsi="Garamond"/>
                <w:szCs w:val="24"/>
                <w:lang w:eastAsia="ru-RU"/>
              </w:rPr>
            </w:pPr>
          </w:p>
        </w:tc>
      </w:tr>
      <w:tr w:rsidR="0062710F" w:rsidRPr="0062710F" w14:paraId="3EEA1D56" w14:textId="77777777" w:rsidTr="0062710F">
        <w:trPr>
          <w:trHeight w:val="352"/>
        </w:trPr>
        <w:tc>
          <w:tcPr>
            <w:tcW w:w="9359" w:type="dxa"/>
            <w:gridSpan w:val="8"/>
            <w:shd w:val="clear" w:color="auto" w:fill="D9D9D9"/>
            <w:vAlign w:val="center"/>
          </w:tcPr>
          <w:p w14:paraId="67E7B3D0"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b/>
                <w:szCs w:val="24"/>
                <w:lang w:eastAsia="ru-RU"/>
              </w:rPr>
              <w:t>6. Контактные данные уполномоченн</w:t>
            </w:r>
            <w:r w:rsidRPr="0062710F">
              <w:rPr>
                <w:rFonts w:ascii="Garamond" w:eastAsia="Times New Roman" w:hAnsi="Garamond"/>
                <w:b/>
                <w:szCs w:val="24"/>
                <w:highlight w:val="yellow"/>
                <w:lang w:eastAsia="ru-RU"/>
              </w:rPr>
              <w:t>ых</w:t>
            </w:r>
            <w:r w:rsidRPr="0062710F">
              <w:rPr>
                <w:rFonts w:ascii="Garamond" w:eastAsia="Times New Roman" w:hAnsi="Garamond"/>
                <w:b/>
                <w:szCs w:val="24"/>
                <w:lang w:eastAsia="ru-RU"/>
              </w:rPr>
              <w:t xml:space="preserve"> представител</w:t>
            </w:r>
            <w:r w:rsidRPr="0062710F">
              <w:rPr>
                <w:rFonts w:ascii="Garamond" w:eastAsia="Times New Roman" w:hAnsi="Garamond"/>
                <w:b/>
                <w:szCs w:val="24"/>
                <w:highlight w:val="yellow"/>
                <w:lang w:eastAsia="ru-RU"/>
              </w:rPr>
              <w:t>ей</w:t>
            </w:r>
            <w:r w:rsidRPr="0062710F">
              <w:rPr>
                <w:rFonts w:ascii="Garamond" w:eastAsia="Times New Roman" w:hAnsi="Garamond"/>
                <w:b/>
                <w:szCs w:val="24"/>
                <w:lang w:eastAsia="ru-RU"/>
              </w:rPr>
              <w:t xml:space="preserve"> заявителя</w:t>
            </w:r>
          </w:p>
        </w:tc>
      </w:tr>
      <w:tr w:rsidR="0062710F" w:rsidRPr="0062710F" w14:paraId="28969137" w14:textId="77777777" w:rsidTr="0062710F">
        <w:trPr>
          <w:trHeight w:val="567"/>
        </w:trPr>
        <w:tc>
          <w:tcPr>
            <w:tcW w:w="708" w:type="dxa"/>
            <w:shd w:val="clear" w:color="auto" w:fill="D9D9D9"/>
            <w:vAlign w:val="center"/>
          </w:tcPr>
          <w:p w14:paraId="36743FDD"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2553" w:type="dxa"/>
            <w:gridSpan w:val="2"/>
            <w:shd w:val="clear" w:color="auto" w:fill="D9D9D9"/>
            <w:vAlign w:val="center"/>
          </w:tcPr>
          <w:p w14:paraId="24C2D009"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Фамилия Имя Отчество</w:t>
            </w:r>
          </w:p>
        </w:tc>
        <w:tc>
          <w:tcPr>
            <w:tcW w:w="1984" w:type="dxa"/>
            <w:gridSpan w:val="2"/>
            <w:shd w:val="clear" w:color="auto" w:fill="D9D9D9"/>
            <w:vAlign w:val="center"/>
          </w:tcPr>
          <w:p w14:paraId="60B3BF6F"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Адрес электронной почты</w:t>
            </w:r>
          </w:p>
        </w:tc>
        <w:tc>
          <w:tcPr>
            <w:tcW w:w="1843" w:type="dxa"/>
            <w:gridSpan w:val="2"/>
            <w:shd w:val="clear" w:color="auto" w:fill="D9D9D9"/>
            <w:vAlign w:val="center"/>
          </w:tcPr>
          <w:p w14:paraId="6AC4012E"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Контактный телефон</w:t>
            </w:r>
          </w:p>
        </w:tc>
        <w:tc>
          <w:tcPr>
            <w:tcW w:w="2271" w:type="dxa"/>
            <w:shd w:val="clear" w:color="auto" w:fill="D9D9D9"/>
            <w:vAlign w:val="center"/>
          </w:tcPr>
          <w:p w14:paraId="7C6E2536"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highlight w:val="yellow"/>
                <w:lang w:eastAsia="ru-RU"/>
              </w:rPr>
              <w:t>Направление деятельности</w:t>
            </w:r>
          </w:p>
        </w:tc>
      </w:tr>
      <w:tr w:rsidR="0062710F" w:rsidRPr="0062710F" w14:paraId="0045590A" w14:textId="77777777" w:rsidTr="0062710F">
        <w:trPr>
          <w:trHeight w:val="567"/>
        </w:trPr>
        <w:tc>
          <w:tcPr>
            <w:tcW w:w="708" w:type="dxa"/>
            <w:vAlign w:val="center"/>
          </w:tcPr>
          <w:p w14:paraId="334DA38D"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2553" w:type="dxa"/>
            <w:gridSpan w:val="2"/>
            <w:vAlign w:val="center"/>
          </w:tcPr>
          <w:p w14:paraId="44883762"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Иванов Иван Иванович</w:t>
            </w:r>
          </w:p>
        </w:tc>
        <w:tc>
          <w:tcPr>
            <w:tcW w:w="1984" w:type="dxa"/>
            <w:gridSpan w:val="2"/>
            <w:vAlign w:val="center"/>
          </w:tcPr>
          <w:p w14:paraId="38C1784E" w14:textId="77777777" w:rsidR="0062710F" w:rsidRPr="0062710F" w:rsidRDefault="00797814" w:rsidP="0062710F">
            <w:pPr>
              <w:spacing w:after="0" w:line="240" w:lineRule="auto"/>
              <w:jc w:val="center"/>
              <w:rPr>
                <w:rFonts w:ascii="Garamond" w:eastAsia="Times New Roman" w:hAnsi="Garamond"/>
                <w:szCs w:val="24"/>
                <w:lang w:eastAsia="ru-RU"/>
              </w:rPr>
            </w:pPr>
            <w:hyperlink r:id="rId22" w:history="1">
              <w:r w:rsidR="0062710F" w:rsidRPr="0062710F">
                <w:rPr>
                  <w:rFonts w:ascii="Garamond" w:eastAsia="Times New Roman" w:hAnsi="Garamond"/>
                  <w:color w:val="0563C1"/>
                  <w:szCs w:val="24"/>
                  <w:u w:val="single"/>
                  <w:lang w:val="en-US" w:eastAsia="ru-RU"/>
                </w:rPr>
                <w:t>ivanov@newagr.ru</w:t>
              </w:r>
            </w:hyperlink>
          </w:p>
        </w:tc>
        <w:tc>
          <w:tcPr>
            <w:tcW w:w="1843" w:type="dxa"/>
            <w:gridSpan w:val="2"/>
            <w:shd w:val="clear" w:color="auto" w:fill="auto"/>
            <w:vAlign w:val="center"/>
          </w:tcPr>
          <w:p w14:paraId="713109AC" w14:textId="77777777" w:rsidR="0062710F" w:rsidRPr="0062710F" w:rsidRDefault="0062710F" w:rsidP="0062710F">
            <w:pPr>
              <w:suppressAutoHyphens/>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+7 900-000-00-00</w:t>
            </w:r>
          </w:p>
        </w:tc>
        <w:tc>
          <w:tcPr>
            <w:tcW w:w="2271" w:type="dxa"/>
            <w:shd w:val="clear" w:color="auto" w:fill="auto"/>
            <w:vAlign w:val="center"/>
          </w:tcPr>
          <w:p w14:paraId="014CF450" w14:textId="77777777" w:rsidR="0062710F" w:rsidRPr="0062710F" w:rsidRDefault="0062710F" w:rsidP="0062710F">
            <w:pPr>
              <w:spacing w:after="0" w:line="240" w:lineRule="auto"/>
              <w:jc w:val="both"/>
              <w:rPr>
                <w:rFonts w:ascii="Garamond" w:eastAsia="Times New Roman" w:hAnsi="Garamond"/>
                <w:szCs w:val="24"/>
                <w:highlight w:val="yellow"/>
                <w:lang w:eastAsia="ru-RU"/>
              </w:rPr>
            </w:pPr>
            <w:r w:rsidRPr="0062710F">
              <w:rPr>
                <w:rFonts w:ascii="Garamond" w:eastAsia="Times New Roman" w:hAnsi="Garamond"/>
                <w:szCs w:val="24"/>
                <w:highlight w:val="yellow"/>
                <w:lang w:eastAsia="ru-RU"/>
              </w:rPr>
              <w:t>Подготовка и направление в КО документов для регистрации изменений объекта регулирования</w:t>
            </w:r>
          </w:p>
        </w:tc>
      </w:tr>
      <w:tr w:rsidR="0062710F" w:rsidRPr="0062710F" w14:paraId="07C4376F" w14:textId="77777777" w:rsidTr="0062710F">
        <w:trPr>
          <w:trHeight w:val="929"/>
        </w:trPr>
        <w:tc>
          <w:tcPr>
            <w:tcW w:w="708" w:type="dxa"/>
            <w:vMerge w:val="restart"/>
            <w:vAlign w:val="center"/>
          </w:tcPr>
          <w:p w14:paraId="7F757C0B"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2</w:t>
            </w:r>
          </w:p>
        </w:tc>
        <w:tc>
          <w:tcPr>
            <w:tcW w:w="2553" w:type="dxa"/>
            <w:gridSpan w:val="2"/>
            <w:vAlign w:val="center"/>
          </w:tcPr>
          <w:p w14:paraId="5924AC2A"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Сидоров Павел Иванович</w:t>
            </w:r>
          </w:p>
        </w:tc>
        <w:tc>
          <w:tcPr>
            <w:tcW w:w="1984" w:type="dxa"/>
            <w:gridSpan w:val="2"/>
            <w:vAlign w:val="center"/>
          </w:tcPr>
          <w:p w14:paraId="6EEDA67D" w14:textId="77777777" w:rsidR="0062710F" w:rsidRPr="0062710F" w:rsidRDefault="00797814" w:rsidP="0062710F">
            <w:pPr>
              <w:spacing w:after="0" w:line="240" w:lineRule="auto"/>
              <w:jc w:val="center"/>
              <w:rPr>
                <w:rFonts w:ascii="Garamond" w:eastAsia="Times New Roman" w:hAnsi="Garamond"/>
                <w:szCs w:val="24"/>
                <w:lang w:eastAsia="ru-RU"/>
              </w:rPr>
            </w:pPr>
            <w:hyperlink r:id="rId23" w:history="1">
              <w:r w:rsidR="0062710F" w:rsidRPr="0062710F">
                <w:rPr>
                  <w:rFonts w:ascii="Garamond" w:eastAsia="Times New Roman" w:hAnsi="Garamond"/>
                  <w:color w:val="0000FF"/>
                  <w:szCs w:val="24"/>
                  <w:u w:val="single"/>
                  <w:lang w:val="en-US" w:eastAsia="ru-RU"/>
                </w:rPr>
                <w:t>sidorov@newagr.ru</w:t>
              </w:r>
            </w:hyperlink>
          </w:p>
        </w:tc>
        <w:tc>
          <w:tcPr>
            <w:tcW w:w="1843" w:type="dxa"/>
            <w:gridSpan w:val="2"/>
            <w:shd w:val="clear" w:color="auto" w:fill="auto"/>
            <w:vAlign w:val="center"/>
          </w:tcPr>
          <w:p w14:paraId="2E190472"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+7 900-000-00-02</w:t>
            </w:r>
          </w:p>
        </w:tc>
        <w:tc>
          <w:tcPr>
            <w:tcW w:w="2271" w:type="dxa"/>
            <w:vMerge w:val="restart"/>
            <w:shd w:val="clear" w:color="auto" w:fill="auto"/>
            <w:vAlign w:val="center"/>
          </w:tcPr>
          <w:p w14:paraId="10CC46C9" w14:textId="77777777" w:rsidR="0062710F" w:rsidRPr="0062710F" w:rsidRDefault="0062710F" w:rsidP="0062710F">
            <w:pPr>
              <w:spacing w:after="0" w:line="240" w:lineRule="auto"/>
              <w:jc w:val="both"/>
              <w:rPr>
                <w:rFonts w:ascii="Garamond" w:eastAsia="Times New Roman" w:hAnsi="Garamond"/>
                <w:szCs w:val="24"/>
                <w:highlight w:val="yellow"/>
                <w:lang w:eastAsia="ru-RU"/>
              </w:rPr>
            </w:pPr>
            <w:r w:rsidRPr="0062710F">
              <w:rPr>
                <w:rFonts w:ascii="Garamond" w:eastAsia="Times New Roman" w:hAnsi="Garamond"/>
                <w:szCs w:val="24"/>
                <w:highlight w:val="yellow"/>
                <w:lang w:eastAsia="ru-RU"/>
              </w:rPr>
              <w:t>Предоставление доступа КО к системе учета в удаленном режиме с использованием соответствующего специализированного программного обеспечения</w:t>
            </w:r>
          </w:p>
        </w:tc>
      </w:tr>
      <w:tr w:rsidR="0062710F" w:rsidRPr="0062710F" w14:paraId="6B90B1F5" w14:textId="77777777" w:rsidTr="0062710F">
        <w:trPr>
          <w:trHeight w:val="567"/>
        </w:trPr>
        <w:tc>
          <w:tcPr>
            <w:tcW w:w="708" w:type="dxa"/>
            <w:vMerge/>
            <w:vAlign w:val="center"/>
          </w:tcPr>
          <w:p w14:paraId="0D8F4976" w14:textId="77777777" w:rsidR="0062710F" w:rsidRPr="0062710F" w:rsidRDefault="0062710F" w:rsidP="0062710F">
            <w:pPr>
              <w:spacing w:after="0" w:line="240" w:lineRule="auto"/>
              <w:jc w:val="center"/>
              <w:rPr>
                <w:rFonts w:ascii="Garamond" w:eastAsia="Times New Roman" w:hAnsi="Garamond"/>
                <w:szCs w:val="24"/>
                <w:lang w:eastAsia="ru-RU"/>
              </w:rPr>
            </w:pPr>
          </w:p>
        </w:tc>
        <w:tc>
          <w:tcPr>
            <w:tcW w:w="2553" w:type="dxa"/>
            <w:gridSpan w:val="2"/>
            <w:vAlign w:val="center"/>
          </w:tcPr>
          <w:p w14:paraId="4D01E6D1"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Краснов Андрей Александрович</w:t>
            </w:r>
          </w:p>
        </w:tc>
        <w:tc>
          <w:tcPr>
            <w:tcW w:w="1984" w:type="dxa"/>
            <w:gridSpan w:val="2"/>
            <w:vAlign w:val="center"/>
          </w:tcPr>
          <w:p w14:paraId="5D00CD8B"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color w:val="0000FF"/>
                <w:szCs w:val="24"/>
                <w:u w:val="single"/>
                <w:lang w:eastAsia="ru-RU"/>
              </w:rPr>
              <w:t>krasnov@</w:t>
            </w:r>
            <w:r w:rsidRPr="0062710F">
              <w:rPr>
                <w:rFonts w:ascii="Garamond" w:eastAsia="Times New Roman" w:hAnsi="Garamond"/>
                <w:color w:val="0000FF"/>
                <w:szCs w:val="24"/>
                <w:u w:val="single"/>
                <w:lang w:val="en-US" w:eastAsia="ru-RU"/>
              </w:rPr>
              <w:t>newagr.ru</w:t>
            </w:r>
            <w:r w:rsidRPr="0062710F">
              <w:rPr>
                <w:rFonts w:ascii="Garamond" w:eastAsia="Times New Roman" w:hAnsi="Garamond"/>
                <w:szCs w:val="24"/>
                <w:lang w:eastAsia="ru-RU"/>
              </w:rPr>
              <w:t xml:space="preserve"> </w:t>
            </w:r>
          </w:p>
        </w:tc>
        <w:tc>
          <w:tcPr>
            <w:tcW w:w="1843" w:type="dxa"/>
            <w:gridSpan w:val="2"/>
            <w:shd w:val="clear" w:color="auto" w:fill="auto"/>
            <w:vAlign w:val="center"/>
          </w:tcPr>
          <w:p w14:paraId="02DA43BD" w14:textId="77777777" w:rsidR="0062710F" w:rsidRPr="0062710F" w:rsidRDefault="0062710F" w:rsidP="0062710F">
            <w:pPr>
              <w:spacing w:after="0" w:line="240" w:lineRule="auto"/>
              <w:jc w:val="center"/>
              <w:rPr>
                <w:rFonts w:ascii="Garamond" w:eastAsia="Times New Roman" w:hAnsi="Garamond"/>
                <w:szCs w:val="24"/>
                <w:lang w:val="en-US" w:eastAsia="ru-RU"/>
              </w:rPr>
            </w:pPr>
            <w:r w:rsidRPr="0062710F">
              <w:rPr>
                <w:rFonts w:ascii="Garamond" w:eastAsia="Times New Roman" w:hAnsi="Garamond"/>
                <w:szCs w:val="24"/>
                <w:lang w:eastAsia="ru-RU"/>
              </w:rPr>
              <w:t>+7 90</w:t>
            </w:r>
            <w:r w:rsidRPr="0062710F">
              <w:rPr>
                <w:rFonts w:ascii="Garamond" w:eastAsia="Times New Roman" w:hAnsi="Garamond"/>
                <w:szCs w:val="24"/>
                <w:lang w:val="en-US" w:eastAsia="ru-RU"/>
              </w:rPr>
              <w:t>1</w:t>
            </w:r>
            <w:r w:rsidRPr="0062710F">
              <w:rPr>
                <w:rFonts w:ascii="Garamond" w:eastAsia="Times New Roman" w:hAnsi="Garamond"/>
                <w:szCs w:val="24"/>
                <w:lang w:eastAsia="ru-RU"/>
              </w:rPr>
              <w:t>-</w:t>
            </w:r>
            <w:r w:rsidRPr="0062710F">
              <w:rPr>
                <w:rFonts w:ascii="Garamond" w:eastAsia="Times New Roman" w:hAnsi="Garamond"/>
                <w:szCs w:val="24"/>
                <w:lang w:val="en-US" w:eastAsia="ru-RU"/>
              </w:rPr>
              <w:t>111</w:t>
            </w:r>
            <w:r w:rsidRPr="0062710F">
              <w:rPr>
                <w:rFonts w:ascii="Garamond" w:eastAsia="Times New Roman" w:hAnsi="Garamond"/>
                <w:szCs w:val="24"/>
                <w:lang w:eastAsia="ru-RU"/>
              </w:rPr>
              <w:t>-</w:t>
            </w:r>
            <w:r w:rsidRPr="0062710F">
              <w:rPr>
                <w:rFonts w:ascii="Garamond" w:eastAsia="Times New Roman" w:hAnsi="Garamond"/>
                <w:szCs w:val="24"/>
                <w:lang w:val="en-US" w:eastAsia="ru-RU"/>
              </w:rPr>
              <w:t>11</w:t>
            </w:r>
            <w:r w:rsidRPr="0062710F">
              <w:rPr>
                <w:rFonts w:ascii="Garamond" w:eastAsia="Times New Roman" w:hAnsi="Garamond"/>
                <w:szCs w:val="24"/>
                <w:lang w:eastAsia="ru-RU"/>
              </w:rPr>
              <w:t>-</w:t>
            </w:r>
            <w:r w:rsidRPr="0062710F">
              <w:rPr>
                <w:rFonts w:ascii="Garamond" w:eastAsia="Times New Roman" w:hAnsi="Garamond"/>
                <w:szCs w:val="24"/>
                <w:lang w:val="en-US" w:eastAsia="ru-RU"/>
              </w:rPr>
              <w:t>11</w:t>
            </w:r>
          </w:p>
        </w:tc>
        <w:tc>
          <w:tcPr>
            <w:tcW w:w="2271" w:type="dxa"/>
            <w:vMerge/>
            <w:shd w:val="clear" w:color="auto" w:fill="auto"/>
            <w:vAlign w:val="center"/>
          </w:tcPr>
          <w:p w14:paraId="0A654EE7" w14:textId="77777777" w:rsidR="0062710F" w:rsidRPr="0062710F" w:rsidRDefault="0062710F" w:rsidP="0062710F">
            <w:pPr>
              <w:spacing w:after="0" w:line="240" w:lineRule="auto"/>
              <w:jc w:val="both"/>
              <w:rPr>
                <w:rFonts w:ascii="Garamond" w:eastAsia="Times New Roman" w:hAnsi="Garamond"/>
                <w:szCs w:val="24"/>
                <w:highlight w:val="yellow"/>
                <w:lang w:eastAsia="ru-RU"/>
              </w:rPr>
            </w:pPr>
          </w:p>
        </w:tc>
      </w:tr>
      <w:tr w:rsidR="0062710F" w:rsidRPr="0062710F" w14:paraId="073718C8" w14:textId="77777777" w:rsidTr="0062710F">
        <w:trPr>
          <w:trHeight w:val="567"/>
        </w:trPr>
        <w:tc>
          <w:tcPr>
            <w:tcW w:w="708" w:type="dxa"/>
            <w:vAlign w:val="center"/>
          </w:tcPr>
          <w:p w14:paraId="29080420"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3</w:t>
            </w:r>
          </w:p>
        </w:tc>
        <w:tc>
          <w:tcPr>
            <w:tcW w:w="2553" w:type="dxa"/>
            <w:gridSpan w:val="2"/>
            <w:vAlign w:val="center"/>
          </w:tcPr>
          <w:p w14:paraId="3392FB32"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Петров Петр Иванович</w:t>
            </w:r>
          </w:p>
        </w:tc>
        <w:tc>
          <w:tcPr>
            <w:tcW w:w="1984" w:type="dxa"/>
            <w:gridSpan w:val="2"/>
            <w:vAlign w:val="center"/>
          </w:tcPr>
          <w:p w14:paraId="28BB7027" w14:textId="77777777" w:rsidR="0062710F" w:rsidRPr="0062710F" w:rsidRDefault="00797814" w:rsidP="0062710F">
            <w:pPr>
              <w:spacing w:after="0" w:line="240" w:lineRule="auto"/>
              <w:jc w:val="center"/>
              <w:rPr>
                <w:rFonts w:ascii="Garamond" w:eastAsia="Times New Roman" w:hAnsi="Garamond"/>
                <w:color w:val="0563C1"/>
                <w:szCs w:val="24"/>
                <w:u w:val="single"/>
                <w:lang w:eastAsia="ru-RU"/>
              </w:rPr>
            </w:pPr>
            <w:hyperlink r:id="rId24" w:history="1">
              <w:r w:rsidR="0062710F" w:rsidRPr="0062710F">
                <w:rPr>
                  <w:rFonts w:ascii="Garamond" w:eastAsia="Times New Roman" w:hAnsi="Garamond"/>
                  <w:color w:val="0563C1"/>
                  <w:szCs w:val="24"/>
                  <w:u w:val="single"/>
                  <w:lang w:val="en-US" w:eastAsia="ru-RU"/>
                </w:rPr>
                <w:t>petrov</w:t>
              </w:r>
              <w:r w:rsidR="0062710F" w:rsidRPr="0062710F">
                <w:rPr>
                  <w:rFonts w:ascii="Garamond" w:eastAsia="Times New Roman" w:hAnsi="Garamond"/>
                  <w:color w:val="0563C1"/>
                  <w:szCs w:val="24"/>
                  <w:u w:val="single"/>
                  <w:lang w:eastAsia="ru-RU"/>
                </w:rPr>
                <w:t>@</w:t>
              </w:r>
              <w:r w:rsidR="0062710F" w:rsidRPr="0062710F">
                <w:rPr>
                  <w:rFonts w:ascii="Garamond" w:eastAsia="Times New Roman" w:hAnsi="Garamond"/>
                  <w:color w:val="0563C1"/>
                  <w:szCs w:val="24"/>
                  <w:u w:val="single"/>
                  <w:lang w:val="en-US" w:eastAsia="ru-RU"/>
                </w:rPr>
                <w:t>newagr</w:t>
              </w:r>
              <w:r w:rsidR="0062710F" w:rsidRPr="0062710F">
                <w:rPr>
                  <w:rFonts w:ascii="Garamond" w:eastAsia="Times New Roman" w:hAnsi="Garamond"/>
                  <w:color w:val="0563C1"/>
                  <w:szCs w:val="24"/>
                  <w:u w:val="single"/>
                  <w:lang w:eastAsia="ru-RU"/>
                </w:rPr>
                <w:t>.</w:t>
              </w:r>
              <w:r w:rsidR="0062710F" w:rsidRPr="0062710F">
                <w:rPr>
                  <w:rFonts w:ascii="Garamond" w:eastAsia="Times New Roman" w:hAnsi="Garamond"/>
                  <w:color w:val="0563C1"/>
                  <w:szCs w:val="24"/>
                  <w:u w:val="single"/>
                  <w:lang w:val="en-US" w:eastAsia="ru-RU"/>
                </w:rPr>
                <w:t>ru</w:t>
              </w:r>
            </w:hyperlink>
          </w:p>
        </w:tc>
        <w:tc>
          <w:tcPr>
            <w:tcW w:w="1843" w:type="dxa"/>
            <w:gridSpan w:val="2"/>
            <w:shd w:val="clear" w:color="auto" w:fill="auto"/>
            <w:vAlign w:val="center"/>
          </w:tcPr>
          <w:p w14:paraId="39CA4A7B"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+7 900-111-00-01</w:t>
            </w:r>
          </w:p>
        </w:tc>
        <w:tc>
          <w:tcPr>
            <w:tcW w:w="2271" w:type="dxa"/>
            <w:shd w:val="clear" w:color="auto" w:fill="auto"/>
            <w:vAlign w:val="center"/>
          </w:tcPr>
          <w:p w14:paraId="20982102" w14:textId="77777777" w:rsidR="0062710F" w:rsidRPr="0062710F" w:rsidRDefault="0062710F" w:rsidP="0062710F">
            <w:pPr>
              <w:spacing w:after="0" w:line="240" w:lineRule="auto"/>
              <w:jc w:val="both"/>
              <w:rPr>
                <w:rFonts w:ascii="Garamond" w:eastAsia="Times New Roman" w:hAnsi="Garamond"/>
                <w:szCs w:val="24"/>
                <w:highlight w:val="yellow"/>
                <w:lang w:eastAsia="ru-RU"/>
              </w:rPr>
            </w:pPr>
            <w:r w:rsidRPr="0062710F">
              <w:rPr>
                <w:rFonts w:ascii="Garamond" w:eastAsia="Times New Roman" w:hAnsi="Garamond"/>
                <w:szCs w:val="24"/>
                <w:highlight w:val="yellow"/>
                <w:lang w:eastAsia="ru-RU"/>
              </w:rPr>
              <w:t>Регистрация на электронной торговой площадке АО «СО ЕЭС»</w:t>
            </w:r>
          </w:p>
        </w:tc>
      </w:tr>
      <w:tr w:rsidR="0062710F" w:rsidRPr="0062710F" w14:paraId="0BF4F678" w14:textId="77777777" w:rsidTr="0062710F">
        <w:trPr>
          <w:trHeight w:val="356"/>
        </w:trPr>
        <w:tc>
          <w:tcPr>
            <w:tcW w:w="9359" w:type="dxa"/>
            <w:gridSpan w:val="8"/>
            <w:shd w:val="clear" w:color="auto" w:fill="D9D9D9"/>
            <w:vAlign w:val="center"/>
          </w:tcPr>
          <w:p w14:paraId="67BE55F8" w14:textId="77777777" w:rsidR="0062710F" w:rsidRPr="0062710F" w:rsidRDefault="0062710F" w:rsidP="0062710F">
            <w:pPr>
              <w:spacing w:after="0" w:line="240" w:lineRule="auto"/>
              <w:rPr>
                <w:rFonts w:ascii="Garamond" w:eastAsia="Times New Roman" w:hAnsi="Garamond"/>
                <w:b/>
                <w:lang w:eastAsia="ru-RU"/>
              </w:rPr>
            </w:pPr>
            <w:r w:rsidRPr="0062710F">
              <w:rPr>
                <w:rFonts w:ascii="Garamond" w:eastAsia="Times New Roman" w:hAnsi="Garamond"/>
                <w:b/>
                <w:szCs w:val="24"/>
                <w:lang w:eastAsia="ru-RU"/>
              </w:rPr>
              <w:t>7. Наименование специализированного программного обеспечения из перечня ПО</w:t>
            </w:r>
          </w:p>
        </w:tc>
      </w:tr>
      <w:tr w:rsidR="0062710F" w:rsidRPr="0062710F" w14:paraId="4D8EBBB7" w14:textId="77777777" w:rsidTr="0062710F">
        <w:trPr>
          <w:trHeight w:val="567"/>
        </w:trPr>
        <w:tc>
          <w:tcPr>
            <w:tcW w:w="708" w:type="dxa"/>
            <w:shd w:val="clear" w:color="auto" w:fill="D9D9D9"/>
            <w:vAlign w:val="center"/>
          </w:tcPr>
          <w:p w14:paraId="4FA0183C"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8651" w:type="dxa"/>
            <w:gridSpan w:val="7"/>
            <w:shd w:val="clear" w:color="auto" w:fill="D9D9D9"/>
            <w:vAlign w:val="center"/>
          </w:tcPr>
          <w:p w14:paraId="4BCE89F1"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Наименование ПО</w:t>
            </w:r>
          </w:p>
        </w:tc>
      </w:tr>
      <w:tr w:rsidR="0062710F" w:rsidRPr="0062710F" w14:paraId="35E237BB" w14:textId="77777777" w:rsidTr="0062710F">
        <w:trPr>
          <w:trHeight w:val="375"/>
        </w:trPr>
        <w:tc>
          <w:tcPr>
            <w:tcW w:w="708" w:type="dxa"/>
            <w:vAlign w:val="center"/>
          </w:tcPr>
          <w:p w14:paraId="77C43B29"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8651" w:type="dxa"/>
            <w:gridSpan w:val="7"/>
            <w:vAlign w:val="center"/>
          </w:tcPr>
          <w:p w14:paraId="3E1E9260"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Zoom</w:t>
            </w:r>
          </w:p>
        </w:tc>
      </w:tr>
      <w:tr w:rsidR="0062710F" w:rsidRPr="0062710F" w14:paraId="740DEC9E" w14:textId="77777777" w:rsidTr="0062710F">
        <w:trPr>
          <w:trHeight w:val="410"/>
        </w:trPr>
        <w:tc>
          <w:tcPr>
            <w:tcW w:w="708" w:type="dxa"/>
            <w:vAlign w:val="center"/>
          </w:tcPr>
          <w:p w14:paraId="4280C605"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2</w:t>
            </w:r>
          </w:p>
        </w:tc>
        <w:tc>
          <w:tcPr>
            <w:tcW w:w="8651" w:type="dxa"/>
            <w:gridSpan w:val="7"/>
            <w:vAlign w:val="center"/>
          </w:tcPr>
          <w:p w14:paraId="6139736C" w14:textId="77777777" w:rsidR="0062710F" w:rsidRPr="0062710F" w:rsidRDefault="0062710F" w:rsidP="0062710F">
            <w:pPr>
              <w:spacing w:after="0" w:line="240" w:lineRule="auto"/>
              <w:rPr>
                <w:rFonts w:ascii="Garamond" w:eastAsia="Times New Roman" w:hAnsi="Garamond"/>
                <w:szCs w:val="24"/>
                <w:lang w:eastAsia="ru-RU"/>
              </w:rPr>
            </w:pPr>
            <w:r w:rsidRPr="0062710F">
              <w:rPr>
                <w:rFonts w:ascii="Garamond" w:eastAsia="Times New Roman" w:hAnsi="Garamond"/>
                <w:szCs w:val="24"/>
                <w:lang w:eastAsia="ru-RU"/>
              </w:rPr>
              <w:t>Яндекс. Телемост</w:t>
            </w:r>
          </w:p>
        </w:tc>
      </w:tr>
      <w:tr w:rsidR="0062710F" w:rsidRPr="0062710F" w14:paraId="63438B35" w14:textId="77777777" w:rsidTr="0062710F">
        <w:trPr>
          <w:trHeight w:val="356"/>
        </w:trPr>
        <w:tc>
          <w:tcPr>
            <w:tcW w:w="9359" w:type="dxa"/>
            <w:gridSpan w:val="8"/>
            <w:shd w:val="clear" w:color="auto" w:fill="D9D9D9"/>
            <w:vAlign w:val="center"/>
          </w:tcPr>
          <w:p w14:paraId="553B694D" w14:textId="77777777" w:rsidR="0062710F" w:rsidRPr="0062710F" w:rsidRDefault="0062710F" w:rsidP="0062710F">
            <w:pPr>
              <w:spacing w:after="0" w:line="240" w:lineRule="auto"/>
              <w:rPr>
                <w:rFonts w:ascii="Garamond" w:eastAsia="Times New Roman" w:hAnsi="Garamond"/>
                <w:b/>
                <w:lang w:eastAsia="ru-RU"/>
              </w:rPr>
            </w:pPr>
            <w:r w:rsidRPr="0062710F">
              <w:rPr>
                <w:rFonts w:ascii="Garamond" w:eastAsia="Times New Roman" w:hAnsi="Garamond"/>
                <w:b/>
                <w:szCs w:val="24"/>
                <w:lang w:eastAsia="ru-RU"/>
              </w:rPr>
              <w:t>8. Информация об Акте (-ах) о соответствии АИИС КУЭ, оформленном (-ых) в отношении покупателя электрической энергии (мощности) – крупного потребителя</w:t>
            </w:r>
          </w:p>
        </w:tc>
      </w:tr>
      <w:tr w:rsidR="0062710F" w:rsidRPr="0062710F" w14:paraId="765B6E26" w14:textId="77777777" w:rsidTr="0062710F">
        <w:trPr>
          <w:trHeight w:val="567"/>
        </w:trPr>
        <w:tc>
          <w:tcPr>
            <w:tcW w:w="708" w:type="dxa"/>
            <w:shd w:val="clear" w:color="auto" w:fill="D9D9D9"/>
            <w:vAlign w:val="center"/>
          </w:tcPr>
          <w:p w14:paraId="31406119"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w:t>
            </w:r>
          </w:p>
        </w:tc>
        <w:tc>
          <w:tcPr>
            <w:tcW w:w="8651" w:type="dxa"/>
            <w:gridSpan w:val="7"/>
            <w:shd w:val="clear" w:color="auto" w:fill="D9D9D9"/>
            <w:vAlign w:val="center"/>
          </w:tcPr>
          <w:p w14:paraId="0DD9C4B1"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Реквизиты Акта (-ов) о соответствии АИИС КУЭ</w:t>
            </w:r>
          </w:p>
        </w:tc>
      </w:tr>
      <w:tr w:rsidR="0062710F" w:rsidRPr="0062710F" w14:paraId="733F495E" w14:textId="77777777" w:rsidTr="0062710F">
        <w:trPr>
          <w:trHeight w:val="567"/>
        </w:trPr>
        <w:tc>
          <w:tcPr>
            <w:tcW w:w="708" w:type="dxa"/>
            <w:vAlign w:val="center"/>
          </w:tcPr>
          <w:p w14:paraId="2C9D9C52"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szCs w:val="24"/>
                <w:lang w:eastAsia="ru-RU"/>
              </w:rPr>
              <w:t>1</w:t>
            </w:r>
          </w:p>
        </w:tc>
        <w:tc>
          <w:tcPr>
            <w:tcW w:w="8651" w:type="dxa"/>
            <w:gridSpan w:val="7"/>
            <w:vAlign w:val="center"/>
          </w:tcPr>
          <w:p w14:paraId="3582BAA6" w14:textId="77777777" w:rsidR="0062710F" w:rsidRPr="0062710F" w:rsidRDefault="0062710F" w:rsidP="0062710F">
            <w:pPr>
              <w:spacing w:after="0" w:line="259" w:lineRule="auto"/>
              <w:rPr>
                <w:rFonts w:ascii="Garamond" w:hAnsi="Garamond"/>
              </w:rPr>
            </w:pPr>
            <w:r w:rsidRPr="0062710F">
              <w:rPr>
                <w:rFonts w:ascii="Garamond" w:hAnsi="Garamond"/>
              </w:rPr>
              <w:t>-</w:t>
            </w:r>
          </w:p>
        </w:tc>
      </w:tr>
      <w:tr w:rsidR="0062710F" w:rsidRPr="0062710F" w14:paraId="262C590C" w14:textId="77777777" w:rsidTr="0062710F">
        <w:trPr>
          <w:trHeight w:val="567"/>
        </w:trPr>
        <w:tc>
          <w:tcPr>
            <w:tcW w:w="9359" w:type="dxa"/>
            <w:gridSpan w:val="8"/>
            <w:shd w:val="clear" w:color="auto" w:fill="D9D9D9" w:themeFill="background1" w:themeFillShade="D9"/>
            <w:vAlign w:val="center"/>
          </w:tcPr>
          <w:p w14:paraId="5DEE9DE6" w14:textId="77777777" w:rsidR="0062710F" w:rsidRPr="0062710F" w:rsidRDefault="0062710F" w:rsidP="0062710F">
            <w:pPr>
              <w:spacing w:after="0" w:line="240" w:lineRule="auto"/>
              <w:jc w:val="both"/>
              <w:rPr>
                <w:rFonts w:ascii="Garamond" w:hAnsi="Garamond"/>
                <w:b/>
              </w:rPr>
            </w:pPr>
            <w:r w:rsidRPr="0062710F">
              <w:rPr>
                <w:rFonts w:ascii="Garamond" w:eastAsia="Times New Roman" w:hAnsi="Garamond"/>
                <w:b/>
                <w:szCs w:val="24"/>
                <w:lang w:eastAsia="ru-RU"/>
              </w:rPr>
              <w:t xml:space="preserve">9. </w:t>
            </w:r>
            <w:r w:rsidRPr="0062710F">
              <w:rPr>
                <w:rFonts w:ascii="Garamond" w:hAnsi="Garamond"/>
                <w:b/>
              </w:rPr>
              <w:t>Информация о договоре об оказании услуг по изменению режима потребления электрической энергии</w:t>
            </w:r>
          </w:p>
        </w:tc>
      </w:tr>
      <w:tr w:rsidR="0062710F" w:rsidRPr="0062710F" w14:paraId="3D8B43EC" w14:textId="77777777" w:rsidTr="0062710F">
        <w:trPr>
          <w:trHeight w:val="567"/>
        </w:trPr>
        <w:tc>
          <w:tcPr>
            <w:tcW w:w="4390" w:type="dxa"/>
            <w:gridSpan w:val="4"/>
            <w:vAlign w:val="center"/>
          </w:tcPr>
          <w:p w14:paraId="0E60E8B2" w14:textId="77777777" w:rsidR="0062710F" w:rsidRPr="0062710F" w:rsidRDefault="0062710F" w:rsidP="0062710F">
            <w:pPr>
              <w:spacing w:after="0" w:line="240" w:lineRule="auto"/>
              <w:jc w:val="both"/>
              <w:rPr>
                <w:rFonts w:ascii="Garamond" w:eastAsia="Times New Roman" w:hAnsi="Garamond"/>
                <w:szCs w:val="20"/>
                <w:lang w:eastAsia="ru-RU"/>
              </w:rPr>
            </w:pPr>
            <w:r w:rsidRPr="0062710F">
              <w:rPr>
                <w:rFonts w:ascii="Garamond" w:eastAsia="Times New Roman" w:hAnsi="Garamond"/>
                <w:szCs w:val="20"/>
                <w:lang w:eastAsia="ru-RU"/>
              </w:rPr>
              <w:t>Период (периоды) оказания услуг по договору на изменение режима потребления</w:t>
            </w:r>
          </w:p>
        </w:tc>
        <w:tc>
          <w:tcPr>
            <w:tcW w:w="4969" w:type="dxa"/>
            <w:gridSpan w:val="4"/>
            <w:vAlign w:val="center"/>
          </w:tcPr>
          <w:p w14:paraId="36CBA525"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01.04.2024–</w:t>
            </w:r>
            <w:r w:rsidRPr="0062710F">
              <w:rPr>
                <w:rFonts w:ascii="Garamond" w:eastAsia="Times New Roman" w:hAnsi="Garamond"/>
                <w:szCs w:val="24"/>
                <w:highlight w:val="yellow"/>
                <w:lang w:eastAsia="ru-RU"/>
              </w:rPr>
              <w:t>30</w:t>
            </w:r>
            <w:r w:rsidRPr="0062710F">
              <w:rPr>
                <w:rFonts w:ascii="Garamond" w:eastAsia="Times New Roman" w:hAnsi="Garamond"/>
                <w:szCs w:val="24"/>
                <w:lang w:eastAsia="ru-RU"/>
              </w:rPr>
              <w:t>.0</w:t>
            </w:r>
            <w:r w:rsidRPr="0062710F">
              <w:rPr>
                <w:rFonts w:ascii="Garamond" w:eastAsia="Times New Roman" w:hAnsi="Garamond"/>
                <w:szCs w:val="24"/>
                <w:highlight w:val="yellow"/>
                <w:lang w:eastAsia="ru-RU"/>
              </w:rPr>
              <w:t>6</w:t>
            </w:r>
            <w:r w:rsidRPr="0062710F">
              <w:rPr>
                <w:rFonts w:ascii="Garamond" w:eastAsia="Times New Roman" w:hAnsi="Garamond"/>
                <w:szCs w:val="24"/>
                <w:lang w:eastAsia="ru-RU"/>
              </w:rPr>
              <w:t>.2024</w:t>
            </w:r>
          </w:p>
        </w:tc>
      </w:tr>
    </w:tbl>
    <w:p w14:paraId="22B99984" w14:textId="77777777" w:rsidR="0062710F" w:rsidRPr="0062710F" w:rsidRDefault="0062710F" w:rsidP="0062710F">
      <w:pPr>
        <w:spacing w:after="0"/>
        <w:contextualSpacing/>
        <w:jc w:val="both"/>
        <w:rPr>
          <w:rFonts w:ascii="Garamond" w:hAnsi="Garamond"/>
          <w:bCs/>
        </w:rPr>
      </w:pPr>
    </w:p>
    <w:p w14:paraId="45431C31" w14:textId="77777777" w:rsidR="0062710F" w:rsidRPr="0062710F" w:rsidRDefault="0062710F" w:rsidP="0062710F">
      <w:pPr>
        <w:spacing w:after="0"/>
        <w:contextualSpacing/>
        <w:jc w:val="both"/>
        <w:rPr>
          <w:rFonts w:ascii="Garamond" w:hAnsi="Garamond"/>
          <w:bCs/>
        </w:rPr>
      </w:pPr>
      <w:r w:rsidRPr="0062710F">
        <w:rPr>
          <w:rFonts w:ascii="Garamond" w:eastAsia="Cambria" w:hAnsi="Garamond" w:cs="Cambria"/>
          <w:bCs/>
          <w:szCs w:val="20"/>
          <w:lang w:eastAsia="ru-RU"/>
        </w:rPr>
        <w:lastRenderedPageBreak/>
        <w:t xml:space="preserve">Подтверждаю, что в объект регулирования не включаются объекты электросетевого хозяйства сетевых организаций. </w:t>
      </w:r>
    </w:p>
    <w:p w14:paraId="3A9D6954" w14:textId="77777777" w:rsidR="0062710F" w:rsidRPr="0062710F" w:rsidRDefault="0062710F" w:rsidP="0062710F">
      <w:pPr>
        <w:spacing w:after="0"/>
        <w:contextualSpacing/>
        <w:jc w:val="both"/>
        <w:rPr>
          <w:rFonts w:ascii="Garamond" w:hAnsi="Garamond"/>
          <w:bCs/>
        </w:rPr>
      </w:pPr>
      <w:r w:rsidRPr="0062710F">
        <w:rPr>
          <w:rFonts w:ascii="Garamond" w:hAnsi="Garamond"/>
          <w:bCs/>
        </w:rPr>
        <w:t>Подтверждаю, что испытания по заявляемому объекту регулирования проведены менее 4 (четырех) лет назад, и выражаю намерение не проводить повторные испытания заявленного объекта регулирования.</w:t>
      </w:r>
    </w:p>
    <w:p w14:paraId="43DE9A13" w14:textId="77777777" w:rsidR="0062710F" w:rsidRPr="0062710F" w:rsidRDefault="0062710F" w:rsidP="0062710F">
      <w:pPr>
        <w:spacing w:after="0"/>
        <w:contextualSpacing/>
        <w:jc w:val="both"/>
        <w:rPr>
          <w:rFonts w:ascii="Garamond" w:hAnsi="Garamond"/>
        </w:rPr>
      </w:pPr>
    </w:p>
    <w:p w14:paraId="4DC9AD95"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Приложение: опись направляемых документов, на __ л. в 1 экз.</w:t>
      </w:r>
    </w:p>
    <w:p w14:paraId="4D150F6F" w14:textId="77777777" w:rsidR="0062710F" w:rsidRPr="0062710F" w:rsidRDefault="0062710F" w:rsidP="0062710F">
      <w:pPr>
        <w:spacing w:after="0" w:line="240" w:lineRule="auto"/>
        <w:jc w:val="both"/>
        <w:rPr>
          <w:rFonts w:ascii="Garamond" w:eastAsia="Times New Roman" w:hAnsi="Garamond"/>
          <w:szCs w:val="24"/>
          <w:lang w:eastAsia="ru-RU"/>
        </w:rPr>
      </w:pPr>
    </w:p>
    <w:tbl>
      <w:tblPr>
        <w:tblW w:w="0" w:type="auto"/>
        <w:tblLook w:val="00A0" w:firstRow="1" w:lastRow="0" w:firstColumn="1" w:lastColumn="0" w:noHBand="0" w:noVBand="0"/>
      </w:tblPr>
      <w:tblGrid>
        <w:gridCol w:w="3367"/>
        <w:gridCol w:w="2835"/>
        <w:gridCol w:w="3152"/>
      </w:tblGrid>
      <w:tr w:rsidR="0062710F" w:rsidRPr="0062710F" w14:paraId="0C4BD7DE" w14:textId="77777777" w:rsidTr="0062710F">
        <w:tc>
          <w:tcPr>
            <w:tcW w:w="4887" w:type="dxa"/>
            <w:tcBorders>
              <w:bottom w:val="single" w:sz="4" w:space="0" w:color="auto"/>
            </w:tcBorders>
          </w:tcPr>
          <w:p w14:paraId="3BFDFB27"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 xml:space="preserve">           Генеральный директор</w:t>
            </w:r>
          </w:p>
        </w:tc>
        <w:tc>
          <w:tcPr>
            <w:tcW w:w="4876" w:type="dxa"/>
          </w:tcPr>
          <w:p w14:paraId="1998DB3D"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4917" w:type="dxa"/>
            <w:tcBorders>
              <w:bottom w:val="single" w:sz="4" w:space="0" w:color="auto"/>
            </w:tcBorders>
          </w:tcPr>
          <w:p w14:paraId="181F855C" w14:textId="77777777" w:rsidR="0062710F" w:rsidRPr="0062710F" w:rsidRDefault="0062710F" w:rsidP="0062710F">
            <w:pPr>
              <w:spacing w:after="0" w:line="240" w:lineRule="auto"/>
              <w:jc w:val="both"/>
              <w:rPr>
                <w:rFonts w:ascii="Garamond" w:eastAsia="Times New Roman" w:hAnsi="Garamond"/>
                <w:szCs w:val="24"/>
                <w:lang w:eastAsia="ru-RU"/>
              </w:rPr>
            </w:pPr>
            <w:r w:rsidRPr="0062710F">
              <w:rPr>
                <w:rFonts w:ascii="Garamond" w:eastAsia="Times New Roman" w:hAnsi="Garamond"/>
                <w:szCs w:val="24"/>
                <w:lang w:eastAsia="ru-RU"/>
              </w:rPr>
              <w:t xml:space="preserve">                  Иванов И. И.</w:t>
            </w:r>
          </w:p>
        </w:tc>
      </w:tr>
      <w:tr w:rsidR="0062710F" w:rsidRPr="0062710F" w14:paraId="5B5ED58C" w14:textId="77777777" w:rsidTr="0062710F">
        <w:tc>
          <w:tcPr>
            <w:tcW w:w="4887" w:type="dxa"/>
            <w:tcBorders>
              <w:top w:val="single" w:sz="4" w:space="0" w:color="auto"/>
            </w:tcBorders>
          </w:tcPr>
          <w:p w14:paraId="54A51106"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i/>
                <w:szCs w:val="24"/>
                <w:lang w:eastAsia="ru-RU"/>
              </w:rPr>
              <w:t>(должность)</w:t>
            </w:r>
          </w:p>
        </w:tc>
        <w:tc>
          <w:tcPr>
            <w:tcW w:w="4876" w:type="dxa"/>
          </w:tcPr>
          <w:p w14:paraId="5B8B07EB" w14:textId="77777777" w:rsidR="0062710F" w:rsidRPr="0062710F" w:rsidRDefault="0062710F" w:rsidP="0062710F">
            <w:pPr>
              <w:spacing w:after="0" w:line="240" w:lineRule="auto"/>
              <w:jc w:val="both"/>
              <w:rPr>
                <w:rFonts w:ascii="Garamond" w:eastAsia="Times New Roman" w:hAnsi="Garamond"/>
                <w:szCs w:val="24"/>
                <w:lang w:eastAsia="ru-RU"/>
              </w:rPr>
            </w:pPr>
          </w:p>
        </w:tc>
        <w:tc>
          <w:tcPr>
            <w:tcW w:w="4917" w:type="dxa"/>
            <w:tcBorders>
              <w:top w:val="single" w:sz="4" w:space="0" w:color="auto"/>
            </w:tcBorders>
          </w:tcPr>
          <w:p w14:paraId="7FBB9C0F" w14:textId="77777777" w:rsidR="0062710F" w:rsidRPr="0062710F" w:rsidRDefault="0062710F" w:rsidP="0062710F">
            <w:pPr>
              <w:spacing w:after="0" w:line="240" w:lineRule="auto"/>
              <w:jc w:val="center"/>
              <w:rPr>
                <w:rFonts w:ascii="Garamond" w:eastAsia="Times New Roman" w:hAnsi="Garamond"/>
                <w:szCs w:val="24"/>
                <w:lang w:eastAsia="ru-RU"/>
              </w:rPr>
            </w:pPr>
            <w:r w:rsidRPr="0062710F">
              <w:rPr>
                <w:rFonts w:ascii="Garamond" w:eastAsia="Times New Roman" w:hAnsi="Garamond"/>
                <w:i/>
                <w:szCs w:val="24"/>
                <w:lang w:eastAsia="ru-RU"/>
              </w:rPr>
              <w:t>(Ф. И. О.)</w:t>
            </w:r>
          </w:p>
        </w:tc>
      </w:tr>
    </w:tbl>
    <w:p w14:paraId="60333D7D" w14:textId="77777777" w:rsidR="0062710F" w:rsidRPr="0062710F" w:rsidRDefault="0062710F" w:rsidP="0062710F">
      <w:pPr>
        <w:spacing w:after="0"/>
        <w:contextualSpacing/>
        <w:jc w:val="both"/>
        <w:rPr>
          <w:rFonts w:ascii="Garamond" w:eastAsia="Times New Roman" w:hAnsi="Garamond"/>
          <w:lang w:eastAsia="ru-RU"/>
        </w:rPr>
      </w:pPr>
    </w:p>
    <w:p w14:paraId="28CAD840" w14:textId="77777777" w:rsidR="0062710F" w:rsidRPr="0062710F" w:rsidRDefault="0062710F" w:rsidP="0062710F">
      <w:pPr>
        <w:spacing w:after="160" w:line="259" w:lineRule="auto"/>
        <w:jc w:val="both"/>
        <w:rPr>
          <w:rFonts w:ascii="Garamond" w:eastAsia="Times New Roman" w:hAnsi="Garamond"/>
          <w:lang w:eastAsia="ru-RU"/>
        </w:rPr>
      </w:pPr>
    </w:p>
    <w:p w14:paraId="08D6E20D" w14:textId="77777777" w:rsidR="0062710F" w:rsidRDefault="0062710F" w:rsidP="00DE0821">
      <w:pPr>
        <w:spacing w:after="0" w:line="240" w:lineRule="auto"/>
        <w:jc w:val="both"/>
        <w:rPr>
          <w:rFonts w:ascii="Garamond" w:hAnsi="Garamond" w:cs="Garamond"/>
          <w:b/>
          <w:bCs/>
          <w:sz w:val="26"/>
          <w:szCs w:val="26"/>
        </w:rPr>
        <w:sectPr w:rsidR="0062710F" w:rsidSect="0062710F">
          <w:pgSz w:w="11906" w:h="16838"/>
          <w:pgMar w:top="1134" w:right="851" w:bottom="1134" w:left="1701" w:header="709" w:footer="709" w:gutter="0"/>
          <w:cols w:space="708"/>
          <w:docGrid w:linePitch="360"/>
        </w:sectPr>
      </w:pPr>
    </w:p>
    <w:tbl>
      <w:tblPr>
        <w:tblW w:w="9354" w:type="dxa"/>
        <w:tblLook w:val="04A0" w:firstRow="1" w:lastRow="0" w:firstColumn="1" w:lastColumn="0" w:noHBand="0" w:noVBand="1"/>
      </w:tblPr>
      <w:tblGrid>
        <w:gridCol w:w="249"/>
        <w:gridCol w:w="7"/>
        <w:gridCol w:w="8"/>
        <w:gridCol w:w="236"/>
        <w:gridCol w:w="12"/>
        <w:gridCol w:w="16"/>
        <w:gridCol w:w="219"/>
        <w:gridCol w:w="21"/>
        <w:gridCol w:w="24"/>
        <w:gridCol w:w="202"/>
        <w:gridCol w:w="30"/>
        <w:gridCol w:w="32"/>
        <w:gridCol w:w="185"/>
        <w:gridCol w:w="39"/>
        <w:gridCol w:w="40"/>
        <w:gridCol w:w="202"/>
        <w:gridCol w:w="39"/>
        <w:gridCol w:w="23"/>
        <w:gridCol w:w="221"/>
        <w:gridCol w:w="39"/>
        <w:gridCol w:w="4"/>
        <w:gridCol w:w="262"/>
        <w:gridCol w:w="50"/>
        <w:gridCol w:w="10"/>
        <w:gridCol w:w="187"/>
        <w:gridCol w:w="59"/>
        <w:gridCol w:w="18"/>
        <w:gridCol w:w="170"/>
        <w:gridCol w:w="68"/>
        <w:gridCol w:w="26"/>
        <w:gridCol w:w="153"/>
        <w:gridCol w:w="77"/>
        <w:gridCol w:w="34"/>
        <w:gridCol w:w="153"/>
        <w:gridCol w:w="77"/>
        <w:gridCol w:w="33"/>
        <w:gridCol w:w="153"/>
        <w:gridCol w:w="77"/>
        <w:gridCol w:w="33"/>
        <w:gridCol w:w="153"/>
        <w:gridCol w:w="77"/>
        <w:gridCol w:w="33"/>
        <w:gridCol w:w="152"/>
        <w:gridCol w:w="77"/>
        <w:gridCol w:w="34"/>
        <w:gridCol w:w="151"/>
        <w:gridCol w:w="77"/>
        <w:gridCol w:w="35"/>
        <w:gridCol w:w="193"/>
        <w:gridCol w:w="88"/>
        <w:gridCol w:w="40"/>
        <w:gridCol w:w="133"/>
        <w:gridCol w:w="83"/>
        <w:gridCol w:w="5"/>
        <w:gridCol w:w="9"/>
        <w:gridCol w:w="150"/>
        <w:gridCol w:w="52"/>
        <w:gridCol w:w="45"/>
        <w:gridCol w:w="150"/>
        <w:gridCol w:w="68"/>
        <w:gridCol w:w="38"/>
        <w:gridCol w:w="141"/>
        <w:gridCol w:w="84"/>
        <w:gridCol w:w="163"/>
        <w:gridCol w:w="100"/>
        <w:gridCol w:w="147"/>
        <w:gridCol w:w="116"/>
        <w:gridCol w:w="131"/>
        <w:gridCol w:w="132"/>
        <w:gridCol w:w="173"/>
        <w:gridCol w:w="90"/>
        <w:gridCol w:w="190"/>
        <w:gridCol w:w="131"/>
        <w:gridCol w:w="148"/>
        <w:gridCol w:w="115"/>
        <w:gridCol w:w="38"/>
        <w:gridCol w:w="10"/>
        <w:gridCol w:w="83"/>
        <w:gridCol w:w="132"/>
        <w:gridCol w:w="115"/>
        <w:gridCol w:w="148"/>
        <w:gridCol w:w="99"/>
        <w:gridCol w:w="164"/>
        <w:gridCol w:w="83"/>
        <w:gridCol w:w="180"/>
        <w:gridCol w:w="67"/>
        <w:gridCol w:w="196"/>
        <w:gridCol w:w="51"/>
        <w:gridCol w:w="212"/>
        <w:gridCol w:w="110"/>
        <w:gridCol w:w="153"/>
        <w:gridCol w:w="321"/>
      </w:tblGrid>
      <w:tr w:rsidR="00817915" w:rsidRPr="00817915" w14:paraId="6186ECF9" w14:textId="77777777" w:rsidTr="00B14336">
        <w:trPr>
          <w:gridAfter w:val="2"/>
          <w:wAfter w:w="474" w:type="dxa"/>
          <w:trHeight w:val="188"/>
        </w:trPr>
        <w:tc>
          <w:tcPr>
            <w:tcW w:w="8880" w:type="dxa"/>
            <w:gridSpan w:val="90"/>
            <w:vAlign w:val="bottom"/>
          </w:tcPr>
          <w:p w14:paraId="36AAB52F" w14:textId="77777777" w:rsidR="00817915" w:rsidRPr="00817915" w:rsidRDefault="00817915" w:rsidP="009B7F8B">
            <w:pPr>
              <w:widowControl w:val="0"/>
              <w:outlineLvl w:val="0"/>
              <w:rPr>
                <w:rFonts w:ascii="Garamond" w:hAnsi="Garamond"/>
                <w:b/>
                <w:lang w:eastAsia="ru-RU"/>
              </w:rPr>
            </w:pPr>
            <w:r w:rsidRPr="00817915">
              <w:rPr>
                <w:rFonts w:ascii="Garamond" w:hAnsi="Garamond"/>
                <w:b/>
                <w:lang w:eastAsia="ru-RU"/>
              </w:rPr>
              <w:lastRenderedPageBreak/>
              <w:t>Действующая редакция</w:t>
            </w:r>
          </w:p>
          <w:p w14:paraId="4DF5A936" w14:textId="77777777" w:rsidR="00817915" w:rsidRPr="00817915" w:rsidRDefault="00817915" w:rsidP="009B7F8B">
            <w:pPr>
              <w:widowControl w:val="0"/>
              <w:jc w:val="center"/>
              <w:outlineLvl w:val="0"/>
              <w:rPr>
                <w:rFonts w:ascii="Garamond" w:hAnsi="Garamond"/>
                <w:b/>
              </w:rPr>
            </w:pPr>
            <w:r w:rsidRPr="00817915">
              <w:rPr>
                <w:rFonts w:ascii="Garamond" w:hAnsi="Garamond"/>
                <w:b/>
                <w:lang w:eastAsia="ru-RU"/>
              </w:rPr>
              <w:t xml:space="preserve">Форма </w:t>
            </w:r>
            <w:r w:rsidRPr="00817915">
              <w:rPr>
                <w:rFonts w:ascii="Garamond" w:hAnsi="Garamond"/>
                <w:b/>
              </w:rPr>
              <w:t>7</w:t>
            </w:r>
          </w:p>
          <w:p w14:paraId="0E941218" w14:textId="77777777" w:rsidR="00817915" w:rsidRPr="00817915" w:rsidRDefault="00817915" w:rsidP="009B7F8B">
            <w:pPr>
              <w:suppressAutoHyphens/>
              <w:spacing w:after="0"/>
              <w:rPr>
                <w:rFonts w:ascii="Garamond" w:hAnsi="Garamond" w:cs="Arial"/>
                <w:b/>
                <w:bCs/>
              </w:rPr>
            </w:pPr>
            <w:r w:rsidRPr="00817915">
              <w:rPr>
                <w:rFonts w:ascii="Garamond" w:hAnsi="Garamond" w:cs="Arial"/>
                <w:b/>
                <w:bCs/>
                <w:lang w:eastAsia="ru-RU"/>
              </w:rPr>
              <w:t>АО «АТС»</w:t>
            </w:r>
          </w:p>
        </w:tc>
      </w:tr>
      <w:tr w:rsidR="00817915" w:rsidRPr="00817915" w14:paraId="31C162E5" w14:textId="77777777" w:rsidTr="00B14336">
        <w:trPr>
          <w:gridAfter w:val="2"/>
          <w:wAfter w:w="474" w:type="dxa"/>
          <w:trHeight w:val="378"/>
        </w:trPr>
        <w:tc>
          <w:tcPr>
            <w:tcW w:w="8880" w:type="dxa"/>
            <w:gridSpan w:val="90"/>
            <w:vAlign w:val="bottom"/>
            <w:hideMark/>
          </w:tcPr>
          <w:p w14:paraId="103DE686" w14:textId="77777777" w:rsidR="00817915" w:rsidRPr="00817915" w:rsidRDefault="00817915" w:rsidP="009B7F8B">
            <w:pPr>
              <w:suppressAutoHyphens/>
              <w:spacing w:after="0"/>
              <w:rPr>
                <w:rFonts w:ascii="Garamond" w:hAnsi="Garamond" w:cs="Arial"/>
                <w:b/>
                <w:bCs/>
                <w:lang w:eastAsia="ru-RU"/>
              </w:rPr>
            </w:pPr>
            <w:r w:rsidRPr="00817915">
              <w:rPr>
                <w:rFonts w:ascii="Garamond" w:hAnsi="Garamond" w:cs="Arial"/>
                <w:b/>
                <w:bCs/>
                <w:lang w:eastAsia="ru-RU"/>
              </w:rPr>
              <w:t>123610, г. Москва, вн.тер.г. муниципальный округ Пресненский, наб. Краснопресненская, д. 12, помещ. 3/2, тел.: +7 (495) 967-00-05</w:t>
            </w:r>
          </w:p>
        </w:tc>
      </w:tr>
      <w:tr w:rsidR="00817915" w:rsidRPr="00817915" w14:paraId="66E10E75" w14:textId="77777777" w:rsidTr="00B14336">
        <w:trPr>
          <w:gridAfter w:val="2"/>
          <w:wAfter w:w="474" w:type="dxa"/>
          <w:trHeight w:val="167"/>
        </w:trPr>
        <w:tc>
          <w:tcPr>
            <w:tcW w:w="249" w:type="dxa"/>
            <w:noWrap/>
            <w:vAlign w:val="bottom"/>
            <w:hideMark/>
          </w:tcPr>
          <w:p w14:paraId="62FBB837" w14:textId="77777777" w:rsidR="00817915" w:rsidRPr="00817915" w:rsidRDefault="00817915" w:rsidP="009B7F8B">
            <w:pPr>
              <w:rPr>
                <w:rFonts w:ascii="Garamond" w:hAnsi="Garamond" w:cs="Arial"/>
                <w:b/>
                <w:bCs/>
              </w:rPr>
            </w:pPr>
          </w:p>
        </w:tc>
        <w:tc>
          <w:tcPr>
            <w:tcW w:w="251" w:type="dxa"/>
            <w:gridSpan w:val="3"/>
            <w:noWrap/>
            <w:vAlign w:val="bottom"/>
            <w:hideMark/>
          </w:tcPr>
          <w:p w14:paraId="6DD70BB1" w14:textId="77777777" w:rsidR="00817915" w:rsidRPr="00817915" w:rsidRDefault="00817915" w:rsidP="009B7F8B">
            <w:pPr>
              <w:rPr>
                <w:rFonts w:ascii="Garamond" w:hAnsi="Garamond"/>
              </w:rPr>
            </w:pPr>
          </w:p>
        </w:tc>
        <w:tc>
          <w:tcPr>
            <w:tcW w:w="247" w:type="dxa"/>
            <w:gridSpan w:val="3"/>
            <w:noWrap/>
            <w:vAlign w:val="bottom"/>
            <w:hideMark/>
          </w:tcPr>
          <w:p w14:paraId="6DE86CD9" w14:textId="77777777" w:rsidR="00817915" w:rsidRPr="00817915" w:rsidRDefault="00817915" w:rsidP="009B7F8B">
            <w:pPr>
              <w:rPr>
                <w:rFonts w:ascii="Garamond" w:hAnsi="Garamond"/>
              </w:rPr>
            </w:pPr>
          </w:p>
        </w:tc>
        <w:tc>
          <w:tcPr>
            <w:tcW w:w="247" w:type="dxa"/>
            <w:gridSpan w:val="3"/>
            <w:noWrap/>
            <w:vAlign w:val="bottom"/>
            <w:hideMark/>
          </w:tcPr>
          <w:p w14:paraId="08A4C23D" w14:textId="77777777" w:rsidR="00817915" w:rsidRPr="00817915" w:rsidRDefault="00817915" w:rsidP="009B7F8B">
            <w:pPr>
              <w:rPr>
                <w:rFonts w:ascii="Garamond" w:hAnsi="Garamond"/>
              </w:rPr>
            </w:pPr>
          </w:p>
        </w:tc>
        <w:tc>
          <w:tcPr>
            <w:tcW w:w="247" w:type="dxa"/>
            <w:gridSpan w:val="3"/>
            <w:noWrap/>
            <w:vAlign w:val="bottom"/>
            <w:hideMark/>
          </w:tcPr>
          <w:p w14:paraId="33BC45F3" w14:textId="77777777" w:rsidR="00817915" w:rsidRPr="00817915" w:rsidRDefault="00817915" w:rsidP="009B7F8B">
            <w:pPr>
              <w:rPr>
                <w:rFonts w:ascii="Garamond" w:hAnsi="Garamond"/>
              </w:rPr>
            </w:pPr>
          </w:p>
        </w:tc>
        <w:tc>
          <w:tcPr>
            <w:tcW w:w="281" w:type="dxa"/>
            <w:gridSpan w:val="3"/>
            <w:noWrap/>
            <w:vAlign w:val="bottom"/>
            <w:hideMark/>
          </w:tcPr>
          <w:p w14:paraId="58D4400F" w14:textId="77777777" w:rsidR="00817915" w:rsidRPr="00817915" w:rsidRDefault="00817915" w:rsidP="009B7F8B">
            <w:pPr>
              <w:rPr>
                <w:rFonts w:ascii="Garamond" w:hAnsi="Garamond"/>
              </w:rPr>
            </w:pPr>
          </w:p>
        </w:tc>
        <w:tc>
          <w:tcPr>
            <w:tcW w:w="283" w:type="dxa"/>
            <w:gridSpan w:val="3"/>
            <w:noWrap/>
            <w:vAlign w:val="bottom"/>
            <w:hideMark/>
          </w:tcPr>
          <w:p w14:paraId="61AA75E9" w14:textId="77777777" w:rsidR="00817915" w:rsidRPr="00817915" w:rsidRDefault="00817915" w:rsidP="009B7F8B">
            <w:pPr>
              <w:rPr>
                <w:rFonts w:ascii="Garamond" w:hAnsi="Garamond"/>
              </w:rPr>
            </w:pPr>
          </w:p>
        </w:tc>
        <w:tc>
          <w:tcPr>
            <w:tcW w:w="305" w:type="dxa"/>
            <w:gridSpan w:val="3"/>
            <w:noWrap/>
            <w:vAlign w:val="bottom"/>
            <w:hideMark/>
          </w:tcPr>
          <w:p w14:paraId="637A4C26" w14:textId="77777777" w:rsidR="00817915" w:rsidRPr="00817915" w:rsidRDefault="00817915" w:rsidP="009B7F8B">
            <w:pPr>
              <w:rPr>
                <w:rFonts w:ascii="Garamond" w:hAnsi="Garamond"/>
              </w:rPr>
            </w:pPr>
          </w:p>
        </w:tc>
        <w:tc>
          <w:tcPr>
            <w:tcW w:w="247" w:type="dxa"/>
            <w:gridSpan w:val="3"/>
            <w:noWrap/>
            <w:vAlign w:val="bottom"/>
            <w:hideMark/>
          </w:tcPr>
          <w:p w14:paraId="65C84C35" w14:textId="77777777" w:rsidR="00817915" w:rsidRPr="00817915" w:rsidRDefault="00817915" w:rsidP="009B7F8B">
            <w:pPr>
              <w:rPr>
                <w:rFonts w:ascii="Garamond" w:hAnsi="Garamond"/>
              </w:rPr>
            </w:pPr>
          </w:p>
        </w:tc>
        <w:tc>
          <w:tcPr>
            <w:tcW w:w="247" w:type="dxa"/>
            <w:gridSpan w:val="3"/>
            <w:noWrap/>
            <w:vAlign w:val="bottom"/>
            <w:hideMark/>
          </w:tcPr>
          <w:p w14:paraId="50207780" w14:textId="77777777" w:rsidR="00817915" w:rsidRPr="00817915" w:rsidRDefault="00817915" w:rsidP="009B7F8B">
            <w:pPr>
              <w:rPr>
                <w:rFonts w:ascii="Garamond" w:hAnsi="Garamond"/>
              </w:rPr>
            </w:pPr>
          </w:p>
        </w:tc>
        <w:tc>
          <w:tcPr>
            <w:tcW w:w="247" w:type="dxa"/>
            <w:gridSpan w:val="3"/>
            <w:noWrap/>
            <w:vAlign w:val="bottom"/>
            <w:hideMark/>
          </w:tcPr>
          <w:p w14:paraId="08955912" w14:textId="77777777" w:rsidR="00817915" w:rsidRPr="00817915" w:rsidRDefault="00817915" w:rsidP="009B7F8B">
            <w:pPr>
              <w:rPr>
                <w:rFonts w:ascii="Garamond" w:hAnsi="Garamond"/>
              </w:rPr>
            </w:pPr>
          </w:p>
        </w:tc>
        <w:tc>
          <w:tcPr>
            <w:tcW w:w="264" w:type="dxa"/>
            <w:gridSpan w:val="3"/>
            <w:noWrap/>
            <w:vAlign w:val="bottom"/>
            <w:hideMark/>
          </w:tcPr>
          <w:p w14:paraId="6486CCC5" w14:textId="77777777" w:rsidR="00817915" w:rsidRPr="00817915" w:rsidRDefault="00817915" w:rsidP="009B7F8B">
            <w:pPr>
              <w:rPr>
                <w:rFonts w:ascii="Garamond" w:hAnsi="Garamond"/>
              </w:rPr>
            </w:pPr>
          </w:p>
        </w:tc>
        <w:tc>
          <w:tcPr>
            <w:tcW w:w="263" w:type="dxa"/>
            <w:gridSpan w:val="3"/>
            <w:noWrap/>
            <w:vAlign w:val="bottom"/>
            <w:hideMark/>
          </w:tcPr>
          <w:p w14:paraId="226A9B7A" w14:textId="77777777" w:rsidR="00817915" w:rsidRPr="00817915" w:rsidRDefault="00817915" w:rsidP="009B7F8B">
            <w:pPr>
              <w:rPr>
                <w:rFonts w:ascii="Garamond" w:hAnsi="Garamond"/>
              </w:rPr>
            </w:pPr>
          </w:p>
        </w:tc>
        <w:tc>
          <w:tcPr>
            <w:tcW w:w="263" w:type="dxa"/>
            <w:gridSpan w:val="3"/>
            <w:noWrap/>
            <w:vAlign w:val="bottom"/>
            <w:hideMark/>
          </w:tcPr>
          <w:p w14:paraId="6EDB5F19" w14:textId="77777777" w:rsidR="00817915" w:rsidRPr="00817915" w:rsidRDefault="00817915" w:rsidP="009B7F8B">
            <w:pPr>
              <w:rPr>
                <w:rFonts w:ascii="Garamond" w:hAnsi="Garamond"/>
              </w:rPr>
            </w:pPr>
          </w:p>
        </w:tc>
        <w:tc>
          <w:tcPr>
            <w:tcW w:w="262" w:type="dxa"/>
            <w:gridSpan w:val="3"/>
            <w:noWrap/>
            <w:vAlign w:val="bottom"/>
            <w:hideMark/>
          </w:tcPr>
          <w:p w14:paraId="70DC42BB" w14:textId="77777777" w:rsidR="00817915" w:rsidRPr="00817915" w:rsidRDefault="00817915" w:rsidP="009B7F8B">
            <w:pPr>
              <w:rPr>
                <w:rFonts w:ascii="Garamond" w:hAnsi="Garamond"/>
              </w:rPr>
            </w:pPr>
          </w:p>
        </w:tc>
        <w:tc>
          <w:tcPr>
            <w:tcW w:w="262" w:type="dxa"/>
            <w:gridSpan w:val="3"/>
            <w:noWrap/>
            <w:vAlign w:val="bottom"/>
            <w:hideMark/>
          </w:tcPr>
          <w:p w14:paraId="4CF8FB7D" w14:textId="77777777" w:rsidR="00817915" w:rsidRPr="00817915" w:rsidRDefault="00817915" w:rsidP="009B7F8B">
            <w:pPr>
              <w:rPr>
                <w:rFonts w:ascii="Garamond" w:hAnsi="Garamond"/>
              </w:rPr>
            </w:pPr>
          </w:p>
        </w:tc>
        <w:tc>
          <w:tcPr>
            <w:tcW w:w="305" w:type="dxa"/>
            <w:gridSpan w:val="3"/>
            <w:noWrap/>
            <w:vAlign w:val="bottom"/>
            <w:hideMark/>
          </w:tcPr>
          <w:p w14:paraId="06D4D87C" w14:textId="77777777" w:rsidR="00817915" w:rsidRPr="00817915" w:rsidRDefault="00817915" w:rsidP="009B7F8B">
            <w:pPr>
              <w:rPr>
                <w:rFonts w:ascii="Garamond" w:hAnsi="Garamond"/>
              </w:rPr>
            </w:pPr>
          </w:p>
        </w:tc>
        <w:tc>
          <w:tcPr>
            <w:tcW w:w="261" w:type="dxa"/>
            <w:gridSpan w:val="3"/>
            <w:noWrap/>
            <w:vAlign w:val="bottom"/>
            <w:hideMark/>
          </w:tcPr>
          <w:p w14:paraId="2E81BA01" w14:textId="77777777" w:rsidR="00817915" w:rsidRPr="00817915" w:rsidRDefault="00817915" w:rsidP="009B7F8B">
            <w:pPr>
              <w:rPr>
                <w:rFonts w:ascii="Garamond" w:hAnsi="Garamond"/>
              </w:rPr>
            </w:pPr>
          </w:p>
        </w:tc>
        <w:tc>
          <w:tcPr>
            <w:tcW w:w="247" w:type="dxa"/>
            <w:gridSpan w:val="4"/>
            <w:noWrap/>
            <w:vAlign w:val="bottom"/>
            <w:hideMark/>
          </w:tcPr>
          <w:p w14:paraId="41C9919A" w14:textId="77777777" w:rsidR="00817915" w:rsidRPr="00817915" w:rsidRDefault="00817915" w:rsidP="009B7F8B">
            <w:pPr>
              <w:rPr>
                <w:rFonts w:ascii="Garamond" w:hAnsi="Garamond"/>
              </w:rPr>
            </w:pPr>
          </w:p>
        </w:tc>
        <w:tc>
          <w:tcPr>
            <w:tcW w:w="247" w:type="dxa"/>
            <w:gridSpan w:val="3"/>
            <w:noWrap/>
            <w:vAlign w:val="bottom"/>
            <w:hideMark/>
          </w:tcPr>
          <w:p w14:paraId="6CE3A798" w14:textId="77777777" w:rsidR="00817915" w:rsidRPr="00817915" w:rsidRDefault="00817915" w:rsidP="009B7F8B">
            <w:pPr>
              <w:rPr>
                <w:rFonts w:ascii="Garamond" w:hAnsi="Garamond"/>
              </w:rPr>
            </w:pPr>
          </w:p>
        </w:tc>
        <w:tc>
          <w:tcPr>
            <w:tcW w:w="247" w:type="dxa"/>
            <w:gridSpan w:val="3"/>
            <w:noWrap/>
            <w:vAlign w:val="bottom"/>
            <w:hideMark/>
          </w:tcPr>
          <w:p w14:paraId="74A16C93" w14:textId="77777777" w:rsidR="00817915" w:rsidRPr="00817915" w:rsidRDefault="00817915" w:rsidP="009B7F8B">
            <w:pPr>
              <w:rPr>
                <w:rFonts w:ascii="Garamond" w:hAnsi="Garamond"/>
              </w:rPr>
            </w:pPr>
          </w:p>
        </w:tc>
        <w:tc>
          <w:tcPr>
            <w:tcW w:w="247" w:type="dxa"/>
            <w:gridSpan w:val="2"/>
            <w:noWrap/>
            <w:vAlign w:val="bottom"/>
            <w:hideMark/>
          </w:tcPr>
          <w:p w14:paraId="6FCF3511" w14:textId="77777777" w:rsidR="00817915" w:rsidRPr="00817915" w:rsidRDefault="00817915" w:rsidP="009B7F8B">
            <w:pPr>
              <w:rPr>
                <w:rFonts w:ascii="Garamond" w:hAnsi="Garamond"/>
              </w:rPr>
            </w:pPr>
          </w:p>
        </w:tc>
        <w:tc>
          <w:tcPr>
            <w:tcW w:w="247" w:type="dxa"/>
            <w:gridSpan w:val="2"/>
            <w:noWrap/>
            <w:vAlign w:val="bottom"/>
            <w:hideMark/>
          </w:tcPr>
          <w:p w14:paraId="7B33BC24" w14:textId="77777777" w:rsidR="00817915" w:rsidRPr="00817915" w:rsidRDefault="00817915" w:rsidP="009B7F8B">
            <w:pPr>
              <w:rPr>
                <w:rFonts w:ascii="Garamond" w:hAnsi="Garamond"/>
              </w:rPr>
            </w:pPr>
          </w:p>
        </w:tc>
        <w:tc>
          <w:tcPr>
            <w:tcW w:w="247" w:type="dxa"/>
            <w:gridSpan w:val="2"/>
            <w:noWrap/>
            <w:vAlign w:val="bottom"/>
            <w:hideMark/>
          </w:tcPr>
          <w:p w14:paraId="0AC5B1BC" w14:textId="77777777" w:rsidR="00817915" w:rsidRPr="00817915" w:rsidRDefault="00817915" w:rsidP="009B7F8B">
            <w:pPr>
              <w:rPr>
                <w:rFonts w:ascii="Garamond" w:hAnsi="Garamond"/>
              </w:rPr>
            </w:pPr>
          </w:p>
        </w:tc>
        <w:tc>
          <w:tcPr>
            <w:tcW w:w="305" w:type="dxa"/>
            <w:gridSpan w:val="2"/>
            <w:noWrap/>
            <w:vAlign w:val="bottom"/>
            <w:hideMark/>
          </w:tcPr>
          <w:p w14:paraId="5D402820" w14:textId="77777777" w:rsidR="00817915" w:rsidRPr="00817915" w:rsidRDefault="00817915" w:rsidP="009B7F8B">
            <w:pPr>
              <w:rPr>
                <w:rFonts w:ascii="Garamond" w:hAnsi="Garamond"/>
              </w:rPr>
            </w:pPr>
          </w:p>
        </w:tc>
        <w:tc>
          <w:tcPr>
            <w:tcW w:w="280" w:type="dxa"/>
            <w:gridSpan w:val="2"/>
            <w:noWrap/>
            <w:vAlign w:val="bottom"/>
            <w:hideMark/>
          </w:tcPr>
          <w:p w14:paraId="015041A0" w14:textId="77777777" w:rsidR="00817915" w:rsidRPr="00817915" w:rsidRDefault="00817915" w:rsidP="009B7F8B">
            <w:pPr>
              <w:rPr>
                <w:rFonts w:ascii="Garamond" w:hAnsi="Garamond"/>
              </w:rPr>
            </w:pPr>
          </w:p>
        </w:tc>
        <w:tc>
          <w:tcPr>
            <w:tcW w:w="279" w:type="dxa"/>
            <w:gridSpan w:val="2"/>
            <w:noWrap/>
            <w:vAlign w:val="bottom"/>
            <w:hideMark/>
          </w:tcPr>
          <w:p w14:paraId="7EF23D1C" w14:textId="77777777" w:rsidR="00817915" w:rsidRPr="00817915" w:rsidRDefault="00817915" w:rsidP="009B7F8B">
            <w:pPr>
              <w:rPr>
                <w:rFonts w:ascii="Garamond" w:hAnsi="Garamond"/>
              </w:rPr>
            </w:pPr>
          </w:p>
        </w:tc>
        <w:tc>
          <w:tcPr>
            <w:tcW w:w="246" w:type="dxa"/>
            <w:gridSpan w:val="4"/>
            <w:noWrap/>
            <w:vAlign w:val="bottom"/>
            <w:hideMark/>
          </w:tcPr>
          <w:p w14:paraId="2E1F5EE6" w14:textId="77777777" w:rsidR="00817915" w:rsidRPr="00817915" w:rsidRDefault="00817915" w:rsidP="009B7F8B">
            <w:pPr>
              <w:rPr>
                <w:rFonts w:ascii="Garamond" w:hAnsi="Garamond"/>
              </w:rPr>
            </w:pPr>
          </w:p>
        </w:tc>
        <w:tc>
          <w:tcPr>
            <w:tcW w:w="247" w:type="dxa"/>
            <w:gridSpan w:val="2"/>
            <w:noWrap/>
            <w:vAlign w:val="bottom"/>
            <w:hideMark/>
          </w:tcPr>
          <w:p w14:paraId="04886903" w14:textId="77777777" w:rsidR="00817915" w:rsidRPr="00817915" w:rsidRDefault="00817915" w:rsidP="009B7F8B">
            <w:pPr>
              <w:rPr>
                <w:rFonts w:ascii="Garamond" w:hAnsi="Garamond"/>
              </w:rPr>
            </w:pPr>
          </w:p>
        </w:tc>
        <w:tc>
          <w:tcPr>
            <w:tcW w:w="247" w:type="dxa"/>
            <w:gridSpan w:val="2"/>
            <w:noWrap/>
            <w:vAlign w:val="bottom"/>
            <w:hideMark/>
          </w:tcPr>
          <w:p w14:paraId="00314833" w14:textId="77777777" w:rsidR="00817915" w:rsidRPr="00817915" w:rsidRDefault="00817915" w:rsidP="009B7F8B">
            <w:pPr>
              <w:rPr>
                <w:rFonts w:ascii="Garamond" w:hAnsi="Garamond"/>
              </w:rPr>
            </w:pPr>
          </w:p>
        </w:tc>
        <w:tc>
          <w:tcPr>
            <w:tcW w:w="247" w:type="dxa"/>
            <w:gridSpan w:val="2"/>
            <w:noWrap/>
            <w:vAlign w:val="bottom"/>
            <w:hideMark/>
          </w:tcPr>
          <w:p w14:paraId="7DAB712A" w14:textId="77777777" w:rsidR="00817915" w:rsidRPr="00817915" w:rsidRDefault="00817915" w:rsidP="009B7F8B">
            <w:pPr>
              <w:rPr>
                <w:rFonts w:ascii="Garamond" w:hAnsi="Garamond"/>
              </w:rPr>
            </w:pPr>
          </w:p>
        </w:tc>
        <w:tc>
          <w:tcPr>
            <w:tcW w:w="247" w:type="dxa"/>
            <w:gridSpan w:val="2"/>
            <w:noWrap/>
            <w:vAlign w:val="bottom"/>
            <w:hideMark/>
          </w:tcPr>
          <w:p w14:paraId="352151A5" w14:textId="77777777" w:rsidR="00817915" w:rsidRPr="00817915" w:rsidRDefault="00817915" w:rsidP="009B7F8B">
            <w:pPr>
              <w:rPr>
                <w:rFonts w:ascii="Garamond" w:hAnsi="Garamond"/>
              </w:rPr>
            </w:pPr>
          </w:p>
        </w:tc>
        <w:tc>
          <w:tcPr>
            <w:tcW w:w="247" w:type="dxa"/>
            <w:gridSpan w:val="2"/>
            <w:noWrap/>
            <w:vAlign w:val="bottom"/>
            <w:hideMark/>
          </w:tcPr>
          <w:p w14:paraId="5A45F2B1" w14:textId="77777777" w:rsidR="00817915" w:rsidRPr="00817915" w:rsidRDefault="00817915" w:rsidP="009B7F8B">
            <w:pPr>
              <w:rPr>
                <w:rFonts w:ascii="Garamond" w:hAnsi="Garamond"/>
              </w:rPr>
            </w:pPr>
          </w:p>
        </w:tc>
        <w:tc>
          <w:tcPr>
            <w:tcW w:w="322" w:type="dxa"/>
            <w:gridSpan w:val="2"/>
            <w:noWrap/>
            <w:vAlign w:val="bottom"/>
            <w:hideMark/>
          </w:tcPr>
          <w:p w14:paraId="487C62A4" w14:textId="77777777" w:rsidR="00817915" w:rsidRPr="00817915" w:rsidRDefault="00817915" w:rsidP="009B7F8B">
            <w:pPr>
              <w:rPr>
                <w:rFonts w:ascii="Garamond" w:hAnsi="Garamond"/>
              </w:rPr>
            </w:pPr>
          </w:p>
        </w:tc>
      </w:tr>
      <w:tr w:rsidR="00817915" w:rsidRPr="00817915" w14:paraId="5CAD409B" w14:textId="77777777" w:rsidTr="00B14336">
        <w:trPr>
          <w:gridAfter w:val="2"/>
          <w:wAfter w:w="474" w:type="dxa"/>
          <w:trHeight w:val="277"/>
        </w:trPr>
        <w:tc>
          <w:tcPr>
            <w:tcW w:w="8880" w:type="dxa"/>
            <w:gridSpan w:val="90"/>
            <w:noWrap/>
            <w:vAlign w:val="bottom"/>
            <w:hideMark/>
          </w:tcPr>
          <w:p w14:paraId="62F49962" w14:textId="77777777" w:rsidR="00817915" w:rsidRPr="00817915" w:rsidRDefault="00817915" w:rsidP="009B7F8B">
            <w:pPr>
              <w:jc w:val="center"/>
              <w:rPr>
                <w:rFonts w:ascii="Garamond" w:hAnsi="Garamond" w:cs="Arial"/>
                <w:b/>
                <w:bCs/>
              </w:rPr>
            </w:pPr>
            <w:r w:rsidRPr="00817915">
              <w:rPr>
                <w:rFonts w:ascii="Garamond" w:hAnsi="Garamond" w:cs="Arial"/>
                <w:b/>
                <w:bCs/>
              </w:rPr>
              <w:t>Акт об оказании услуг</w:t>
            </w:r>
            <w:r w:rsidRPr="00D55094">
              <w:rPr>
                <w:rFonts w:ascii="Garamond" w:hAnsi="Garamond" w:cs="Arial"/>
                <w:b/>
                <w:bCs/>
                <w:highlight w:val="yellow"/>
              </w:rPr>
              <w:t>и</w:t>
            </w:r>
          </w:p>
        </w:tc>
      </w:tr>
      <w:tr w:rsidR="00817915" w:rsidRPr="00817915" w14:paraId="41F67EBD" w14:textId="77777777" w:rsidTr="00B14336">
        <w:trPr>
          <w:gridAfter w:val="2"/>
          <w:wAfter w:w="474" w:type="dxa"/>
          <w:trHeight w:val="188"/>
        </w:trPr>
        <w:tc>
          <w:tcPr>
            <w:tcW w:w="8880" w:type="dxa"/>
            <w:gridSpan w:val="90"/>
            <w:noWrap/>
            <w:vAlign w:val="bottom"/>
            <w:hideMark/>
          </w:tcPr>
          <w:p w14:paraId="7D946BBF" w14:textId="77777777" w:rsidR="00817915" w:rsidRPr="00817915" w:rsidRDefault="00817915" w:rsidP="009B7F8B">
            <w:pPr>
              <w:jc w:val="center"/>
              <w:rPr>
                <w:rFonts w:ascii="Garamond" w:hAnsi="Garamond" w:cs="Arial"/>
              </w:rPr>
            </w:pPr>
            <w:r w:rsidRPr="00817915">
              <w:rPr>
                <w:rFonts w:ascii="Garamond" w:hAnsi="Garamond" w:cs="Arial"/>
              </w:rPr>
              <w:t xml:space="preserve">№      от </w:t>
            </w:r>
          </w:p>
        </w:tc>
      </w:tr>
      <w:tr w:rsidR="00817915" w:rsidRPr="00817915" w14:paraId="34690451" w14:textId="77777777" w:rsidTr="00B14336">
        <w:trPr>
          <w:gridAfter w:val="2"/>
          <w:wAfter w:w="474" w:type="dxa"/>
          <w:trHeight w:val="450"/>
        </w:trPr>
        <w:tc>
          <w:tcPr>
            <w:tcW w:w="8880" w:type="dxa"/>
            <w:gridSpan w:val="90"/>
            <w:vMerge w:val="restart"/>
            <w:vAlign w:val="center"/>
            <w:hideMark/>
          </w:tcPr>
          <w:p w14:paraId="5C89FAD7" w14:textId="77777777" w:rsidR="00817915" w:rsidRPr="00817915" w:rsidRDefault="00817915" w:rsidP="009B7F8B">
            <w:pPr>
              <w:suppressAutoHyphens/>
              <w:spacing w:after="0"/>
              <w:jc w:val="both"/>
              <w:rPr>
                <w:rFonts w:ascii="Garamond" w:hAnsi="Garamond" w:cs="Arial"/>
                <w:lang w:eastAsia="ru-RU"/>
              </w:rPr>
            </w:pPr>
            <w:r w:rsidRPr="00817915">
              <w:rPr>
                <w:rFonts w:ascii="Garamond" w:hAnsi="Garamond" w:cs="Arial"/>
                <w:lang w:eastAsia="ru-RU"/>
              </w:rPr>
              <w:t xml:space="preserve">      АО «АТС» в лице _________________, действующей на основании доверенности № ______ от ____ с одной стороны</w:t>
            </w:r>
            <w:r w:rsidRPr="00B14336">
              <w:rPr>
                <w:rFonts w:ascii="Garamond" w:hAnsi="Garamond" w:cs="Arial"/>
                <w:highlight w:val="yellow"/>
                <w:lang w:eastAsia="ru-RU"/>
              </w:rPr>
              <w:t>,</w:t>
            </w:r>
            <w:r w:rsidRPr="00817915">
              <w:rPr>
                <w:rFonts w:ascii="Garamond" w:hAnsi="Garamond" w:cs="Arial"/>
                <w:lang w:eastAsia="ru-RU"/>
              </w:rPr>
              <w:t xml:space="preserve"> и __________, именуемый в дальнейшем «Заявитель», в лице _____________________, действующего на основании _______________ с другой стороны</w:t>
            </w:r>
            <w:r w:rsidRPr="00B14336">
              <w:rPr>
                <w:rFonts w:ascii="Garamond" w:hAnsi="Garamond" w:cs="Arial"/>
                <w:highlight w:val="yellow"/>
                <w:lang w:eastAsia="ru-RU"/>
              </w:rPr>
              <w:t>,</w:t>
            </w:r>
          </w:p>
        </w:tc>
      </w:tr>
      <w:tr w:rsidR="00817915" w:rsidRPr="00817915" w14:paraId="524C58F2" w14:textId="77777777" w:rsidTr="00B14336">
        <w:trPr>
          <w:gridAfter w:val="2"/>
          <w:wAfter w:w="474" w:type="dxa"/>
          <w:trHeight w:val="488"/>
        </w:trPr>
        <w:tc>
          <w:tcPr>
            <w:tcW w:w="0" w:type="auto"/>
            <w:gridSpan w:val="90"/>
            <w:vMerge/>
            <w:vAlign w:val="center"/>
            <w:hideMark/>
          </w:tcPr>
          <w:p w14:paraId="3BD76BB8" w14:textId="77777777" w:rsidR="00817915" w:rsidRPr="00817915" w:rsidRDefault="00817915" w:rsidP="009B7F8B">
            <w:pPr>
              <w:rPr>
                <w:rFonts w:ascii="Garamond" w:hAnsi="Garamond" w:cs="Arial"/>
              </w:rPr>
            </w:pPr>
          </w:p>
        </w:tc>
      </w:tr>
      <w:tr w:rsidR="00817915" w:rsidRPr="00817915" w14:paraId="68DC62EC" w14:textId="77777777" w:rsidTr="00B14336">
        <w:trPr>
          <w:gridAfter w:val="2"/>
          <w:wAfter w:w="474" w:type="dxa"/>
          <w:trHeight w:val="488"/>
        </w:trPr>
        <w:tc>
          <w:tcPr>
            <w:tcW w:w="0" w:type="auto"/>
            <w:gridSpan w:val="90"/>
            <w:vMerge/>
            <w:vAlign w:val="center"/>
            <w:hideMark/>
          </w:tcPr>
          <w:p w14:paraId="55FD135B" w14:textId="77777777" w:rsidR="00817915" w:rsidRPr="00817915" w:rsidRDefault="00817915" w:rsidP="009B7F8B">
            <w:pPr>
              <w:rPr>
                <w:rFonts w:ascii="Garamond" w:hAnsi="Garamond" w:cs="Arial"/>
              </w:rPr>
            </w:pPr>
          </w:p>
        </w:tc>
      </w:tr>
      <w:tr w:rsidR="00817915" w:rsidRPr="00817915" w14:paraId="4DA669E1" w14:textId="77777777" w:rsidTr="00B14336">
        <w:trPr>
          <w:gridAfter w:val="2"/>
          <w:wAfter w:w="474" w:type="dxa"/>
          <w:trHeight w:val="488"/>
        </w:trPr>
        <w:tc>
          <w:tcPr>
            <w:tcW w:w="0" w:type="auto"/>
            <w:gridSpan w:val="90"/>
            <w:vMerge/>
            <w:vAlign w:val="center"/>
            <w:hideMark/>
          </w:tcPr>
          <w:p w14:paraId="69CBE1E8" w14:textId="77777777" w:rsidR="00817915" w:rsidRPr="00817915" w:rsidRDefault="00817915" w:rsidP="009B7F8B">
            <w:pPr>
              <w:rPr>
                <w:rFonts w:ascii="Garamond" w:hAnsi="Garamond" w:cs="Arial"/>
              </w:rPr>
            </w:pPr>
          </w:p>
        </w:tc>
      </w:tr>
      <w:tr w:rsidR="00817915" w:rsidRPr="00817915" w14:paraId="120877AD" w14:textId="77777777" w:rsidTr="00B14336">
        <w:trPr>
          <w:gridAfter w:val="2"/>
          <w:wAfter w:w="474" w:type="dxa"/>
          <w:trHeight w:val="488"/>
        </w:trPr>
        <w:tc>
          <w:tcPr>
            <w:tcW w:w="0" w:type="auto"/>
            <w:gridSpan w:val="90"/>
            <w:vMerge/>
            <w:vAlign w:val="center"/>
            <w:hideMark/>
          </w:tcPr>
          <w:p w14:paraId="0438CC76" w14:textId="77777777" w:rsidR="00817915" w:rsidRPr="00817915" w:rsidRDefault="00817915" w:rsidP="009B7F8B">
            <w:pPr>
              <w:rPr>
                <w:rFonts w:ascii="Garamond" w:hAnsi="Garamond" w:cs="Arial"/>
              </w:rPr>
            </w:pPr>
          </w:p>
        </w:tc>
      </w:tr>
      <w:tr w:rsidR="00817915" w:rsidRPr="00817915" w14:paraId="679FD022" w14:textId="77777777" w:rsidTr="00B14336">
        <w:trPr>
          <w:gridAfter w:val="2"/>
          <w:wAfter w:w="474" w:type="dxa"/>
          <w:trHeight w:val="167"/>
        </w:trPr>
        <w:tc>
          <w:tcPr>
            <w:tcW w:w="249" w:type="dxa"/>
            <w:noWrap/>
            <w:vAlign w:val="bottom"/>
            <w:hideMark/>
          </w:tcPr>
          <w:p w14:paraId="69E3F326" w14:textId="77777777" w:rsidR="00817915" w:rsidRPr="00817915" w:rsidRDefault="00817915" w:rsidP="009B7F8B">
            <w:pPr>
              <w:rPr>
                <w:rFonts w:ascii="Garamond" w:hAnsi="Garamond" w:cs="Arial"/>
              </w:rPr>
            </w:pPr>
          </w:p>
        </w:tc>
        <w:tc>
          <w:tcPr>
            <w:tcW w:w="251" w:type="dxa"/>
            <w:gridSpan w:val="3"/>
            <w:noWrap/>
            <w:vAlign w:val="bottom"/>
            <w:hideMark/>
          </w:tcPr>
          <w:p w14:paraId="68F3E7B2" w14:textId="77777777" w:rsidR="00817915" w:rsidRPr="00817915" w:rsidRDefault="00817915" w:rsidP="009B7F8B">
            <w:pPr>
              <w:rPr>
                <w:rFonts w:ascii="Garamond" w:hAnsi="Garamond"/>
              </w:rPr>
            </w:pPr>
          </w:p>
        </w:tc>
        <w:tc>
          <w:tcPr>
            <w:tcW w:w="247" w:type="dxa"/>
            <w:gridSpan w:val="3"/>
            <w:noWrap/>
            <w:vAlign w:val="bottom"/>
            <w:hideMark/>
          </w:tcPr>
          <w:p w14:paraId="700C9145" w14:textId="77777777" w:rsidR="00817915" w:rsidRPr="00817915" w:rsidRDefault="00817915" w:rsidP="009B7F8B">
            <w:pPr>
              <w:rPr>
                <w:rFonts w:ascii="Garamond" w:hAnsi="Garamond"/>
              </w:rPr>
            </w:pPr>
          </w:p>
        </w:tc>
        <w:tc>
          <w:tcPr>
            <w:tcW w:w="247" w:type="dxa"/>
            <w:gridSpan w:val="3"/>
            <w:noWrap/>
            <w:vAlign w:val="bottom"/>
            <w:hideMark/>
          </w:tcPr>
          <w:p w14:paraId="2D2DFCB4" w14:textId="77777777" w:rsidR="00817915" w:rsidRPr="00817915" w:rsidRDefault="00817915" w:rsidP="009B7F8B">
            <w:pPr>
              <w:rPr>
                <w:rFonts w:ascii="Garamond" w:hAnsi="Garamond"/>
              </w:rPr>
            </w:pPr>
          </w:p>
        </w:tc>
        <w:tc>
          <w:tcPr>
            <w:tcW w:w="247" w:type="dxa"/>
            <w:gridSpan w:val="3"/>
            <w:noWrap/>
            <w:vAlign w:val="bottom"/>
            <w:hideMark/>
          </w:tcPr>
          <w:p w14:paraId="584449F3" w14:textId="77777777" w:rsidR="00817915" w:rsidRPr="00817915" w:rsidRDefault="00817915" w:rsidP="009B7F8B">
            <w:pPr>
              <w:rPr>
                <w:rFonts w:ascii="Garamond" w:hAnsi="Garamond"/>
              </w:rPr>
            </w:pPr>
          </w:p>
        </w:tc>
        <w:tc>
          <w:tcPr>
            <w:tcW w:w="281" w:type="dxa"/>
            <w:gridSpan w:val="3"/>
            <w:noWrap/>
            <w:vAlign w:val="bottom"/>
            <w:hideMark/>
          </w:tcPr>
          <w:p w14:paraId="4ED5D0D5" w14:textId="77777777" w:rsidR="00817915" w:rsidRPr="00817915" w:rsidRDefault="00817915" w:rsidP="009B7F8B">
            <w:pPr>
              <w:rPr>
                <w:rFonts w:ascii="Garamond" w:hAnsi="Garamond"/>
              </w:rPr>
            </w:pPr>
          </w:p>
        </w:tc>
        <w:tc>
          <w:tcPr>
            <w:tcW w:w="283" w:type="dxa"/>
            <w:gridSpan w:val="3"/>
            <w:noWrap/>
            <w:vAlign w:val="bottom"/>
            <w:hideMark/>
          </w:tcPr>
          <w:p w14:paraId="7BB9683F" w14:textId="77777777" w:rsidR="00817915" w:rsidRPr="00817915" w:rsidRDefault="00817915" w:rsidP="009B7F8B">
            <w:pPr>
              <w:rPr>
                <w:rFonts w:ascii="Garamond" w:hAnsi="Garamond"/>
              </w:rPr>
            </w:pPr>
          </w:p>
        </w:tc>
        <w:tc>
          <w:tcPr>
            <w:tcW w:w="305" w:type="dxa"/>
            <w:gridSpan w:val="3"/>
            <w:noWrap/>
            <w:vAlign w:val="bottom"/>
            <w:hideMark/>
          </w:tcPr>
          <w:p w14:paraId="12E1362B" w14:textId="77777777" w:rsidR="00817915" w:rsidRPr="00817915" w:rsidRDefault="00817915" w:rsidP="009B7F8B">
            <w:pPr>
              <w:rPr>
                <w:rFonts w:ascii="Garamond" w:hAnsi="Garamond"/>
              </w:rPr>
            </w:pPr>
          </w:p>
        </w:tc>
        <w:tc>
          <w:tcPr>
            <w:tcW w:w="247" w:type="dxa"/>
            <w:gridSpan w:val="3"/>
            <w:noWrap/>
            <w:vAlign w:val="bottom"/>
            <w:hideMark/>
          </w:tcPr>
          <w:p w14:paraId="64E7DE12" w14:textId="77777777" w:rsidR="00817915" w:rsidRPr="00817915" w:rsidRDefault="00817915" w:rsidP="009B7F8B">
            <w:pPr>
              <w:rPr>
                <w:rFonts w:ascii="Garamond" w:hAnsi="Garamond"/>
              </w:rPr>
            </w:pPr>
          </w:p>
        </w:tc>
        <w:tc>
          <w:tcPr>
            <w:tcW w:w="247" w:type="dxa"/>
            <w:gridSpan w:val="3"/>
            <w:noWrap/>
            <w:vAlign w:val="bottom"/>
            <w:hideMark/>
          </w:tcPr>
          <w:p w14:paraId="2E3F3933" w14:textId="77777777" w:rsidR="00817915" w:rsidRPr="00817915" w:rsidRDefault="00817915" w:rsidP="009B7F8B">
            <w:pPr>
              <w:rPr>
                <w:rFonts w:ascii="Garamond" w:hAnsi="Garamond"/>
              </w:rPr>
            </w:pPr>
          </w:p>
        </w:tc>
        <w:tc>
          <w:tcPr>
            <w:tcW w:w="247" w:type="dxa"/>
            <w:gridSpan w:val="3"/>
            <w:noWrap/>
            <w:vAlign w:val="bottom"/>
            <w:hideMark/>
          </w:tcPr>
          <w:p w14:paraId="4A821924" w14:textId="77777777" w:rsidR="00817915" w:rsidRPr="00817915" w:rsidRDefault="00817915" w:rsidP="009B7F8B">
            <w:pPr>
              <w:rPr>
                <w:rFonts w:ascii="Garamond" w:hAnsi="Garamond"/>
              </w:rPr>
            </w:pPr>
          </w:p>
        </w:tc>
        <w:tc>
          <w:tcPr>
            <w:tcW w:w="264" w:type="dxa"/>
            <w:gridSpan w:val="3"/>
            <w:noWrap/>
            <w:vAlign w:val="bottom"/>
            <w:hideMark/>
          </w:tcPr>
          <w:p w14:paraId="7C0B5C15" w14:textId="77777777" w:rsidR="00817915" w:rsidRPr="00817915" w:rsidRDefault="00817915" w:rsidP="009B7F8B">
            <w:pPr>
              <w:rPr>
                <w:rFonts w:ascii="Garamond" w:hAnsi="Garamond"/>
              </w:rPr>
            </w:pPr>
          </w:p>
        </w:tc>
        <w:tc>
          <w:tcPr>
            <w:tcW w:w="263" w:type="dxa"/>
            <w:gridSpan w:val="3"/>
            <w:noWrap/>
            <w:vAlign w:val="bottom"/>
            <w:hideMark/>
          </w:tcPr>
          <w:p w14:paraId="5AD881F2" w14:textId="77777777" w:rsidR="00817915" w:rsidRPr="00817915" w:rsidRDefault="00817915" w:rsidP="009B7F8B">
            <w:pPr>
              <w:rPr>
                <w:rFonts w:ascii="Garamond" w:hAnsi="Garamond"/>
              </w:rPr>
            </w:pPr>
          </w:p>
        </w:tc>
        <w:tc>
          <w:tcPr>
            <w:tcW w:w="263" w:type="dxa"/>
            <w:gridSpan w:val="3"/>
            <w:noWrap/>
            <w:vAlign w:val="bottom"/>
            <w:hideMark/>
          </w:tcPr>
          <w:p w14:paraId="3EFE058B" w14:textId="77777777" w:rsidR="00817915" w:rsidRPr="00817915" w:rsidRDefault="00817915" w:rsidP="009B7F8B">
            <w:pPr>
              <w:rPr>
                <w:rFonts w:ascii="Garamond" w:hAnsi="Garamond"/>
              </w:rPr>
            </w:pPr>
          </w:p>
        </w:tc>
        <w:tc>
          <w:tcPr>
            <w:tcW w:w="262" w:type="dxa"/>
            <w:gridSpan w:val="3"/>
            <w:noWrap/>
            <w:vAlign w:val="bottom"/>
            <w:hideMark/>
          </w:tcPr>
          <w:p w14:paraId="32277D2A" w14:textId="77777777" w:rsidR="00817915" w:rsidRPr="00817915" w:rsidRDefault="00817915" w:rsidP="009B7F8B">
            <w:pPr>
              <w:rPr>
                <w:rFonts w:ascii="Garamond" w:hAnsi="Garamond"/>
              </w:rPr>
            </w:pPr>
          </w:p>
        </w:tc>
        <w:tc>
          <w:tcPr>
            <w:tcW w:w="262" w:type="dxa"/>
            <w:gridSpan w:val="3"/>
            <w:noWrap/>
            <w:vAlign w:val="bottom"/>
            <w:hideMark/>
          </w:tcPr>
          <w:p w14:paraId="2FF97BAA" w14:textId="77777777" w:rsidR="00817915" w:rsidRPr="00817915" w:rsidRDefault="00817915" w:rsidP="009B7F8B">
            <w:pPr>
              <w:rPr>
                <w:rFonts w:ascii="Garamond" w:hAnsi="Garamond"/>
              </w:rPr>
            </w:pPr>
          </w:p>
        </w:tc>
        <w:tc>
          <w:tcPr>
            <w:tcW w:w="305" w:type="dxa"/>
            <w:gridSpan w:val="3"/>
            <w:noWrap/>
            <w:vAlign w:val="bottom"/>
            <w:hideMark/>
          </w:tcPr>
          <w:p w14:paraId="110A0692" w14:textId="77777777" w:rsidR="00817915" w:rsidRPr="00817915" w:rsidRDefault="00817915" w:rsidP="009B7F8B">
            <w:pPr>
              <w:rPr>
                <w:rFonts w:ascii="Garamond" w:hAnsi="Garamond"/>
              </w:rPr>
            </w:pPr>
          </w:p>
        </w:tc>
        <w:tc>
          <w:tcPr>
            <w:tcW w:w="261" w:type="dxa"/>
            <w:gridSpan w:val="3"/>
            <w:noWrap/>
            <w:vAlign w:val="bottom"/>
            <w:hideMark/>
          </w:tcPr>
          <w:p w14:paraId="48AAD266" w14:textId="77777777" w:rsidR="00817915" w:rsidRPr="00817915" w:rsidRDefault="00817915" w:rsidP="009B7F8B">
            <w:pPr>
              <w:rPr>
                <w:rFonts w:ascii="Garamond" w:hAnsi="Garamond"/>
              </w:rPr>
            </w:pPr>
          </w:p>
        </w:tc>
        <w:tc>
          <w:tcPr>
            <w:tcW w:w="247" w:type="dxa"/>
            <w:gridSpan w:val="4"/>
            <w:noWrap/>
            <w:vAlign w:val="bottom"/>
            <w:hideMark/>
          </w:tcPr>
          <w:p w14:paraId="5C567835" w14:textId="77777777" w:rsidR="00817915" w:rsidRPr="00817915" w:rsidRDefault="00817915" w:rsidP="009B7F8B">
            <w:pPr>
              <w:rPr>
                <w:rFonts w:ascii="Garamond" w:hAnsi="Garamond"/>
              </w:rPr>
            </w:pPr>
          </w:p>
        </w:tc>
        <w:tc>
          <w:tcPr>
            <w:tcW w:w="247" w:type="dxa"/>
            <w:gridSpan w:val="3"/>
            <w:noWrap/>
            <w:vAlign w:val="bottom"/>
            <w:hideMark/>
          </w:tcPr>
          <w:p w14:paraId="7C4E6B55" w14:textId="77777777" w:rsidR="00817915" w:rsidRPr="00817915" w:rsidRDefault="00817915" w:rsidP="009B7F8B">
            <w:pPr>
              <w:rPr>
                <w:rFonts w:ascii="Garamond" w:hAnsi="Garamond"/>
              </w:rPr>
            </w:pPr>
          </w:p>
        </w:tc>
        <w:tc>
          <w:tcPr>
            <w:tcW w:w="247" w:type="dxa"/>
            <w:gridSpan w:val="3"/>
            <w:noWrap/>
            <w:vAlign w:val="bottom"/>
            <w:hideMark/>
          </w:tcPr>
          <w:p w14:paraId="6778932A" w14:textId="77777777" w:rsidR="00817915" w:rsidRPr="00817915" w:rsidRDefault="00817915" w:rsidP="009B7F8B">
            <w:pPr>
              <w:rPr>
                <w:rFonts w:ascii="Garamond" w:hAnsi="Garamond"/>
              </w:rPr>
            </w:pPr>
          </w:p>
        </w:tc>
        <w:tc>
          <w:tcPr>
            <w:tcW w:w="247" w:type="dxa"/>
            <w:gridSpan w:val="2"/>
            <w:noWrap/>
            <w:vAlign w:val="bottom"/>
            <w:hideMark/>
          </w:tcPr>
          <w:p w14:paraId="17B292B1" w14:textId="77777777" w:rsidR="00817915" w:rsidRPr="00817915" w:rsidRDefault="00817915" w:rsidP="009B7F8B">
            <w:pPr>
              <w:rPr>
                <w:rFonts w:ascii="Garamond" w:hAnsi="Garamond"/>
              </w:rPr>
            </w:pPr>
          </w:p>
        </w:tc>
        <w:tc>
          <w:tcPr>
            <w:tcW w:w="247" w:type="dxa"/>
            <w:gridSpan w:val="2"/>
            <w:noWrap/>
            <w:vAlign w:val="bottom"/>
            <w:hideMark/>
          </w:tcPr>
          <w:p w14:paraId="38B26160" w14:textId="77777777" w:rsidR="00817915" w:rsidRPr="00817915" w:rsidRDefault="00817915" w:rsidP="009B7F8B">
            <w:pPr>
              <w:rPr>
                <w:rFonts w:ascii="Garamond" w:hAnsi="Garamond"/>
              </w:rPr>
            </w:pPr>
          </w:p>
        </w:tc>
        <w:tc>
          <w:tcPr>
            <w:tcW w:w="247" w:type="dxa"/>
            <w:gridSpan w:val="2"/>
            <w:noWrap/>
            <w:vAlign w:val="bottom"/>
            <w:hideMark/>
          </w:tcPr>
          <w:p w14:paraId="2E4E67E2" w14:textId="77777777" w:rsidR="00817915" w:rsidRPr="00817915" w:rsidRDefault="00817915" w:rsidP="009B7F8B">
            <w:pPr>
              <w:rPr>
                <w:rFonts w:ascii="Garamond" w:hAnsi="Garamond"/>
              </w:rPr>
            </w:pPr>
          </w:p>
        </w:tc>
        <w:tc>
          <w:tcPr>
            <w:tcW w:w="305" w:type="dxa"/>
            <w:gridSpan w:val="2"/>
            <w:noWrap/>
            <w:vAlign w:val="bottom"/>
            <w:hideMark/>
          </w:tcPr>
          <w:p w14:paraId="10F411EF" w14:textId="77777777" w:rsidR="00817915" w:rsidRPr="00817915" w:rsidRDefault="00817915" w:rsidP="009B7F8B">
            <w:pPr>
              <w:rPr>
                <w:rFonts w:ascii="Garamond" w:hAnsi="Garamond"/>
              </w:rPr>
            </w:pPr>
          </w:p>
        </w:tc>
        <w:tc>
          <w:tcPr>
            <w:tcW w:w="280" w:type="dxa"/>
            <w:gridSpan w:val="2"/>
            <w:noWrap/>
            <w:vAlign w:val="bottom"/>
            <w:hideMark/>
          </w:tcPr>
          <w:p w14:paraId="7E60C693" w14:textId="77777777" w:rsidR="00817915" w:rsidRPr="00817915" w:rsidRDefault="00817915" w:rsidP="009B7F8B">
            <w:pPr>
              <w:rPr>
                <w:rFonts w:ascii="Garamond" w:hAnsi="Garamond"/>
              </w:rPr>
            </w:pPr>
          </w:p>
        </w:tc>
        <w:tc>
          <w:tcPr>
            <w:tcW w:w="279" w:type="dxa"/>
            <w:gridSpan w:val="2"/>
            <w:noWrap/>
            <w:vAlign w:val="bottom"/>
            <w:hideMark/>
          </w:tcPr>
          <w:p w14:paraId="61AF03EA" w14:textId="77777777" w:rsidR="00817915" w:rsidRPr="00817915" w:rsidRDefault="00817915" w:rsidP="009B7F8B">
            <w:pPr>
              <w:rPr>
                <w:rFonts w:ascii="Garamond" w:hAnsi="Garamond"/>
              </w:rPr>
            </w:pPr>
          </w:p>
        </w:tc>
        <w:tc>
          <w:tcPr>
            <w:tcW w:w="246" w:type="dxa"/>
            <w:gridSpan w:val="4"/>
            <w:noWrap/>
            <w:vAlign w:val="bottom"/>
            <w:hideMark/>
          </w:tcPr>
          <w:p w14:paraId="1236146F" w14:textId="77777777" w:rsidR="00817915" w:rsidRPr="00817915" w:rsidRDefault="00817915" w:rsidP="009B7F8B">
            <w:pPr>
              <w:rPr>
                <w:rFonts w:ascii="Garamond" w:hAnsi="Garamond"/>
              </w:rPr>
            </w:pPr>
          </w:p>
        </w:tc>
        <w:tc>
          <w:tcPr>
            <w:tcW w:w="247" w:type="dxa"/>
            <w:gridSpan w:val="2"/>
            <w:noWrap/>
            <w:vAlign w:val="bottom"/>
            <w:hideMark/>
          </w:tcPr>
          <w:p w14:paraId="3FBA936E" w14:textId="77777777" w:rsidR="00817915" w:rsidRPr="00817915" w:rsidRDefault="00817915" w:rsidP="009B7F8B">
            <w:pPr>
              <w:rPr>
                <w:rFonts w:ascii="Garamond" w:hAnsi="Garamond"/>
              </w:rPr>
            </w:pPr>
          </w:p>
        </w:tc>
        <w:tc>
          <w:tcPr>
            <w:tcW w:w="247" w:type="dxa"/>
            <w:gridSpan w:val="2"/>
            <w:noWrap/>
            <w:vAlign w:val="bottom"/>
            <w:hideMark/>
          </w:tcPr>
          <w:p w14:paraId="73B6CA22" w14:textId="77777777" w:rsidR="00817915" w:rsidRPr="00817915" w:rsidRDefault="00817915" w:rsidP="009B7F8B">
            <w:pPr>
              <w:rPr>
                <w:rFonts w:ascii="Garamond" w:hAnsi="Garamond"/>
              </w:rPr>
            </w:pPr>
          </w:p>
        </w:tc>
        <w:tc>
          <w:tcPr>
            <w:tcW w:w="247" w:type="dxa"/>
            <w:gridSpan w:val="2"/>
            <w:noWrap/>
            <w:vAlign w:val="bottom"/>
            <w:hideMark/>
          </w:tcPr>
          <w:p w14:paraId="46757F20" w14:textId="77777777" w:rsidR="00817915" w:rsidRPr="00817915" w:rsidRDefault="00817915" w:rsidP="009B7F8B">
            <w:pPr>
              <w:rPr>
                <w:rFonts w:ascii="Garamond" w:hAnsi="Garamond"/>
              </w:rPr>
            </w:pPr>
          </w:p>
        </w:tc>
        <w:tc>
          <w:tcPr>
            <w:tcW w:w="247" w:type="dxa"/>
            <w:gridSpan w:val="2"/>
            <w:noWrap/>
            <w:vAlign w:val="bottom"/>
            <w:hideMark/>
          </w:tcPr>
          <w:p w14:paraId="249AC35F" w14:textId="77777777" w:rsidR="00817915" w:rsidRPr="00817915" w:rsidRDefault="00817915" w:rsidP="009B7F8B">
            <w:pPr>
              <w:rPr>
                <w:rFonts w:ascii="Garamond" w:hAnsi="Garamond"/>
              </w:rPr>
            </w:pPr>
          </w:p>
        </w:tc>
        <w:tc>
          <w:tcPr>
            <w:tcW w:w="247" w:type="dxa"/>
            <w:gridSpan w:val="2"/>
            <w:noWrap/>
            <w:vAlign w:val="bottom"/>
            <w:hideMark/>
          </w:tcPr>
          <w:p w14:paraId="6045D7B2" w14:textId="77777777" w:rsidR="00817915" w:rsidRPr="00817915" w:rsidRDefault="00817915" w:rsidP="009B7F8B">
            <w:pPr>
              <w:rPr>
                <w:rFonts w:ascii="Garamond" w:hAnsi="Garamond"/>
              </w:rPr>
            </w:pPr>
          </w:p>
        </w:tc>
        <w:tc>
          <w:tcPr>
            <w:tcW w:w="322" w:type="dxa"/>
            <w:gridSpan w:val="2"/>
            <w:noWrap/>
            <w:vAlign w:val="bottom"/>
            <w:hideMark/>
          </w:tcPr>
          <w:p w14:paraId="7270ACBD" w14:textId="77777777" w:rsidR="00817915" w:rsidRPr="00817915" w:rsidRDefault="00817915" w:rsidP="009B7F8B">
            <w:pPr>
              <w:rPr>
                <w:rFonts w:ascii="Garamond" w:hAnsi="Garamond"/>
              </w:rPr>
            </w:pPr>
          </w:p>
        </w:tc>
      </w:tr>
      <w:tr w:rsidR="00817915" w:rsidRPr="00817915" w14:paraId="28972989" w14:textId="77777777" w:rsidTr="00B14336">
        <w:trPr>
          <w:gridAfter w:val="2"/>
          <w:wAfter w:w="474" w:type="dxa"/>
          <w:trHeight w:val="188"/>
        </w:trPr>
        <w:tc>
          <w:tcPr>
            <w:tcW w:w="8880" w:type="dxa"/>
            <w:gridSpan w:val="90"/>
            <w:noWrap/>
            <w:vAlign w:val="bottom"/>
            <w:hideMark/>
          </w:tcPr>
          <w:p w14:paraId="7900A3C1" w14:textId="77777777" w:rsidR="00817915" w:rsidRPr="00817915" w:rsidRDefault="00817915" w:rsidP="009B7F8B">
            <w:pPr>
              <w:jc w:val="center"/>
              <w:rPr>
                <w:rFonts w:ascii="Garamond" w:hAnsi="Garamond" w:cs="Arial"/>
                <w:b/>
                <w:bCs/>
                <w:i/>
                <w:iCs/>
              </w:rPr>
            </w:pPr>
            <w:r w:rsidRPr="00817915">
              <w:rPr>
                <w:rFonts w:ascii="Garamond" w:hAnsi="Garamond" w:cs="Arial"/>
                <w:b/>
                <w:bCs/>
                <w:i/>
                <w:iCs/>
              </w:rPr>
              <w:t>составили настоящий акт о том, что</w:t>
            </w:r>
          </w:p>
        </w:tc>
      </w:tr>
      <w:tr w:rsidR="00817915" w:rsidRPr="00817915" w14:paraId="61C167EA" w14:textId="77777777" w:rsidTr="00B14336">
        <w:trPr>
          <w:gridAfter w:val="2"/>
          <w:wAfter w:w="474" w:type="dxa"/>
          <w:trHeight w:val="450"/>
        </w:trPr>
        <w:tc>
          <w:tcPr>
            <w:tcW w:w="8880" w:type="dxa"/>
            <w:gridSpan w:val="90"/>
            <w:vMerge w:val="restart"/>
            <w:vAlign w:val="center"/>
            <w:hideMark/>
          </w:tcPr>
          <w:p w14:paraId="6AB94CBA" w14:textId="77777777" w:rsidR="00817915" w:rsidRPr="00817915" w:rsidRDefault="00817915" w:rsidP="009B7F8B">
            <w:pPr>
              <w:suppressAutoHyphens/>
              <w:spacing w:after="0"/>
              <w:jc w:val="both"/>
              <w:rPr>
                <w:rFonts w:ascii="Garamond" w:hAnsi="Garamond" w:cs="Arial"/>
              </w:rPr>
            </w:pPr>
            <w:r w:rsidRPr="00817915">
              <w:rPr>
                <w:rFonts w:ascii="Garamond" w:hAnsi="Garamond" w:cs="Arial"/>
                <w:lang w:eastAsia="ru-RU"/>
              </w:rPr>
              <w:t>в соответствии с разделом 7 Договора о присоединении к торговой системе оптового рынка № _______ от ______ г. оказало Заявителю услуг</w:t>
            </w:r>
            <w:r w:rsidRPr="00D55094">
              <w:rPr>
                <w:rFonts w:ascii="Garamond" w:hAnsi="Garamond" w:cs="Arial"/>
                <w:highlight w:val="yellow"/>
                <w:lang w:eastAsia="ru-RU"/>
              </w:rPr>
              <w:t>у</w:t>
            </w:r>
            <w:r w:rsidRPr="00817915">
              <w:rPr>
                <w:rFonts w:ascii="Garamond" w:hAnsi="Garamond" w:cs="Arial"/>
                <w:lang w:eastAsia="ru-RU"/>
              </w:rPr>
              <w:t xml:space="preserve"> по процедуре регистрации одного объекта регулирования / по процедуре внесения изменений в один зарегистрированный объект регулирования.</w:t>
            </w:r>
          </w:p>
        </w:tc>
      </w:tr>
      <w:tr w:rsidR="00817915" w:rsidRPr="00817915" w14:paraId="7EF64C4E" w14:textId="77777777" w:rsidTr="00B14336">
        <w:trPr>
          <w:gridAfter w:val="2"/>
          <w:wAfter w:w="474" w:type="dxa"/>
          <w:trHeight w:val="488"/>
        </w:trPr>
        <w:tc>
          <w:tcPr>
            <w:tcW w:w="0" w:type="auto"/>
            <w:gridSpan w:val="90"/>
            <w:vMerge/>
            <w:vAlign w:val="center"/>
            <w:hideMark/>
          </w:tcPr>
          <w:p w14:paraId="53BC6EDF" w14:textId="77777777" w:rsidR="00817915" w:rsidRPr="00817915" w:rsidRDefault="00817915" w:rsidP="009B7F8B">
            <w:pPr>
              <w:rPr>
                <w:rFonts w:ascii="Garamond" w:hAnsi="Garamond" w:cs="Arial"/>
              </w:rPr>
            </w:pPr>
          </w:p>
        </w:tc>
      </w:tr>
      <w:tr w:rsidR="00817915" w:rsidRPr="00817915" w14:paraId="575814A3" w14:textId="77777777" w:rsidTr="00B14336">
        <w:trPr>
          <w:gridAfter w:val="2"/>
          <w:wAfter w:w="474" w:type="dxa"/>
          <w:trHeight w:val="488"/>
        </w:trPr>
        <w:tc>
          <w:tcPr>
            <w:tcW w:w="0" w:type="auto"/>
            <w:gridSpan w:val="90"/>
            <w:vMerge/>
            <w:vAlign w:val="center"/>
            <w:hideMark/>
          </w:tcPr>
          <w:p w14:paraId="49DA50BC" w14:textId="77777777" w:rsidR="00817915" w:rsidRPr="00817915" w:rsidRDefault="00817915" w:rsidP="009B7F8B">
            <w:pPr>
              <w:rPr>
                <w:rFonts w:ascii="Garamond" w:hAnsi="Garamond" w:cs="Arial"/>
              </w:rPr>
            </w:pPr>
          </w:p>
        </w:tc>
      </w:tr>
      <w:tr w:rsidR="00817915" w:rsidRPr="00817915" w14:paraId="07F27F8B" w14:textId="77777777" w:rsidTr="00B14336">
        <w:trPr>
          <w:gridAfter w:val="2"/>
          <w:wAfter w:w="474" w:type="dxa"/>
          <w:trHeight w:val="488"/>
        </w:trPr>
        <w:tc>
          <w:tcPr>
            <w:tcW w:w="0" w:type="auto"/>
            <w:gridSpan w:val="90"/>
            <w:vMerge/>
            <w:vAlign w:val="center"/>
            <w:hideMark/>
          </w:tcPr>
          <w:p w14:paraId="691C90F9" w14:textId="77777777" w:rsidR="00817915" w:rsidRPr="00817915" w:rsidRDefault="00817915" w:rsidP="009B7F8B">
            <w:pPr>
              <w:rPr>
                <w:rFonts w:ascii="Garamond" w:hAnsi="Garamond" w:cs="Arial"/>
              </w:rPr>
            </w:pPr>
          </w:p>
        </w:tc>
      </w:tr>
      <w:tr w:rsidR="00817915" w:rsidRPr="00817915" w14:paraId="7975A2E4" w14:textId="77777777" w:rsidTr="00B14336">
        <w:trPr>
          <w:gridAfter w:val="2"/>
          <w:wAfter w:w="474" w:type="dxa"/>
          <w:trHeight w:val="488"/>
        </w:trPr>
        <w:tc>
          <w:tcPr>
            <w:tcW w:w="0" w:type="auto"/>
            <w:gridSpan w:val="90"/>
            <w:vMerge/>
            <w:vAlign w:val="center"/>
            <w:hideMark/>
          </w:tcPr>
          <w:p w14:paraId="7D13BE3A" w14:textId="77777777" w:rsidR="00817915" w:rsidRPr="00817915" w:rsidRDefault="00817915" w:rsidP="009B7F8B">
            <w:pPr>
              <w:rPr>
                <w:rFonts w:ascii="Garamond" w:hAnsi="Garamond" w:cs="Arial"/>
              </w:rPr>
            </w:pPr>
          </w:p>
        </w:tc>
      </w:tr>
      <w:tr w:rsidR="00817915" w:rsidRPr="00817915" w14:paraId="0BFC7E86" w14:textId="77777777" w:rsidTr="00B14336">
        <w:trPr>
          <w:gridAfter w:val="2"/>
          <w:wAfter w:w="474" w:type="dxa"/>
          <w:trHeight w:val="55"/>
        </w:trPr>
        <w:tc>
          <w:tcPr>
            <w:tcW w:w="8880" w:type="dxa"/>
            <w:gridSpan w:val="90"/>
            <w:noWrap/>
            <w:vAlign w:val="bottom"/>
            <w:hideMark/>
          </w:tcPr>
          <w:p w14:paraId="30F6ED5B" w14:textId="77777777" w:rsidR="00817915" w:rsidRPr="00817915" w:rsidRDefault="00817915" w:rsidP="009B7F8B">
            <w:pPr>
              <w:suppressAutoHyphens/>
              <w:spacing w:after="0"/>
              <w:rPr>
                <w:rFonts w:ascii="Garamond" w:hAnsi="Garamond" w:cs="Arial"/>
                <w:lang w:eastAsia="ru-RU"/>
              </w:rPr>
            </w:pPr>
            <w:r w:rsidRPr="00817915">
              <w:rPr>
                <w:rFonts w:ascii="Garamond" w:hAnsi="Garamond" w:cs="Arial"/>
                <w:lang w:eastAsia="ru-RU"/>
              </w:rPr>
              <w:t xml:space="preserve">      Вышеупомянут</w:t>
            </w:r>
            <w:r w:rsidRPr="00D55094">
              <w:rPr>
                <w:rFonts w:ascii="Garamond" w:hAnsi="Garamond" w:cs="Arial"/>
                <w:highlight w:val="yellow"/>
                <w:lang w:eastAsia="ru-RU"/>
              </w:rPr>
              <w:t>ая</w:t>
            </w:r>
            <w:r w:rsidRPr="00817915">
              <w:rPr>
                <w:rFonts w:ascii="Garamond" w:hAnsi="Garamond" w:cs="Arial"/>
                <w:lang w:eastAsia="ru-RU"/>
              </w:rPr>
              <w:t xml:space="preserve"> услуг</w:t>
            </w:r>
            <w:r w:rsidRPr="00D55094">
              <w:rPr>
                <w:rFonts w:ascii="Garamond" w:hAnsi="Garamond" w:cs="Arial"/>
                <w:highlight w:val="yellow"/>
                <w:lang w:eastAsia="ru-RU"/>
              </w:rPr>
              <w:t>а</w:t>
            </w:r>
            <w:r w:rsidRPr="00817915">
              <w:rPr>
                <w:rFonts w:ascii="Garamond" w:hAnsi="Garamond" w:cs="Arial"/>
                <w:lang w:eastAsia="ru-RU"/>
              </w:rPr>
              <w:t xml:space="preserve"> оказан</w:t>
            </w:r>
            <w:r w:rsidRPr="00D55094">
              <w:rPr>
                <w:rFonts w:ascii="Garamond" w:hAnsi="Garamond" w:cs="Arial"/>
                <w:highlight w:val="yellow"/>
                <w:lang w:eastAsia="ru-RU"/>
              </w:rPr>
              <w:t>а</w:t>
            </w:r>
            <w:r w:rsidRPr="00817915">
              <w:rPr>
                <w:rFonts w:ascii="Garamond" w:hAnsi="Garamond" w:cs="Arial"/>
                <w:lang w:eastAsia="ru-RU"/>
              </w:rPr>
              <w:t xml:space="preserve"> полностью и в срок.</w:t>
            </w:r>
          </w:p>
        </w:tc>
      </w:tr>
      <w:tr w:rsidR="00817915" w:rsidRPr="00817915" w14:paraId="2899FE93" w14:textId="77777777" w:rsidTr="00B14336">
        <w:trPr>
          <w:gridAfter w:val="2"/>
          <w:wAfter w:w="474" w:type="dxa"/>
          <w:trHeight w:val="188"/>
        </w:trPr>
        <w:tc>
          <w:tcPr>
            <w:tcW w:w="8880" w:type="dxa"/>
            <w:gridSpan w:val="90"/>
            <w:noWrap/>
            <w:vAlign w:val="bottom"/>
            <w:hideMark/>
          </w:tcPr>
          <w:p w14:paraId="708E9293" w14:textId="77777777" w:rsidR="00817915" w:rsidRPr="00817915" w:rsidRDefault="00817915" w:rsidP="009B7F8B">
            <w:pPr>
              <w:suppressAutoHyphens/>
              <w:spacing w:after="0"/>
              <w:rPr>
                <w:rFonts w:ascii="Garamond" w:hAnsi="Garamond" w:cs="Arial"/>
                <w:lang w:eastAsia="ru-RU"/>
              </w:rPr>
            </w:pPr>
            <w:r w:rsidRPr="00817915">
              <w:rPr>
                <w:rFonts w:ascii="Garamond" w:hAnsi="Garamond" w:cs="Arial"/>
                <w:lang w:eastAsia="ru-RU"/>
              </w:rPr>
              <w:t xml:space="preserve">      Заявитель не имеет к АО «АТС» претензий по объему, качеству и срокам оказания услуг</w:t>
            </w:r>
            <w:r w:rsidRPr="00D55094">
              <w:rPr>
                <w:rFonts w:ascii="Garamond" w:hAnsi="Garamond" w:cs="Arial"/>
                <w:highlight w:val="yellow"/>
                <w:lang w:eastAsia="ru-RU"/>
              </w:rPr>
              <w:t>и</w:t>
            </w:r>
            <w:r w:rsidRPr="00817915">
              <w:rPr>
                <w:rFonts w:ascii="Garamond" w:hAnsi="Garamond" w:cs="Arial"/>
                <w:lang w:eastAsia="ru-RU"/>
              </w:rPr>
              <w:t>.</w:t>
            </w:r>
          </w:p>
        </w:tc>
      </w:tr>
      <w:tr w:rsidR="00817915" w:rsidRPr="00817915" w14:paraId="003C8BD1" w14:textId="77777777" w:rsidTr="00B14336">
        <w:trPr>
          <w:gridAfter w:val="2"/>
          <w:wAfter w:w="474" w:type="dxa"/>
          <w:trHeight w:val="167"/>
        </w:trPr>
        <w:tc>
          <w:tcPr>
            <w:tcW w:w="249" w:type="dxa"/>
            <w:noWrap/>
            <w:vAlign w:val="bottom"/>
            <w:hideMark/>
          </w:tcPr>
          <w:p w14:paraId="36C819E8" w14:textId="77777777" w:rsidR="00817915" w:rsidRPr="00817915" w:rsidRDefault="00817915" w:rsidP="009B7F8B">
            <w:pPr>
              <w:rPr>
                <w:rFonts w:ascii="Garamond" w:hAnsi="Garamond" w:cs="Arial"/>
              </w:rPr>
            </w:pPr>
          </w:p>
        </w:tc>
        <w:tc>
          <w:tcPr>
            <w:tcW w:w="251" w:type="dxa"/>
            <w:gridSpan w:val="3"/>
            <w:noWrap/>
            <w:vAlign w:val="bottom"/>
            <w:hideMark/>
          </w:tcPr>
          <w:p w14:paraId="35969E37" w14:textId="77777777" w:rsidR="00817915" w:rsidRPr="00817915" w:rsidRDefault="00817915" w:rsidP="009B7F8B">
            <w:pPr>
              <w:rPr>
                <w:rFonts w:ascii="Garamond" w:hAnsi="Garamond"/>
              </w:rPr>
            </w:pPr>
          </w:p>
        </w:tc>
        <w:tc>
          <w:tcPr>
            <w:tcW w:w="247" w:type="dxa"/>
            <w:gridSpan w:val="3"/>
            <w:noWrap/>
            <w:vAlign w:val="bottom"/>
            <w:hideMark/>
          </w:tcPr>
          <w:p w14:paraId="6E408203" w14:textId="77777777" w:rsidR="00817915" w:rsidRPr="00817915" w:rsidRDefault="00817915" w:rsidP="009B7F8B">
            <w:pPr>
              <w:rPr>
                <w:rFonts w:ascii="Garamond" w:hAnsi="Garamond"/>
              </w:rPr>
            </w:pPr>
          </w:p>
        </w:tc>
        <w:tc>
          <w:tcPr>
            <w:tcW w:w="247" w:type="dxa"/>
            <w:gridSpan w:val="3"/>
            <w:noWrap/>
            <w:vAlign w:val="bottom"/>
            <w:hideMark/>
          </w:tcPr>
          <w:p w14:paraId="3BC8ABB8" w14:textId="77777777" w:rsidR="00817915" w:rsidRPr="00817915" w:rsidRDefault="00817915" w:rsidP="009B7F8B">
            <w:pPr>
              <w:rPr>
                <w:rFonts w:ascii="Garamond" w:hAnsi="Garamond"/>
              </w:rPr>
            </w:pPr>
          </w:p>
        </w:tc>
        <w:tc>
          <w:tcPr>
            <w:tcW w:w="247" w:type="dxa"/>
            <w:gridSpan w:val="3"/>
            <w:noWrap/>
            <w:vAlign w:val="bottom"/>
            <w:hideMark/>
          </w:tcPr>
          <w:p w14:paraId="1C708AC9" w14:textId="77777777" w:rsidR="00817915" w:rsidRPr="00817915" w:rsidRDefault="00817915" w:rsidP="009B7F8B">
            <w:pPr>
              <w:rPr>
                <w:rFonts w:ascii="Garamond" w:hAnsi="Garamond"/>
              </w:rPr>
            </w:pPr>
          </w:p>
        </w:tc>
        <w:tc>
          <w:tcPr>
            <w:tcW w:w="281" w:type="dxa"/>
            <w:gridSpan w:val="3"/>
            <w:noWrap/>
            <w:vAlign w:val="bottom"/>
            <w:hideMark/>
          </w:tcPr>
          <w:p w14:paraId="24890BCD" w14:textId="77777777" w:rsidR="00817915" w:rsidRPr="00817915" w:rsidRDefault="00817915" w:rsidP="009B7F8B">
            <w:pPr>
              <w:rPr>
                <w:rFonts w:ascii="Garamond" w:hAnsi="Garamond"/>
              </w:rPr>
            </w:pPr>
          </w:p>
        </w:tc>
        <w:tc>
          <w:tcPr>
            <w:tcW w:w="283" w:type="dxa"/>
            <w:gridSpan w:val="3"/>
            <w:noWrap/>
            <w:vAlign w:val="bottom"/>
            <w:hideMark/>
          </w:tcPr>
          <w:p w14:paraId="38967597" w14:textId="77777777" w:rsidR="00817915" w:rsidRPr="00817915" w:rsidRDefault="00817915" w:rsidP="009B7F8B">
            <w:pPr>
              <w:rPr>
                <w:rFonts w:ascii="Garamond" w:hAnsi="Garamond"/>
              </w:rPr>
            </w:pPr>
          </w:p>
        </w:tc>
        <w:tc>
          <w:tcPr>
            <w:tcW w:w="305" w:type="dxa"/>
            <w:gridSpan w:val="3"/>
            <w:noWrap/>
            <w:vAlign w:val="bottom"/>
            <w:hideMark/>
          </w:tcPr>
          <w:p w14:paraId="7F29EB95" w14:textId="77777777" w:rsidR="00817915" w:rsidRPr="00817915" w:rsidRDefault="00817915" w:rsidP="009B7F8B">
            <w:pPr>
              <w:rPr>
                <w:rFonts w:ascii="Garamond" w:hAnsi="Garamond"/>
              </w:rPr>
            </w:pPr>
          </w:p>
        </w:tc>
        <w:tc>
          <w:tcPr>
            <w:tcW w:w="247" w:type="dxa"/>
            <w:gridSpan w:val="3"/>
            <w:noWrap/>
            <w:vAlign w:val="bottom"/>
            <w:hideMark/>
          </w:tcPr>
          <w:p w14:paraId="063FA925" w14:textId="77777777" w:rsidR="00817915" w:rsidRPr="00817915" w:rsidRDefault="00817915" w:rsidP="009B7F8B">
            <w:pPr>
              <w:rPr>
                <w:rFonts w:ascii="Garamond" w:hAnsi="Garamond"/>
              </w:rPr>
            </w:pPr>
          </w:p>
        </w:tc>
        <w:tc>
          <w:tcPr>
            <w:tcW w:w="247" w:type="dxa"/>
            <w:gridSpan w:val="3"/>
            <w:noWrap/>
            <w:vAlign w:val="bottom"/>
            <w:hideMark/>
          </w:tcPr>
          <w:p w14:paraId="5348A737" w14:textId="77777777" w:rsidR="00817915" w:rsidRPr="00817915" w:rsidRDefault="00817915" w:rsidP="009B7F8B">
            <w:pPr>
              <w:rPr>
                <w:rFonts w:ascii="Garamond" w:hAnsi="Garamond"/>
              </w:rPr>
            </w:pPr>
          </w:p>
        </w:tc>
        <w:tc>
          <w:tcPr>
            <w:tcW w:w="247" w:type="dxa"/>
            <w:gridSpan w:val="3"/>
            <w:noWrap/>
            <w:vAlign w:val="bottom"/>
            <w:hideMark/>
          </w:tcPr>
          <w:p w14:paraId="2543BA5B" w14:textId="77777777" w:rsidR="00817915" w:rsidRPr="00817915" w:rsidRDefault="00817915" w:rsidP="009B7F8B">
            <w:pPr>
              <w:rPr>
                <w:rFonts w:ascii="Garamond" w:hAnsi="Garamond"/>
              </w:rPr>
            </w:pPr>
          </w:p>
        </w:tc>
        <w:tc>
          <w:tcPr>
            <w:tcW w:w="264" w:type="dxa"/>
            <w:gridSpan w:val="3"/>
            <w:noWrap/>
            <w:vAlign w:val="bottom"/>
            <w:hideMark/>
          </w:tcPr>
          <w:p w14:paraId="3250F293" w14:textId="77777777" w:rsidR="00817915" w:rsidRPr="00817915" w:rsidRDefault="00817915" w:rsidP="009B7F8B">
            <w:pPr>
              <w:rPr>
                <w:rFonts w:ascii="Garamond" w:hAnsi="Garamond"/>
              </w:rPr>
            </w:pPr>
          </w:p>
        </w:tc>
        <w:tc>
          <w:tcPr>
            <w:tcW w:w="263" w:type="dxa"/>
            <w:gridSpan w:val="3"/>
            <w:noWrap/>
            <w:vAlign w:val="bottom"/>
            <w:hideMark/>
          </w:tcPr>
          <w:p w14:paraId="6676D01C" w14:textId="77777777" w:rsidR="00817915" w:rsidRPr="00817915" w:rsidRDefault="00817915" w:rsidP="009B7F8B">
            <w:pPr>
              <w:suppressAutoHyphens/>
              <w:spacing w:after="0"/>
              <w:rPr>
                <w:rFonts w:ascii="Garamond" w:hAnsi="Garamond" w:cs="Arial"/>
                <w:lang w:eastAsia="ru-RU"/>
              </w:rPr>
            </w:pPr>
          </w:p>
        </w:tc>
        <w:tc>
          <w:tcPr>
            <w:tcW w:w="263" w:type="dxa"/>
            <w:gridSpan w:val="3"/>
            <w:noWrap/>
            <w:vAlign w:val="bottom"/>
            <w:hideMark/>
          </w:tcPr>
          <w:p w14:paraId="771AB2C9" w14:textId="77777777" w:rsidR="00817915" w:rsidRPr="00817915" w:rsidRDefault="00817915" w:rsidP="009B7F8B">
            <w:pPr>
              <w:suppressAutoHyphens/>
              <w:spacing w:after="0"/>
              <w:rPr>
                <w:rFonts w:ascii="Garamond" w:hAnsi="Garamond" w:cs="Arial"/>
                <w:lang w:eastAsia="ru-RU"/>
              </w:rPr>
            </w:pPr>
          </w:p>
        </w:tc>
        <w:tc>
          <w:tcPr>
            <w:tcW w:w="262" w:type="dxa"/>
            <w:gridSpan w:val="3"/>
            <w:noWrap/>
            <w:vAlign w:val="bottom"/>
            <w:hideMark/>
          </w:tcPr>
          <w:p w14:paraId="5649C972" w14:textId="77777777" w:rsidR="00817915" w:rsidRPr="00817915" w:rsidRDefault="00817915" w:rsidP="009B7F8B">
            <w:pPr>
              <w:suppressAutoHyphens/>
              <w:spacing w:after="0"/>
              <w:rPr>
                <w:rFonts w:ascii="Garamond" w:hAnsi="Garamond" w:cs="Arial"/>
                <w:lang w:eastAsia="ru-RU"/>
              </w:rPr>
            </w:pPr>
          </w:p>
        </w:tc>
        <w:tc>
          <w:tcPr>
            <w:tcW w:w="262" w:type="dxa"/>
            <w:gridSpan w:val="3"/>
            <w:noWrap/>
            <w:vAlign w:val="bottom"/>
            <w:hideMark/>
          </w:tcPr>
          <w:p w14:paraId="67C20123" w14:textId="77777777" w:rsidR="00817915" w:rsidRPr="00817915" w:rsidRDefault="00817915" w:rsidP="009B7F8B">
            <w:pPr>
              <w:rPr>
                <w:rFonts w:ascii="Garamond" w:hAnsi="Garamond"/>
              </w:rPr>
            </w:pPr>
          </w:p>
        </w:tc>
        <w:tc>
          <w:tcPr>
            <w:tcW w:w="305" w:type="dxa"/>
            <w:gridSpan w:val="3"/>
            <w:noWrap/>
            <w:vAlign w:val="bottom"/>
            <w:hideMark/>
          </w:tcPr>
          <w:p w14:paraId="18B29D0B" w14:textId="77777777" w:rsidR="00817915" w:rsidRPr="00817915" w:rsidRDefault="00817915" w:rsidP="009B7F8B">
            <w:pPr>
              <w:rPr>
                <w:rFonts w:ascii="Garamond" w:hAnsi="Garamond"/>
              </w:rPr>
            </w:pPr>
          </w:p>
        </w:tc>
        <w:tc>
          <w:tcPr>
            <w:tcW w:w="261" w:type="dxa"/>
            <w:gridSpan w:val="3"/>
            <w:noWrap/>
            <w:vAlign w:val="bottom"/>
            <w:hideMark/>
          </w:tcPr>
          <w:p w14:paraId="173F761B" w14:textId="77777777" w:rsidR="00817915" w:rsidRPr="00817915" w:rsidRDefault="00817915" w:rsidP="009B7F8B">
            <w:pPr>
              <w:rPr>
                <w:rFonts w:ascii="Garamond" w:hAnsi="Garamond"/>
              </w:rPr>
            </w:pPr>
          </w:p>
        </w:tc>
        <w:tc>
          <w:tcPr>
            <w:tcW w:w="247" w:type="dxa"/>
            <w:gridSpan w:val="4"/>
            <w:noWrap/>
            <w:vAlign w:val="bottom"/>
            <w:hideMark/>
          </w:tcPr>
          <w:p w14:paraId="78A2ABBE" w14:textId="77777777" w:rsidR="00817915" w:rsidRPr="00817915" w:rsidRDefault="00817915" w:rsidP="009B7F8B">
            <w:pPr>
              <w:rPr>
                <w:rFonts w:ascii="Garamond" w:hAnsi="Garamond"/>
              </w:rPr>
            </w:pPr>
          </w:p>
        </w:tc>
        <w:tc>
          <w:tcPr>
            <w:tcW w:w="247" w:type="dxa"/>
            <w:gridSpan w:val="3"/>
            <w:noWrap/>
            <w:vAlign w:val="bottom"/>
            <w:hideMark/>
          </w:tcPr>
          <w:p w14:paraId="13A3923C" w14:textId="77777777" w:rsidR="00817915" w:rsidRPr="00817915" w:rsidRDefault="00817915" w:rsidP="009B7F8B">
            <w:pPr>
              <w:rPr>
                <w:rFonts w:ascii="Garamond" w:hAnsi="Garamond"/>
              </w:rPr>
            </w:pPr>
          </w:p>
        </w:tc>
        <w:tc>
          <w:tcPr>
            <w:tcW w:w="247" w:type="dxa"/>
            <w:gridSpan w:val="3"/>
            <w:noWrap/>
            <w:vAlign w:val="bottom"/>
            <w:hideMark/>
          </w:tcPr>
          <w:p w14:paraId="052DC52B" w14:textId="77777777" w:rsidR="00817915" w:rsidRPr="00817915" w:rsidRDefault="00817915" w:rsidP="009B7F8B">
            <w:pPr>
              <w:rPr>
                <w:rFonts w:ascii="Garamond" w:hAnsi="Garamond"/>
              </w:rPr>
            </w:pPr>
          </w:p>
        </w:tc>
        <w:tc>
          <w:tcPr>
            <w:tcW w:w="247" w:type="dxa"/>
            <w:gridSpan w:val="2"/>
            <w:noWrap/>
            <w:vAlign w:val="bottom"/>
            <w:hideMark/>
          </w:tcPr>
          <w:p w14:paraId="47F1AD08" w14:textId="77777777" w:rsidR="00817915" w:rsidRPr="00817915" w:rsidRDefault="00817915" w:rsidP="009B7F8B">
            <w:pPr>
              <w:rPr>
                <w:rFonts w:ascii="Garamond" w:hAnsi="Garamond"/>
              </w:rPr>
            </w:pPr>
          </w:p>
        </w:tc>
        <w:tc>
          <w:tcPr>
            <w:tcW w:w="247" w:type="dxa"/>
            <w:gridSpan w:val="2"/>
            <w:noWrap/>
            <w:vAlign w:val="bottom"/>
            <w:hideMark/>
          </w:tcPr>
          <w:p w14:paraId="1D87DE68" w14:textId="77777777" w:rsidR="00817915" w:rsidRPr="00817915" w:rsidRDefault="00817915" w:rsidP="009B7F8B">
            <w:pPr>
              <w:rPr>
                <w:rFonts w:ascii="Garamond" w:hAnsi="Garamond"/>
              </w:rPr>
            </w:pPr>
          </w:p>
        </w:tc>
        <w:tc>
          <w:tcPr>
            <w:tcW w:w="247" w:type="dxa"/>
            <w:gridSpan w:val="2"/>
            <w:noWrap/>
            <w:vAlign w:val="bottom"/>
            <w:hideMark/>
          </w:tcPr>
          <w:p w14:paraId="006BEEBD" w14:textId="77777777" w:rsidR="00817915" w:rsidRPr="00817915" w:rsidRDefault="00817915" w:rsidP="009B7F8B">
            <w:pPr>
              <w:rPr>
                <w:rFonts w:ascii="Garamond" w:hAnsi="Garamond"/>
              </w:rPr>
            </w:pPr>
          </w:p>
        </w:tc>
        <w:tc>
          <w:tcPr>
            <w:tcW w:w="305" w:type="dxa"/>
            <w:gridSpan w:val="2"/>
            <w:noWrap/>
            <w:vAlign w:val="bottom"/>
            <w:hideMark/>
          </w:tcPr>
          <w:p w14:paraId="47B2698E" w14:textId="77777777" w:rsidR="00817915" w:rsidRPr="00817915" w:rsidRDefault="00817915" w:rsidP="009B7F8B">
            <w:pPr>
              <w:rPr>
                <w:rFonts w:ascii="Garamond" w:hAnsi="Garamond"/>
              </w:rPr>
            </w:pPr>
          </w:p>
        </w:tc>
        <w:tc>
          <w:tcPr>
            <w:tcW w:w="280" w:type="dxa"/>
            <w:gridSpan w:val="2"/>
            <w:noWrap/>
            <w:vAlign w:val="bottom"/>
            <w:hideMark/>
          </w:tcPr>
          <w:p w14:paraId="22883C76" w14:textId="77777777" w:rsidR="00817915" w:rsidRPr="00817915" w:rsidRDefault="00817915" w:rsidP="009B7F8B">
            <w:pPr>
              <w:rPr>
                <w:rFonts w:ascii="Garamond" w:hAnsi="Garamond"/>
              </w:rPr>
            </w:pPr>
          </w:p>
        </w:tc>
        <w:tc>
          <w:tcPr>
            <w:tcW w:w="279" w:type="dxa"/>
            <w:gridSpan w:val="2"/>
            <w:noWrap/>
            <w:vAlign w:val="bottom"/>
            <w:hideMark/>
          </w:tcPr>
          <w:p w14:paraId="5F8451EF" w14:textId="77777777" w:rsidR="00817915" w:rsidRPr="00817915" w:rsidRDefault="00817915" w:rsidP="009B7F8B">
            <w:pPr>
              <w:rPr>
                <w:rFonts w:ascii="Garamond" w:hAnsi="Garamond"/>
              </w:rPr>
            </w:pPr>
          </w:p>
        </w:tc>
        <w:tc>
          <w:tcPr>
            <w:tcW w:w="246" w:type="dxa"/>
            <w:gridSpan w:val="4"/>
            <w:noWrap/>
            <w:vAlign w:val="bottom"/>
            <w:hideMark/>
          </w:tcPr>
          <w:p w14:paraId="72481A35" w14:textId="77777777" w:rsidR="00817915" w:rsidRPr="00817915" w:rsidRDefault="00817915" w:rsidP="009B7F8B">
            <w:pPr>
              <w:rPr>
                <w:rFonts w:ascii="Garamond" w:hAnsi="Garamond"/>
              </w:rPr>
            </w:pPr>
          </w:p>
        </w:tc>
        <w:tc>
          <w:tcPr>
            <w:tcW w:w="247" w:type="dxa"/>
            <w:gridSpan w:val="2"/>
            <w:noWrap/>
            <w:vAlign w:val="bottom"/>
            <w:hideMark/>
          </w:tcPr>
          <w:p w14:paraId="53226208" w14:textId="77777777" w:rsidR="00817915" w:rsidRPr="00817915" w:rsidRDefault="00817915" w:rsidP="009B7F8B">
            <w:pPr>
              <w:rPr>
                <w:rFonts w:ascii="Garamond" w:hAnsi="Garamond"/>
              </w:rPr>
            </w:pPr>
          </w:p>
        </w:tc>
        <w:tc>
          <w:tcPr>
            <w:tcW w:w="247" w:type="dxa"/>
            <w:gridSpan w:val="2"/>
            <w:noWrap/>
            <w:vAlign w:val="bottom"/>
            <w:hideMark/>
          </w:tcPr>
          <w:p w14:paraId="6917B3A1" w14:textId="77777777" w:rsidR="00817915" w:rsidRPr="00817915" w:rsidRDefault="00817915" w:rsidP="009B7F8B">
            <w:pPr>
              <w:rPr>
                <w:rFonts w:ascii="Garamond" w:hAnsi="Garamond"/>
              </w:rPr>
            </w:pPr>
          </w:p>
        </w:tc>
        <w:tc>
          <w:tcPr>
            <w:tcW w:w="247" w:type="dxa"/>
            <w:gridSpan w:val="2"/>
            <w:noWrap/>
            <w:vAlign w:val="bottom"/>
            <w:hideMark/>
          </w:tcPr>
          <w:p w14:paraId="4D5328D0" w14:textId="77777777" w:rsidR="00817915" w:rsidRPr="00817915" w:rsidRDefault="00817915" w:rsidP="009B7F8B">
            <w:pPr>
              <w:rPr>
                <w:rFonts w:ascii="Garamond" w:hAnsi="Garamond"/>
              </w:rPr>
            </w:pPr>
          </w:p>
        </w:tc>
        <w:tc>
          <w:tcPr>
            <w:tcW w:w="247" w:type="dxa"/>
            <w:gridSpan w:val="2"/>
            <w:noWrap/>
            <w:vAlign w:val="bottom"/>
            <w:hideMark/>
          </w:tcPr>
          <w:p w14:paraId="0A51A109" w14:textId="77777777" w:rsidR="00817915" w:rsidRPr="00817915" w:rsidRDefault="00817915" w:rsidP="009B7F8B">
            <w:pPr>
              <w:rPr>
                <w:rFonts w:ascii="Garamond" w:hAnsi="Garamond"/>
              </w:rPr>
            </w:pPr>
          </w:p>
        </w:tc>
        <w:tc>
          <w:tcPr>
            <w:tcW w:w="247" w:type="dxa"/>
            <w:gridSpan w:val="2"/>
            <w:noWrap/>
            <w:vAlign w:val="bottom"/>
            <w:hideMark/>
          </w:tcPr>
          <w:p w14:paraId="789B9834" w14:textId="77777777" w:rsidR="00817915" w:rsidRPr="00817915" w:rsidRDefault="00817915" w:rsidP="009B7F8B">
            <w:pPr>
              <w:rPr>
                <w:rFonts w:ascii="Garamond" w:hAnsi="Garamond"/>
              </w:rPr>
            </w:pPr>
          </w:p>
        </w:tc>
        <w:tc>
          <w:tcPr>
            <w:tcW w:w="322" w:type="dxa"/>
            <w:gridSpan w:val="2"/>
            <w:noWrap/>
            <w:vAlign w:val="bottom"/>
            <w:hideMark/>
          </w:tcPr>
          <w:p w14:paraId="042AFD1A" w14:textId="77777777" w:rsidR="00817915" w:rsidRPr="00817915" w:rsidRDefault="00817915" w:rsidP="009B7F8B">
            <w:pPr>
              <w:rPr>
                <w:rFonts w:ascii="Garamond" w:hAnsi="Garamond"/>
              </w:rPr>
            </w:pPr>
          </w:p>
        </w:tc>
      </w:tr>
      <w:tr w:rsidR="00817915" w:rsidRPr="00817915" w14:paraId="18A464BE" w14:textId="77777777" w:rsidTr="00B14336">
        <w:trPr>
          <w:gridAfter w:val="2"/>
          <w:wAfter w:w="474" w:type="dxa"/>
          <w:trHeight w:val="188"/>
        </w:trPr>
        <w:tc>
          <w:tcPr>
            <w:tcW w:w="8880" w:type="dxa"/>
            <w:gridSpan w:val="90"/>
            <w:noWrap/>
            <w:vAlign w:val="bottom"/>
            <w:hideMark/>
          </w:tcPr>
          <w:p w14:paraId="2DCC7B56" w14:textId="77777777" w:rsidR="00817915" w:rsidRPr="00817915" w:rsidRDefault="00817915" w:rsidP="009B7F8B">
            <w:pPr>
              <w:suppressAutoHyphens/>
              <w:spacing w:after="0"/>
              <w:rPr>
                <w:rFonts w:ascii="Garamond" w:hAnsi="Garamond" w:cs="Arial"/>
                <w:lang w:eastAsia="ru-RU"/>
              </w:rPr>
            </w:pPr>
            <w:r w:rsidRPr="00817915">
              <w:rPr>
                <w:rFonts w:ascii="Garamond" w:hAnsi="Garamond" w:cs="Arial"/>
                <w:lang w:eastAsia="ru-RU"/>
              </w:rPr>
              <w:t xml:space="preserve">      Стоимость оказанн</w:t>
            </w:r>
            <w:r w:rsidRPr="00D55094">
              <w:rPr>
                <w:rFonts w:ascii="Garamond" w:hAnsi="Garamond" w:cs="Arial"/>
                <w:highlight w:val="yellow"/>
                <w:lang w:eastAsia="ru-RU"/>
              </w:rPr>
              <w:t>ой</w:t>
            </w:r>
            <w:r w:rsidRPr="00817915">
              <w:rPr>
                <w:rFonts w:ascii="Garamond" w:hAnsi="Garamond" w:cs="Arial"/>
                <w:lang w:eastAsia="ru-RU"/>
              </w:rPr>
              <w:t xml:space="preserve"> АО «АТС» услуг</w:t>
            </w:r>
            <w:r w:rsidRPr="00D55094">
              <w:rPr>
                <w:rFonts w:ascii="Garamond" w:hAnsi="Garamond" w:cs="Arial"/>
                <w:highlight w:val="yellow"/>
                <w:lang w:eastAsia="ru-RU"/>
              </w:rPr>
              <w:t>и</w:t>
            </w:r>
            <w:r w:rsidRPr="00817915">
              <w:rPr>
                <w:rFonts w:ascii="Garamond" w:hAnsi="Garamond" w:cs="Arial"/>
                <w:lang w:eastAsia="ru-RU"/>
              </w:rPr>
              <w:t xml:space="preserve"> составляет:</w:t>
            </w:r>
          </w:p>
        </w:tc>
      </w:tr>
      <w:tr w:rsidR="00817915" w:rsidRPr="00817915" w14:paraId="40A89566" w14:textId="77777777" w:rsidTr="00B14336">
        <w:trPr>
          <w:trHeight w:val="567"/>
        </w:trPr>
        <w:tc>
          <w:tcPr>
            <w:tcW w:w="512" w:type="dxa"/>
            <w:gridSpan w:val="5"/>
            <w:tcBorders>
              <w:top w:val="single" w:sz="4" w:space="0" w:color="auto"/>
              <w:left w:val="single" w:sz="4" w:space="0" w:color="auto"/>
              <w:bottom w:val="single" w:sz="4" w:space="0" w:color="auto"/>
              <w:right w:val="single" w:sz="4" w:space="0" w:color="auto"/>
            </w:tcBorders>
            <w:vAlign w:val="center"/>
            <w:hideMark/>
          </w:tcPr>
          <w:p w14:paraId="75B98E5C" w14:textId="77777777" w:rsidR="00817915" w:rsidRPr="00817915" w:rsidRDefault="00817915" w:rsidP="009B7F8B">
            <w:pPr>
              <w:jc w:val="center"/>
              <w:rPr>
                <w:rFonts w:ascii="Garamond" w:hAnsi="Garamond" w:cs="Arial"/>
              </w:rPr>
            </w:pPr>
            <w:r w:rsidRPr="00817915">
              <w:rPr>
                <w:rFonts w:ascii="Garamond" w:hAnsi="Garamond" w:cs="Arial"/>
              </w:rPr>
              <w:t>№</w:t>
            </w:r>
          </w:p>
        </w:tc>
        <w:tc>
          <w:tcPr>
            <w:tcW w:w="2416" w:type="dxa"/>
            <w:gridSpan w:val="27"/>
            <w:tcBorders>
              <w:top w:val="single" w:sz="4" w:space="0" w:color="auto"/>
              <w:left w:val="nil"/>
              <w:bottom w:val="single" w:sz="4" w:space="0" w:color="auto"/>
              <w:right w:val="single" w:sz="4" w:space="0" w:color="auto"/>
            </w:tcBorders>
            <w:vAlign w:val="center"/>
            <w:hideMark/>
          </w:tcPr>
          <w:p w14:paraId="6A97483F" w14:textId="77777777" w:rsidR="00817915" w:rsidRPr="00817915" w:rsidRDefault="00817915" w:rsidP="009B7F8B">
            <w:pPr>
              <w:rPr>
                <w:rFonts w:ascii="Garamond" w:hAnsi="Garamond" w:cs="Arial"/>
              </w:rPr>
            </w:pPr>
            <w:r w:rsidRPr="00817915">
              <w:rPr>
                <w:rFonts w:ascii="Garamond" w:hAnsi="Garamond" w:cs="Arial"/>
              </w:rPr>
              <w:t>Наименование услуг</w:t>
            </w:r>
            <w:r w:rsidRPr="00D55094">
              <w:rPr>
                <w:rFonts w:ascii="Garamond" w:hAnsi="Garamond" w:cs="Arial"/>
                <w:highlight w:val="yellow"/>
              </w:rPr>
              <w:t>и</w:t>
            </w:r>
          </w:p>
        </w:tc>
        <w:tc>
          <w:tcPr>
            <w:tcW w:w="1900" w:type="dxa"/>
            <w:gridSpan w:val="23"/>
            <w:tcBorders>
              <w:top w:val="single" w:sz="4" w:space="0" w:color="auto"/>
              <w:left w:val="nil"/>
              <w:bottom w:val="single" w:sz="4" w:space="0" w:color="auto"/>
              <w:right w:val="single" w:sz="4" w:space="0" w:color="auto"/>
            </w:tcBorders>
            <w:vAlign w:val="center"/>
            <w:hideMark/>
          </w:tcPr>
          <w:p w14:paraId="48BB7739" w14:textId="77777777" w:rsidR="00817915" w:rsidRPr="00817915" w:rsidRDefault="00817915" w:rsidP="009B7F8B">
            <w:pPr>
              <w:jc w:val="center"/>
              <w:rPr>
                <w:rFonts w:ascii="Garamond" w:hAnsi="Garamond" w:cs="Arial"/>
              </w:rPr>
            </w:pPr>
            <w:r w:rsidRPr="00817915">
              <w:rPr>
                <w:rFonts w:ascii="Garamond" w:hAnsi="Garamond" w:cs="Arial"/>
              </w:rPr>
              <w:t>Цена, руб.</w:t>
            </w:r>
          </w:p>
        </w:tc>
        <w:tc>
          <w:tcPr>
            <w:tcW w:w="2412" w:type="dxa"/>
            <w:gridSpan w:val="22"/>
            <w:tcBorders>
              <w:top w:val="single" w:sz="4" w:space="0" w:color="auto"/>
              <w:left w:val="nil"/>
              <w:bottom w:val="single" w:sz="4" w:space="0" w:color="auto"/>
              <w:right w:val="single" w:sz="4" w:space="0" w:color="000000"/>
            </w:tcBorders>
            <w:vAlign w:val="center"/>
            <w:hideMark/>
          </w:tcPr>
          <w:p w14:paraId="5AD9937B" w14:textId="77777777" w:rsidR="00817915" w:rsidRPr="00817915" w:rsidRDefault="00817915" w:rsidP="009B7F8B">
            <w:pPr>
              <w:jc w:val="center"/>
              <w:rPr>
                <w:rFonts w:ascii="Garamond" w:hAnsi="Garamond" w:cs="Arial"/>
              </w:rPr>
            </w:pPr>
            <w:r w:rsidRPr="00817915">
              <w:rPr>
                <w:rFonts w:ascii="Garamond" w:hAnsi="Garamond" w:cs="Arial"/>
              </w:rPr>
              <w:t>Количество</w:t>
            </w:r>
          </w:p>
        </w:tc>
        <w:tc>
          <w:tcPr>
            <w:tcW w:w="2114" w:type="dxa"/>
            <w:gridSpan w:val="15"/>
            <w:tcBorders>
              <w:top w:val="single" w:sz="4" w:space="0" w:color="auto"/>
              <w:left w:val="nil"/>
              <w:bottom w:val="single" w:sz="4" w:space="0" w:color="auto"/>
              <w:right w:val="single" w:sz="4" w:space="0" w:color="auto"/>
            </w:tcBorders>
            <w:vAlign w:val="center"/>
            <w:hideMark/>
          </w:tcPr>
          <w:p w14:paraId="67FBC45A" w14:textId="77777777" w:rsidR="00817915" w:rsidRPr="00817915" w:rsidRDefault="00817915" w:rsidP="009B7F8B">
            <w:pPr>
              <w:jc w:val="center"/>
              <w:rPr>
                <w:rFonts w:ascii="Garamond" w:hAnsi="Garamond" w:cs="Arial"/>
              </w:rPr>
            </w:pPr>
            <w:r w:rsidRPr="00817915">
              <w:rPr>
                <w:rFonts w:ascii="Garamond" w:hAnsi="Garamond" w:cs="Arial"/>
              </w:rPr>
              <w:t>Стоимость, руб.</w:t>
            </w:r>
          </w:p>
        </w:tc>
      </w:tr>
      <w:tr w:rsidR="00817915" w:rsidRPr="00817915" w14:paraId="48C5B605" w14:textId="77777777" w:rsidTr="00B14336">
        <w:trPr>
          <w:trHeight w:val="757"/>
        </w:trPr>
        <w:tc>
          <w:tcPr>
            <w:tcW w:w="512" w:type="dxa"/>
            <w:gridSpan w:val="5"/>
            <w:tcBorders>
              <w:top w:val="single" w:sz="4" w:space="0" w:color="auto"/>
              <w:left w:val="single" w:sz="4" w:space="0" w:color="auto"/>
              <w:bottom w:val="single" w:sz="4" w:space="0" w:color="auto"/>
              <w:right w:val="single" w:sz="4" w:space="0" w:color="auto"/>
            </w:tcBorders>
            <w:noWrap/>
            <w:vAlign w:val="center"/>
            <w:hideMark/>
          </w:tcPr>
          <w:p w14:paraId="1E7848B1" w14:textId="77777777" w:rsidR="00817915" w:rsidRPr="00817915" w:rsidRDefault="00817915" w:rsidP="009B7F8B">
            <w:pPr>
              <w:jc w:val="center"/>
              <w:rPr>
                <w:rFonts w:ascii="Garamond" w:hAnsi="Garamond" w:cs="Arial"/>
              </w:rPr>
            </w:pPr>
            <w:r w:rsidRPr="00817915">
              <w:rPr>
                <w:rFonts w:ascii="Garamond" w:hAnsi="Garamond" w:cs="Arial"/>
              </w:rPr>
              <w:t>1</w:t>
            </w:r>
          </w:p>
        </w:tc>
        <w:tc>
          <w:tcPr>
            <w:tcW w:w="2416" w:type="dxa"/>
            <w:gridSpan w:val="27"/>
            <w:tcBorders>
              <w:top w:val="single" w:sz="4" w:space="0" w:color="auto"/>
              <w:left w:val="nil"/>
              <w:bottom w:val="single" w:sz="4" w:space="0" w:color="auto"/>
              <w:right w:val="single" w:sz="4" w:space="0" w:color="auto"/>
            </w:tcBorders>
            <w:vAlign w:val="bottom"/>
            <w:hideMark/>
          </w:tcPr>
          <w:p w14:paraId="07897197" w14:textId="77777777" w:rsidR="00817915" w:rsidRPr="00817915" w:rsidRDefault="00817915" w:rsidP="009B7F8B">
            <w:pPr>
              <w:jc w:val="right"/>
              <w:rPr>
                <w:rFonts w:ascii="Garamond" w:hAnsi="Garamond" w:cs="Arial"/>
              </w:rPr>
            </w:pPr>
            <w:r w:rsidRPr="00817915">
              <w:rPr>
                <w:rFonts w:ascii="Garamond" w:hAnsi="Garamond" w:cs="Arial"/>
              </w:rPr>
              <w:t> </w:t>
            </w:r>
          </w:p>
        </w:tc>
        <w:tc>
          <w:tcPr>
            <w:tcW w:w="1900" w:type="dxa"/>
            <w:gridSpan w:val="23"/>
            <w:tcBorders>
              <w:top w:val="single" w:sz="4" w:space="0" w:color="auto"/>
              <w:left w:val="nil"/>
              <w:bottom w:val="single" w:sz="4" w:space="0" w:color="auto"/>
              <w:right w:val="single" w:sz="4" w:space="0" w:color="auto"/>
            </w:tcBorders>
            <w:noWrap/>
            <w:vAlign w:val="bottom"/>
            <w:hideMark/>
          </w:tcPr>
          <w:p w14:paraId="3ED765AD" w14:textId="77777777" w:rsidR="00817915" w:rsidRPr="00817915" w:rsidRDefault="00817915" w:rsidP="009B7F8B">
            <w:pPr>
              <w:jc w:val="right"/>
              <w:rPr>
                <w:rFonts w:ascii="Garamond" w:hAnsi="Garamond" w:cs="Arial"/>
              </w:rPr>
            </w:pPr>
            <w:r w:rsidRPr="00817915">
              <w:rPr>
                <w:rFonts w:ascii="Garamond" w:hAnsi="Garamond" w:cs="Arial"/>
              </w:rPr>
              <w:t> </w:t>
            </w:r>
          </w:p>
        </w:tc>
        <w:tc>
          <w:tcPr>
            <w:tcW w:w="2412" w:type="dxa"/>
            <w:gridSpan w:val="22"/>
            <w:tcBorders>
              <w:top w:val="single" w:sz="4" w:space="0" w:color="auto"/>
              <w:left w:val="nil"/>
              <w:bottom w:val="single" w:sz="4" w:space="0" w:color="auto"/>
              <w:right w:val="single" w:sz="4" w:space="0" w:color="auto"/>
            </w:tcBorders>
            <w:noWrap/>
            <w:vAlign w:val="bottom"/>
            <w:hideMark/>
          </w:tcPr>
          <w:p w14:paraId="6864840C" w14:textId="77777777" w:rsidR="00817915" w:rsidRPr="00817915" w:rsidRDefault="00817915" w:rsidP="009B7F8B">
            <w:pPr>
              <w:jc w:val="center"/>
              <w:rPr>
                <w:rFonts w:ascii="Garamond" w:hAnsi="Garamond" w:cs="Arial"/>
              </w:rPr>
            </w:pPr>
            <w:r w:rsidRPr="00817915">
              <w:rPr>
                <w:rFonts w:ascii="Garamond" w:hAnsi="Garamond" w:cs="Arial"/>
              </w:rPr>
              <w:t> </w:t>
            </w:r>
          </w:p>
        </w:tc>
        <w:tc>
          <w:tcPr>
            <w:tcW w:w="2114" w:type="dxa"/>
            <w:gridSpan w:val="15"/>
            <w:tcBorders>
              <w:top w:val="single" w:sz="4" w:space="0" w:color="auto"/>
              <w:left w:val="nil"/>
              <w:bottom w:val="single" w:sz="4" w:space="0" w:color="auto"/>
              <w:right w:val="single" w:sz="4" w:space="0" w:color="auto"/>
            </w:tcBorders>
            <w:noWrap/>
            <w:vAlign w:val="bottom"/>
            <w:hideMark/>
          </w:tcPr>
          <w:p w14:paraId="732AB745" w14:textId="77777777" w:rsidR="00817915" w:rsidRPr="00817915" w:rsidRDefault="00817915" w:rsidP="009B7F8B">
            <w:pPr>
              <w:jc w:val="right"/>
              <w:rPr>
                <w:rFonts w:ascii="Garamond" w:hAnsi="Garamond" w:cs="Arial"/>
              </w:rPr>
            </w:pPr>
            <w:r w:rsidRPr="00817915">
              <w:rPr>
                <w:rFonts w:ascii="Garamond" w:hAnsi="Garamond" w:cs="Arial"/>
              </w:rPr>
              <w:t> </w:t>
            </w:r>
          </w:p>
        </w:tc>
      </w:tr>
      <w:tr w:rsidR="00817915" w:rsidRPr="00817915" w14:paraId="696B9EF5" w14:textId="77777777" w:rsidTr="00B14336">
        <w:trPr>
          <w:trHeight w:val="188"/>
        </w:trPr>
        <w:tc>
          <w:tcPr>
            <w:tcW w:w="256" w:type="dxa"/>
            <w:gridSpan w:val="2"/>
            <w:noWrap/>
            <w:vAlign w:val="bottom"/>
            <w:hideMark/>
          </w:tcPr>
          <w:p w14:paraId="63E4C3A4" w14:textId="77777777" w:rsidR="00817915" w:rsidRPr="00817915" w:rsidRDefault="00817915" w:rsidP="009B7F8B">
            <w:pPr>
              <w:rPr>
                <w:rFonts w:ascii="Garamond" w:hAnsi="Garamond" w:cs="Arial"/>
              </w:rPr>
            </w:pPr>
          </w:p>
        </w:tc>
        <w:tc>
          <w:tcPr>
            <w:tcW w:w="256" w:type="dxa"/>
            <w:gridSpan w:val="3"/>
            <w:noWrap/>
            <w:vAlign w:val="bottom"/>
            <w:hideMark/>
          </w:tcPr>
          <w:p w14:paraId="5A326502" w14:textId="77777777" w:rsidR="00817915" w:rsidRPr="00817915" w:rsidRDefault="00817915" w:rsidP="009B7F8B">
            <w:pPr>
              <w:rPr>
                <w:rFonts w:ascii="Garamond" w:hAnsi="Garamond"/>
              </w:rPr>
            </w:pPr>
          </w:p>
        </w:tc>
        <w:tc>
          <w:tcPr>
            <w:tcW w:w="256" w:type="dxa"/>
            <w:gridSpan w:val="3"/>
            <w:noWrap/>
            <w:vAlign w:val="bottom"/>
            <w:hideMark/>
          </w:tcPr>
          <w:p w14:paraId="5A59F649" w14:textId="77777777" w:rsidR="00817915" w:rsidRPr="00817915" w:rsidRDefault="00817915" w:rsidP="009B7F8B">
            <w:pPr>
              <w:rPr>
                <w:rFonts w:ascii="Garamond" w:hAnsi="Garamond"/>
              </w:rPr>
            </w:pPr>
          </w:p>
        </w:tc>
        <w:tc>
          <w:tcPr>
            <w:tcW w:w="256" w:type="dxa"/>
            <w:gridSpan w:val="3"/>
            <w:noWrap/>
            <w:vAlign w:val="bottom"/>
            <w:hideMark/>
          </w:tcPr>
          <w:p w14:paraId="484A3253" w14:textId="77777777" w:rsidR="00817915" w:rsidRPr="00817915" w:rsidRDefault="00817915" w:rsidP="009B7F8B">
            <w:pPr>
              <w:rPr>
                <w:rFonts w:ascii="Garamond" w:hAnsi="Garamond"/>
              </w:rPr>
            </w:pPr>
          </w:p>
        </w:tc>
        <w:tc>
          <w:tcPr>
            <w:tcW w:w="256" w:type="dxa"/>
            <w:gridSpan w:val="3"/>
            <w:noWrap/>
            <w:vAlign w:val="bottom"/>
            <w:hideMark/>
          </w:tcPr>
          <w:p w14:paraId="617971E4" w14:textId="77777777" w:rsidR="00817915" w:rsidRPr="00817915" w:rsidRDefault="00817915" w:rsidP="009B7F8B">
            <w:pPr>
              <w:rPr>
                <w:rFonts w:ascii="Garamond" w:hAnsi="Garamond"/>
              </w:rPr>
            </w:pPr>
          </w:p>
        </w:tc>
        <w:tc>
          <w:tcPr>
            <w:tcW w:w="281" w:type="dxa"/>
            <w:gridSpan w:val="3"/>
            <w:noWrap/>
            <w:vAlign w:val="bottom"/>
            <w:hideMark/>
          </w:tcPr>
          <w:p w14:paraId="0B132C92" w14:textId="77777777" w:rsidR="00817915" w:rsidRPr="00817915" w:rsidRDefault="00817915" w:rsidP="009B7F8B">
            <w:pPr>
              <w:rPr>
                <w:rFonts w:ascii="Garamond" w:hAnsi="Garamond"/>
              </w:rPr>
            </w:pPr>
          </w:p>
        </w:tc>
        <w:tc>
          <w:tcPr>
            <w:tcW w:w="283" w:type="dxa"/>
            <w:gridSpan w:val="3"/>
            <w:noWrap/>
            <w:vAlign w:val="bottom"/>
            <w:hideMark/>
          </w:tcPr>
          <w:p w14:paraId="79A1905D" w14:textId="77777777" w:rsidR="00817915" w:rsidRPr="00817915" w:rsidRDefault="00817915" w:rsidP="009B7F8B">
            <w:pPr>
              <w:rPr>
                <w:rFonts w:ascii="Garamond" w:hAnsi="Garamond"/>
              </w:rPr>
            </w:pPr>
          </w:p>
        </w:tc>
        <w:tc>
          <w:tcPr>
            <w:tcW w:w="316" w:type="dxa"/>
            <w:gridSpan w:val="3"/>
            <w:noWrap/>
            <w:vAlign w:val="bottom"/>
            <w:hideMark/>
          </w:tcPr>
          <w:p w14:paraId="462C29E2" w14:textId="77777777" w:rsidR="00817915" w:rsidRPr="00817915" w:rsidRDefault="00817915" w:rsidP="009B7F8B">
            <w:pPr>
              <w:rPr>
                <w:rFonts w:ascii="Garamond" w:hAnsi="Garamond"/>
              </w:rPr>
            </w:pPr>
          </w:p>
        </w:tc>
        <w:tc>
          <w:tcPr>
            <w:tcW w:w="256" w:type="dxa"/>
            <w:gridSpan w:val="3"/>
            <w:noWrap/>
            <w:vAlign w:val="bottom"/>
            <w:hideMark/>
          </w:tcPr>
          <w:p w14:paraId="274FA4BC" w14:textId="77777777" w:rsidR="00817915" w:rsidRPr="00817915" w:rsidRDefault="00817915" w:rsidP="009B7F8B">
            <w:pPr>
              <w:rPr>
                <w:rFonts w:ascii="Garamond" w:hAnsi="Garamond"/>
              </w:rPr>
            </w:pPr>
          </w:p>
        </w:tc>
        <w:tc>
          <w:tcPr>
            <w:tcW w:w="256" w:type="dxa"/>
            <w:gridSpan w:val="3"/>
            <w:noWrap/>
            <w:vAlign w:val="bottom"/>
            <w:hideMark/>
          </w:tcPr>
          <w:p w14:paraId="356F8DC6" w14:textId="77777777" w:rsidR="00817915" w:rsidRPr="00817915" w:rsidRDefault="00817915" w:rsidP="009B7F8B">
            <w:pPr>
              <w:rPr>
                <w:rFonts w:ascii="Garamond" w:hAnsi="Garamond"/>
              </w:rPr>
            </w:pPr>
          </w:p>
        </w:tc>
        <w:tc>
          <w:tcPr>
            <w:tcW w:w="256" w:type="dxa"/>
            <w:gridSpan w:val="3"/>
            <w:noWrap/>
            <w:vAlign w:val="bottom"/>
            <w:hideMark/>
          </w:tcPr>
          <w:p w14:paraId="139EB7BA" w14:textId="77777777" w:rsidR="00817915" w:rsidRPr="00817915" w:rsidRDefault="00817915" w:rsidP="009B7F8B">
            <w:pPr>
              <w:rPr>
                <w:rFonts w:ascii="Garamond" w:hAnsi="Garamond"/>
              </w:rPr>
            </w:pPr>
          </w:p>
        </w:tc>
        <w:tc>
          <w:tcPr>
            <w:tcW w:w="264" w:type="dxa"/>
            <w:gridSpan w:val="3"/>
            <w:noWrap/>
            <w:vAlign w:val="bottom"/>
            <w:hideMark/>
          </w:tcPr>
          <w:p w14:paraId="4AFB2965" w14:textId="77777777" w:rsidR="00817915" w:rsidRPr="00817915" w:rsidRDefault="00817915" w:rsidP="009B7F8B">
            <w:pPr>
              <w:rPr>
                <w:rFonts w:ascii="Garamond" w:hAnsi="Garamond"/>
              </w:rPr>
            </w:pPr>
          </w:p>
        </w:tc>
        <w:tc>
          <w:tcPr>
            <w:tcW w:w="263" w:type="dxa"/>
            <w:gridSpan w:val="3"/>
            <w:noWrap/>
            <w:vAlign w:val="bottom"/>
            <w:hideMark/>
          </w:tcPr>
          <w:p w14:paraId="206FE4D4" w14:textId="77777777" w:rsidR="00817915" w:rsidRPr="00817915" w:rsidRDefault="00817915" w:rsidP="009B7F8B">
            <w:pPr>
              <w:rPr>
                <w:rFonts w:ascii="Garamond" w:hAnsi="Garamond"/>
              </w:rPr>
            </w:pPr>
          </w:p>
        </w:tc>
        <w:tc>
          <w:tcPr>
            <w:tcW w:w="263" w:type="dxa"/>
            <w:gridSpan w:val="3"/>
            <w:noWrap/>
            <w:vAlign w:val="bottom"/>
            <w:hideMark/>
          </w:tcPr>
          <w:p w14:paraId="7FAA6A62" w14:textId="77777777" w:rsidR="00817915" w:rsidRPr="00817915" w:rsidRDefault="00817915" w:rsidP="009B7F8B">
            <w:pPr>
              <w:rPr>
                <w:rFonts w:ascii="Garamond" w:hAnsi="Garamond"/>
              </w:rPr>
            </w:pPr>
          </w:p>
        </w:tc>
        <w:tc>
          <w:tcPr>
            <w:tcW w:w="262" w:type="dxa"/>
            <w:gridSpan w:val="3"/>
            <w:noWrap/>
            <w:vAlign w:val="bottom"/>
            <w:hideMark/>
          </w:tcPr>
          <w:p w14:paraId="47C03BD8" w14:textId="77777777" w:rsidR="00817915" w:rsidRPr="00817915" w:rsidRDefault="00817915" w:rsidP="009B7F8B">
            <w:pPr>
              <w:rPr>
                <w:rFonts w:ascii="Garamond" w:hAnsi="Garamond"/>
              </w:rPr>
            </w:pPr>
          </w:p>
        </w:tc>
        <w:tc>
          <w:tcPr>
            <w:tcW w:w="262" w:type="dxa"/>
            <w:gridSpan w:val="3"/>
            <w:noWrap/>
            <w:vAlign w:val="bottom"/>
            <w:hideMark/>
          </w:tcPr>
          <w:p w14:paraId="34C4AC41" w14:textId="77777777" w:rsidR="00817915" w:rsidRPr="00817915" w:rsidRDefault="00817915" w:rsidP="009B7F8B">
            <w:pPr>
              <w:rPr>
                <w:rFonts w:ascii="Garamond" w:hAnsi="Garamond"/>
              </w:rPr>
            </w:pPr>
          </w:p>
        </w:tc>
        <w:tc>
          <w:tcPr>
            <w:tcW w:w="316" w:type="dxa"/>
            <w:gridSpan w:val="3"/>
            <w:noWrap/>
            <w:vAlign w:val="bottom"/>
            <w:hideMark/>
          </w:tcPr>
          <w:p w14:paraId="78110AD5" w14:textId="77777777" w:rsidR="00817915" w:rsidRPr="00817915" w:rsidRDefault="00817915" w:rsidP="009B7F8B">
            <w:pPr>
              <w:rPr>
                <w:rFonts w:ascii="Garamond" w:hAnsi="Garamond"/>
              </w:rPr>
            </w:pPr>
          </w:p>
        </w:tc>
        <w:tc>
          <w:tcPr>
            <w:tcW w:w="261" w:type="dxa"/>
            <w:gridSpan w:val="4"/>
            <w:noWrap/>
            <w:vAlign w:val="bottom"/>
            <w:hideMark/>
          </w:tcPr>
          <w:p w14:paraId="40D989AF" w14:textId="77777777" w:rsidR="00817915" w:rsidRPr="00817915" w:rsidRDefault="00817915" w:rsidP="009B7F8B">
            <w:pPr>
              <w:rPr>
                <w:rFonts w:ascii="Garamond" w:hAnsi="Garamond"/>
              </w:rPr>
            </w:pPr>
          </w:p>
        </w:tc>
        <w:tc>
          <w:tcPr>
            <w:tcW w:w="256" w:type="dxa"/>
            <w:gridSpan w:val="4"/>
            <w:noWrap/>
            <w:vAlign w:val="bottom"/>
            <w:hideMark/>
          </w:tcPr>
          <w:p w14:paraId="7483E599" w14:textId="77777777" w:rsidR="00817915" w:rsidRPr="00817915" w:rsidRDefault="00817915" w:rsidP="009B7F8B">
            <w:pPr>
              <w:rPr>
                <w:rFonts w:ascii="Garamond" w:hAnsi="Garamond"/>
              </w:rPr>
            </w:pPr>
          </w:p>
        </w:tc>
        <w:tc>
          <w:tcPr>
            <w:tcW w:w="256" w:type="dxa"/>
            <w:gridSpan w:val="3"/>
            <w:noWrap/>
            <w:vAlign w:val="bottom"/>
            <w:hideMark/>
          </w:tcPr>
          <w:p w14:paraId="030C156C" w14:textId="77777777" w:rsidR="00817915" w:rsidRPr="00817915" w:rsidRDefault="00817915" w:rsidP="009B7F8B">
            <w:pPr>
              <w:rPr>
                <w:rFonts w:ascii="Garamond" w:hAnsi="Garamond"/>
              </w:rPr>
            </w:pPr>
          </w:p>
        </w:tc>
        <w:tc>
          <w:tcPr>
            <w:tcW w:w="1899" w:type="dxa"/>
            <w:gridSpan w:val="15"/>
            <w:noWrap/>
            <w:vAlign w:val="bottom"/>
            <w:hideMark/>
          </w:tcPr>
          <w:p w14:paraId="019E8703" w14:textId="77777777" w:rsidR="00817915" w:rsidRPr="00817915" w:rsidRDefault="00817915" w:rsidP="009B7F8B">
            <w:pPr>
              <w:suppressAutoHyphens/>
              <w:spacing w:after="0"/>
              <w:jc w:val="right"/>
              <w:rPr>
                <w:rFonts w:ascii="Garamond" w:hAnsi="Garamond" w:cs="Arial"/>
                <w:b/>
                <w:bCs/>
                <w:lang w:eastAsia="ru-RU"/>
              </w:rPr>
            </w:pPr>
            <w:r w:rsidRPr="00817915">
              <w:rPr>
                <w:rFonts w:ascii="Garamond" w:hAnsi="Garamond" w:cs="Arial"/>
                <w:b/>
                <w:bCs/>
                <w:lang w:eastAsia="ru-RU"/>
              </w:rPr>
              <w:t>Итого:</w:t>
            </w:r>
          </w:p>
        </w:tc>
        <w:tc>
          <w:tcPr>
            <w:tcW w:w="2124" w:type="dxa"/>
            <w:gridSpan w:val="16"/>
            <w:tcBorders>
              <w:top w:val="single" w:sz="4" w:space="0" w:color="auto"/>
              <w:left w:val="single" w:sz="4" w:space="0" w:color="auto"/>
              <w:bottom w:val="single" w:sz="4" w:space="0" w:color="auto"/>
              <w:right w:val="single" w:sz="4" w:space="0" w:color="auto"/>
            </w:tcBorders>
            <w:noWrap/>
            <w:vAlign w:val="bottom"/>
            <w:hideMark/>
          </w:tcPr>
          <w:p w14:paraId="39AE291A" w14:textId="77777777" w:rsidR="00817915" w:rsidRPr="00817915" w:rsidRDefault="00817915" w:rsidP="009B7F8B">
            <w:pPr>
              <w:suppressAutoHyphens/>
              <w:spacing w:after="0"/>
              <w:jc w:val="right"/>
              <w:rPr>
                <w:rFonts w:ascii="Garamond" w:hAnsi="Garamond" w:cs="Arial"/>
                <w:b/>
                <w:bCs/>
                <w:lang w:eastAsia="ru-RU"/>
              </w:rPr>
            </w:pPr>
            <w:r w:rsidRPr="00817915">
              <w:rPr>
                <w:rFonts w:ascii="Garamond" w:hAnsi="Garamond" w:cs="Arial"/>
                <w:b/>
                <w:bCs/>
                <w:lang w:eastAsia="ru-RU"/>
              </w:rPr>
              <w:t> </w:t>
            </w:r>
          </w:p>
        </w:tc>
      </w:tr>
      <w:tr w:rsidR="00817915" w:rsidRPr="00817915" w14:paraId="092FA7AF" w14:textId="77777777" w:rsidTr="00B14336">
        <w:trPr>
          <w:trHeight w:val="188"/>
        </w:trPr>
        <w:tc>
          <w:tcPr>
            <w:tcW w:w="256" w:type="dxa"/>
            <w:gridSpan w:val="2"/>
            <w:noWrap/>
            <w:vAlign w:val="bottom"/>
            <w:hideMark/>
          </w:tcPr>
          <w:p w14:paraId="60BE05E7" w14:textId="77777777" w:rsidR="00817915" w:rsidRPr="00817915" w:rsidRDefault="00817915" w:rsidP="009B7F8B">
            <w:pPr>
              <w:rPr>
                <w:rFonts w:ascii="Garamond" w:hAnsi="Garamond" w:cs="Arial"/>
                <w:b/>
                <w:bCs/>
              </w:rPr>
            </w:pPr>
          </w:p>
        </w:tc>
        <w:tc>
          <w:tcPr>
            <w:tcW w:w="256" w:type="dxa"/>
            <w:gridSpan w:val="3"/>
            <w:noWrap/>
            <w:vAlign w:val="bottom"/>
            <w:hideMark/>
          </w:tcPr>
          <w:p w14:paraId="74F55425" w14:textId="77777777" w:rsidR="00817915" w:rsidRPr="00817915" w:rsidRDefault="00817915" w:rsidP="009B7F8B">
            <w:pPr>
              <w:rPr>
                <w:rFonts w:ascii="Garamond" w:hAnsi="Garamond"/>
              </w:rPr>
            </w:pPr>
          </w:p>
        </w:tc>
        <w:tc>
          <w:tcPr>
            <w:tcW w:w="256" w:type="dxa"/>
            <w:gridSpan w:val="3"/>
            <w:noWrap/>
            <w:vAlign w:val="bottom"/>
            <w:hideMark/>
          </w:tcPr>
          <w:p w14:paraId="02A9F87F" w14:textId="77777777" w:rsidR="00817915" w:rsidRPr="00817915" w:rsidRDefault="00817915" w:rsidP="009B7F8B">
            <w:pPr>
              <w:rPr>
                <w:rFonts w:ascii="Garamond" w:hAnsi="Garamond"/>
              </w:rPr>
            </w:pPr>
          </w:p>
        </w:tc>
        <w:tc>
          <w:tcPr>
            <w:tcW w:w="256" w:type="dxa"/>
            <w:gridSpan w:val="3"/>
            <w:noWrap/>
            <w:vAlign w:val="bottom"/>
            <w:hideMark/>
          </w:tcPr>
          <w:p w14:paraId="4DAEC6B9" w14:textId="77777777" w:rsidR="00817915" w:rsidRPr="00817915" w:rsidRDefault="00817915" w:rsidP="009B7F8B">
            <w:pPr>
              <w:rPr>
                <w:rFonts w:ascii="Garamond" w:hAnsi="Garamond"/>
              </w:rPr>
            </w:pPr>
          </w:p>
        </w:tc>
        <w:tc>
          <w:tcPr>
            <w:tcW w:w="256" w:type="dxa"/>
            <w:gridSpan w:val="3"/>
            <w:noWrap/>
            <w:vAlign w:val="bottom"/>
            <w:hideMark/>
          </w:tcPr>
          <w:p w14:paraId="450A95F4" w14:textId="77777777" w:rsidR="00817915" w:rsidRPr="00817915" w:rsidRDefault="00817915" w:rsidP="009B7F8B">
            <w:pPr>
              <w:rPr>
                <w:rFonts w:ascii="Garamond" w:hAnsi="Garamond"/>
              </w:rPr>
            </w:pPr>
          </w:p>
        </w:tc>
        <w:tc>
          <w:tcPr>
            <w:tcW w:w="281" w:type="dxa"/>
            <w:gridSpan w:val="3"/>
            <w:noWrap/>
            <w:vAlign w:val="bottom"/>
            <w:hideMark/>
          </w:tcPr>
          <w:p w14:paraId="42278DF4" w14:textId="77777777" w:rsidR="00817915" w:rsidRPr="00817915" w:rsidRDefault="00817915" w:rsidP="009B7F8B">
            <w:pPr>
              <w:rPr>
                <w:rFonts w:ascii="Garamond" w:hAnsi="Garamond"/>
              </w:rPr>
            </w:pPr>
          </w:p>
        </w:tc>
        <w:tc>
          <w:tcPr>
            <w:tcW w:w="283" w:type="dxa"/>
            <w:gridSpan w:val="3"/>
            <w:noWrap/>
            <w:vAlign w:val="bottom"/>
            <w:hideMark/>
          </w:tcPr>
          <w:p w14:paraId="027D9B17" w14:textId="77777777" w:rsidR="00817915" w:rsidRPr="00817915" w:rsidRDefault="00817915" w:rsidP="009B7F8B">
            <w:pPr>
              <w:rPr>
                <w:rFonts w:ascii="Garamond" w:hAnsi="Garamond"/>
              </w:rPr>
            </w:pPr>
          </w:p>
        </w:tc>
        <w:tc>
          <w:tcPr>
            <w:tcW w:w="316" w:type="dxa"/>
            <w:gridSpan w:val="3"/>
            <w:noWrap/>
            <w:vAlign w:val="bottom"/>
            <w:hideMark/>
          </w:tcPr>
          <w:p w14:paraId="27B385D7" w14:textId="77777777" w:rsidR="00817915" w:rsidRPr="00817915" w:rsidRDefault="00817915" w:rsidP="009B7F8B">
            <w:pPr>
              <w:rPr>
                <w:rFonts w:ascii="Garamond" w:hAnsi="Garamond"/>
              </w:rPr>
            </w:pPr>
          </w:p>
        </w:tc>
        <w:tc>
          <w:tcPr>
            <w:tcW w:w="256" w:type="dxa"/>
            <w:gridSpan w:val="3"/>
            <w:noWrap/>
            <w:vAlign w:val="bottom"/>
            <w:hideMark/>
          </w:tcPr>
          <w:p w14:paraId="2D2263B3" w14:textId="77777777" w:rsidR="00817915" w:rsidRPr="00817915" w:rsidRDefault="00817915" w:rsidP="009B7F8B">
            <w:pPr>
              <w:rPr>
                <w:rFonts w:ascii="Garamond" w:hAnsi="Garamond"/>
              </w:rPr>
            </w:pPr>
          </w:p>
        </w:tc>
        <w:tc>
          <w:tcPr>
            <w:tcW w:w="256" w:type="dxa"/>
            <w:gridSpan w:val="3"/>
            <w:noWrap/>
            <w:vAlign w:val="bottom"/>
            <w:hideMark/>
          </w:tcPr>
          <w:p w14:paraId="1B57854C" w14:textId="77777777" w:rsidR="00817915" w:rsidRPr="00817915" w:rsidRDefault="00817915" w:rsidP="009B7F8B">
            <w:pPr>
              <w:rPr>
                <w:rFonts w:ascii="Garamond" w:hAnsi="Garamond"/>
              </w:rPr>
            </w:pPr>
          </w:p>
        </w:tc>
        <w:tc>
          <w:tcPr>
            <w:tcW w:w="256" w:type="dxa"/>
            <w:gridSpan w:val="3"/>
            <w:noWrap/>
            <w:vAlign w:val="bottom"/>
            <w:hideMark/>
          </w:tcPr>
          <w:p w14:paraId="07A18217" w14:textId="77777777" w:rsidR="00817915" w:rsidRPr="00817915" w:rsidRDefault="00817915" w:rsidP="009B7F8B">
            <w:pPr>
              <w:rPr>
                <w:rFonts w:ascii="Garamond" w:hAnsi="Garamond"/>
              </w:rPr>
            </w:pPr>
          </w:p>
        </w:tc>
        <w:tc>
          <w:tcPr>
            <w:tcW w:w="264" w:type="dxa"/>
            <w:gridSpan w:val="3"/>
            <w:noWrap/>
            <w:vAlign w:val="bottom"/>
            <w:hideMark/>
          </w:tcPr>
          <w:p w14:paraId="5A0858C9" w14:textId="77777777" w:rsidR="00817915" w:rsidRPr="00817915" w:rsidRDefault="00817915" w:rsidP="009B7F8B">
            <w:pPr>
              <w:rPr>
                <w:rFonts w:ascii="Garamond" w:hAnsi="Garamond"/>
              </w:rPr>
            </w:pPr>
          </w:p>
        </w:tc>
        <w:tc>
          <w:tcPr>
            <w:tcW w:w="263" w:type="dxa"/>
            <w:gridSpan w:val="3"/>
            <w:noWrap/>
            <w:vAlign w:val="bottom"/>
            <w:hideMark/>
          </w:tcPr>
          <w:p w14:paraId="0D430C36" w14:textId="77777777" w:rsidR="00817915" w:rsidRPr="00817915" w:rsidRDefault="00817915" w:rsidP="009B7F8B">
            <w:pPr>
              <w:rPr>
                <w:rFonts w:ascii="Garamond" w:hAnsi="Garamond"/>
              </w:rPr>
            </w:pPr>
          </w:p>
        </w:tc>
        <w:tc>
          <w:tcPr>
            <w:tcW w:w="263" w:type="dxa"/>
            <w:gridSpan w:val="3"/>
            <w:noWrap/>
            <w:vAlign w:val="bottom"/>
            <w:hideMark/>
          </w:tcPr>
          <w:p w14:paraId="60382A63" w14:textId="77777777" w:rsidR="00817915" w:rsidRPr="00817915" w:rsidRDefault="00817915" w:rsidP="009B7F8B">
            <w:pPr>
              <w:rPr>
                <w:rFonts w:ascii="Garamond" w:hAnsi="Garamond"/>
              </w:rPr>
            </w:pPr>
          </w:p>
        </w:tc>
        <w:tc>
          <w:tcPr>
            <w:tcW w:w="262" w:type="dxa"/>
            <w:gridSpan w:val="3"/>
            <w:noWrap/>
            <w:vAlign w:val="bottom"/>
            <w:hideMark/>
          </w:tcPr>
          <w:p w14:paraId="65BF0FB3" w14:textId="77777777" w:rsidR="00817915" w:rsidRPr="00817915" w:rsidRDefault="00817915" w:rsidP="009B7F8B">
            <w:pPr>
              <w:rPr>
                <w:rFonts w:ascii="Garamond" w:hAnsi="Garamond"/>
              </w:rPr>
            </w:pPr>
          </w:p>
        </w:tc>
        <w:tc>
          <w:tcPr>
            <w:tcW w:w="262" w:type="dxa"/>
            <w:gridSpan w:val="3"/>
            <w:noWrap/>
            <w:vAlign w:val="bottom"/>
            <w:hideMark/>
          </w:tcPr>
          <w:p w14:paraId="6DCA29E7" w14:textId="77777777" w:rsidR="00817915" w:rsidRPr="00817915" w:rsidRDefault="00817915" w:rsidP="009B7F8B">
            <w:pPr>
              <w:rPr>
                <w:rFonts w:ascii="Garamond" w:hAnsi="Garamond"/>
              </w:rPr>
            </w:pPr>
          </w:p>
        </w:tc>
        <w:tc>
          <w:tcPr>
            <w:tcW w:w="316" w:type="dxa"/>
            <w:gridSpan w:val="3"/>
            <w:noWrap/>
            <w:vAlign w:val="bottom"/>
            <w:hideMark/>
          </w:tcPr>
          <w:p w14:paraId="7FB687FD" w14:textId="77777777" w:rsidR="00817915" w:rsidRPr="00817915" w:rsidRDefault="00817915" w:rsidP="009B7F8B">
            <w:pPr>
              <w:rPr>
                <w:rFonts w:ascii="Garamond" w:hAnsi="Garamond"/>
              </w:rPr>
            </w:pPr>
          </w:p>
        </w:tc>
        <w:tc>
          <w:tcPr>
            <w:tcW w:w="261" w:type="dxa"/>
            <w:gridSpan w:val="4"/>
            <w:noWrap/>
            <w:vAlign w:val="bottom"/>
            <w:hideMark/>
          </w:tcPr>
          <w:p w14:paraId="188BE588" w14:textId="77777777" w:rsidR="00817915" w:rsidRPr="00817915" w:rsidRDefault="00817915" w:rsidP="009B7F8B">
            <w:pPr>
              <w:rPr>
                <w:rFonts w:ascii="Garamond" w:hAnsi="Garamond"/>
              </w:rPr>
            </w:pPr>
          </w:p>
        </w:tc>
        <w:tc>
          <w:tcPr>
            <w:tcW w:w="256" w:type="dxa"/>
            <w:gridSpan w:val="4"/>
            <w:noWrap/>
            <w:vAlign w:val="bottom"/>
            <w:hideMark/>
          </w:tcPr>
          <w:p w14:paraId="49F1462E" w14:textId="77777777" w:rsidR="00817915" w:rsidRPr="00817915" w:rsidRDefault="00817915" w:rsidP="009B7F8B">
            <w:pPr>
              <w:rPr>
                <w:rFonts w:ascii="Garamond" w:hAnsi="Garamond"/>
              </w:rPr>
            </w:pPr>
          </w:p>
        </w:tc>
        <w:tc>
          <w:tcPr>
            <w:tcW w:w="256" w:type="dxa"/>
            <w:gridSpan w:val="3"/>
            <w:noWrap/>
            <w:vAlign w:val="bottom"/>
            <w:hideMark/>
          </w:tcPr>
          <w:p w14:paraId="481E4042" w14:textId="77777777" w:rsidR="00817915" w:rsidRPr="00817915" w:rsidRDefault="00817915" w:rsidP="009B7F8B">
            <w:pPr>
              <w:rPr>
                <w:rFonts w:ascii="Garamond" w:hAnsi="Garamond"/>
              </w:rPr>
            </w:pPr>
          </w:p>
        </w:tc>
        <w:tc>
          <w:tcPr>
            <w:tcW w:w="1899" w:type="dxa"/>
            <w:gridSpan w:val="15"/>
            <w:noWrap/>
            <w:vAlign w:val="bottom"/>
            <w:hideMark/>
          </w:tcPr>
          <w:p w14:paraId="4B93ECE2" w14:textId="77777777" w:rsidR="00817915" w:rsidRPr="00817915" w:rsidRDefault="00817915" w:rsidP="009B7F8B">
            <w:pPr>
              <w:suppressAutoHyphens/>
              <w:spacing w:after="0"/>
              <w:jc w:val="right"/>
              <w:rPr>
                <w:rFonts w:ascii="Garamond" w:hAnsi="Garamond" w:cs="Arial"/>
                <w:b/>
                <w:bCs/>
                <w:lang w:eastAsia="ru-RU"/>
              </w:rPr>
            </w:pPr>
            <w:r w:rsidRPr="00817915">
              <w:rPr>
                <w:rFonts w:ascii="Garamond" w:hAnsi="Garamond" w:cs="Arial"/>
                <w:b/>
                <w:bCs/>
                <w:lang w:eastAsia="ru-RU"/>
              </w:rPr>
              <w:t>Итого НДС (20%):</w:t>
            </w:r>
          </w:p>
        </w:tc>
        <w:tc>
          <w:tcPr>
            <w:tcW w:w="2124" w:type="dxa"/>
            <w:gridSpan w:val="16"/>
            <w:tcBorders>
              <w:top w:val="single" w:sz="4" w:space="0" w:color="auto"/>
              <w:left w:val="single" w:sz="4" w:space="0" w:color="auto"/>
              <w:bottom w:val="single" w:sz="4" w:space="0" w:color="auto"/>
              <w:right w:val="single" w:sz="4" w:space="0" w:color="auto"/>
            </w:tcBorders>
            <w:noWrap/>
            <w:vAlign w:val="bottom"/>
            <w:hideMark/>
          </w:tcPr>
          <w:p w14:paraId="04F369D4" w14:textId="77777777" w:rsidR="00817915" w:rsidRPr="00817915" w:rsidRDefault="00817915" w:rsidP="009B7F8B">
            <w:pPr>
              <w:suppressAutoHyphens/>
              <w:spacing w:after="0"/>
              <w:rPr>
                <w:rFonts w:ascii="Garamond" w:hAnsi="Garamond" w:cs="Arial"/>
                <w:b/>
                <w:bCs/>
                <w:lang w:eastAsia="ru-RU"/>
              </w:rPr>
            </w:pPr>
            <w:r w:rsidRPr="00817915">
              <w:rPr>
                <w:rFonts w:ascii="Garamond" w:hAnsi="Garamond" w:cs="Arial"/>
                <w:b/>
                <w:bCs/>
                <w:lang w:eastAsia="ru-RU"/>
              </w:rPr>
              <w:t> </w:t>
            </w:r>
          </w:p>
        </w:tc>
      </w:tr>
      <w:tr w:rsidR="00817915" w:rsidRPr="00817915" w14:paraId="09279A2B" w14:textId="77777777" w:rsidTr="00B14336">
        <w:trPr>
          <w:trHeight w:val="188"/>
        </w:trPr>
        <w:tc>
          <w:tcPr>
            <w:tcW w:w="256" w:type="dxa"/>
            <w:gridSpan w:val="2"/>
            <w:noWrap/>
            <w:vAlign w:val="bottom"/>
            <w:hideMark/>
          </w:tcPr>
          <w:p w14:paraId="0440AADC" w14:textId="77777777" w:rsidR="00817915" w:rsidRPr="00817915" w:rsidRDefault="00817915" w:rsidP="009B7F8B">
            <w:pPr>
              <w:rPr>
                <w:rFonts w:ascii="Garamond" w:hAnsi="Garamond" w:cs="Arial"/>
                <w:b/>
                <w:bCs/>
              </w:rPr>
            </w:pPr>
          </w:p>
        </w:tc>
        <w:tc>
          <w:tcPr>
            <w:tcW w:w="256" w:type="dxa"/>
            <w:gridSpan w:val="3"/>
            <w:noWrap/>
            <w:vAlign w:val="bottom"/>
            <w:hideMark/>
          </w:tcPr>
          <w:p w14:paraId="3FE77BEF" w14:textId="77777777" w:rsidR="00817915" w:rsidRPr="00817915" w:rsidRDefault="00817915" w:rsidP="009B7F8B">
            <w:pPr>
              <w:rPr>
                <w:rFonts w:ascii="Garamond" w:hAnsi="Garamond"/>
              </w:rPr>
            </w:pPr>
          </w:p>
        </w:tc>
        <w:tc>
          <w:tcPr>
            <w:tcW w:w="256" w:type="dxa"/>
            <w:gridSpan w:val="3"/>
            <w:noWrap/>
            <w:vAlign w:val="bottom"/>
            <w:hideMark/>
          </w:tcPr>
          <w:p w14:paraId="2E8A5AA4" w14:textId="77777777" w:rsidR="00817915" w:rsidRPr="00817915" w:rsidRDefault="00817915" w:rsidP="009B7F8B">
            <w:pPr>
              <w:rPr>
                <w:rFonts w:ascii="Garamond" w:hAnsi="Garamond"/>
              </w:rPr>
            </w:pPr>
          </w:p>
        </w:tc>
        <w:tc>
          <w:tcPr>
            <w:tcW w:w="256" w:type="dxa"/>
            <w:gridSpan w:val="3"/>
            <w:noWrap/>
            <w:vAlign w:val="bottom"/>
            <w:hideMark/>
          </w:tcPr>
          <w:p w14:paraId="0CC3FEC0" w14:textId="77777777" w:rsidR="00817915" w:rsidRPr="00817915" w:rsidRDefault="00817915" w:rsidP="009B7F8B">
            <w:pPr>
              <w:rPr>
                <w:rFonts w:ascii="Garamond" w:hAnsi="Garamond"/>
              </w:rPr>
            </w:pPr>
          </w:p>
        </w:tc>
        <w:tc>
          <w:tcPr>
            <w:tcW w:w="256" w:type="dxa"/>
            <w:gridSpan w:val="3"/>
            <w:noWrap/>
            <w:vAlign w:val="bottom"/>
            <w:hideMark/>
          </w:tcPr>
          <w:p w14:paraId="5610D5EE" w14:textId="77777777" w:rsidR="00817915" w:rsidRPr="00817915" w:rsidRDefault="00817915" w:rsidP="009B7F8B">
            <w:pPr>
              <w:rPr>
                <w:rFonts w:ascii="Garamond" w:hAnsi="Garamond"/>
              </w:rPr>
            </w:pPr>
          </w:p>
        </w:tc>
        <w:tc>
          <w:tcPr>
            <w:tcW w:w="281" w:type="dxa"/>
            <w:gridSpan w:val="3"/>
            <w:noWrap/>
            <w:vAlign w:val="bottom"/>
            <w:hideMark/>
          </w:tcPr>
          <w:p w14:paraId="5EEBDE8E" w14:textId="77777777" w:rsidR="00817915" w:rsidRPr="00817915" w:rsidRDefault="00817915" w:rsidP="009B7F8B">
            <w:pPr>
              <w:rPr>
                <w:rFonts w:ascii="Garamond" w:hAnsi="Garamond"/>
              </w:rPr>
            </w:pPr>
          </w:p>
        </w:tc>
        <w:tc>
          <w:tcPr>
            <w:tcW w:w="283" w:type="dxa"/>
            <w:gridSpan w:val="3"/>
            <w:noWrap/>
            <w:vAlign w:val="bottom"/>
            <w:hideMark/>
          </w:tcPr>
          <w:p w14:paraId="19C5D849" w14:textId="77777777" w:rsidR="00817915" w:rsidRPr="00817915" w:rsidRDefault="00817915" w:rsidP="009B7F8B">
            <w:pPr>
              <w:rPr>
                <w:rFonts w:ascii="Garamond" w:hAnsi="Garamond"/>
              </w:rPr>
            </w:pPr>
          </w:p>
        </w:tc>
        <w:tc>
          <w:tcPr>
            <w:tcW w:w="316" w:type="dxa"/>
            <w:gridSpan w:val="3"/>
            <w:noWrap/>
            <w:vAlign w:val="bottom"/>
            <w:hideMark/>
          </w:tcPr>
          <w:p w14:paraId="5607352C" w14:textId="77777777" w:rsidR="00817915" w:rsidRPr="00817915" w:rsidRDefault="00817915" w:rsidP="009B7F8B">
            <w:pPr>
              <w:rPr>
                <w:rFonts w:ascii="Garamond" w:hAnsi="Garamond"/>
              </w:rPr>
            </w:pPr>
          </w:p>
        </w:tc>
        <w:tc>
          <w:tcPr>
            <w:tcW w:w="256" w:type="dxa"/>
            <w:gridSpan w:val="3"/>
            <w:noWrap/>
            <w:vAlign w:val="bottom"/>
            <w:hideMark/>
          </w:tcPr>
          <w:p w14:paraId="6D8FABDA" w14:textId="77777777" w:rsidR="00817915" w:rsidRPr="00817915" w:rsidRDefault="00817915" w:rsidP="009B7F8B">
            <w:pPr>
              <w:rPr>
                <w:rFonts w:ascii="Garamond" w:hAnsi="Garamond"/>
              </w:rPr>
            </w:pPr>
          </w:p>
        </w:tc>
        <w:tc>
          <w:tcPr>
            <w:tcW w:w="256" w:type="dxa"/>
            <w:gridSpan w:val="3"/>
            <w:noWrap/>
            <w:vAlign w:val="bottom"/>
            <w:hideMark/>
          </w:tcPr>
          <w:p w14:paraId="3BC0C65A" w14:textId="77777777" w:rsidR="00817915" w:rsidRPr="00817915" w:rsidRDefault="00817915" w:rsidP="009B7F8B">
            <w:pPr>
              <w:rPr>
                <w:rFonts w:ascii="Garamond" w:hAnsi="Garamond"/>
              </w:rPr>
            </w:pPr>
          </w:p>
        </w:tc>
        <w:tc>
          <w:tcPr>
            <w:tcW w:w="256" w:type="dxa"/>
            <w:gridSpan w:val="3"/>
            <w:noWrap/>
            <w:vAlign w:val="bottom"/>
            <w:hideMark/>
          </w:tcPr>
          <w:p w14:paraId="6D8643C8" w14:textId="77777777" w:rsidR="00817915" w:rsidRPr="00817915" w:rsidRDefault="00817915" w:rsidP="009B7F8B">
            <w:pPr>
              <w:rPr>
                <w:rFonts w:ascii="Garamond" w:hAnsi="Garamond"/>
              </w:rPr>
            </w:pPr>
          </w:p>
        </w:tc>
        <w:tc>
          <w:tcPr>
            <w:tcW w:w="264" w:type="dxa"/>
            <w:gridSpan w:val="3"/>
            <w:noWrap/>
            <w:vAlign w:val="bottom"/>
            <w:hideMark/>
          </w:tcPr>
          <w:p w14:paraId="52E34EBC" w14:textId="77777777" w:rsidR="00817915" w:rsidRPr="00817915" w:rsidRDefault="00817915" w:rsidP="009B7F8B">
            <w:pPr>
              <w:rPr>
                <w:rFonts w:ascii="Garamond" w:hAnsi="Garamond"/>
              </w:rPr>
            </w:pPr>
          </w:p>
        </w:tc>
        <w:tc>
          <w:tcPr>
            <w:tcW w:w="263" w:type="dxa"/>
            <w:gridSpan w:val="3"/>
            <w:noWrap/>
            <w:vAlign w:val="bottom"/>
            <w:hideMark/>
          </w:tcPr>
          <w:p w14:paraId="75505E88" w14:textId="77777777" w:rsidR="00817915" w:rsidRPr="00817915" w:rsidRDefault="00817915" w:rsidP="009B7F8B">
            <w:pPr>
              <w:rPr>
                <w:rFonts w:ascii="Garamond" w:hAnsi="Garamond"/>
              </w:rPr>
            </w:pPr>
          </w:p>
        </w:tc>
        <w:tc>
          <w:tcPr>
            <w:tcW w:w="263" w:type="dxa"/>
            <w:gridSpan w:val="3"/>
            <w:noWrap/>
            <w:vAlign w:val="bottom"/>
            <w:hideMark/>
          </w:tcPr>
          <w:p w14:paraId="27477840" w14:textId="77777777" w:rsidR="00817915" w:rsidRPr="00817915" w:rsidRDefault="00817915" w:rsidP="009B7F8B">
            <w:pPr>
              <w:rPr>
                <w:rFonts w:ascii="Garamond" w:hAnsi="Garamond"/>
              </w:rPr>
            </w:pPr>
          </w:p>
        </w:tc>
        <w:tc>
          <w:tcPr>
            <w:tcW w:w="262" w:type="dxa"/>
            <w:gridSpan w:val="3"/>
            <w:noWrap/>
            <w:vAlign w:val="bottom"/>
            <w:hideMark/>
          </w:tcPr>
          <w:p w14:paraId="7BDCF801" w14:textId="77777777" w:rsidR="00817915" w:rsidRPr="00817915" w:rsidRDefault="00817915" w:rsidP="009B7F8B">
            <w:pPr>
              <w:rPr>
                <w:rFonts w:ascii="Garamond" w:hAnsi="Garamond"/>
              </w:rPr>
            </w:pPr>
          </w:p>
        </w:tc>
        <w:tc>
          <w:tcPr>
            <w:tcW w:w="262" w:type="dxa"/>
            <w:gridSpan w:val="3"/>
            <w:noWrap/>
            <w:vAlign w:val="bottom"/>
            <w:hideMark/>
          </w:tcPr>
          <w:p w14:paraId="67232683" w14:textId="77777777" w:rsidR="00817915" w:rsidRPr="00817915" w:rsidRDefault="00817915" w:rsidP="009B7F8B">
            <w:pPr>
              <w:rPr>
                <w:rFonts w:ascii="Garamond" w:hAnsi="Garamond"/>
              </w:rPr>
            </w:pPr>
          </w:p>
        </w:tc>
        <w:tc>
          <w:tcPr>
            <w:tcW w:w="316" w:type="dxa"/>
            <w:gridSpan w:val="3"/>
            <w:noWrap/>
            <w:vAlign w:val="bottom"/>
            <w:hideMark/>
          </w:tcPr>
          <w:p w14:paraId="4A895C03" w14:textId="77777777" w:rsidR="00817915" w:rsidRPr="00817915" w:rsidRDefault="00817915" w:rsidP="009B7F8B">
            <w:pPr>
              <w:rPr>
                <w:rFonts w:ascii="Garamond" w:hAnsi="Garamond"/>
              </w:rPr>
            </w:pPr>
          </w:p>
        </w:tc>
        <w:tc>
          <w:tcPr>
            <w:tcW w:w="261" w:type="dxa"/>
            <w:gridSpan w:val="4"/>
            <w:noWrap/>
            <w:vAlign w:val="bottom"/>
            <w:hideMark/>
          </w:tcPr>
          <w:p w14:paraId="129BB290" w14:textId="77777777" w:rsidR="00817915" w:rsidRPr="00817915" w:rsidRDefault="00817915" w:rsidP="009B7F8B">
            <w:pPr>
              <w:rPr>
                <w:rFonts w:ascii="Garamond" w:hAnsi="Garamond"/>
              </w:rPr>
            </w:pPr>
          </w:p>
        </w:tc>
        <w:tc>
          <w:tcPr>
            <w:tcW w:w="256" w:type="dxa"/>
            <w:gridSpan w:val="4"/>
            <w:noWrap/>
            <w:vAlign w:val="bottom"/>
            <w:hideMark/>
          </w:tcPr>
          <w:p w14:paraId="7A1DFF1F" w14:textId="77777777" w:rsidR="00817915" w:rsidRPr="00817915" w:rsidRDefault="00817915" w:rsidP="009B7F8B">
            <w:pPr>
              <w:rPr>
                <w:rFonts w:ascii="Garamond" w:hAnsi="Garamond"/>
              </w:rPr>
            </w:pPr>
          </w:p>
        </w:tc>
        <w:tc>
          <w:tcPr>
            <w:tcW w:w="256" w:type="dxa"/>
            <w:gridSpan w:val="3"/>
            <w:noWrap/>
            <w:vAlign w:val="bottom"/>
            <w:hideMark/>
          </w:tcPr>
          <w:p w14:paraId="6BD14D08" w14:textId="77777777" w:rsidR="00817915" w:rsidRPr="00817915" w:rsidRDefault="00817915" w:rsidP="009B7F8B">
            <w:pPr>
              <w:rPr>
                <w:rFonts w:ascii="Garamond" w:hAnsi="Garamond"/>
              </w:rPr>
            </w:pPr>
          </w:p>
        </w:tc>
        <w:tc>
          <w:tcPr>
            <w:tcW w:w="1899" w:type="dxa"/>
            <w:gridSpan w:val="15"/>
            <w:noWrap/>
            <w:vAlign w:val="bottom"/>
            <w:hideMark/>
          </w:tcPr>
          <w:p w14:paraId="57852703" w14:textId="77777777" w:rsidR="00817915" w:rsidRPr="00817915" w:rsidRDefault="00817915" w:rsidP="009B7F8B">
            <w:pPr>
              <w:suppressAutoHyphens/>
              <w:spacing w:after="0"/>
              <w:jc w:val="right"/>
              <w:rPr>
                <w:rFonts w:ascii="Garamond" w:hAnsi="Garamond" w:cs="Arial"/>
                <w:b/>
                <w:bCs/>
                <w:lang w:eastAsia="ru-RU"/>
              </w:rPr>
            </w:pPr>
            <w:r w:rsidRPr="00817915">
              <w:rPr>
                <w:rFonts w:ascii="Garamond" w:hAnsi="Garamond" w:cs="Arial"/>
                <w:b/>
                <w:bCs/>
                <w:lang w:eastAsia="ru-RU"/>
              </w:rPr>
              <w:t>Всего (с учетом НДС):</w:t>
            </w:r>
          </w:p>
        </w:tc>
        <w:tc>
          <w:tcPr>
            <w:tcW w:w="2124" w:type="dxa"/>
            <w:gridSpan w:val="16"/>
            <w:tcBorders>
              <w:top w:val="single" w:sz="4" w:space="0" w:color="auto"/>
              <w:left w:val="single" w:sz="4" w:space="0" w:color="auto"/>
              <w:bottom w:val="single" w:sz="4" w:space="0" w:color="auto"/>
              <w:right w:val="single" w:sz="4" w:space="0" w:color="auto"/>
            </w:tcBorders>
            <w:noWrap/>
            <w:vAlign w:val="bottom"/>
            <w:hideMark/>
          </w:tcPr>
          <w:p w14:paraId="2A3688B7" w14:textId="77777777" w:rsidR="00817915" w:rsidRPr="00817915" w:rsidRDefault="00817915" w:rsidP="009B7F8B">
            <w:pPr>
              <w:jc w:val="right"/>
              <w:rPr>
                <w:rFonts w:ascii="Garamond" w:hAnsi="Garamond" w:cs="Arial"/>
                <w:b/>
                <w:bCs/>
              </w:rPr>
            </w:pPr>
            <w:r w:rsidRPr="00817915">
              <w:rPr>
                <w:rFonts w:ascii="Garamond" w:hAnsi="Garamond" w:cs="Arial"/>
                <w:b/>
                <w:bCs/>
              </w:rPr>
              <w:t> </w:t>
            </w:r>
          </w:p>
        </w:tc>
      </w:tr>
      <w:tr w:rsidR="00817915" w:rsidRPr="00817915" w14:paraId="73616222" w14:textId="77777777" w:rsidTr="00B14336">
        <w:trPr>
          <w:trHeight w:val="167"/>
        </w:trPr>
        <w:tc>
          <w:tcPr>
            <w:tcW w:w="263" w:type="dxa"/>
            <w:gridSpan w:val="3"/>
            <w:noWrap/>
            <w:vAlign w:val="bottom"/>
            <w:hideMark/>
          </w:tcPr>
          <w:p w14:paraId="4F521440" w14:textId="77777777" w:rsidR="00817915" w:rsidRPr="00817915" w:rsidRDefault="00817915" w:rsidP="009B7F8B">
            <w:pPr>
              <w:rPr>
                <w:rFonts w:ascii="Garamond" w:hAnsi="Garamond" w:cs="Arial"/>
                <w:b/>
                <w:bCs/>
              </w:rPr>
            </w:pPr>
          </w:p>
        </w:tc>
        <w:tc>
          <w:tcPr>
            <w:tcW w:w="263" w:type="dxa"/>
            <w:gridSpan w:val="3"/>
            <w:noWrap/>
            <w:vAlign w:val="bottom"/>
            <w:hideMark/>
          </w:tcPr>
          <w:p w14:paraId="1ADFB0AC" w14:textId="77777777" w:rsidR="00817915" w:rsidRPr="00817915" w:rsidRDefault="00817915" w:rsidP="009B7F8B">
            <w:pPr>
              <w:rPr>
                <w:rFonts w:ascii="Garamond" w:hAnsi="Garamond"/>
              </w:rPr>
            </w:pPr>
          </w:p>
        </w:tc>
        <w:tc>
          <w:tcPr>
            <w:tcW w:w="263" w:type="dxa"/>
            <w:gridSpan w:val="3"/>
            <w:noWrap/>
            <w:vAlign w:val="bottom"/>
            <w:hideMark/>
          </w:tcPr>
          <w:p w14:paraId="12896CA9" w14:textId="77777777" w:rsidR="00817915" w:rsidRPr="00817915" w:rsidRDefault="00817915" w:rsidP="009B7F8B">
            <w:pPr>
              <w:rPr>
                <w:rFonts w:ascii="Garamond" w:hAnsi="Garamond"/>
              </w:rPr>
            </w:pPr>
          </w:p>
        </w:tc>
        <w:tc>
          <w:tcPr>
            <w:tcW w:w="263" w:type="dxa"/>
            <w:gridSpan w:val="3"/>
            <w:noWrap/>
            <w:vAlign w:val="bottom"/>
            <w:hideMark/>
          </w:tcPr>
          <w:p w14:paraId="3D1A4F62" w14:textId="77777777" w:rsidR="00817915" w:rsidRPr="00817915" w:rsidRDefault="00817915" w:rsidP="009B7F8B">
            <w:pPr>
              <w:rPr>
                <w:rFonts w:ascii="Garamond" w:hAnsi="Garamond"/>
              </w:rPr>
            </w:pPr>
          </w:p>
        </w:tc>
        <w:tc>
          <w:tcPr>
            <w:tcW w:w="263" w:type="dxa"/>
            <w:gridSpan w:val="3"/>
            <w:noWrap/>
            <w:vAlign w:val="bottom"/>
            <w:hideMark/>
          </w:tcPr>
          <w:p w14:paraId="35644116" w14:textId="77777777" w:rsidR="00817915" w:rsidRPr="00817915" w:rsidRDefault="00817915" w:rsidP="009B7F8B">
            <w:pPr>
              <w:rPr>
                <w:rFonts w:ascii="Garamond" w:hAnsi="Garamond"/>
              </w:rPr>
            </w:pPr>
          </w:p>
        </w:tc>
        <w:tc>
          <w:tcPr>
            <w:tcW w:w="267" w:type="dxa"/>
            <w:gridSpan w:val="3"/>
            <w:noWrap/>
            <w:vAlign w:val="bottom"/>
            <w:hideMark/>
          </w:tcPr>
          <w:p w14:paraId="6221C4B4" w14:textId="77777777" w:rsidR="00817915" w:rsidRPr="00817915" w:rsidRDefault="00817915" w:rsidP="009B7F8B">
            <w:pPr>
              <w:rPr>
                <w:rFonts w:ascii="Garamond" w:hAnsi="Garamond"/>
              </w:rPr>
            </w:pPr>
          </w:p>
        </w:tc>
        <w:tc>
          <w:tcPr>
            <w:tcW w:w="268" w:type="dxa"/>
            <w:gridSpan w:val="3"/>
            <w:noWrap/>
            <w:vAlign w:val="bottom"/>
            <w:hideMark/>
          </w:tcPr>
          <w:p w14:paraId="448413D1" w14:textId="77777777" w:rsidR="00817915" w:rsidRPr="00817915" w:rsidRDefault="00817915" w:rsidP="009B7F8B">
            <w:pPr>
              <w:rPr>
                <w:rFonts w:ascii="Garamond" w:hAnsi="Garamond"/>
              </w:rPr>
            </w:pPr>
          </w:p>
        </w:tc>
        <w:tc>
          <w:tcPr>
            <w:tcW w:w="320" w:type="dxa"/>
            <w:gridSpan w:val="3"/>
            <w:noWrap/>
            <w:vAlign w:val="bottom"/>
            <w:hideMark/>
          </w:tcPr>
          <w:p w14:paraId="19F91E62" w14:textId="77777777" w:rsidR="00817915" w:rsidRPr="00817915" w:rsidRDefault="00817915" w:rsidP="009B7F8B">
            <w:pPr>
              <w:rPr>
                <w:rFonts w:ascii="Garamond" w:hAnsi="Garamond"/>
              </w:rPr>
            </w:pPr>
          </w:p>
        </w:tc>
        <w:tc>
          <w:tcPr>
            <w:tcW w:w="263" w:type="dxa"/>
            <w:gridSpan w:val="3"/>
            <w:noWrap/>
            <w:vAlign w:val="bottom"/>
            <w:hideMark/>
          </w:tcPr>
          <w:p w14:paraId="050F46D5" w14:textId="77777777" w:rsidR="00817915" w:rsidRPr="00817915" w:rsidRDefault="00817915" w:rsidP="009B7F8B">
            <w:pPr>
              <w:rPr>
                <w:rFonts w:ascii="Garamond" w:hAnsi="Garamond"/>
              </w:rPr>
            </w:pPr>
          </w:p>
        </w:tc>
        <w:tc>
          <w:tcPr>
            <w:tcW w:w="263" w:type="dxa"/>
            <w:gridSpan w:val="3"/>
            <w:noWrap/>
            <w:vAlign w:val="bottom"/>
            <w:hideMark/>
          </w:tcPr>
          <w:p w14:paraId="361D19D1" w14:textId="77777777" w:rsidR="00817915" w:rsidRPr="00817915" w:rsidRDefault="00817915" w:rsidP="009B7F8B">
            <w:pPr>
              <w:rPr>
                <w:rFonts w:ascii="Garamond" w:hAnsi="Garamond"/>
              </w:rPr>
            </w:pPr>
          </w:p>
        </w:tc>
        <w:tc>
          <w:tcPr>
            <w:tcW w:w="263" w:type="dxa"/>
            <w:gridSpan w:val="3"/>
            <w:noWrap/>
            <w:vAlign w:val="bottom"/>
            <w:hideMark/>
          </w:tcPr>
          <w:p w14:paraId="157448DC" w14:textId="77777777" w:rsidR="00817915" w:rsidRPr="00817915" w:rsidRDefault="00817915" w:rsidP="009B7F8B">
            <w:pPr>
              <w:rPr>
                <w:rFonts w:ascii="Garamond" w:hAnsi="Garamond"/>
              </w:rPr>
            </w:pPr>
          </w:p>
        </w:tc>
        <w:tc>
          <w:tcPr>
            <w:tcW w:w="263" w:type="dxa"/>
            <w:gridSpan w:val="3"/>
            <w:noWrap/>
            <w:vAlign w:val="bottom"/>
            <w:hideMark/>
          </w:tcPr>
          <w:p w14:paraId="291BE2E9" w14:textId="77777777" w:rsidR="00817915" w:rsidRPr="00817915" w:rsidRDefault="00817915" w:rsidP="009B7F8B">
            <w:pPr>
              <w:rPr>
                <w:rFonts w:ascii="Garamond" w:hAnsi="Garamond"/>
              </w:rPr>
            </w:pPr>
          </w:p>
        </w:tc>
        <w:tc>
          <w:tcPr>
            <w:tcW w:w="263" w:type="dxa"/>
            <w:gridSpan w:val="3"/>
            <w:noWrap/>
            <w:vAlign w:val="bottom"/>
            <w:hideMark/>
          </w:tcPr>
          <w:p w14:paraId="2DDCC6F5" w14:textId="77777777" w:rsidR="00817915" w:rsidRPr="00817915" w:rsidRDefault="00817915" w:rsidP="009B7F8B">
            <w:pPr>
              <w:rPr>
                <w:rFonts w:ascii="Garamond" w:hAnsi="Garamond"/>
              </w:rPr>
            </w:pPr>
          </w:p>
        </w:tc>
        <w:tc>
          <w:tcPr>
            <w:tcW w:w="263" w:type="dxa"/>
            <w:gridSpan w:val="3"/>
            <w:noWrap/>
            <w:vAlign w:val="bottom"/>
            <w:hideMark/>
          </w:tcPr>
          <w:p w14:paraId="09C97555" w14:textId="77777777" w:rsidR="00817915" w:rsidRPr="00817915" w:rsidRDefault="00817915" w:rsidP="009B7F8B">
            <w:pPr>
              <w:rPr>
                <w:rFonts w:ascii="Garamond" w:hAnsi="Garamond"/>
              </w:rPr>
            </w:pPr>
          </w:p>
        </w:tc>
        <w:tc>
          <w:tcPr>
            <w:tcW w:w="263" w:type="dxa"/>
            <w:gridSpan w:val="3"/>
            <w:noWrap/>
            <w:vAlign w:val="bottom"/>
            <w:hideMark/>
          </w:tcPr>
          <w:p w14:paraId="10A6E691" w14:textId="77777777" w:rsidR="00817915" w:rsidRPr="00817915" w:rsidRDefault="00817915" w:rsidP="009B7F8B">
            <w:pPr>
              <w:rPr>
                <w:rFonts w:ascii="Garamond" w:hAnsi="Garamond"/>
              </w:rPr>
            </w:pPr>
          </w:p>
        </w:tc>
        <w:tc>
          <w:tcPr>
            <w:tcW w:w="263" w:type="dxa"/>
            <w:gridSpan w:val="3"/>
            <w:noWrap/>
            <w:vAlign w:val="bottom"/>
            <w:hideMark/>
          </w:tcPr>
          <w:p w14:paraId="6DE8145A" w14:textId="77777777" w:rsidR="00817915" w:rsidRPr="00817915" w:rsidRDefault="00817915" w:rsidP="009B7F8B">
            <w:pPr>
              <w:rPr>
                <w:rFonts w:ascii="Garamond" w:hAnsi="Garamond"/>
              </w:rPr>
            </w:pPr>
          </w:p>
        </w:tc>
        <w:tc>
          <w:tcPr>
            <w:tcW w:w="320" w:type="dxa"/>
            <w:gridSpan w:val="3"/>
            <w:noWrap/>
            <w:vAlign w:val="bottom"/>
            <w:hideMark/>
          </w:tcPr>
          <w:p w14:paraId="7B61AC10" w14:textId="77777777" w:rsidR="00817915" w:rsidRPr="00817915" w:rsidRDefault="00817915" w:rsidP="009B7F8B">
            <w:pPr>
              <w:rPr>
                <w:rFonts w:ascii="Garamond" w:hAnsi="Garamond"/>
              </w:rPr>
            </w:pPr>
          </w:p>
        </w:tc>
        <w:tc>
          <w:tcPr>
            <w:tcW w:w="432" w:type="dxa"/>
            <w:gridSpan w:val="6"/>
            <w:noWrap/>
            <w:vAlign w:val="bottom"/>
            <w:hideMark/>
          </w:tcPr>
          <w:p w14:paraId="6D12ED40" w14:textId="77777777" w:rsidR="00817915" w:rsidRPr="00817915" w:rsidRDefault="00817915" w:rsidP="009B7F8B">
            <w:pPr>
              <w:rPr>
                <w:rFonts w:ascii="Garamond" w:hAnsi="Garamond"/>
              </w:rPr>
            </w:pPr>
          </w:p>
        </w:tc>
        <w:tc>
          <w:tcPr>
            <w:tcW w:w="263" w:type="dxa"/>
            <w:gridSpan w:val="3"/>
            <w:noWrap/>
            <w:vAlign w:val="bottom"/>
            <w:hideMark/>
          </w:tcPr>
          <w:p w14:paraId="0A24B1CE" w14:textId="77777777" w:rsidR="00817915" w:rsidRPr="00817915" w:rsidRDefault="00817915" w:rsidP="009B7F8B">
            <w:pPr>
              <w:rPr>
                <w:rFonts w:ascii="Garamond" w:hAnsi="Garamond"/>
              </w:rPr>
            </w:pPr>
          </w:p>
        </w:tc>
        <w:tc>
          <w:tcPr>
            <w:tcW w:w="263" w:type="dxa"/>
            <w:gridSpan w:val="3"/>
            <w:noWrap/>
            <w:vAlign w:val="bottom"/>
            <w:hideMark/>
          </w:tcPr>
          <w:p w14:paraId="3CC5E18F" w14:textId="77777777" w:rsidR="00817915" w:rsidRPr="00817915" w:rsidRDefault="00817915" w:rsidP="009B7F8B">
            <w:pPr>
              <w:rPr>
                <w:rFonts w:ascii="Garamond" w:hAnsi="Garamond"/>
              </w:rPr>
            </w:pPr>
          </w:p>
        </w:tc>
        <w:tc>
          <w:tcPr>
            <w:tcW w:w="263" w:type="dxa"/>
            <w:gridSpan w:val="2"/>
            <w:noWrap/>
            <w:vAlign w:val="bottom"/>
            <w:hideMark/>
          </w:tcPr>
          <w:p w14:paraId="0E6B0DDC" w14:textId="77777777" w:rsidR="00817915" w:rsidRPr="00817915" w:rsidRDefault="00817915" w:rsidP="009B7F8B">
            <w:pPr>
              <w:rPr>
                <w:rFonts w:ascii="Garamond" w:hAnsi="Garamond"/>
              </w:rPr>
            </w:pPr>
          </w:p>
        </w:tc>
        <w:tc>
          <w:tcPr>
            <w:tcW w:w="263" w:type="dxa"/>
            <w:gridSpan w:val="2"/>
            <w:noWrap/>
            <w:vAlign w:val="bottom"/>
            <w:hideMark/>
          </w:tcPr>
          <w:p w14:paraId="3BFF5B68" w14:textId="77777777" w:rsidR="00817915" w:rsidRPr="00817915" w:rsidRDefault="00817915" w:rsidP="009B7F8B">
            <w:pPr>
              <w:rPr>
                <w:rFonts w:ascii="Garamond" w:hAnsi="Garamond"/>
              </w:rPr>
            </w:pPr>
          </w:p>
        </w:tc>
        <w:tc>
          <w:tcPr>
            <w:tcW w:w="263" w:type="dxa"/>
            <w:gridSpan w:val="2"/>
            <w:noWrap/>
            <w:vAlign w:val="bottom"/>
            <w:hideMark/>
          </w:tcPr>
          <w:p w14:paraId="4E627E3F" w14:textId="77777777" w:rsidR="00817915" w:rsidRPr="00817915" w:rsidRDefault="00817915" w:rsidP="009B7F8B">
            <w:pPr>
              <w:rPr>
                <w:rFonts w:ascii="Garamond" w:hAnsi="Garamond"/>
              </w:rPr>
            </w:pPr>
          </w:p>
        </w:tc>
        <w:tc>
          <w:tcPr>
            <w:tcW w:w="263" w:type="dxa"/>
            <w:gridSpan w:val="2"/>
            <w:noWrap/>
            <w:vAlign w:val="bottom"/>
            <w:hideMark/>
          </w:tcPr>
          <w:p w14:paraId="33920C15" w14:textId="77777777" w:rsidR="00817915" w:rsidRPr="00817915" w:rsidRDefault="00817915" w:rsidP="009B7F8B">
            <w:pPr>
              <w:rPr>
                <w:rFonts w:ascii="Garamond" w:hAnsi="Garamond"/>
              </w:rPr>
            </w:pPr>
          </w:p>
        </w:tc>
        <w:tc>
          <w:tcPr>
            <w:tcW w:w="320" w:type="dxa"/>
            <w:gridSpan w:val="2"/>
            <w:noWrap/>
            <w:vAlign w:val="bottom"/>
            <w:hideMark/>
          </w:tcPr>
          <w:p w14:paraId="04E64944" w14:textId="77777777" w:rsidR="00817915" w:rsidRPr="00817915" w:rsidRDefault="00817915" w:rsidP="009B7F8B">
            <w:pPr>
              <w:rPr>
                <w:rFonts w:ascii="Garamond" w:hAnsi="Garamond"/>
              </w:rPr>
            </w:pPr>
          </w:p>
        </w:tc>
        <w:tc>
          <w:tcPr>
            <w:tcW w:w="266" w:type="dxa"/>
            <w:gridSpan w:val="2"/>
            <w:noWrap/>
            <w:vAlign w:val="bottom"/>
            <w:hideMark/>
          </w:tcPr>
          <w:p w14:paraId="11955BB2" w14:textId="77777777" w:rsidR="00817915" w:rsidRPr="00817915" w:rsidRDefault="00817915" w:rsidP="009B7F8B">
            <w:pPr>
              <w:rPr>
                <w:rFonts w:ascii="Garamond" w:hAnsi="Garamond"/>
              </w:rPr>
            </w:pPr>
          </w:p>
        </w:tc>
        <w:tc>
          <w:tcPr>
            <w:tcW w:w="266" w:type="dxa"/>
            <w:gridSpan w:val="4"/>
            <w:noWrap/>
            <w:vAlign w:val="bottom"/>
            <w:hideMark/>
          </w:tcPr>
          <w:p w14:paraId="29EB72AA" w14:textId="77777777" w:rsidR="00817915" w:rsidRPr="00817915" w:rsidRDefault="00817915" w:rsidP="009B7F8B">
            <w:pPr>
              <w:rPr>
                <w:rFonts w:ascii="Garamond" w:hAnsi="Garamond"/>
              </w:rPr>
            </w:pPr>
          </w:p>
        </w:tc>
        <w:tc>
          <w:tcPr>
            <w:tcW w:w="263" w:type="dxa"/>
            <w:gridSpan w:val="2"/>
            <w:noWrap/>
            <w:vAlign w:val="bottom"/>
            <w:hideMark/>
          </w:tcPr>
          <w:p w14:paraId="489AA3AC" w14:textId="77777777" w:rsidR="00817915" w:rsidRPr="00817915" w:rsidRDefault="00817915" w:rsidP="009B7F8B">
            <w:pPr>
              <w:rPr>
                <w:rFonts w:ascii="Garamond" w:hAnsi="Garamond"/>
              </w:rPr>
            </w:pPr>
          </w:p>
        </w:tc>
        <w:tc>
          <w:tcPr>
            <w:tcW w:w="263" w:type="dxa"/>
            <w:gridSpan w:val="2"/>
            <w:noWrap/>
            <w:vAlign w:val="bottom"/>
            <w:hideMark/>
          </w:tcPr>
          <w:p w14:paraId="6F85D4FF" w14:textId="77777777" w:rsidR="00817915" w:rsidRPr="00817915" w:rsidRDefault="00817915" w:rsidP="009B7F8B">
            <w:pPr>
              <w:rPr>
                <w:rFonts w:ascii="Garamond" w:hAnsi="Garamond"/>
              </w:rPr>
            </w:pPr>
          </w:p>
        </w:tc>
        <w:tc>
          <w:tcPr>
            <w:tcW w:w="263" w:type="dxa"/>
            <w:gridSpan w:val="2"/>
            <w:noWrap/>
            <w:vAlign w:val="bottom"/>
            <w:hideMark/>
          </w:tcPr>
          <w:p w14:paraId="7C4940D4" w14:textId="77777777" w:rsidR="00817915" w:rsidRPr="00817915" w:rsidRDefault="00817915" w:rsidP="009B7F8B">
            <w:pPr>
              <w:rPr>
                <w:rFonts w:ascii="Garamond" w:hAnsi="Garamond"/>
              </w:rPr>
            </w:pPr>
          </w:p>
        </w:tc>
        <w:tc>
          <w:tcPr>
            <w:tcW w:w="263" w:type="dxa"/>
            <w:gridSpan w:val="2"/>
            <w:noWrap/>
            <w:vAlign w:val="bottom"/>
            <w:hideMark/>
          </w:tcPr>
          <w:p w14:paraId="21491182" w14:textId="77777777" w:rsidR="00817915" w:rsidRPr="00817915" w:rsidRDefault="00817915" w:rsidP="009B7F8B">
            <w:pPr>
              <w:rPr>
                <w:rFonts w:ascii="Garamond" w:hAnsi="Garamond"/>
              </w:rPr>
            </w:pPr>
          </w:p>
        </w:tc>
        <w:tc>
          <w:tcPr>
            <w:tcW w:w="263" w:type="dxa"/>
            <w:gridSpan w:val="2"/>
            <w:noWrap/>
            <w:vAlign w:val="bottom"/>
            <w:hideMark/>
          </w:tcPr>
          <w:p w14:paraId="0B3171E2" w14:textId="77777777" w:rsidR="00817915" w:rsidRPr="00817915" w:rsidRDefault="00817915" w:rsidP="009B7F8B">
            <w:pPr>
              <w:rPr>
                <w:rFonts w:ascii="Garamond" w:hAnsi="Garamond"/>
              </w:rPr>
            </w:pPr>
          </w:p>
        </w:tc>
        <w:tc>
          <w:tcPr>
            <w:tcW w:w="263" w:type="dxa"/>
            <w:gridSpan w:val="2"/>
            <w:noWrap/>
            <w:vAlign w:val="bottom"/>
            <w:hideMark/>
          </w:tcPr>
          <w:p w14:paraId="02EAB3C9" w14:textId="77777777" w:rsidR="00817915" w:rsidRPr="00817915" w:rsidRDefault="00817915" w:rsidP="009B7F8B">
            <w:pPr>
              <w:rPr>
                <w:rFonts w:ascii="Garamond" w:hAnsi="Garamond"/>
              </w:rPr>
            </w:pPr>
          </w:p>
        </w:tc>
        <w:tc>
          <w:tcPr>
            <w:tcW w:w="320" w:type="dxa"/>
            <w:noWrap/>
            <w:vAlign w:val="bottom"/>
            <w:hideMark/>
          </w:tcPr>
          <w:p w14:paraId="00FFE0D8" w14:textId="77777777" w:rsidR="00817915" w:rsidRPr="00817915" w:rsidRDefault="00817915" w:rsidP="009B7F8B">
            <w:pPr>
              <w:rPr>
                <w:rFonts w:ascii="Garamond" w:hAnsi="Garamond"/>
              </w:rPr>
            </w:pPr>
          </w:p>
        </w:tc>
      </w:tr>
      <w:tr w:rsidR="00817915" w:rsidRPr="00817915" w14:paraId="3B6DA5DB" w14:textId="77777777" w:rsidTr="00B14336">
        <w:trPr>
          <w:trHeight w:val="450"/>
        </w:trPr>
        <w:tc>
          <w:tcPr>
            <w:tcW w:w="9354" w:type="dxa"/>
            <w:gridSpan w:val="92"/>
            <w:vMerge w:val="restart"/>
            <w:vAlign w:val="center"/>
            <w:hideMark/>
          </w:tcPr>
          <w:p w14:paraId="79FEB4DE" w14:textId="77777777" w:rsidR="00817915" w:rsidRPr="00817915" w:rsidRDefault="00817915" w:rsidP="009B7F8B">
            <w:pPr>
              <w:suppressAutoHyphens/>
              <w:spacing w:after="0"/>
              <w:rPr>
                <w:rFonts w:ascii="Garamond" w:hAnsi="Garamond" w:cs="Arial"/>
              </w:rPr>
            </w:pPr>
            <w:r w:rsidRPr="00817915">
              <w:rPr>
                <w:rFonts w:ascii="Garamond" w:hAnsi="Garamond" w:cs="Arial"/>
                <w:lang w:eastAsia="ru-RU"/>
              </w:rPr>
              <w:t>Всего оказана услуг</w:t>
            </w:r>
            <w:r w:rsidRPr="00D55094">
              <w:rPr>
                <w:rFonts w:ascii="Garamond" w:hAnsi="Garamond" w:cs="Arial"/>
                <w:highlight w:val="yellow"/>
                <w:lang w:eastAsia="ru-RU"/>
              </w:rPr>
              <w:t>а</w:t>
            </w:r>
            <w:r w:rsidRPr="00817915">
              <w:rPr>
                <w:rFonts w:ascii="Garamond" w:hAnsi="Garamond" w:cs="Arial"/>
                <w:lang w:eastAsia="ru-RU"/>
              </w:rPr>
              <w:t xml:space="preserve"> на сумму: _________, в т.ч.: НДС ____________</w:t>
            </w:r>
          </w:p>
        </w:tc>
      </w:tr>
      <w:tr w:rsidR="00817915" w:rsidRPr="00817915" w14:paraId="763F6647" w14:textId="77777777" w:rsidTr="00B14336">
        <w:trPr>
          <w:trHeight w:val="488"/>
        </w:trPr>
        <w:tc>
          <w:tcPr>
            <w:tcW w:w="0" w:type="auto"/>
            <w:gridSpan w:val="92"/>
            <w:vMerge/>
            <w:vAlign w:val="center"/>
            <w:hideMark/>
          </w:tcPr>
          <w:p w14:paraId="78808A1D" w14:textId="77777777" w:rsidR="00817915" w:rsidRPr="00817915" w:rsidRDefault="00817915" w:rsidP="009B7F8B">
            <w:pPr>
              <w:rPr>
                <w:rFonts w:ascii="Garamond" w:hAnsi="Garamond" w:cs="Arial"/>
              </w:rPr>
            </w:pPr>
          </w:p>
        </w:tc>
      </w:tr>
      <w:tr w:rsidR="00817915" w:rsidRPr="00817915" w14:paraId="363B47EF" w14:textId="77777777" w:rsidTr="00B14336">
        <w:trPr>
          <w:trHeight w:val="488"/>
        </w:trPr>
        <w:tc>
          <w:tcPr>
            <w:tcW w:w="0" w:type="auto"/>
            <w:gridSpan w:val="92"/>
            <w:vMerge/>
            <w:vAlign w:val="center"/>
            <w:hideMark/>
          </w:tcPr>
          <w:p w14:paraId="7943B9C9" w14:textId="77777777" w:rsidR="00817915" w:rsidRPr="00817915" w:rsidRDefault="00817915" w:rsidP="009B7F8B">
            <w:pPr>
              <w:rPr>
                <w:rFonts w:ascii="Garamond" w:hAnsi="Garamond" w:cs="Arial"/>
              </w:rPr>
            </w:pPr>
          </w:p>
        </w:tc>
      </w:tr>
      <w:tr w:rsidR="00817915" w:rsidRPr="00817915" w14:paraId="0BD6A452" w14:textId="77777777" w:rsidTr="00B14336">
        <w:trPr>
          <w:trHeight w:val="167"/>
        </w:trPr>
        <w:tc>
          <w:tcPr>
            <w:tcW w:w="263" w:type="dxa"/>
            <w:gridSpan w:val="3"/>
            <w:noWrap/>
            <w:vAlign w:val="bottom"/>
            <w:hideMark/>
          </w:tcPr>
          <w:p w14:paraId="1B4375AA" w14:textId="77777777" w:rsidR="00817915" w:rsidRPr="00817915" w:rsidRDefault="00817915" w:rsidP="009B7F8B">
            <w:pPr>
              <w:rPr>
                <w:rFonts w:ascii="Garamond" w:hAnsi="Garamond" w:cs="Arial"/>
              </w:rPr>
            </w:pPr>
          </w:p>
        </w:tc>
        <w:tc>
          <w:tcPr>
            <w:tcW w:w="263" w:type="dxa"/>
            <w:gridSpan w:val="3"/>
            <w:noWrap/>
            <w:vAlign w:val="bottom"/>
            <w:hideMark/>
          </w:tcPr>
          <w:p w14:paraId="0605CC6F" w14:textId="77777777" w:rsidR="00817915" w:rsidRPr="00817915" w:rsidRDefault="00817915" w:rsidP="009B7F8B">
            <w:pPr>
              <w:rPr>
                <w:rFonts w:ascii="Garamond" w:hAnsi="Garamond"/>
              </w:rPr>
            </w:pPr>
          </w:p>
        </w:tc>
        <w:tc>
          <w:tcPr>
            <w:tcW w:w="263" w:type="dxa"/>
            <w:gridSpan w:val="3"/>
            <w:noWrap/>
            <w:vAlign w:val="bottom"/>
            <w:hideMark/>
          </w:tcPr>
          <w:p w14:paraId="2780715A" w14:textId="77777777" w:rsidR="00817915" w:rsidRPr="00817915" w:rsidRDefault="00817915" w:rsidP="009B7F8B">
            <w:pPr>
              <w:rPr>
                <w:rFonts w:ascii="Garamond" w:hAnsi="Garamond"/>
              </w:rPr>
            </w:pPr>
          </w:p>
        </w:tc>
        <w:tc>
          <w:tcPr>
            <w:tcW w:w="263" w:type="dxa"/>
            <w:gridSpan w:val="3"/>
            <w:noWrap/>
            <w:vAlign w:val="bottom"/>
            <w:hideMark/>
          </w:tcPr>
          <w:p w14:paraId="058957ED" w14:textId="77777777" w:rsidR="00817915" w:rsidRPr="00817915" w:rsidRDefault="00817915" w:rsidP="009B7F8B">
            <w:pPr>
              <w:rPr>
                <w:rFonts w:ascii="Garamond" w:hAnsi="Garamond"/>
              </w:rPr>
            </w:pPr>
          </w:p>
        </w:tc>
        <w:tc>
          <w:tcPr>
            <w:tcW w:w="263" w:type="dxa"/>
            <w:gridSpan w:val="3"/>
            <w:noWrap/>
            <w:vAlign w:val="bottom"/>
            <w:hideMark/>
          </w:tcPr>
          <w:p w14:paraId="00FEC47E" w14:textId="77777777" w:rsidR="00817915" w:rsidRPr="00817915" w:rsidRDefault="00817915" w:rsidP="009B7F8B">
            <w:pPr>
              <w:rPr>
                <w:rFonts w:ascii="Garamond" w:hAnsi="Garamond"/>
              </w:rPr>
            </w:pPr>
          </w:p>
        </w:tc>
        <w:tc>
          <w:tcPr>
            <w:tcW w:w="267" w:type="dxa"/>
            <w:gridSpan w:val="3"/>
            <w:noWrap/>
            <w:vAlign w:val="bottom"/>
            <w:hideMark/>
          </w:tcPr>
          <w:p w14:paraId="48C4BB63" w14:textId="77777777" w:rsidR="00817915" w:rsidRPr="00817915" w:rsidRDefault="00817915" w:rsidP="009B7F8B">
            <w:pPr>
              <w:rPr>
                <w:rFonts w:ascii="Garamond" w:hAnsi="Garamond"/>
              </w:rPr>
            </w:pPr>
          </w:p>
        </w:tc>
        <w:tc>
          <w:tcPr>
            <w:tcW w:w="268" w:type="dxa"/>
            <w:gridSpan w:val="3"/>
            <w:noWrap/>
            <w:vAlign w:val="bottom"/>
            <w:hideMark/>
          </w:tcPr>
          <w:p w14:paraId="3E55A5D9" w14:textId="77777777" w:rsidR="00817915" w:rsidRPr="00817915" w:rsidRDefault="00817915" w:rsidP="009B7F8B">
            <w:pPr>
              <w:rPr>
                <w:rFonts w:ascii="Garamond" w:hAnsi="Garamond"/>
              </w:rPr>
            </w:pPr>
          </w:p>
        </w:tc>
        <w:tc>
          <w:tcPr>
            <w:tcW w:w="320" w:type="dxa"/>
            <w:gridSpan w:val="3"/>
            <w:noWrap/>
            <w:vAlign w:val="bottom"/>
            <w:hideMark/>
          </w:tcPr>
          <w:p w14:paraId="76C855D0" w14:textId="77777777" w:rsidR="00817915" w:rsidRPr="00817915" w:rsidRDefault="00817915" w:rsidP="009B7F8B">
            <w:pPr>
              <w:rPr>
                <w:rFonts w:ascii="Garamond" w:hAnsi="Garamond"/>
              </w:rPr>
            </w:pPr>
          </w:p>
        </w:tc>
        <w:tc>
          <w:tcPr>
            <w:tcW w:w="263" w:type="dxa"/>
            <w:gridSpan w:val="3"/>
            <w:noWrap/>
            <w:vAlign w:val="bottom"/>
            <w:hideMark/>
          </w:tcPr>
          <w:p w14:paraId="7E91008C" w14:textId="77777777" w:rsidR="00817915" w:rsidRPr="00817915" w:rsidRDefault="00817915" w:rsidP="009B7F8B">
            <w:pPr>
              <w:rPr>
                <w:rFonts w:ascii="Garamond" w:hAnsi="Garamond"/>
              </w:rPr>
            </w:pPr>
          </w:p>
        </w:tc>
        <w:tc>
          <w:tcPr>
            <w:tcW w:w="263" w:type="dxa"/>
            <w:gridSpan w:val="3"/>
            <w:noWrap/>
            <w:vAlign w:val="bottom"/>
            <w:hideMark/>
          </w:tcPr>
          <w:p w14:paraId="1BCF01F5" w14:textId="77777777" w:rsidR="00817915" w:rsidRPr="00817915" w:rsidRDefault="00817915" w:rsidP="009B7F8B">
            <w:pPr>
              <w:rPr>
                <w:rFonts w:ascii="Garamond" w:hAnsi="Garamond"/>
              </w:rPr>
            </w:pPr>
          </w:p>
        </w:tc>
        <w:tc>
          <w:tcPr>
            <w:tcW w:w="263" w:type="dxa"/>
            <w:gridSpan w:val="3"/>
            <w:noWrap/>
            <w:vAlign w:val="bottom"/>
            <w:hideMark/>
          </w:tcPr>
          <w:p w14:paraId="6F8ADAA9" w14:textId="77777777" w:rsidR="00817915" w:rsidRPr="00817915" w:rsidRDefault="00817915" w:rsidP="009B7F8B">
            <w:pPr>
              <w:rPr>
                <w:rFonts w:ascii="Garamond" w:hAnsi="Garamond"/>
              </w:rPr>
            </w:pPr>
          </w:p>
        </w:tc>
        <w:tc>
          <w:tcPr>
            <w:tcW w:w="263" w:type="dxa"/>
            <w:gridSpan w:val="3"/>
            <w:noWrap/>
            <w:vAlign w:val="bottom"/>
            <w:hideMark/>
          </w:tcPr>
          <w:p w14:paraId="3CF36A40" w14:textId="77777777" w:rsidR="00817915" w:rsidRPr="00817915" w:rsidRDefault="00817915" w:rsidP="009B7F8B">
            <w:pPr>
              <w:rPr>
                <w:rFonts w:ascii="Garamond" w:hAnsi="Garamond"/>
              </w:rPr>
            </w:pPr>
          </w:p>
        </w:tc>
        <w:tc>
          <w:tcPr>
            <w:tcW w:w="263" w:type="dxa"/>
            <w:gridSpan w:val="3"/>
            <w:noWrap/>
            <w:vAlign w:val="bottom"/>
            <w:hideMark/>
          </w:tcPr>
          <w:p w14:paraId="613FDF9B" w14:textId="77777777" w:rsidR="00817915" w:rsidRPr="00817915" w:rsidRDefault="00817915" w:rsidP="009B7F8B">
            <w:pPr>
              <w:rPr>
                <w:rFonts w:ascii="Garamond" w:hAnsi="Garamond"/>
              </w:rPr>
            </w:pPr>
          </w:p>
        </w:tc>
        <w:tc>
          <w:tcPr>
            <w:tcW w:w="263" w:type="dxa"/>
            <w:gridSpan w:val="3"/>
            <w:noWrap/>
            <w:vAlign w:val="bottom"/>
            <w:hideMark/>
          </w:tcPr>
          <w:p w14:paraId="6A722CA6" w14:textId="77777777" w:rsidR="00817915" w:rsidRPr="00817915" w:rsidRDefault="00817915" w:rsidP="009B7F8B">
            <w:pPr>
              <w:rPr>
                <w:rFonts w:ascii="Garamond" w:hAnsi="Garamond"/>
              </w:rPr>
            </w:pPr>
          </w:p>
        </w:tc>
        <w:tc>
          <w:tcPr>
            <w:tcW w:w="263" w:type="dxa"/>
            <w:gridSpan w:val="3"/>
            <w:noWrap/>
            <w:vAlign w:val="bottom"/>
            <w:hideMark/>
          </w:tcPr>
          <w:p w14:paraId="3927D95C" w14:textId="77777777" w:rsidR="00817915" w:rsidRPr="00817915" w:rsidRDefault="00817915" w:rsidP="009B7F8B">
            <w:pPr>
              <w:rPr>
                <w:rFonts w:ascii="Garamond" w:hAnsi="Garamond"/>
              </w:rPr>
            </w:pPr>
          </w:p>
        </w:tc>
        <w:tc>
          <w:tcPr>
            <w:tcW w:w="263" w:type="dxa"/>
            <w:gridSpan w:val="3"/>
            <w:noWrap/>
            <w:vAlign w:val="bottom"/>
            <w:hideMark/>
          </w:tcPr>
          <w:p w14:paraId="48CA7E54" w14:textId="77777777" w:rsidR="00817915" w:rsidRPr="00817915" w:rsidRDefault="00817915" w:rsidP="009B7F8B">
            <w:pPr>
              <w:rPr>
                <w:rFonts w:ascii="Garamond" w:hAnsi="Garamond"/>
              </w:rPr>
            </w:pPr>
          </w:p>
        </w:tc>
        <w:tc>
          <w:tcPr>
            <w:tcW w:w="320" w:type="dxa"/>
            <w:gridSpan w:val="3"/>
            <w:noWrap/>
            <w:vAlign w:val="bottom"/>
            <w:hideMark/>
          </w:tcPr>
          <w:p w14:paraId="1B5D498A" w14:textId="77777777" w:rsidR="00817915" w:rsidRPr="00817915" w:rsidRDefault="00817915" w:rsidP="009B7F8B">
            <w:pPr>
              <w:rPr>
                <w:rFonts w:ascii="Garamond" w:hAnsi="Garamond"/>
              </w:rPr>
            </w:pPr>
          </w:p>
        </w:tc>
        <w:tc>
          <w:tcPr>
            <w:tcW w:w="432" w:type="dxa"/>
            <w:gridSpan w:val="6"/>
            <w:noWrap/>
            <w:vAlign w:val="bottom"/>
            <w:hideMark/>
          </w:tcPr>
          <w:p w14:paraId="64DAF19F" w14:textId="77777777" w:rsidR="00817915" w:rsidRPr="00817915" w:rsidRDefault="00817915" w:rsidP="009B7F8B">
            <w:pPr>
              <w:rPr>
                <w:rFonts w:ascii="Garamond" w:hAnsi="Garamond"/>
              </w:rPr>
            </w:pPr>
          </w:p>
        </w:tc>
        <w:tc>
          <w:tcPr>
            <w:tcW w:w="263" w:type="dxa"/>
            <w:gridSpan w:val="3"/>
            <w:noWrap/>
            <w:vAlign w:val="bottom"/>
            <w:hideMark/>
          </w:tcPr>
          <w:p w14:paraId="3E744D55" w14:textId="77777777" w:rsidR="00817915" w:rsidRPr="00817915" w:rsidRDefault="00817915" w:rsidP="009B7F8B">
            <w:pPr>
              <w:rPr>
                <w:rFonts w:ascii="Garamond" w:hAnsi="Garamond"/>
              </w:rPr>
            </w:pPr>
          </w:p>
        </w:tc>
        <w:tc>
          <w:tcPr>
            <w:tcW w:w="263" w:type="dxa"/>
            <w:gridSpan w:val="3"/>
            <w:noWrap/>
            <w:vAlign w:val="bottom"/>
            <w:hideMark/>
          </w:tcPr>
          <w:p w14:paraId="0EC7974A" w14:textId="77777777" w:rsidR="00817915" w:rsidRPr="00817915" w:rsidRDefault="00817915" w:rsidP="009B7F8B">
            <w:pPr>
              <w:rPr>
                <w:rFonts w:ascii="Garamond" w:hAnsi="Garamond"/>
              </w:rPr>
            </w:pPr>
          </w:p>
        </w:tc>
        <w:tc>
          <w:tcPr>
            <w:tcW w:w="263" w:type="dxa"/>
            <w:gridSpan w:val="2"/>
            <w:noWrap/>
            <w:vAlign w:val="bottom"/>
            <w:hideMark/>
          </w:tcPr>
          <w:p w14:paraId="1A03AA75" w14:textId="77777777" w:rsidR="00817915" w:rsidRPr="00817915" w:rsidRDefault="00817915" w:rsidP="009B7F8B">
            <w:pPr>
              <w:rPr>
                <w:rFonts w:ascii="Garamond" w:hAnsi="Garamond"/>
              </w:rPr>
            </w:pPr>
          </w:p>
        </w:tc>
        <w:tc>
          <w:tcPr>
            <w:tcW w:w="263" w:type="dxa"/>
            <w:gridSpan w:val="2"/>
            <w:noWrap/>
            <w:vAlign w:val="bottom"/>
            <w:hideMark/>
          </w:tcPr>
          <w:p w14:paraId="19AF034D" w14:textId="77777777" w:rsidR="00817915" w:rsidRPr="00817915" w:rsidRDefault="00817915" w:rsidP="009B7F8B">
            <w:pPr>
              <w:rPr>
                <w:rFonts w:ascii="Garamond" w:hAnsi="Garamond"/>
              </w:rPr>
            </w:pPr>
          </w:p>
        </w:tc>
        <w:tc>
          <w:tcPr>
            <w:tcW w:w="263" w:type="dxa"/>
            <w:gridSpan w:val="2"/>
            <w:noWrap/>
            <w:vAlign w:val="bottom"/>
            <w:hideMark/>
          </w:tcPr>
          <w:p w14:paraId="6A1E6EAC" w14:textId="77777777" w:rsidR="00817915" w:rsidRPr="00817915" w:rsidRDefault="00817915" w:rsidP="009B7F8B">
            <w:pPr>
              <w:rPr>
                <w:rFonts w:ascii="Garamond" w:hAnsi="Garamond"/>
              </w:rPr>
            </w:pPr>
          </w:p>
        </w:tc>
        <w:tc>
          <w:tcPr>
            <w:tcW w:w="263" w:type="dxa"/>
            <w:gridSpan w:val="2"/>
            <w:noWrap/>
            <w:vAlign w:val="bottom"/>
            <w:hideMark/>
          </w:tcPr>
          <w:p w14:paraId="2C88A430" w14:textId="77777777" w:rsidR="00817915" w:rsidRPr="00817915" w:rsidRDefault="00817915" w:rsidP="009B7F8B">
            <w:pPr>
              <w:rPr>
                <w:rFonts w:ascii="Garamond" w:hAnsi="Garamond"/>
              </w:rPr>
            </w:pPr>
          </w:p>
        </w:tc>
        <w:tc>
          <w:tcPr>
            <w:tcW w:w="320" w:type="dxa"/>
            <w:gridSpan w:val="2"/>
            <w:noWrap/>
            <w:vAlign w:val="bottom"/>
            <w:hideMark/>
          </w:tcPr>
          <w:p w14:paraId="110F87E7" w14:textId="77777777" w:rsidR="00817915" w:rsidRPr="00817915" w:rsidRDefault="00817915" w:rsidP="009B7F8B">
            <w:pPr>
              <w:rPr>
                <w:rFonts w:ascii="Garamond" w:hAnsi="Garamond"/>
              </w:rPr>
            </w:pPr>
          </w:p>
        </w:tc>
        <w:tc>
          <w:tcPr>
            <w:tcW w:w="266" w:type="dxa"/>
            <w:gridSpan w:val="2"/>
            <w:noWrap/>
            <w:vAlign w:val="bottom"/>
            <w:hideMark/>
          </w:tcPr>
          <w:p w14:paraId="1BDD60D1" w14:textId="77777777" w:rsidR="00817915" w:rsidRPr="00817915" w:rsidRDefault="00817915" w:rsidP="009B7F8B">
            <w:pPr>
              <w:rPr>
                <w:rFonts w:ascii="Garamond" w:hAnsi="Garamond"/>
              </w:rPr>
            </w:pPr>
          </w:p>
        </w:tc>
        <w:tc>
          <w:tcPr>
            <w:tcW w:w="266" w:type="dxa"/>
            <w:gridSpan w:val="4"/>
            <w:noWrap/>
            <w:vAlign w:val="bottom"/>
            <w:hideMark/>
          </w:tcPr>
          <w:p w14:paraId="16D7F8BC" w14:textId="77777777" w:rsidR="00817915" w:rsidRPr="00817915" w:rsidRDefault="00817915" w:rsidP="009B7F8B">
            <w:pPr>
              <w:rPr>
                <w:rFonts w:ascii="Garamond" w:hAnsi="Garamond"/>
              </w:rPr>
            </w:pPr>
          </w:p>
        </w:tc>
        <w:tc>
          <w:tcPr>
            <w:tcW w:w="263" w:type="dxa"/>
            <w:gridSpan w:val="2"/>
            <w:noWrap/>
            <w:vAlign w:val="bottom"/>
            <w:hideMark/>
          </w:tcPr>
          <w:p w14:paraId="766E10B9" w14:textId="77777777" w:rsidR="00817915" w:rsidRPr="00817915" w:rsidRDefault="00817915" w:rsidP="009B7F8B">
            <w:pPr>
              <w:rPr>
                <w:rFonts w:ascii="Garamond" w:hAnsi="Garamond"/>
              </w:rPr>
            </w:pPr>
          </w:p>
        </w:tc>
        <w:tc>
          <w:tcPr>
            <w:tcW w:w="263" w:type="dxa"/>
            <w:gridSpan w:val="2"/>
            <w:noWrap/>
            <w:vAlign w:val="bottom"/>
            <w:hideMark/>
          </w:tcPr>
          <w:p w14:paraId="77846D88" w14:textId="77777777" w:rsidR="00817915" w:rsidRPr="00817915" w:rsidRDefault="00817915" w:rsidP="009B7F8B">
            <w:pPr>
              <w:rPr>
                <w:rFonts w:ascii="Garamond" w:hAnsi="Garamond"/>
              </w:rPr>
            </w:pPr>
          </w:p>
        </w:tc>
        <w:tc>
          <w:tcPr>
            <w:tcW w:w="263" w:type="dxa"/>
            <w:gridSpan w:val="2"/>
            <w:noWrap/>
            <w:vAlign w:val="bottom"/>
            <w:hideMark/>
          </w:tcPr>
          <w:p w14:paraId="2E6B0300" w14:textId="77777777" w:rsidR="00817915" w:rsidRPr="00817915" w:rsidRDefault="00817915" w:rsidP="009B7F8B">
            <w:pPr>
              <w:rPr>
                <w:rFonts w:ascii="Garamond" w:hAnsi="Garamond"/>
              </w:rPr>
            </w:pPr>
          </w:p>
        </w:tc>
        <w:tc>
          <w:tcPr>
            <w:tcW w:w="263" w:type="dxa"/>
            <w:gridSpan w:val="2"/>
            <w:noWrap/>
            <w:vAlign w:val="bottom"/>
            <w:hideMark/>
          </w:tcPr>
          <w:p w14:paraId="5A5EF5EF" w14:textId="77777777" w:rsidR="00817915" w:rsidRPr="00817915" w:rsidRDefault="00817915" w:rsidP="009B7F8B">
            <w:pPr>
              <w:rPr>
                <w:rFonts w:ascii="Garamond" w:hAnsi="Garamond"/>
              </w:rPr>
            </w:pPr>
          </w:p>
        </w:tc>
        <w:tc>
          <w:tcPr>
            <w:tcW w:w="263" w:type="dxa"/>
            <w:gridSpan w:val="2"/>
            <w:noWrap/>
            <w:vAlign w:val="bottom"/>
            <w:hideMark/>
          </w:tcPr>
          <w:p w14:paraId="080DB0FD" w14:textId="77777777" w:rsidR="00817915" w:rsidRPr="00817915" w:rsidRDefault="00817915" w:rsidP="009B7F8B">
            <w:pPr>
              <w:rPr>
                <w:rFonts w:ascii="Garamond" w:hAnsi="Garamond"/>
              </w:rPr>
            </w:pPr>
          </w:p>
        </w:tc>
        <w:tc>
          <w:tcPr>
            <w:tcW w:w="263" w:type="dxa"/>
            <w:gridSpan w:val="2"/>
            <w:noWrap/>
            <w:vAlign w:val="bottom"/>
            <w:hideMark/>
          </w:tcPr>
          <w:p w14:paraId="104B8140" w14:textId="77777777" w:rsidR="00817915" w:rsidRPr="00817915" w:rsidRDefault="00817915" w:rsidP="009B7F8B">
            <w:pPr>
              <w:rPr>
                <w:rFonts w:ascii="Garamond" w:hAnsi="Garamond"/>
              </w:rPr>
            </w:pPr>
          </w:p>
        </w:tc>
        <w:tc>
          <w:tcPr>
            <w:tcW w:w="320" w:type="dxa"/>
            <w:noWrap/>
            <w:vAlign w:val="bottom"/>
            <w:hideMark/>
          </w:tcPr>
          <w:p w14:paraId="3BAA3597" w14:textId="77777777" w:rsidR="00817915" w:rsidRPr="00817915" w:rsidRDefault="00817915" w:rsidP="009B7F8B">
            <w:pPr>
              <w:rPr>
                <w:rFonts w:ascii="Garamond" w:hAnsi="Garamond"/>
              </w:rPr>
            </w:pPr>
          </w:p>
        </w:tc>
      </w:tr>
      <w:tr w:rsidR="00817915" w:rsidRPr="00817915" w14:paraId="39D8B292" w14:textId="77777777" w:rsidTr="00B14336">
        <w:trPr>
          <w:trHeight w:val="167"/>
        </w:trPr>
        <w:tc>
          <w:tcPr>
            <w:tcW w:w="263" w:type="dxa"/>
            <w:gridSpan w:val="3"/>
            <w:noWrap/>
            <w:vAlign w:val="bottom"/>
          </w:tcPr>
          <w:p w14:paraId="446A95B0" w14:textId="77777777" w:rsidR="00817915" w:rsidRPr="00817915" w:rsidRDefault="00817915" w:rsidP="009B7F8B">
            <w:pPr>
              <w:rPr>
                <w:rFonts w:ascii="Garamond" w:hAnsi="Garamond" w:cs="Arial"/>
              </w:rPr>
            </w:pPr>
          </w:p>
        </w:tc>
        <w:tc>
          <w:tcPr>
            <w:tcW w:w="263" w:type="dxa"/>
            <w:gridSpan w:val="3"/>
            <w:noWrap/>
            <w:vAlign w:val="bottom"/>
          </w:tcPr>
          <w:p w14:paraId="47FD47BF" w14:textId="77777777" w:rsidR="00817915" w:rsidRPr="00817915" w:rsidRDefault="00817915" w:rsidP="009B7F8B">
            <w:pPr>
              <w:rPr>
                <w:rFonts w:ascii="Garamond" w:hAnsi="Garamond"/>
              </w:rPr>
            </w:pPr>
          </w:p>
        </w:tc>
        <w:tc>
          <w:tcPr>
            <w:tcW w:w="263" w:type="dxa"/>
            <w:gridSpan w:val="3"/>
            <w:noWrap/>
            <w:vAlign w:val="bottom"/>
          </w:tcPr>
          <w:p w14:paraId="5AB636D0" w14:textId="77777777" w:rsidR="00817915" w:rsidRPr="00817915" w:rsidRDefault="00817915" w:rsidP="009B7F8B">
            <w:pPr>
              <w:rPr>
                <w:rFonts w:ascii="Garamond" w:hAnsi="Garamond"/>
              </w:rPr>
            </w:pPr>
          </w:p>
        </w:tc>
        <w:tc>
          <w:tcPr>
            <w:tcW w:w="263" w:type="dxa"/>
            <w:gridSpan w:val="3"/>
            <w:noWrap/>
            <w:vAlign w:val="bottom"/>
          </w:tcPr>
          <w:p w14:paraId="1B61ADE5" w14:textId="77777777" w:rsidR="00817915" w:rsidRPr="00817915" w:rsidRDefault="00817915" w:rsidP="009B7F8B">
            <w:pPr>
              <w:rPr>
                <w:rFonts w:ascii="Garamond" w:hAnsi="Garamond"/>
              </w:rPr>
            </w:pPr>
          </w:p>
        </w:tc>
        <w:tc>
          <w:tcPr>
            <w:tcW w:w="263" w:type="dxa"/>
            <w:gridSpan w:val="3"/>
            <w:noWrap/>
            <w:vAlign w:val="bottom"/>
          </w:tcPr>
          <w:p w14:paraId="0D58E5FD" w14:textId="77777777" w:rsidR="00817915" w:rsidRPr="00817915" w:rsidRDefault="00817915" w:rsidP="009B7F8B">
            <w:pPr>
              <w:rPr>
                <w:rFonts w:ascii="Garamond" w:hAnsi="Garamond"/>
              </w:rPr>
            </w:pPr>
          </w:p>
        </w:tc>
        <w:tc>
          <w:tcPr>
            <w:tcW w:w="267" w:type="dxa"/>
            <w:gridSpan w:val="3"/>
            <w:noWrap/>
            <w:vAlign w:val="bottom"/>
          </w:tcPr>
          <w:p w14:paraId="267BCC71" w14:textId="77777777" w:rsidR="00817915" w:rsidRPr="00817915" w:rsidRDefault="00817915" w:rsidP="009B7F8B">
            <w:pPr>
              <w:rPr>
                <w:rFonts w:ascii="Garamond" w:hAnsi="Garamond"/>
              </w:rPr>
            </w:pPr>
          </w:p>
        </w:tc>
        <w:tc>
          <w:tcPr>
            <w:tcW w:w="268" w:type="dxa"/>
            <w:gridSpan w:val="3"/>
            <w:noWrap/>
            <w:vAlign w:val="bottom"/>
          </w:tcPr>
          <w:p w14:paraId="765EC0FF" w14:textId="77777777" w:rsidR="00817915" w:rsidRPr="00817915" w:rsidRDefault="00817915" w:rsidP="009B7F8B">
            <w:pPr>
              <w:rPr>
                <w:rFonts w:ascii="Garamond" w:hAnsi="Garamond"/>
              </w:rPr>
            </w:pPr>
          </w:p>
        </w:tc>
        <w:tc>
          <w:tcPr>
            <w:tcW w:w="320" w:type="dxa"/>
            <w:gridSpan w:val="3"/>
            <w:noWrap/>
            <w:vAlign w:val="bottom"/>
          </w:tcPr>
          <w:p w14:paraId="2C1EEE73" w14:textId="77777777" w:rsidR="00817915" w:rsidRPr="00817915" w:rsidRDefault="00817915" w:rsidP="009B7F8B">
            <w:pPr>
              <w:rPr>
                <w:rFonts w:ascii="Garamond" w:hAnsi="Garamond"/>
              </w:rPr>
            </w:pPr>
          </w:p>
        </w:tc>
        <w:tc>
          <w:tcPr>
            <w:tcW w:w="263" w:type="dxa"/>
            <w:gridSpan w:val="3"/>
            <w:noWrap/>
            <w:vAlign w:val="bottom"/>
          </w:tcPr>
          <w:p w14:paraId="39AE7656" w14:textId="77777777" w:rsidR="00817915" w:rsidRPr="00817915" w:rsidRDefault="00817915" w:rsidP="009B7F8B">
            <w:pPr>
              <w:rPr>
                <w:rFonts w:ascii="Garamond" w:hAnsi="Garamond"/>
              </w:rPr>
            </w:pPr>
          </w:p>
        </w:tc>
        <w:tc>
          <w:tcPr>
            <w:tcW w:w="263" w:type="dxa"/>
            <w:gridSpan w:val="3"/>
            <w:noWrap/>
            <w:vAlign w:val="bottom"/>
          </w:tcPr>
          <w:p w14:paraId="74FEA2CC" w14:textId="77777777" w:rsidR="00817915" w:rsidRPr="00817915" w:rsidRDefault="00817915" w:rsidP="009B7F8B">
            <w:pPr>
              <w:rPr>
                <w:rFonts w:ascii="Garamond" w:hAnsi="Garamond"/>
              </w:rPr>
            </w:pPr>
          </w:p>
        </w:tc>
        <w:tc>
          <w:tcPr>
            <w:tcW w:w="263" w:type="dxa"/>
            <w:gridSpan w:val="3"/>
            <w:noWrap/>
            <w:vAlign w:val="bottom"/>
          </w:tcPr>
          <w:p w14:paraId="67B858FA" w14:textId="77777777" w:rsidR="00817915" w:rsidRPr="00817915" w:rsidRDefault="00817915" w:rsidP="009B7F8B">
            <w:pPr>
              <w:rPr>
                <w:rFonts w:ascii="Garamond" w:hAnsi="Garamond"/>
              </w:rPr>
            </w:pPr>
          </w:p>
        </w:tc>
        <w:tc>
          <w:tcPr>
            <w:tcW w:w="263" w:type="dxa"/>
            <w:gridSpan w:val="3"/>
            <w:noWrap/>
            <w:vAlign w:val="bottom"/>
          </w:tcPr>
          <w:p w14:paraId="263A6C2D" w14:textId="77777777" w:rsidR="00817915" w:rsidRPr="00817915" w:rsidRDefault="00817915" w:rsidP="009B7F8B">
            <w:pPr>
              <w:rPr>
                <w:rFonts w:ascii="Garamond" w:hAnsi="Garamond"/>
              </w:rPr>
            </w:pPr>
          </w:p>
        </w:tc>
        <w:tc>
          <w:tcPr>
            <w:tcW w:w="263" w:type="dxa"/>
            <w:gridSpan w:val="3"/>
            <w:noWrap/>
            <w:vAlign w:val="bottom"/>
          </w:tcPr>
          <w:p w14:paraId="2A54CFC4" w14:textId="77777777" w:rsidR="00817915" w:rsidRPr="00817915" w:rsidRDefault="00817915" w:rsidP="009B7F8B">
            <w:pPr>
              <w:rPr>
                <w:rFonts w:ascii="Garamond" w:hAnsi="Garamond"/>
              </w:rPr>
            </w:pPr>
          </w:p>
        </w:tc>
        <w:tc>
          <w:tcPr>
            <w:tcW w:w="263" w:type="dxa"/>
            <w:gridSpan w:val="3"/>
            <w:noWrap/>
            <w:vAlign w:val="bottom"/>
          </w:tcPr>
          <w:p w14:paraId="12B36EBE" w14:textId="77777777" w:rsidR="00817915" w:rsidRPr="00817915" w:rsidRDefault="00817915" w:rsidP="009B7F8B">
            <w:pPr>
              <w:rPr>
                <w:rFonts w:ascii="Garamond" w:hAnsi="Garamond"/>
              </w:rPr>
            </w:pPr>
          </w:p>
        </w:tc>
        <w:tc>
          <w:tcPr>
            <w:tcW w:w="263" w:type="dxa"/>
            <w:gridSpan w:val="3"/>
            <w:noWrap/>
            <w:vAlign w:val="bottom"/>
          </w:tcPr>
          <w:p w14:paraId="08AC2F04" w14:textId="77777777" w:rsidR="00817915" w:rsidRPr="00817915" w:rsidRDefault="00817915" w:rsidP="009B7F8B">
            <w:pPr>
              <w:rPr>
                <w:rFonts w:ascii="Garamond" w:hAnsi="Garamond"/>
              </w:rPr>
            </w:pPr>
          </w:p>
        </w:tc>
        <w:tc>
          <w:tcPr>
            <w:tcW w:w="263" w:type="dxa"/>
            <w:gridSpan w:val="3"/>
            <w:noWrap/>
            <w:vAlign w:val="bottom"/>
          </w:tcPr>
          <w:p w14:paraId="50946493" w14:textId="77777777" w:rsidR="00817915" w:rsidRPr="00817915" w:rsidRDefault="00817915" w:rsidP="009B7F8B">
            <w:pPr>
              <w:rPr>
                <w:rFonts w:ascii="Garamond" w:hAnsi="Garamond"/>
              </w:rPr>
            </w:pPr>
          </w:p>
        </w:tc>
        <w:tc>
          <w:tcPr>
            <w:tcW w:w="320" w:type="dxa"/>
            <w:gridSpan w:val="3"/>
            <w:noWrap/>
            <w:vAlign w:val="bottom"/>
          </w:tcPr>
          <w:p w14:paraId="67E3371D" w14:textId="77777777" w:rsidR="00817915" w:rsidRPr="00817915" w:rsidRDefault="00817915" w:rsidP="009B7F8B">
            <w:pPr>
              <w:rPr>
                <w:rFonts w:ascii="Garamond" w:hAnsi="Garamond"/>
              </w:rPr>
            </w:pPr>
          </w:p>
        </w:tc>
        <w:tc>
          <w:tcPr>
            <w:tcW w:w="432" w:type="dxa"/>
            <w:gridSpan w:val="6"/>
            <w:noWrap/>
            <w:vAlign w:val="bottom"/>
          </w:tcPr>
          <w:p w14:paraId="12C639F7" w14:textId="77777777" w:rsidR="00817915" w:rsidRPr="00817915" w:rsidRDefault="00817915" w:rsidP="009B7F8B">
            <w:pPr>
              <w:rPr>
                <w:rFonts w:ascii="Garamond" w:hAnsi="Garamond"/>
              </w:rPr>
            </w:pPr>
          </w:p>
        </w:tc>
        <w:tc>
          <w:tcPr>
            <w:tcW w:w="263" w:type="dxa"/>
            <w:gridSpan w:val="3"/>
            <w:noWrap/>
            <w:vAlign w:val="bottom"/>
          </w:tcPr>
          <w:p w14:paraId="59AA77D2" w14:textId="77777777" w:rsidR="00817915" w:rsidRPr="00817915" w:rsidRDefault="00817915" w:rsidP="009B7F8B">
            <w:pPr>
              <w:rPr>
                <w:rFonts w:ascii="Garamond" w:hAnsi="Garamond"/>
              </w:rPr>
            </w:pPr>
          </w:p>
        </w:tc>
        <w:tc>
          <w:tcPr>
            <w:tcW w:w="263" w:type="dxa"/>
            <w:gridSpan w:val="3"/>
            <w:noWrap/>
            <w:vAlign w:val="bottom"/>
          </w:tcPr>
          <w:p w14:paraId="7BC38AE0" w14:textId="77777777" w:rsidR="00817915" w:rsidRPr="00817915" w:rsidRDefault="00817915" w:rsidP="009B7F8B">
            <w:pPr>
              <w:rPr>
                <w:rFonts w:ascii="Garamond" w:hAnsi="Garamond"/>
              </w:rPr>
            </w:pPr>
          </w:p>
        </w:tc>
        <w:tc>
          <w:tcPr>
            <w:tcW w:w="263" w:type="dxa"/>
            <w:gridSpan w:val="2"/>
            <w:noWrap/>
            <w:vAlign w:val="bottom"/>
          </w:tcPr>
          <w:p w14:paraId="17B3C08B" w14:textId="77777777" w:rsidR="00817915" w:rsidRPr="00817915" w:rsidRDefault="00817915" w:rsidP="009B7F8B">
            <w:pPr>
              <w:rPr>
                <w:rFonts w:ascii="Garamond" w:hAnsi="Garamond"/>
              </w:rPr>
            </w:pPr>
          </w:p>
        </w:tc>
        <w:tc>
          <w:tcPr>
            <w:tcW w:w="263" w:type="dxa"/>
            <w:gridSpan w:val="2"/>
            <w:noWrap/>
            <w:vAlign w:val="bottom"/>
          </w:tcPr>
          <w:p w14:paraId="65EE5010" w14:textId="77777777" w:rsidR="00817915" w:rsidRPr="00817915" w:rsidRDefault="00817915" w:rsidP="009B7F8B">
            <w:pPr>
              <w:rPr>
                <w:rFonts w:ascii="Garamond" w:hAnsi="Garamond"/>
              </w:rPr>
            </w:pPr>
          </w:p>
        </w:tc>
        <w:tc>
          <w:tcPr>
            <w:tcW w:w="263" w:type="dxa"/>
            <w:gridSpan w:val="2"/>
            <w:noWrap/>
            <w:vAlign w:val="bottom"/>
          </w:tcPr>
          <w:p w14:paraId="02825F2A" w14:textId="77777777" w:rsidR="00817915" w:rsidRPr="00817915" w:rsidRDefault="00817915" w:rsidP="009B7F8B">
            <w:pPr>
              <w:rPr>
                <w:rFonts w:ascii="Garamond" w:hAnsi="Garamond"/>
              </w:rPr>
            </w:pPr>
          </w:p>
        </w:tc>
        <w:tc>
          <w:tcPr>
            <w:tcW w:w="263" w:type="dxa"/>
            <w:gridSpan w:val="2"/>
            <w:noWrap/>
            <w:vAlign w:val="bottom"/>
          </w:tcPr>
          <w:p w14:paraId="5E899091" w14:textId="77777777" w:rsidR="00817915" w:rsidRPr="00817915" w:rsidRDefault="00817915" w:rsidP="009B7F8B">
            <w:pPr>
              <w:rPr>
                <w:rFonts w:ascii="Garamond" w:hAnsi="Garamond"/>
              </w:rPr>
            </w:pPr>
          </w:p>
        </w:tc>
        <w:tc>
          <w:tcPr>
            <w:tcW w:w="320" w:type="dxa"/>
            <w:gridSpan w:val="2"/>
            <w:noWrap/>
            <w:vAlign w:val="bottom"/>
          </w:tcPr>
          <w:p w14:paraId="5E7C015D" w14:textId="77777777" w:rsidR="00817915" w:rsidRPr="00817915" w:rsidRDefault="00817915" w:rsidP="009B7F8B">
            <w:pPr>
              <w:rPr>
                <w:rFonts w:ascii="Garamond" w:hAnsi="Garamond"/>
              </w:rPr>
            </w:pPr>
          </w:p>
        </w:tc>
        <w:tc>
          <w:tcPr>
            <w:tcW w:w="266" w:type="dxa"/>
            <w:gridSpan w:val="2"/>
            <w:noWrap/>
            <w:vAlign w:val="bottom"/>
          </w:tcPr>
          <w:p w14:paraId="564D32D6" w14:textId="77777777" w:rsidR="00817915" w:rsidRPr="00817915" w:rsidRDefault="00817915" w:rsidP="009B7F8B">
            <w:pPr>
              <w:rPr>
                <w:rFonts w:ascii="Garamond" w:hAnsi="Garamond"/>
              </w:rPr>
            </w:pPr>
          </w:p>
        </w:tc>
        <w:tc>
          <w:tcPr>
            <w:tcW w:w="266" w:type="dxa"/>
            <w:gridSpan w:val="4"/>
            <w:noWrap/>
            <w:vAlign w:val="bottom"/>
          </w:tcPr>
          <w:p w14:paraId="6AA424B7" w14:textId="77777777" w:rsidR="00817915" w:rsidRPr="00817915" w:rsidRDefault="00817915" w:rsidP="009B7F8B">
            <w:pPr>
              <w:rPr>
                <w:rFonts w:ascii="Garamond" w:hAnsi="Garamond"/>
              </w:rPr>
            </w:pPr>
          </w:p>
        </w:tc>
        <w:tc>
          <w:tcPr>
            <w:tcW w:w="263" w:type="dxa"/>
            <w:gridSpan w:val="2"/>
            <w:noWrap/>
            <w:vAlign w:val="bottom"/>
          </w:tcPr>
          <w:p w14:paraId="36216CAE" w14:textId="77777777" w:rsidR="00817915" w:rsidRPr="00817915" w:rsidRDefault="00817915" w:rsidP="009B7F8B">
            <w:pPr>
              <w:rPr>
                <w:rFonts w:ascii="Garamond" w:hAnsi="Garamond"/>
              </w:rPr>
            </w:pPr>
          </w:p>
        </w:tc>
        <w:tc>
          <w:tcPr>
            <w:tcW w:w="263" w:type="dxa"/>
            <w:gridSpan w:val="2"/>
            <w:noWrap/>
            <w:vAlign w:val="bottom"/>
          </w:tcPr>
          <w:p w14:paraId="3B530DC7" w14:textId="77777777" w:rsidR="00817915" w:rsidRPr="00817915" w:rsidRDefault="00817915" w:rsidP="009B7F8B">
            <w:pPr>
              <w:rPr>
                <w:rFonts w:ascii="Garamond" w:hAnsi="Garamond"/>
              </w:rPr>
            </w:pPr>
          </w:p>
        </w:tc>
        <w:tc>
          <w:tcPr>
            <w:tcW w:w="263" w:type="dxa"/>
            <w:gridSpan w:val="2"/>
            <w:noWrap/>
            <w:vAlign w:val="bottom"/>
          </w:tcPr>
          <w:p w14:paraId="7C445877" w14:textId="77777777" w:rsidR="00817915" w:rsidRPr="00817915" w:rsidRDefault="00817915" w:rsidP="009B7F8B">
            <w:pPr>
              <w:rPr>
                <w:rFonts w:ascii="Garamond" w:hAnsi="Garamond"/>
              </w:rPr>
            </w:pPr>
          </w:p>
        </w:tc>
        <w:tc>
          <w:tcPr>
            <w:tcW w:w="263" w:type="dxa"/>
            <w:gridSpan w:val="2"/>
            <w:noWrap/>
            <w:vAlign w:val="bottom"/>
          </w:tcPr>
          <w:p w14:paraId="6502D0E1" w14:textId="77777777" w:rsidR="00817915" w:rsidRPr="00817915" w:rsidRDefault="00817915" w:rsidP="009B7F8B">
            <w:pPr>
              <w:rPr>
                <w:rFonts w:ascii="Garamond" w:hAnsi="Garamond"/>
              </w:rPr>
            </w:pPr>
          </w:p>
        </w:tc>
        <w:tc>
          <w:tcPr>
            <w:tcW w:w="263" w:type="dxa"/>
            <w:gridSpan w:val="2"/>
            <w:noWrap/>
            <w:vAlign w:val="bottom"/>
          </w:tcPr>
          <w:p w14:paraId="3814271F" w14:textId="77777777" w:rsidR="00817915" w:rsidRPr="00817915" w:rsidRDefault="00817915" w:rsidP="009B7F8B">
            <w:pPr>
              <w:rPr>
                <w:rFonts w:ascii="Garamond" w:hAnsi="Garamond"/>
              </w:rPr>
            </w:pPr>
          </w:p>
        </w:tc>
        <w:tc>
          <w:tcPr>
            <w:tcW w:w="263" w:type="dxa"/>
            <w:gridSpan w:val="2"/>
            <w:noWrap/>
            <w:vAlign w:val="bottom"/>
          </w:tcPr>
          <w:p w14:paraId="782DB2DD" w14:textId="77777777" w:rsidR="00817915" w:rsidRPr="00817915" w:rsidRDefault="00817915" w:rsidP="009B7F8B">
            <w:pPr>
              <w:rPr>
                <w:rFonts w:ascii="Garamond" w:hAnsi="Garamond"/>
              </w:rPr>
            </w:pPr>
          </w:p>
        </w:tc>
        <w:tc>
          <w:tcPr>
            <w:tcW w:w="320" w:type="dxa"/>
            <w:noWrap/>
            <w:vAlign w:val="bottom"/>
          </w:tcPr>
          <w:p w14:paraId="0C33C9FD" w14:textId="77777777" w:rsidR="00817915" w:rsidRPr="00817915" w:rsidRDefault="00817915" w:rsidP="009B7F8B">
            <w:pPr>
              <w:rPr>
                <w:rFonts w:ascii="Garamond" w:hAnsi="Garamond"/>
              </w:rPr>
            </w:pPr>
          </w:p>
        </w:tc>
      </w:tr>
      <w:tr w:rsidR="00817915" w:rsidRPr="00817915" w14:paraId="4AD30D24" w14:textId="77777777" w:rsidTr="00B14336">
        <w:trPr>
          <w:trHeight w:val="188"/>
        </w:trPr>
        <w:tc>
          <w:tcPr>
            <w:tcW w:w="263" w:type="dxa"/>
            <w:gridSpan w:val="3"/>
            <w:noWrap/>
            <w:vAlign w:val="bottom"/>
            <w:hideMark/>
          </w:tcPr>
          <w:p w14:paraId="494765B4" w14:textId="77777777" w:rsidR="00817915" w:rsidRPr="00817915" w:rsidRDefault="00817915" w:rsidP="009B7F8B">
            <w:pPr>
              <w:rPr>
                <w:rFonts w:ascii="Garamond" w:hAnsi="Garamond"/>
              </w:rPr>
            </w:pPr>
          </w:p>
        </w:tc>
        <w:tc>
          <w:tcPr>
            <w:tcW w:w="263" w:type="dxa"/>
            <w:gridSpan w:val="3"/>
            <w:noWrap/>
            <w:vAlign w:val="bottom"/>
            <w:hideMark/>
          </w:tcPr>
          <w:p w14:paraId="53157BFD" w14:textId="77777777" w:rsidR="00817915" w:rsidRPr="00817915" w:rsidRDefault="00817915" w:rsidP="009B7F8B">
            <w:pPr>
              <w:rPr>
                <w:rFonts w:ascii="Garamond" w:hAnsi="Garamond"/>
              </w:rPr>
            </w:pPr>
          </w:p>
        </w:tc>
        <w:tc>
          <w:tcPr>
            <w:tcW w:w="1324" w:type="dxa"/>
            <w:gridSpan w:val="15"/>
            <w:noWrap/>
            <w:vAlign w:val="bottom"/>
            <w:hideMark/>
          </w:tcPr>
          <w:p w14:paraId="7A426B54" w14:textId="77777777" w:rsidR="00817915" w:rsidRPr="00817915" w:rsidRDefault="00817915" w:rsidP="009B7F8B">
            <w:pPr>
              <w:suppressAutoHyphens/>
              <w:spacing w:after="0"/>
              <w:rPr>
                <w:rFonts w:ascii="Garamond" w:hAnsi="Garamond" w:cs="Arial"/>
              </w:rPr>
            </w:pPr>
            <w:r w:rsidRPr="00817915">
              <w:rPr>
                <w:rFonts w:ascii="Garamond" w:hAnsi="Garamond" w:cs="Arial"/>
                <w:lang w:eastAsia="ru-RU"/>
              </w:rPr>
              <w:t>Подписи сторон:</w:t>
            </w:r>
          </w:p>
        </w:tc>
        <w:tc>
          <w:tcPr>
            <w:tcW w:w="320" w:type="dxa"/>
            <w:gridSpan w:val="3"/>
            <w:noWrap/>
            <w:vAlign w:val="bottom"/>
            <w:hideMark/>
          </w:tcPr>
          <w:p w14:paraId="611C6E39" w14:textId="77777777" w:rsidR="00817915" w:rsidRPr="00817915" w:rsidRDefault="00817915" w:rsidP="009B7F8B">
            <w:pPr>
              <w:rPr>
                <w:rFonts w:ascii="Garamond" w:hAnsi="Garamond" w:cs="Arial"/>
              </w:rPr>
            </w:pPr>
          </w:p>
        </w:tc>
        <w:tc>
          <w:tcPr>
            <w:tcW w:w="263" w:type="dxa"/>
            <w:gridSpan w:val="3"/>
            <w:noWrap/>
            <w:vAlign w:val="bottom"/>
            <w:hideMark/>
          </w:tcPr>
          <w:p w14:paraId="1ABD7287" w14:textId="77777777" w:rsidR="00817915" w:rsidRPr="00817915" w:rsidRDefault="00817915" w:rsidP="009B7F8B">
            <w:pPr>
              <w:rPr>
                <w:rFonts w:ascii="Garamond" w:hAnsi="Garamond"/>
              </w:rPr>
            </w:pPr>
          </w:p>
        </w:tc>
        <w:tc>
          <w:tcPr>
            <w:tcW w:w="263" w:type="dxa"/>
            <w:gridSpan w:val="3"/>
            <w:noWrap/>
            <w:vAlign w:val="bottom"/>
            <w:hideMark/>
          </w:tcPr>
          <w:p w14:paraId="70DF5525" w14:textId="77777777" w:rsidR="00817915" w:rsidRPr="00817915" w:rsidRDefault="00817915" w:rsidP="009B7F8B">
            <w:pPr>
              <w:rPr>
                <w:rFonts w:ascii="Garamond" w:hAnsi="Garamond"/>
              </w:rPr>
            </w:pPr>
          </w:p>
        </w:tc>
        <w:tc>
          <w:tcPr>
            <w:tcW w:w="263" w:type="dxa"/>
            <w:gridSpan w:val="3"/>
            <w:noWrap/>
            <w:vAlign w:val="bottom"/>
            <w:hideMark/>
          </w:tcPr>
          <w:p w14:paraId="42D25DCF" w14:textId="77777777" w:rsidR="00817915" w:rsidRPr="00817915" w:rsidRDefault="00817915" w:rsidP="009B7F8B">
            <w:pPr>
              <w:rPr>
                <w:rFonts w:ascii="Garamond" w:hAnsi="Garamond"/>
              </w:rPr>
            </w:pPr>
          </w:p>
        </w:tc>
        <w:tc>
          <w:tcPr>
            <w:tcW w:w="263" w:type="dxa"/>
            <w:gridSpan w:val="3"/>
            <w:noWrap/>
            <w:vAlign w:val="bottom"/>
            <w:hideMark/>
          </w:tcPr>
          <w:p w14:paraId="1B65A14C" w14:textId="77777777" w:rsidR="00817915" w:rsidRPr="00817915" w:rsidRDefault="00817915" w:rsidP="009B7F8B">
            <w:pPr>
              <w:rPr>
                <w:rFonts w:ascii="Garamond" w:hAnsi="Garamond"/>
              </w:rPr>
            </w:pPr>
          </w:p>
        </w:tc>
        <w:tc>
          <w:tcPr>
            <w:tcW w:w="263" w:type="dxa"/>
            <w:gridSpan w:val="3"/>
            <w:noWrap/>
            <w:vAlign w:val="bottom"/>
            <w:hideMark/>
          </w:tcPr>
          <w:p w14:paraId="24E9A4F2" w14:textId="77777777" w:rsidR="00817915" w:rsidRPr="00817915" w:rsidRDefault="00817915" w:rsidP="009B7F8B">
            <w:pPr>
              <w:rPr>
                <w:rFonts w:ascii="Garamond" w:hAnsi="Garamond"/>
              </w:rPr>
            </w:pPr>
          </w:p>
        </w:tc>
        <w:tc>
          <w:tcPr>
            <w:tcW w:w="263" w:type="dxa"/>
            <w:gridSpan w:val="3"/>
            <w:noWrap/>
            <w:vAlign w:val="bottom"/>
            <w:hideMark/>
          </w:tcPr>
          <w:p w14:paraId="3269A491" w14:textId="77777777" w:rsidR="00817915" w:rsidRPr="00817915" w:rsidRDefault="00817915" w:rsidP="009B7F8B">
            <w:pPr>
              <w:rPr>
                <w:rFonts w:ascii="Garamond" w:hAnsi="Garamond"/>
              </w:rPr>
            </w:pPr>
          </w:p>
        </w:tc>
        <w:tc>
          <w:tcPr>
            <w:tcW w:w="263" w:type="dxa"/>
            <w:gridSpan w:val="3"/>
            <w:noWrap/>
            <w:vAlign w:val="bottom"/>
            <w:hideMark/>
          </w:tcPr>
          <w:p w14:paraId="19DB218D" w14:textId="77777777" w:rsidR="00817915" w:rsidRPr="00817915" w:rsidRDefault="00817915" w:rsidP="009B7F8B">
            <w:pPr>
              <w:rPr>
                <w:rFonts w:ascii="Garamond" w:hAnsi="Garamond"/>
              </w:rPr>
            </w:pPr>
          </w:p>
        </w:tc>
        <w:tc>
          <w:tcPr>
            <w:tcW w:w="263" w:type="dxa"/>
            <w:gridSpan w:val="3"/>
            <w:noWrap/>
            <w:vAlign w:val="bottom"/>
            <w:hideMark/>
          </w:tcPr>
          <w:p w14:paraId="06A2CDA8" w14:textId="77777777" w:rsidR="00817915" w:rsidRPr="00817915" w:rsidRDefault="00817915" w:rsidP="009B7F8B">
            <w:pPr>
              <w:rPr>
                <w:rFonts w:ascii="Garamond" w:hAnsi="Garamond"/>
              </w:rPr>
            </w:pPr>
          </w:p>
        </w:tc>
        <w:tc>
          <w:tcPr>
            <w:tcW w:w="320" w:type="dxa"/>
            <w:gridSpan w:val="3"/>
            <w:noWrap/>
            <w:vAlign w:val="bottom"/>
            <w:hideMark/>
          </w:tcPr>
          <w:p w14:paraId="2EB858AF" w14:textId="77777777" w:rsidR="00817915" w:rsidRPr="00817915" w:rsidRDefault="00817915" w:rsidP="009B7F8B">
            <w:pPr>
              <w:rPr>
                <w:rFonts w:ascii="Garamond" w:hAnsi="Garamond"/>
              </w:rPr>
            </w:pPr>
          </w:p>
        </w:tc>
        <w:tc>
          <w:tcPr>
            <w:tcW w:w="432" w:type="dxa"/>
            <w:gridSpan w:val="6"/>
            <w:noWrap/>
            <w:vAlign w:val="bottom"/>
            <w:hideMark/>
          </w:tcPr>
          <w:p w14:paraId="712F0351" w14:textId="77777777" w:rsidR="00817915" w:rsidRPr="00817915" w:rsidRDefault="00817915" w:rsidP="009B7F8B">
            <w:pPr>
              <w:rPr>
                <w:rFonts w:ascii="Garamond" w:hAnsi="Garamond"/>
              </w:rPr>
            </w:pPr>
          </w:p>
        </w:tc>
        <w:tc>
          <w:tcPr>
            <w:tcW w:w="263" w:type="dxa"/>
            <w:gridSpan w:val="3"/>
            <w:noWrap/>
            <w:vAlign w:val="bottom"/>
            <w:hideMark/>
          </w:tcPr>
          <w:p w14:paraId="339F4126" w14:textId="77777777" w:rsidR="00817915" w:rsidRPr="00817915" w:rsidRDefault="00817915" w:rsidP="009B7F8B">
            <w:pPr>
              <w:rPr>
                <w:rFonts w:ascii="Garamond" w:hAnsi="Garamond"/>
              </w:rPr>
            </w:pPr>
          </w:p>
        </w:tc>
        <w:tc>
          <w:tcPr>
            <w:tcW w:w="263" w:type="dxa"/>
            <w:gridSpan w:val="3"/>
            <w:noWrap/>
            <w:vAlign w:val="bottom"/>
            <w:hideMark/>
          </w:tcPr>
          <w:p w14:paraId="7F93190E" w14:textId="77777777" w:rsidR="00817915" w:rsidRPr="00817915" w:rsidRDefault="00817915" w:rsidP="009B7F8B">
            <w:pPr>
              <w:rPr>
                <w:rFonts w:ascii="Garamond" w:hAnsi="Garamond"/>
              </w:rPr>
            </w:pPr>
          </w:p>
        </w:tc>
        <w:tc>
          <w:tcPr>
            <w:tcW w:w="263" w:type="dxa"/>
            <w:gridSpan w:val="2"/>
            <w:noWrap/>
            <w:vAlign w:val="bottom"/>
            <w:hideMark/>
          </w:tcPr>
          <w:p w14:paraId="49352E83" w14:textId="77777777" w:rsidR="00817915" w:rsidRPr="00817915" w:rsidRDefault="00817915" w:rsidP="009B7F8B">
            <w:pPr>
              <w:rPr>
                <w:rFonts w:ascii="Garamond" w:hAnsi="Garamond"/>
              </w:rPr>
            </w:pPr>
          </w:p>
        </w:tc>
        <w:tc>
          <w:tcPr>
            <w:tcW w:w="263" w:type="dxa"/>
            <w:gridSpan w:val="2"/>
            <w:noWrap/>
            <w:vAlign w:val="bottom"/>
            <w:hideMark/>
          </w:tcPr>
          <w:p w14:paraId="18463E52" w14:textId="77777777" w:rsidR="00817915" w:rsidRPr="00817915" w:rsidRDefault="00817915" w:rsidP="009B7F8B">
            <w:pPr>
              <w:rPr>
                <w:rFonts w:ascii="Garamond" w:hAnsi="Garamond"/>
              </w:rPr>
            </w:pPr>
          </w:p>
        </w:tc>
        <w:tc>
          <w:tcPr>
            <w:tcW w:w="263" w:type="dxa"/>
            <w:gridSpan w:val="2"/>
            <w:noWrap/>
            <w:vAlign w:val="bottom"/>
            <w:hideMark/>
          </w:tcPr>
          <w:p w14:paraId="59D18463" w14:textId="77777777" w:rsidR="00817915" w:rsidRPr="00817915" w:rsidRDefault="00817915" w:rsidP="009B7F8B">
            <w:pPr>
              <w:rPr>
                <w:rFonts w:ascii="Garamond" w:hAnsi="Garamond"/>
              </w:rPr>
            </w:pPr>
          </w:p>
        </w:tc>
        <w:tc>
          <w:tcPr>
            <w:tcW w:w="263" w:type="dxa"/>
            <w:gridSpan w:val="2"/>
            <w:noWrap/>
            <w:vAlign w:val="bottom"/>
            <w:hideMark/>
          </w:tcPr>
          <w:p w14:paraId="55D0B76F" w14:textId="77777777" w:rsidR="00817915" w:rsidRPr="00817915" w:rsidRDefault="00817915" w:rsidP="009B7F8B">
            <w:pPr>
              <w:rPr>
                <w:rFonts w:ascii="Garamond" w:hAnsi="Garamond"/>
              </w:rPr>
            </w:pPr>
          </w:p>
        </w:tc>
        <w:tc>
          <w:tcPr>
            <w:tcW w:w="320" w:type="dxa"/>
            <w:gridSpan w:val="2"/>
            <w:noWrap/>
            <w:vAlign w:val="bottom"/>
            <w:hideMark/>
          </w:tcPr>
          <w:p w14:paraId="431A05A0" w14:textId="77777777" w:rsidR="00817915" w:rsidRPr="00817915" w:rsidRDefault="00817915" w:rsidP="009B7F8B">
            <w:pPr>
              <w:rPr>
                <w:rFonts w:ascii="Garamond" w:hAnsi="Garamond"/>
              </w:rPr>
            </w:pPr>
          </w:p>
        </w:tc>
        <w:tc>
          <w:tcPr>
            <w:tcW w:w="266" w:type="dxa"/>
            <w:gridSpan w:val="2"/>
            <w:noWrap/>
            <w:vAlign w:val="bottom"/>
            <w:hideMark/>
          </w:tcPr>
          <w:p w14:paraId="58569EF8" w14:textId="77777777" w:rsidR="00817915" w:rsidRPr="00817915" w:rsidRDefault="00817915" w:rsidP="009B7F8B">
            <w:pPr>
              <w:rPr>
                <w:rFonts w:ascii="Garamond" w:hAnsi="Garamond"/>
              </w:rPr>
            </w:pPr>
          </w:p>
        </w:tc>
        <w:tc>
          <w:tcPr>
            <w:tcW w:w="266" w:type="dxa"/>
            <w:gridSpan w:val="4"/>
            <w:noWrap/>
            <w:vAlign w:val="bottom"/>
            <w:hideMark/>
          </w:tcPr>
          <w:p w14:paraId="0E1D73C0" w14:textId="77777777" w:rsidR="00817915" w:rsidRPr="00817915" w:rsidRDefault="00817915" w:rsidP="009B7F8B">
            <w:pPr>
              <w:rPr>
                <w:rFonts w:ascii="Garamond" w:hAnsi="Garamond"/>
              </w:rPr>
            </w:pPr>
          </w:p>
        </w:tc>
        <w:tc>
          <w:tcPr>
            <w:tcW w:w="263" w:type="dxa"/>
            <w:gridSpan w:val="2"/>
            <w:noWrap/>
            <w:vAlign w:val="bottom"/>
            <w:hideMark/>
          </w:tcPr>
          <w:p w14:paraId="1AEE568F" w14:textId="77777777" w:rsidR="00817915" w:rsidRPr="00817915" w:rsidRDefault="00817915" w:rsidP="009B7F8B">
            <w:pPr>
              <w:rPr>
                <w:rFonts w:ascii="Garamond" w:hAnsi="Garamond"/>
              </w:rPr>
            </w:pPr>
          </w:p>
        </w:tc>
        <w:tc>
          <w:tcPr>
            <w:tcW w:w="263" w:type="dxa"/>
            <w:gridSpan w:val="2"/>
            <w:noWrap/>
            <w:vAlign w:val="bottom"/>
            <w:hideMark/>
          </w:tcPr>
          <w:p w14:paraId="447B5C34" w14:textId="77777777" w:rsidR="00817915" w:rsidRPr="00817915" w:rsidRDefault="00817915" w:rsidP="009B7F8B">
            <w:pPr>
              <w:rPr>
                <w:rFonts w:ascii="Garamond" w:hAnsi="Garamond"/>
              </w:rPr>
            </w:pPr>
          </w:p>
        </w:tc>
        <w:tc>
          <w:tcPr>
            <w:tcW w:w="263" w:type="dxa"/>
            <w:gridSpan w:val="2"/>
            <w:noWrap/>
            <w:vAlign w:val="bottom"/>
            <w:hideMark/>
          </w:tcPr>
          <w:p w14:paraId="4B8D0FD5" w14:textId="77777777" w:rsidR="00817915" w:rsidRPr="00817915" w:rsidRDefault="00817915" w:rsidP="009B7F8B">
            <w:pPr>
              <w:rPr>
                <w:rFonts w:ascii="Garamond" w:hAnsi="Garamond"/>
              </w:rPr>
            </w:pPr>
          </w:p>
        </w:tc>
        <w:tc>
          <w:tcPr>
            <w:tcW w:w="263" w:type="dxa"/>
            <w:gridSpan w:val="2"/>
            <w:noWrap/>
            <w:vAlign w:val="bottom"/>
            <w:hideMark/>
          </w:tcPr>
          <w:p w14:paraId="7DA52927" w14:textId="77777777" w:rsidR="00817915" w:rsidRPr="00817915" w:rsidRDefault="00817915" w:rsidP="009B7F8B">
            <w:pPr>
              <w:rPr>
                <w:rFonts w:ascii="Garamond" w:hAnsi="Garamond"/>
              </w:rPr>
            </w:pPr>
          </w:p>
        </w:tc>
        <w:tc>
          <w:tcPr>
            <w:tcW w:w="263" w:type="dxa"/>
            <w:gridSpan w:val="2"/>
            <w:noWrap/>
            <w:vAlign w:val="bottom"/>
            <w:hideMark/>
          </w:tcPr>
          <w:p w14:paraId="4428C803" w14:textId="77777777" w:rsidR="00817915" w:rsidRPr="00817915" w:rsidRDefault="00817915" w:rsidP="009B7F8B">
            <w:pPr>
              <w:rPr>
                <w:rFonts w:ascii="Garamond" w:hAnsi="Garamond"/>
              </w:rPr>
            </w:pPr>
          </w:p>
        </w:tc>
        <w:tc>
          <w:tcPr>
            <w:tcW w:w="263" w:type="dxa"/>
            <w:gridSpan w:val="2"/>
            <w:noWrap/>
            <w:vAlign w:val="bottom"/>
            <w:hideMark/>
          </w:tcPr>
          <w:p w14:paraId="6B8DE4E4" w14:textId="77777777" w:rsidR="00817915" w:rsidRPr="00817915" w:rsidRDefault="00817915" w:rsidP="009B7F8B">
            <w:pPr>
              <w:rPr>
                <w:rFonts w:ascii="Garamond" w:hAnsi="Garamond"/>
              </w:rPr>
            </w:pPr>
          </w:p>
        </w:tc>
        <w:tc>
          <w:tcPr>
            <w:tcW w:w="320" w:type="dxa"/>
            <w:noWrap/>
            <w:vAlign w:val="bottom"/>
            <w:hideMark/>
          </w:tcPr>
          <w:p w14:paraId="3D92FBCF" w14:textId="77777777" w:rsidR="00817915" w:rsidRPr="00817915" w:rsidRDefault="00817915" w:rsidP="009B7F8B">
            <w:pPr>
              <w:rPr>
                <w:rFonts w:ascii="Garamond" w:hAnsi="Garamond"/>
              </w:rPr>
            </w:pPr>
          </w:p>
        </w:tc>
      </w:tr>
      <w:tr w:rsidR="00817915" w:rsidRPr="00817915" w14:paraId="36374A1A" w14:textId="77777777" w:rsidTr="00B14336">
        <w:trPr>
          <w:trHeight w:val="167"/>
        </w:trPr>
        <w:tc>
          <w:tcPr>
            <w:tcW w:w="263" w:type="dxa"/>
            <w:gridSpan w:val="3"/>
            <w:noWrap/>
            <w:vAlign w:val="bottom"/>
            <w:hideMark/>
          </w:tcPr>
          <w:p w14:paraId="1DABE8DC" w14:textId="77777777" w:rsidR="00817915" w:rsidRPr="00817915" w:rsidRDefault="00817915" w:rsidP="009B7F8B">
            <w:pPr>
              <w:rPr>
                <w:rFonts w:ascii="Garamond" w:hAnsi="Garamond"/>
              </w:rPr>
            </w:pPr>
          </w:p>
        </w:tc>
        <w:tc>
          <w:tcPr>
            <w:tcW w:w="263" w:type="dxa"/>
            <w:gridSpan w:val="3"/>
            <w:noWrap/>
            <w:vAlign w:val="bottom"/>
            <w:hideMark/>
          </w:tcPr>
          <w:p w14:paraId="6710FE09" w14:textId="77777777" w:rsidR="00817915" w:rsidRPr="00817915" w:rsidRDefault="00817915" w:rsidP="009B7F8B">
            <w:pPr>
              <w:rPr>
                <w:rFonts w:ascii="Garamond" w:hAnsi="Garamond"/>
              </w:rPr>
            </w:pPr>
          </w:p>
        </w:tc>
        <w:tc>
          <w:tcPr>
            <w:tcW w:w="263" w:type="dxa"/>
            <w:gridSpan w:val="3"/>
            <w:noWrap/>
            <w:vAlign w:val="bottom"/>
            <w:hideMark/>
          </w:tcPr>
          <w:p w14:paraId="11EE8F5E" w14:textId="77777777" w:rsidR="00817915" w:rsidRPr="00817915" w:rsidRDefault="00817915" w:rsidP="009B7F8B">
            <w:pPr>
              <w:rPr>
                <w:rFonts w:ascii="Garamond" w:hAnsi="Garamond"/>
              </w:rPr>
            </w:pPr>
          </w:p>
        </w:tc>
        <w:tc>
          <w:tcPr>
            <w:tcW w:w="263" w:type="dxa"/>
            <w:gridSpan w:val="3"/>
            <w:noWrap/>
            <w:vAlign w:val="bottom"/>
            <w:hideMark/>
          </w:tcPr>
          <w:p w14:paraId="07FEB270" w14:textId="77777777" w:rsidR="00817915" w:rsidRPr="00817915" w:rsidRDefault="00817915" w:rsidP="009B7F8B">
            <w:pPr>
              <w:rPr>
                <w:rFonts w:ascii="Garamond" w:hAnsi="Garamond"/>
              </w:rPr>
            </w:pPr>
          </w:p>
        </w:tc>
        <w:tc>
          <w:tcPr>
            <w:tcW w:w="263" w:type="dxa"/>
            <w:gridSpan w:val="3"/>
            <w:noWrap/>
            <w:vAlign w:val="bottom"/>
            <w:hideMark/>
          </w:tcPr>
          <w:p w14:paraId="51102962" w14:textId="77777777" w:rsidR="00817915" w:rsidRPr="00817915" w:rsidRDefault="00817915" w:rsidP="009B7F8B">
            <w:pPr>
              <w:rPr>
                <w:rFonts w:ascii="Garamond" w:hAnsi="Garamond"/>
              </w:rPr>
            </w:pPr>
          </w:p>
        </w:tc>
        <w:tc>
          <w:tcPr>
            <w:tcW w:w="267" w:type="dxa"/>
            <w:gridSpan w:val="3"/>
            <w:noWrap/>
            <w:vAlign w:val="bottom"/>
            <w:hideMark/>
          </w:tcPr>
          <w:p w14:paraId="7410855E" w14:textId="77777777" w:rsidR="00817915" w:rsidRPr="00817915" w:rsidRDefault="00817915" w:rsidP="009B7F8B">
            <w:pPr>
              <w:rPr>
                <w:rFonts w:ascii="Garamond" w:hAnsi="Garamond"/>
              </w:rPr>
            </w:pPr>
          </w:p>
        </w:tc>
        <w:tc>
          <w:tcPr>
            <w:tcW w:w="268" w:type="dxa"/>
            <w:gridSpan w:val="3"/>
            <w:noWrap/>
            <w:vAlign w:val="bottom"/>
            <w:hideMark/>
          </w:tcPr>
          <w:p w14:paraId="38D94F26" w14:textId="77777777" w:rsidR="00817915" w:rsidRPr="00817915" w:rsidRDefault="00817915" w:rsidP="009B7F8B">
            <w:pPr>
              <w:rPr>
                <w:rFonts w:ascii="Garamond" w:hAnsi="Garamond"/>
              </w:rPr>
            </w:pPr>
          </w:p>
        </w:tc>
        <w:tc>
          <w:tcPr>
            <w:tcW w:w="320" w:type="dxa"/>
            <w:gridSpan w:val="3"/>
            <w:noWrap/>
            <w:vAlign w:val="bottom"/>
            <w:hideMark/>
          </w:tcPr>
          <w:p w14:paraId="03BE4325" w14:textId="77777777" w:rsidR="00817915" w:rsidRPr="00817915" w:rsidRDefault="00817915" w:rsidP="009B7F8B">
            <w:pPr>
              <w:rPr>
                <w:rFonts w:ascii="Garamond" w:hAnsi="Garamond"/>
              </w:rPr>
            </w:pPr>
          </w:p>
        </w:tc>
        <w:tc>
          <w:tcPr>
            <w:tcW w:w="263" w:type="dxa"/>
            <w:gridSpan w:val="3"/>
            <w:noWrap/>
            <w:vAlign w:val="bottom"/>
            <w:hideMark/>
          </w:tcPr>
          <w:p w14:paraId="352289DB" w14:textId="77777777" w:rsidR="00817915" w:rsidRPr="00817915" w:rsidRDefault="00817915" w:rsidP="009B7F8B">
            <w:pPr>
              <w:rPr>
                <w:rFonts w:ascii="Garamond" w:hAnsi="Garamond"/>
              </w:rPr>
            </w:pPr>
          </w:p>
        </w:tc>
        <w:tc>
          <w:tcPr>
            <w:tcW w:w="263" w:type="dxa"/>
            <w:gridSpan w:val="3"/>
            <w:noWrap/>
            <w:vAlign w:val="bottom"/>
            <w:hideMark/>
          </w:tcPr>
          <w:p w14:paraId="090F5EDE" w14:textId="77777777" w:rsidR="00817915" w:rsidRPr="00817915" w:rsidRDefault="00817915" w:rsidP="009B7F8B">
            <w:pPr>
              <w:rPr>
                <w:rFonts w:ascii="Garamond" w:hAnsi="Garamond"/>
              </w:rPr>
            </w:pPr>
          </w:p>
        </w:tc>
        <w:tc>
          <w:tcPr>
            <w:tcW w:w="263" w:type="dxa"/>
            <w:gridSpan w:val="3"/>
            <w:noWrap/>
            <w:vAlign w:val="bottom"/>
            <w:hideMark/>
          </w:tcPr>
          <w:p w14:paraId="2DB728FD" w14:textId="77777777" w:rsidR="00817915" w:rsidRPr="00817915" w:rsidRDefault="00817915" w:rsidP="009B7F8B">
            <w:pPr>
              <w:rPr>
                <w:rFonts w:ascii="Garamond" w:hAnsi="Garamond"/>
              </w:rPr>
            </w:pPr>
          </w:p>
        </w:tc>
        <w:tc>
          <w:tcPr>
            <w:tcW w:w="263" w:type="dxa"/>
            <w:gridSpan w:val="3"/>
            <w:noWrap/>
            <w:vAlign w:val="bottom"/>
            <w:hideMark/>
          </w:tcPr>
          <w:p w14:paraId="66AC508B" w14:textId="77777777" w:rsidR="00817915" w:rsidRPr="00817915" w:rsidRDefault="00817915" w:rsidP="009B7F8B">
            <w:pPr>
              <w:rPr>
                <w:rFonts w:ascii="Garamond" w:hAnsi="Garamond"/>
              </w:rPr>
            </w:pPr>
          </w:p>
        </w:tc>
        <w:tc>
          <w:tcPr>
            <w:tcW w:w="263" w:type="dxa"/>
            <w:gridSpan w:val="3"/>
            <w:noWrap/>
            <w:vAlign w:val="bottom"/>
            <w:hideMark/>
          </w:tcPr>
          <w:p w14:paraId="7B9ACE24" w14:textId="77777777" w:rsidR="00817915" w:rsidRPr="00817915" w:rsidRDefault="00817915" w:rsidP="009B7F8B">
            <w:pPr>
              <w:rPr>
                <w:rFonts w:ascii="Garamond" w:hAnsi="Garamond"/>
              </w:rPr>
            </w:pPr>
          </w:p>
        </w:tc>
        <w:tc>
          <w:tcPr>
            <w:tcW w:w="263" w:type="dxa"/>
            <w:gridSpan w:val="3"/>
            <w:noWrap/>
            <w:vAlign w:val="bottom"/>
            <w:hideMark/>
          </w:tcPr>
          <w:p w14:paraId="7CE33F9F" w14:textId="77777777" w:rsidR="00817915" w:rsidRPr="00817915" w:rsidRDefault="00817915" w:rsidP="009B7F8B">
            <w:pPr>
              <w:rPr>
                <w:rFonts w:ascii="Garamond" w:hAnsi="Garamond"/>
              </w:rPr>
            </w:pPr>
          </w:p>
        </w:tc>
        <w:tc>
          <w:tcPr>
            <w:tcW w:w="263" w:type="dxa"/>
            <w:gridSpan w:val="3"/>
            <w:noWrap/>
            <w:vAlign w:val="bottom"/>
            <w:hideMark/>
          </w:tcPr>
          <w:p w14:paraId="350CC367" w14:textId="77777777" w:rsidR="00817915" w:rsidRPr="00817915" w:rsidRDefault="00817915" w:rsidP="009B7F8B">
            <w:pPr>
              <w:rPr>
                <w:rFonts w:ascii="Garamond" w:hAnsi="Garamond"/>
              </w:rPr>
            </w:pPr>
          </w:p>
        </w:tc>
        <w:tc>
          <w:tcPr>
            <w:tcW w:w="263" w:type="dxa"/>
            <w:gridSpan w:val="3"/>
            <w:noWrap/>
            <w:vAlign w:val="bottom"/>
            <w:hideMark/>
          </w:tcPr>
          <w:p w14:paraId="45B11E02" w14:textId="77777777" w:rsidR="00817915" w:rsidRPr="00817915" w:rsidRDefault="00817915" w:rsidP="009B7F8B">
            <w:pPr>
              <w:rPr>
                <w:rFonts w:ascii="Garamond" w:hAnsi="Garamond"/>
              </w:rPr>
            </w:pPr>
          </w:p>
        </w:tc>
        <w:tc>
          <w:tcPr>
            <w:tcW w:w="320" w:type="dxa"/>
            <w:gridSpan w:val="3"/>
            <w:noWrap/>
            <w:vAlign w:val="bottom"/>
            <w:hideMark/>
          </w:tcPr>
          <w:p w14:paraId="36D91987" w14:textId="77777777" w:rsidR="00817915" w:rsidRPr="00817915" w:rsidRDefault="00817915" w:rsidP="009B7F8B">
            <w:pPr>
              <w:rPr>
                <w:rFonts w:ascii="Garamond" w:hAnsi="Garamond"/>
              </w:rPr>
            </w:pPr>
          </w:p>
        </w:tc>
        <w:tc>
          <w:tcPr>
            <w:tcW w:w="432" w:type="dxa"/>
            <w:gridSpan w:val="6"/>
            <w:noWrap/>
            <w:vAlign w:val="bottom"/>
            <w:hideMark/>
          </w:tcPr>
          <w:p w14:paraId="41B531F9" w14:textId="77777777" w:rsidR="00817915" w:rsidRPr="00817915" w:rsidRDefault="00817915" w:rsidP="009B7F8B">
            <w:pPr>
              <w:rPr>
                <w:rFonts w:ascii="Garamond" w:hAnsi="Garamond"/>
              </w:rPr>
            </w:pPr>
          </w:p>
        </w:tc>
        <w:tc>
          <w:tcPr>
            <w:tcW w:w="263" w:type="dxa"/>
            <w:gridSpan w:val="3"/>
            <w:noWrap/>
            <w:vAlign w:val="bottom"/>
            <w:hideMark/>
          </w:tcPr>
          <w:p w14:paraId="5F4B06CE" w14:textId="77777777" w:rsidR="00817915" w:rsidRPr="00817915" w:rsidRDefault="00817915" w:rsidP="009B7F8B">
            <w:pPr>
              <w:rPr>
                <w:rFonts w:ascii="Garamond" w:hAnsi="Garamond"/>
              </w:rPr>
            </w:pPr>
          </w:p>
        </w:tc>
        <w:tc>
          <w:tcPr>
            <w:tcW w:w="263" w:type="dxa"/>
            <w:gridSpan w:val="3"/>
            <w:noWrap/>
            <w:vAlign w:val="bottom"/>
            <w:hideMark/>
          </w:tcPr>
          <w:p w14:paraId="5C50F582" w14:textId="77777777" w:rsidR="00817915" w:rsidRPr="00817915" w:rsidRDefault="00817915" w:rsidP="009B7F8B">
            <w:pPr>
              <w:rPr>
                <w:rFonts w:ascii="Garamond" w:hAnsi="Garamond"/>
              </w:rPr>
            </w:pPr>
          </w:p>
        </w:tc>
        <w:tc>
          <w:tcPr>
            <w:tcW w:w="263" w:type="dxa"/>
            <w:gridSpan w:val="2"/>
            <w:noWrap/>
            <w:vAlign w:val="bottom"/>
            <w:hideMark/>
          </w:tcPr>
          <w:p w14:paraId="28E772EA" w14:textId="77777777" w:rsidR="00817915" w:rsidRPr="00817915" w:rsidRDefault="00817915" w:rsidP="009B7F8B">
            <w:pPr>
              <w:rPr>
                <w:rFonts w:ascii="Garamond" w:hAnsi="Garamond"/>
              </w:rPr>
            </w:pPr>
          </w:p>
        </w:tc>
        <w:tc>
          <w:tcPr>
            <w:tcW w:w="263" w:type="dxa"/>
            <w:gridSpan w:val="2"/>
            <w:noWrap/>
            <w:vAlign w:val="bottom"/>
            <w:hideMark/>
          </w:tcPr>
          <w:p w14:paraId="52304A0E" w14:textId="77777777" w:rsidR="00817915" w:rsidRPr="00817915" w:rsidRDefault="00817915" w:rsidP="009B7F8B">
            <w:pPr>
              <w:rPr>
                <w:rFonts w:ascii="Garamond" w:hAnsi="Garamond"/>
              </w:rPr>
            </w:pPr>
          </w:p>
        </w:tc>
        <w:tc>
          <w:tcPr>
            <w:tcW w:w="263" w:type="dxa"/>
            <w:gridSpan w:val="2"/>
            <w:noWrap/>
            <w:vAlign w:val="bottom"/>
            <w:hideMark/>
          </w:tcPr>
          <w:p w14:paraId="2195ED21" w14:textId="77777777" w:rsidR="00817915" w:rsidRPr="00817915" w:rsidRDefault="00817915" w:rsidP="009B7F8B">
            <w:pPr>
              <w:rPr>
                <w:rFonts w:ascii="Garamond" w:hAnsi="Garamond"/>
              </w:rPr>
            </w:pPr>
          </w:p>
        </w:tc>
        <w:tc>
          <w:tcPr>
            <w:tcW w:w="263" w:type="dxa"/>
            <w:gridSpan w:val="2"/>
            <w:noWrap/>
            <w:vAlign w:val="bottom"/>
            <w:hideMark/>
          </w:tcPr>
          <w:p w14:paraId="0FB6D000" w14:textId="77777777" w:rsidR="00817915" w:rsidRPr="00817915" w:rsidRDefault="00817915" w:rsidP="009B7F8B">
            <w:pPr>
              <w:rPr>
                <w:rFonts w:ascii="Garamond" w:hAnsi="Garamond"/>
              </w:rPr>
            </w:pPr>
          </w:p>
        </w:tc>
        <w:tc>
          <w:tcPr>
            <w:tcW w:w="320" w:type="dxa"/>
            <w:gridSpan w:val="2"/>
            <w:noWrap/>
            <w:vAlign w:val="bottom"/>
            <w:hideMark/>
          </w:tcPr>
          <w:p w14:paraId="73564EA3" w14:textId="77777777" w:rsidR="00817915" w:rsidRPr="00817915" w:rsidRDefault="00817915" w:rsidP="009B7F8B">
            <w:pPr>
              <w:rPr>
                <w:rFonts w:ascii="Garamond" w:hAnsi="Garamond"/>
              </w:rPr>
            </w:pPr>
          </w:p>
        </w:tc>
        <w:tc>
          <w:tcPr>
            <w:tcW w:w="266" w:type="dxa"/>
            <w:gridSpan w:val="2"/>
            <w:noWrap/>
            <w:vAlign w:val="bottom"/>
            <w:hideMark/>
          </w:tcPr>
          <w:p w14:paraId="5113BDB9" w14:textId="77777777" w:rsidR="00817915" w:rsidRPr="00817915" w:rsidRDefault="00817915" w:rsidP="009B7F8B">
            <w:pPr>
              <w:rPr>
                <w:rFonts w:ascii="Garamond" w:hAnsi="Garamond"/>
              </w:rPr>
            </w:pPr>
          </w:p>
        </w:tc>
        <w:tc>
          <w:tcPr>
            <w:tcW w:w="266" w:type="dxa"/>
            <w:gridSpan w:val="4"/>
            <w:noWrap/>
            <w:vAlign w:val="bottom"/>
            <w:hideMark/>
          </w:tcPr>
          <w:p w14:paraId="7D623B71" w14:textId="77777777" w:rsidR="00817915" w:rsidRPr="00817915" w:rsidRDefault="00817915" w:rsidP="009B7F8B">
            <w:pPr>
              <w:rPr>
                <w:rFonts w:ascii="Garamond" w:hAnsi="Garamond"/>
              </w:rPr>
            </w:pPr>
          </w:p>
        </w:tc>
        <w:tc>
          <w:tcPr>
            <w:tcW w:w="263" w:type="dxa"/>
            <w:gridSpan w:val="2"/>
            <w:noWrap/>
            <w:vAlign w:val="bottom"/>
            <w:hideMark/>
          </w:tcPr>
          <w:p w14:paraId="3C8F6B11" w14:textId="77777777" w:rsidR="00817915" w:rsidRPr="00817915" w:rsidRDefault="00817915" w:rsidP="009B7F8B">
            <w:pPr>
              <w:rPr>
                <w:rFonts w:ascii="Garamond" w:hAnsi="Garamond"/>
              </w:rPr>
            </w:pPr>
          </w:p>
        </w:tc>
        <w:tc>
          <w:tcPr>
            <w:tcW w:w="263" w:type="dxa"/>
            <w:gridSpan w:val="2"/>
            <w:noWrap/>
            <w:vAlign w:val="bottom"/>
            <w:hideMark/>
          </w:tcPr>
          <w:p w14:paraId="650B3F51" w14:textId="77777777" w:rsidR="00817915" w:rsidRPr="00817915" w:rsidRDefault="00817915" w:rsidP="009B7F8B">
            <w:pPr>
              <w:rPr>
                <w:rFonts w:ascii="Garamond" w:hAnsi="Garamond"/>
              </w:rPr>
            </w:pPr>
          </w:p>
        </w:tc>
        <w:tc>
          <w:tcPr>
            <w:tcW w:w="263" w:type="dxa"/>
            <w:gridSpan w:val="2"/>
            <w:noWrap/>
            <w:vAlign w:val="bottom"/>
            <w:hideMark/>
          </w:tcPr>
          <w:p w14:paraId="7B8905F3" w14:textId="77777777" w:rsidR="00817915" w:rsidRPr="00817915" w:rsidRDefault="00817915" w:rsidP="009B7F8B">
            <w:pPr>
              <w:rPr>
                <w:rFonts w:ascii="Garamond" w:hAnsi="Garamond"/>
              </w:rPr>
            </w:pPr>
          </w:p>
        </w:tc>
        <w:tc>
          <w:tcPr>
            <w:tcW w:w="263" w:type="dxa"/>
            <w:gridSpan w:val="2"/>
            <w:noWrap/>
            <w:vAlign w:val="bottom"/>
            <w:hideMark/>
          </w:tcPr>
          <w:p w14:paraId="52B64153" w14:textId="77777777" w:rsidR="00817915" w:rsidRPr="00817915" w:rsidRDefault="00817915" w:rsidP="009B7F8B">
            <w:pPr>
              <w:rPr>
                <w:rFonts w:ascii="Garamond" w:hAnsi="Garamond"/>
              </w:rPr>
            </w:pPr>
          </w:p>
        </w:tc>
        <w:tc>
          <w:tcPr>
            <w:tcW w:w="263" w:type="dxa"/>
            <w:gridSpan w:val="2"/>
            <w:noWrap/>
            <w:vAlign w:val="bottom"/>
            <w:hideMark/>
          </w:tcPr>
          <w:p w14:paraId="34F4E558" w14:textId="77777777" w:rsidR="00817915" w:rsidRPr="00817915" w:rsidRDefault="00817915" w:rsidP="009B7F8B">
            <w:pPr>
              <w:rPr>
                <w:rFonts w:ascii="Garamond" w:hAnsi="Garamond"/>
              </w:rPr>
            </w:pPr>
          </w:p>
        </w:tc>
        <w:tc>
          <w:tcPr>
            <w:tcW w:w="263" w:type="dxa"/>
            <w:gridSpan w:val="2"/>
            <w:noWrap/>
            <w:vAlign w:val="bottom"/>
            <w:hideMark/>
          </w:tcPr>
          <w:p w14:paraId="320F32CB" w14:textId="77777777" w:rsidR="00817915" w:rsidRPr="00817915" w:rsidRDefault="00817915" w:rsidP="009B7F8B">
            <w:pPr>
              <w:rPr>
                <w:rFonts w:ascii="Garamond" w:hAnsi="Garamond"/>
              </w:rPr>
            </w:pPr>
          </w:p>
        </w:tc>
        <w:tc>
          <w:tcPr>
            <w:tcW w:w="320" w:type="dxa"/>
            <w:noWrap/>
            <w:vAlign w:val="bottom"/>
            <w:hideMark/>
          </w:tcPr>
          <w:p w14:paraId="0C1C56B6" w14:textId="77777777" w:rsidR="00817915" w:rsidRPr="00817915" w:rsidRDefault="00817915" w:rsidP="009B7F8B">
            <w:pPr>
              <w:rPr>
                <w:rFonts w:ascii="Garamond" w:hAnsi="Garamond"/>
              </w:rPr>
            </w:pPr>
          </w:p>
        </w:tc>
      </w:tr>
      <w:tr w:rsidR="00817915" w:rsidRPr="00817915" w14:paraId="299973A8" w14:textId="77777777" w:rsidTr="00B14336">
        <w:trPr>
          <w:trHeight w:val="450"/>
        </w:trPr>
        <w:tc>
          <w:tcPr>
            <w:tcW w:w="4810" w:type="dxa"/>
            <w:gridSpan w:val="53"/>
            <w:vMerge w:val="restart"/>
            <w:tcBorders>
              <w:top w:val="single" w:sz="4" w:space="0" w:color="auto"/>
              <w:left w:val="single" w:sz="4" w:space="0" w:color="auto"/>
              <w:bottom w:val="single" w:sz="4" w:space="0" w:color="000000"/>
              <w:right w:val="single" w:sz="4" w:space="0" w:color="auto"/>
            </w:tcBorders>
            <w:noWrap/>
            <w:vAlign w:val="center"/>
            <w:hideMark/>
          </w:tcPr>
          <w:p w14:paraId="022293F4"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АО «АТС»</w:t>
            </w:r>
          </w:p>
        </w:tc>
        <w:tc>
          <w:tcPr>
            <w:tcW w:w="4544" w:type="dxa"/>
            <w:gridSpan w:val="39"/>
            <w:vMerge w:val="restart"/>
            <w:tcBorders>
              <w:top w:val="single" w:sz="4" w:space="0" w:color="auto"/>
              <w:left w:val="single" w:sz="4" w:space="0" w:color="auto"/>
              <w:bottom w:val="single" w:sz="4" w:space="0" w:color="000000"/>
              <w:right w:val="single" w:sz="4" w:space="0" w:color="auto"/>
            </w:tcBorders>
            <w:noWrap/>
            <w:vAlign w:val="center"/>
            <w:hideMark/>
          </w:tcPr>
          <w:p w14:paraId="03929637"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Заявитель</w:t>
            </w:r>
          </w:p>
        </w:tc>
      </w:tr>
      <w:tr w:rsidR="00817915" w:rsidRPr="00817915" w14:paraId="4808E789" w14:textId="77777777" w:rsidTr="00B14336">
        <w:trPr>
          <w:trHeight w:val="450"/>
        </w:trPr>
        <w:tc>
          <w:tcPr>
            <w:tcW w:w="0" w:type="auto"/>
            <w:gridSpan w:val="53"/>
            <w:vMerge/>
            <w:tcBorders>
              <w:top w:val="single" w:sz="4" w:space="0" w:color="auto"/>
              <w:left w:val="single" w:sz="4" w:space="0" w:color="auto"/>
              <w:bottom w:val="single" w:sz="4" w:space="0" w:color="000000"/>
              <w:right w:val="single" w:sz="4" w:space="0" w:color="auto"/>
            </w:tcBorders>
            <w:vAlign w:val="center"/>
            <w:hideMark/>
          </w:tcPr>
          <w:p w14:paraId="7EF6BCEC" w14:textId="77777777" w:rsidR="00817915" w:rsidRPr="00817915" w:rsidRDefault="00817915" w:rsidP="009B7F8B">
            <w:pPr>
              <w:suppressAutoHyphens/>
              <w:spacing w:after="0"/>
              <w:jc w:val="center"/>
              <w:rPr>
                <w:rFonts w:ascii="Garamond" w:hAnsi="Garamond" w:cs="Arial"/>
                <w:b/>
                <w:bCs/>
                <w:lang w:eastAsia="ru-RU"/>
              </w:rPr>
            </w:pPr>
          </w:p>
        </w:tc>
        <w:tc>
          <w:tcPr>
            <w:tcW w:w="0" w:type="auto"/>
            <w:gridSpan w:val="39"/>
            <w:vMerge/>
            <w:tcBorders>
              <w:top w:val="single" w:sz="4" w:space="0" w:color="auto"/>
              <w:left w:val="single" w:sz="4" w:space="0" w:color="auto"/>
              <w:bottom w:val="single" w:sz="4" w:space="0" w:color="000000"/>
              <w:right w:val="single" w:sz="4" w:space="0" w:color="auto"/>
            </w:tcBorders>
            <w:vAlign w:val="center"/>
            <w:hideMark/>
          </w:tcPr>
          <w:p w14:paraId="5ABAB6EF" w14:textId="77777777" w:rsidR="00817915" w:rsidRPr="00817915" w:rsidRDefault="00817915" w:rsidP="009B7F8B">
            <w:pPr>
              <w:suppressAutoHyphens/>
              <w:spacing w:after="0"/>
              <w:jc w:val="center"/>
              <w:rPr>
                <w:rFonts w:ascii="Garamond" w:hAnsi="Garamond" w:cs="Arial"/>
                <w:b/>
                <w:bCs/>
                <w:lang w:eastAsia="ru-RU"/>
              </w:rPr>
            </w:pPr>
          </w:p>
        </w:tc>
      </w:tr>
      <w:tr w:rsidR="00817915" w:rsidRPr="00817915" w14:paraId="00D57C47" w14:textId="77777777" w:rsidTr="00B14336">
        <w:trPr>
          <w:trHeight w:val="501"/>
        </w:trPr>
        <w:tc>
          <w:tcPr>
            <w:tcW w:w="263" w:type="dxa"/>
            <w:gridSpan w:val="3"/>
            <w:tcBorders>
              <w:top w:val="nil"/>
              <w:left w:val="single" w:sz="4" w:space="0" w:color="auto"/>
              <w:bottom w:val="nil"/>
              <w:right w:val="nil"/>
            </w:tcBorders>
            <w:noWrap/>
            <w:vAlign w:val="bottom"/>
            <w:hideMark/>
          </w:tcPr>
          <w:p w14:paraId="18A73E26"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6308074D"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460D0A76"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7D572382"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12FA3FD8"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7" w:type="dxa"/>
            <w:gridSpan w:val="3"/>
            <w:tcBorders>
              <w:top w:val="nil"/>
              <w:left w:val="nil"/>
              <w:bottom w:val="single" w:sz="4" w:space="0" w:color="auto"/>
              <w:right w:val="nil"/>
            </w:tcBorders>
            <w:noWrap/>
            <w:vAlign w:val="bottom"/>
            <w:hideMark/>
          </w:tcPr>
          <w:p w14:paraId="257000A3"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8" w:type="dxa"/>
            <w:gridSpan w:val="3"/>
            <w:tcBorders>
              <w:top w:val="nil"/>
              <w:left w:val="nil"/>
              <w:bottom w:val="single" w:sz="4" w:space="0" w:color="auto"/>
              <w:right w:val="nil"/>
            </w:tcBorders>
            <w:noWrap/>
            <w:vAlign w:val="bottom"/>
            <w:hideMark/>
          </w:tcPr>
          <w:p w14:paraId="54D52569"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320" w:type="dxa"/>
            <w:gridSpan w:val="3"/>
            <w:noWrap/>
            <w:vAlign w:val="bottom"/>
            <w:hideMark/>
          </w:tcPr>
          <w:p w14:paraId="10090FD4"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w:t>
            </w:r>
          </w:p>
        </w:tc>
        <w:tc>
          <w:tcPr>
            <w:tcW w:w="263" w:type="dxa"/>
            <w:gridSpan w:val="3"/>
            <w:tcBorders>
              <w:top w:val="nil"/>
              <w:left w:val="nil"/>
              <w:bottom w:val="single" w:sz="4" w:space="0" w:color="auto"/>
              <w:right w:val="nil"/>
            </w:tcBorders>
            <w:noWrap/>
            <w:vAlign w:val="bottom"/>
            <w:hideMark/>
          </w:tcPr>
          <w:p w14:paraId="46B0F3F5"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0D8BE3D6"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4AB03673"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6525ABF9"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71435342"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3EDE0915"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670F3914"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4E0D94EC"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320" w:type="dxa"/>
            <w:gridSpan w:val="3"/>
            <w:tcBorders>
              <w:top w:val="nil"/>
              <w:left w:val="nil"/>
              <w:bottom w:val="nil"/>
              <w:right w:val="single" w:sz="4" w:space="0" w:color="auto"/>
            </w:tcBorders>
            <w:noWrap/>
            <w:vAlign w:val="bottom"/>
            <w:hideMark/>
          </w:tcPr>
          <w:p w14:paraId="7A1707B5"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w:t>
            </w:r>
          </w:p>
        </w:tc>
        <w:tc>
          <w:tcPr>
            <w:tcW w:w="432" w:type="dxa"/>
            <w:gridSpan w:val="6"/>
            <w:noWrap/>
            <w:vAlign w:val="bottom"/>
            <w:hideMark/>
          </w:tcPr>
          <w:p w14:paraId="608FB31F" w14:textId="77777777" w:rsidR="00817915" w:rsidRPr="00817915" w:rsidRDefault="00817915" w:rsidP="009B7F8B">
            <w:pPr>
              <w:suppressAutoHyphens/>
              <w:spacing w:after="0"/>
              <w:jc w:val="center"/>
              <w:rPr>
                <w:rFonts w:ascii="Garamond" w:hAnsi="Garamond" w:cs="Arial"/>
                <w:b/>
                <w:bCs/>
                <w:lang w:eastAsia="ru-RU"/>
              </w:rPr>
            </w:pPr>
          </w:p>
        </w:tc>
        <w:tc>
          <w:tcPr>
            <w:tcW w:w="263" w:type="dxa"/>
            <w:gridSpan w:val="3"/>
            <w:tcBorders>
              <w:top w:val="nil"/>
              <w:left w:val="nil"/>
              <w:bottom w:val="single" w:sz="4" w:space="0" w:color="auto"/>
              <w:right w:val="nil"/>
            </w:tcBorders>
            <w:noWrap/>
            <w:vAlign w:val="bottom"/>
            <w:hideMark/>
          </w:tcPr>
          <w:p w14:paraId="03D79C95"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019EBE53"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41F8207D"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670326F0"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7EF9AE15"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4B986738"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320" w:type="dxa"/>
            <w:gridSpan w:val="2"/>
            <w:noWrap/>
            <w:vAlign w:val="bottom"/>
            <w:hideMark/>
          </w:tcPr>
          <w:p w14:paraId="30BCB878"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w:t>
            </w:r>
          </w:p>
        </w:tc>
        <w:tc>
          <w:tcPr>
            <w:tcW w:w="266" w:type="dxa"/>
            <w:gridSpan w:val="2"/>
            <w:tcBorders>
              <w:top w:val="nil"/>
              <w:left w:val="nil"/>
              <w:bottom w:val="single" w:sz="4" w:space="0" w:color="auto"/>
              <w:right w:val="nil"/>
            </w:tcBorders>
            <w:noWrap/>
            <w:vAlign w:val="bottom"/>
            <w:hideMark/>
          </w:tcPr>
          <w:p w14:paraId="52FDA75D"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6" w:type="dxa"/>
            <w:gridSpan w:val="4"/>
            <w:tcBorders>
              <w:top w:val="nil"/>
              <w:left w:val="nil"/>
              <w:bottom w:val="single" w:sz="4" w:space="0" w:color="auto"/>
              <w:right w:val="nil"/>
            </w:tcBorders>
            <w:noWrap/>
            <w:vAlign w:val="bottom"/>
            <w:hideMark/>
          </w:tcPr>
          <w:p w14:paraId="680A7778"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74962AE1"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3FF7F658"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26B26A82"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25ACBD38"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6EE3C576"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331B41F2"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320" w:type="dxa"/>
            <w:tcBorders>
              <w:top w:val="nil"/>
              <w:left w:val="nil"/>
              <w:bottom w:val="nil"/>
              <w:right w:val="single" w:sz="4" w:space="0" w:color="auto"/>
            </w:tcBorders>
            <w:noWrap/>
            <w:vAlign w:val="bottom"/>
            <w:hideMark/>
          </w:tcPr>
          <w:p w14:paraId="37BDA0FB"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w:t>
            </w:r>
          </w:p>
        </w:tc>
      </w:tr>
      <w:tr w:rsidR="00817915" w:rsidRPr="00817915" w14:paraId="2F1448FE" w14:textId="77777777" w:rsidTr="00B14336">
        <w:trPr>
          <w:trHeight w:val="177"/>
        </w:trPr>
        <w:tc>
          <w:tcPr>
            <w:tcW w:w="263" w:type="dxa"/>
            <w:gridSpan w:val="3"/>
            <w:tcBorders>
              <w:top w:val="nil"/>
              <w:left w:val="single" w:sz="4" w:space="0" w:color="auto"/>
              <w:bottom w:val="single" w:sz="4" w:space="0" w:color="auto"/>
              <w:right w:val="nil"/>
            </w:tcBorders>
            <w:noWrap/>
            <w:vAlign w:val="bottom"/>
            <w:hideMark/>
          </w:tcPr>
          <w:p w14:paraId="190D6106"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314FE39F"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60DC11D4"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75A4EA03"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52B25E23"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7" w:type="dxa"/>
            <w:gridSpan w:val="3"/>
            <w:tcBorders>
              <w:top w:val="nil"/>
              <w:left w:val="nil"/>
              <w:bottom w:val="single" w:sz="4" w:space="0" w:color="auto"/>
              <w:right w:val="nil"/>
            </w:tcBorders>
            <w:noWrap/>
            <w:vAlign w:val="bottom"/>
            <w:hideMark/>
          </w:tcPr>
          <w:p w14:paraId="1FD25808"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8" w:type="dxa"/>
            <w:gridSpan w:val="3"/>
            <w:tcBorders>
              <w:top w:val="nil"/>
              <w:left w:val="nil"/>
              <w:bottom w:val="single" w:sz="4" w:space="0" w:color="auto"/>
              <w:right w:val="nil"/>
            </w:tcBorders>
            <w:noWrap/>
            <w:vAlign w:val="bottom"/>
            <w:hideMark/>
          </w:tcPr>
          <w:p w14:paraId="6387F349"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320" w:type="dxa"/>
            <w:gridSpan w:val="3"/>
            <w:tcBorders>
              <w:top w:val="nil"/>
              <w:left w:val="nil"/>
              <w:bottom w:val="single" w:sz="4" w:space="0" w:color="auto"/>
              <w:right w:val="nil"/>
            </w:tcBorders>
            <w:noWrap/>
            <w:vAlign w:val="bottom"/>
            <w:hideMark/>
          </w:tcPr>
          <w:p w14:paraId="718D2330"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4E8BE950"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68828C15"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734502A7"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3983B8A1"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0D4ECAFD"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22CDFEDD"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53B72B8B"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350E435F"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320" w:type="dxa"/>
            <w:gridSpan w:val="3"/>
            <w:tcBorders>
              <w:top w:val="nil"/>
              <w:left w:val="nil"/>
              <w:bottom w:val="single" w:sz="4" w:space="0" w:color="auto"/>
              <w:right w:val="single" w:sz="4" w:space="0" w:color="auto"/>
            </w:tcBorders>
            <w:noWrap/>
            <w:vAlign w:val="bottom"/>
            <w:hideMark/>
          </w:tcPr>
          <w:p w14:paraId="7F3B5F1C"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432" w:type="dxa"/>
            <w:gridSpan w:val="6"/>
            <w:tcBorders>
              <w:top w:val="nil"/>
              <w:left w:val="nil"/>
              <w:bottom w:val="single" w:sz="4" w:space="0" w:color="auto"/>
              <w:right w:val="nil"/>
            </w:tcBorders>
            <w:noWrap/>
            <w:vAlign w:val="bottom"/>
            <w:hideMark/>
          </w:tcPr>
          <w:p w14:paraId="23BCBFF1"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1B1C4351"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264F27D6"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45B7F311"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3CF4A11A"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0FD538B1"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583" w:type="dxa"/>
            <w:gridSpan w:val="4"/>
            <w:tcBorders>
              <w:top w:val="nil"/>
              <w:left w:val="nil"/>
              <w:bottom w:val="single" w:sz="4" w:space="0" w:color="auto"/>
              <w:right w:val="nil"/>
            </w:tcBorders>
            <w:noWrap/>
            <w:vAlign w:val="bottom"/>
            <w:hideMark/>
          </w:tcPr>
          <w:p w14:paraId="01EC9467"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6" w:type="dxa"/>
            <w:gridSpan w:val="2"/>
            <w:tcBorders>
              <w:top w:val="nil"/>
              <w:left w:val="nil"/>
              <w:bottom w:val="single" w:sz="4" w:space="0" w:color="auto"/>
              <w:right w:val="nil"/>
            </w:tcBorders>
            <w:noWrap/>
            <w:vAlign w:val="bottom"/>
            <w:hideMark/>
          </w:tcPr>
          <w:p w14:paraId="6C05EC70"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6" w:type="dxa"/>
            <w:gridSpan w:val="4"/>
            <w:tcBorders>
              <w:top w:val="nil"/>
              <w:left w:val="nil"/>
              <w:bottom w:val="single" w:sz="4" w:space="0" w:color="auto"/>
              <w:right w:val="nil"/>
            </w:tcBorders>
            <w:noWrap/>
            <w:vAlign w:val="bottom"/>
            <w:hideMark/>
          </w:tcPr>
          <w:p w14:paraId="3A4C674C"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20239AAA"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10F12D40"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0F619A4A"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2E68B88A"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027C4DB2"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75BD44AE"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320" w:type="dxa"/>
            <w:tcBorders>
              <w:top w:val="nil"/>
              <w:left w:val="nil"/>
              <w:bottom w:val="single" w:sz="4" w:space="0" w:color="auto"/>
              <w:right w:val="single" w:sz="4" w:space="0" w:color="auto"/>
            </w:tcBorders>
            <w:noWrap/>
            <w:vAlign w:val="bottom"/>
            <w:hideMark/>
          </w:tcPr>
          <w:p w14:paraId="7900CF0E"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r>
    </w:tbl>
    <w:p w14:paraId="38410A52" w14:textId="77777777" w:rsidR="00817915" w:rsidRPr="00817915" w:rsidRDefault="00817915" w:rsidP="00817915">
      <w:pPr>
        <w:rPr>
          <w:rFonts w:ascii="Garamond" w:hAnsi="Garamond"/>
          <w:b/>
        </w:rPr>
      </w:pPr>
    </w:p>
    <w:p w14:paraId="387FA914" w14:textId="77777777" w:rsidR="00817915" w:rsidRPr="00817915" w:rsidRDefault="00817915" w:rsidP="00817915">
      <w:pPr>
        <w:rPr>
          <w:rFonts w:ascii="Garamond" w:hAnsi="Garamond"/>
          <w:b/>
        </w:rPr>
      </w:pPr>
    </w:p>
    <w:p w14:paraId="14864500" w14:textId="77777777" w:rsidR="00817915" w:rsidRDefault="00817915" w:rsidP="00817915">
      <w:pPr>
        <w:rPr>
          <w:rFonts w:ascii="Garamond" w:hAnsi="Garamond"/>
          <w:b/>
        </w:rPr>
        <w:sectPr w:rsidR="00817915" w:rsidSect="00817915">
          <w:pgSz w:w="11906" w:h="16838"/>
          <w:pgMar w:top="1134" w:right="851" w:bottom="1134" w:left="1701" w:header="709" w:footer="709" w:gutter="0"/>
          <w:cols w:space="708"/>
          <w:docGrid w:linePitch="360"/>
        </w:sectPr>
      </w:pPr>
    </w:p>
    <w:tbl>
      <w:tblPr>
        <w:tblW w:w="9354" w:type="dxa"/>
        <w:tblLook w:val="04A0" w:firstRow="1" w:lastRow="0" w:firstColumn="1" w:lastColumn="0" w:noHBand="0" w:noVBand="1"/>
      </w:tblPr>
      <w:tblGrid>
        <w:gridCol w:w="249"/>
        <w:gridCol w:w="7"/>
        <w:gridCol w:w="8"/>
        <w:gridCol w:w="236"/>
        <w:gridCol w:w="12"/>
        <w:gridCol w:w="16"/>
        <w:gridCol w:w="219"/>
        <w:gridCol w:w="21"/>
        <w:gridCol w:w="24"/>
        <w:gridCol w:w="202"/>
        <w:gridCol w:w="30"/>
        <w:gridCol w:w="32"/>
        <w:gridCol w:w="185"/>
        <w:gridCol w:w="39"/>
        <w:gridCol w:w="40"/>
        <w:gridCol w:w="202"/>
        <w:gridCol w:w="39"/>
        <w:gridCol w:w="23"/>
        <w:gridCol w:w="221"/>
        <w:gridCol w:w="39"/>
        <w:gridCol w:w="4"/>
        <w:gridCol w:w="262"/>
        <w:gridCol w:w="50"/>
        <w:gridCol w:w="10"/>
        <w:gridCol w:w="187"/>
        <w:gridCol w:w="59"/>
        <w:gridCol w:w="18"/>
        <w:gridCol w:w="170"/>
        <w:gridCol w:w="68"/>
        <w:gridCol w:w="26"/>
        <w:gridCol w:w="153"/>
        <w:gridCol w:w="77"/>
        <w:gridCol w:w="34"/>
        <w:gridCol w:w="153"/>
        <w:gridCol w:w="77"/>
        <w:gridCol w:w="33"/>
        <w:gridCol w:w="153"/>
        <w:gridCol w:w="77"/>
        <w:gridCol w:w="33"/>
        <w:gridCol w:w="153"/>
        <w:gridCol w:w="77"/>
        <w:gridCol w:w="33"/>
        <w:gridCol w:w="152"/>
        <w:gridCol w:w="77"/>
        <w:gridCol w:w="34"/>
        <w:gridCol w:w="151"/>
        <w:gridCol w:w="77"/>
        <w:gridCol w:w="35"/>
        <w:gridCol w:w="193"/>
        <w:gridCol w:w="88"/>
        <w:gridCol w:w="40"/>
        <w:gridCol w:w="133"/>
        <w:gridCol w:w="83"/>
        <w:gridCol w:w="5"/>
        <w:gridCol w:w="9"/>
        <w:gridCol w:w="150"/>
        <w:gridCol w:w="52"/>
        <w:gridCol w:w="45"/>
        <w:gridCol w:w="150"/>
        <w:gridCol w:w="68"/>
        <w:gridCol w:w="38"/>
        <w:gridCol w:w="141"/>
        <w:gridCol w:w="84"/>
        <w:gridCol w:w="163"/>
        <w:gridCol w:w="100"/>
        <w:gridCol w:w="147"/>
        <w:gridCol w:w="116"/>
        <w:gridCol w:w="131"/>
        <w:gridCol w:w="132"/>
        <w:gridCol w:w="173"/>
        <w:gridCol w:w="90"/>
        <w:gridCol w:w="190"/>
        <w:gridCol w:w="131"/>
        <w:gridCol w:w="148"/>
        <w:gridCol w:w="115"/>
        <w:gridCol w:w="38"/>
        <w:gridCol w:w="10"/>
        <w:gridCol w:w="83"/>
        <w:gridCol w:w="132"/>
        <w:gridCol w:w="115"/>
        <w:gridCol w:w="148"/>
        <w:gridCol w:w="99"/>
        <w:gridCol w:w="164"/>
        <w:gridCol w:w="83"/>
        <w:gridCol w:w="180"/>
        <w:gridCol w:w="67"/>
        <w:gridCol w:w="196"/>
        <w:gridCol w:w="51"/>
        <w:gridCol w:w="212"/>
        <w:gridCol w:w="110"/>
        <w:gridCol w:w="153"/>
        <w:gridCol w:w="321"/>
      </w:tblGrid>
      <w:tr w:rsidR="00817915" w:rsidRPr="00817915" w14:paraId="56E09710" w14:textId="77777777" w:rsidTr="009B7F8B">
        <w:trPr>
          <w:gridAfter w:val="2"/>
          <w:wAfter w:w="474" w:type="dxa"/>
          <w:trHeight w:val="188"/>
        </w:trPr>
        <w:tc>
          <w:tcPr>
            <w:tcW w:w="8880" w:type="dxa"/>
            <w:gridSpan w:val="90"/>
            <w:vAlign w:val="bottom"/>
          </w:tcPr>
          <w:p w14:paraId="0D884D04" w14:textId="77777777" w:rsidR="00817915" w:rsidRPr="00817915" w:rsidRDefault="00817915" w:rsidP="009B7F8B">
            <w:pPr>
              <w:widowControl w:val="0"/>
              <w:outlineLvl w:val="0"/>
              <w:rPr>
                <w:rFonts w:ascii="Garamond" w:hAnsi="Garamond"/>
                <w:b/>
                <w:lang w:eastAsia="ru-RU"/>
              </w:rPr>
            </w:pPr>
            <w:r w:rsidRPr="00817915">
              <w:rPr>
                <w:rFonts w:ascii="Garamond" w:hAnsi="Garamond"/>
                <w:b/>
                <w:lang w:eastAsia="ru-RU"/>
              </w:rPr>
              <w:lastRenderedPageBreak/>
              <w:t>Предлагаемая редакция</w:t>
            </w:r>
          </w:p>
          <w:p w14:paraId="40FF5CDB" w14:textId="77777777" w:rsidR="00817915" w:rsidRPr="00817915" w:rsidRDefault="00817915" w:rsidP="009B7F8B">
            <w:pPr>
              <w:widowControl w:val="0"/>
              <w:jc w:val="center"/>
              <w:outlineLvl w:val="0"/>
              <w:rPr>
                <w:rFonts w:ascii="Garamond" w:hAnsi="Garamond"/>
                <w:b/>
              </w:rPr>
            </w:pPr>
            <w:r w:rsidRPr="00817915">
              <w:rPr>
                <w:rFonts w:ascii="Garamond" w:hAnsi="Garamond"/>
                <w:b/>
                <w:lang w:eastAsia="ru-RU"/>
              </w:rPr>
              <w:t xml:space="preserve">Форма </w:t>
            </w:r>
            <w:r w:rsidRPr="00817915">
              <w:rPr>
                <w:rFonts w:ascii="Garamond" w:hAnsi="Garamond"/>
                <w:b/>
              </w:rPr>
              <w:t>7</w:t>
            </w:r>
          </w:p>
          <w:p w14:paraId="779FBD48" w14:textId="77777777" w:rsidR="00817915" w:rsidRPr="00817915" w:rsidRDefault="00817915" w:rsidP="009B7F8B">
            <w:pPr>
              <w:rPr>
                <w:rFonts w:ascii="Garamond" w:hAnsi="Garamond" w:cs="Arial"/>
                <w:b/>
                <w:bCs/>
              </w:rPr>
            </w:pPr>
          </w:p>
          <w:p w14:paraId="462D674C" w14:textId="77777777" w:rsidR="00817915" w:rsidRPr="00817915" w:rsidRDefault="00817915" w:rsidP="009B7F8B">
            <w:pPr>
              <w:suppressAutoHyphens/>
              <w:spacing w:after="0"/>
              <w:rPr>
                <w:rFonts w:ascii="Garamond" w:hAnsi="Garamond" w:cs="Arial"/>
                <w:b/>
                <w:bCs/>
              </w:rPr>
            </w:pPr>
            <w:r w:rsidRPr="00817915">
              <w:rPr>
                <w:rFonts w:ascii="Garamond" w:hAnsi="Garamond" w:cs="Arial"/>
                <w:b/>
                <w:bCs/>
                <w:lang w:eastAsia="ru-RU"/>
              </w:rPr>
              <w:t>АО «АТС»</w:t>
            </w:r>
          </w:p>
        </w:tc>
      </w:tr>
      <w:tr w:rsidR="00817915" w:rsidRPr="00817915" w14:paraId="6592BF88" w14:textId="77777777" w:rsidTr="009B7F8B">
        <w:trPr>
          <w:gridAfter w:val="2"/>
          <w:wAfter w:w="474" w:type="dxa"/>
          <w:trHeight w:val="378"/>
        </w:trPr>
        <w:tc>
          <w:tcPr>
            <w:tcW w:w="8880" w:type="dxa"/>
            <w:gridSpan w:val="90"/>
            <w:vAlign w:val="bottom"/>
            <w:hideMark/>
          </w:tcPr>
          <w:p w14:paraId="01103375" w14:textId="77777777" w:rsidR="00817915" w:rsidRPr="00817915" w:rsidRDefault="00817915" w:rsidP="009B7F8B">
            <w:pPr>
              <w:suppressAutoHyphens/>
              <w:spacing w:after="0"/>
              <w:rPr>
                <w:rFonts w:ascii="Garamond" w:hAnsi="Garamond" w:cs="Arial"/>
                <w:b/>
                <w:bCs/>
                <w:lang w:eastAsia="ru-RU"/>
              </w:rPr>
            </w:pPr>
            <w:r w:rsidRPr="00817915">
              <w:rPr>
                <w:rFonts w:ascii="Garamond" w:hAnsi="Garamond" w:cs="Arial"/>
                <w:b/>
                <w:bCs/>
                <w:lang w:eastAsia="ru-RU"/>
              </w:rPr>
              <w:t>123610, г. Москва, вн.тер.г. муниципальный округ Пресненский, наб. Краснопресненская, д. 12, помещ. 3/2, тел.: +7 (495) 967-00-05</w:t>
            </w:r>
          </w:p>
        </w:tc>
      </w:tr>
      <w:tr w:rsidR="00817915" w:rsidRPr="00817915" w14:paraId="2FE43BE9" w14:textId="77777777" w:rsidTr="009B7F8B">
        <w:trPr>
          <w:gridAfter w:val="2"/>
          <w:wAfter w:w="474" w:type="dxa"/>
          <w:trHeight w:val="167"/>
        </w:trPr>
        <w:tc>
          <w:tcPr>
            <w:tcW w:w="249" w:type="dxa"/>
            <w:noWrap/>
            <w:vAlign w:val="bottom"/>
            <w:hideMark/>
          </w:tcPr>
          <w:p w14:paraId="49CAAECE" w14:textId="77777777" w:rsidR="00817915" w:rsidRPr="00817915" w:rsidRDefault="00817915" w:rsidP="009B7F8B">
            <w:pPr>
              <w:rPr>
                <w:rFonts w:ascii="Garamond" w:hAnsi="Garamond" w:cs="Arial"/>
                <w:b/>
                <w:bCs/>
              </w:rPr>
            </w:pPr>
          </w:p>
        </w:tc>
        <w:tc>
          <w:tcPr>
            <w:tcW w:w="251" w:type="dxa"/>
            <w:gridSpan w:val="3"/>
            <w:noWrap/>
            <w:vAlign w:val="bottom"/>
            <w:hideMark/>
          </w:tcPr>
          <w:p w14:paraId="7FA0F770" w14:textId="77777777" w:rsidR="00817915" w:rsidRPr="00817915" w:rsidRDefault="00817915" w:rsidP="009B7F8B">
            <w:pPr>
              <w:rPr>
                <w:rFonts w:ascii="Garamond" w:hAnsi="Garamond"/>
              </w:rPr>
            </w:pPr>
          </w:p>
        </w:tc>
        <w:tc>
          <w:tcPr>
            <w:tcW w:w="247" w:type="dxa"/>
            <w:gridSpan w:val="3"/>
            <w:noWrap/>
            <w:vAlign w:val="bottom"/>
            <w:hideMark/>
          </w:tcPr>
          <w:p w14:paraId="5D418563" w14:textId="77777777" w:rsidR="00817915" w:rsidRPr="00817915" w:rsidRDefault="00817915" w:rsidP="009B7F8B">
            <w:pPr>
              <w:rPr>
                <w:rFonts w:ascii="Garamond" w:hAnsi="Garamond"/>
              </w:rPr>
            </w:pPr>
          </w:p>
        </w:tc>
        <w:tc>
          <w:tcPr>
            <w:tcW w:w="247" w:type="dxa"/>
            <w:gridSpan w:val="3"/>
            <w:noWrap/>
            <w:vAlign w:val="bottom"/>
            <w:hideMark/>
          </w:tcPr>
          <w:p w14:paraId="35A710FD" w14:textId="77777777" w:rsidR="00817915" w:rsidRPr="00817915" w:rsidRDefault="00817915" w:rsidP="009B7F8B">
            <w:pPr>
              <w:rPr>
                <w:rFonts w:ascii="Garamond" w:hAnsi="Garamond"/>
              </w:rPr>
            </w:pPr>
          </w:p>
        </w:tc>
        <w:tc>
          <w:tcPr>
            <w:tcW w:w="247" w:type="dxa"/>
            <w:gridSpan w:val="3"/>
            <w:noWrap/>
            <w:vAlign w:val="bottom"/>
            <w:hideMark/>
          </w:tcPr>
          <w:p w14:paraId="65439492" w14:textId="77777777" w:rsidR="00817915" w:rsidRPr="00817915" w:rsidRDefault="00817915" w:rsidP="009B7F8B">
            <w:pPr>
              <w:rPr>
                <w:rFonts w:ascii="Garamond" w:hAnsi="Garamond"/>
              </w:rPr>
            </w:pPr>
          </w:p>
        </w:tc>
        <w:tc>
          <w:tcPr>
            <w:tcW w:w="281" w:type="dxa"/>
            <w:gridSpan w:val="3"/>
            <w:noWrap/>
            <w:vAlign w:val="bottom"/>
            <w:hideMark/>
          </w:tcPr>
          <w:p w14:paraId="6CA79CFF" w14:textId="77777777" w:rsidR="00817915" w:rsidRPr="00817915" w:rsidRDefault="00817915" w:rsidP="009B7F8B">
            <w:pPr>
              <w:rPr>
                <w:rFonts w:ascii="Garamond" w:hAnsi="Garamond"/>
              </w:rPr>
            </w:pPr>
          </w:p>
        </w:tc>
        <w:tc>
          <w:tcPr>
            <w:tcW w:w="283" w:type="dxa"/>
            <w:gridSpan w:val="3"/>
            <w:noWrap/>
            <w:vAlign w:val="bottom"/>
            <w:hideMark/>
          </w:tcPr>
          <w:p w14:paraId="753EDB6B" w14:textId="77777777" w:rsidR="00817915" w:rsidRPr="00817915" w:rsidRDefault="00817915" w:rsidP="009B7F8B">
            <w:pPr>
              <w:rPr>
                <w:rFonts w:ascii="Garamond" w:hAnsi="Garamond"/>
              </w:rPr>
            </w:pPr>
          </w:p>
        </w:tc>
        <w:tc>
          <w:tcPr>
            <w:tcW w:w="305" w:type="dxa"/>
            <w:gridSpan w:val="3"/>
            <w:noWrap/>
            <w:vAlign w:val="bottom"/>
            <w:hideMark/>
          </w:tcPr>
          <w:p w14:paraId="07749096" w14:textId="77777777" w:rsidR="00817915" w:rsidRPr="00817915" w:rsidRDefault="00817915" w:rsidP="009B7F8B">
            <w:pPr>
              <w:rPr>
                <w:rFonts w:ascii="Garamond" w:hAnsi="Garamond"/>
              </w:rPr>
            </w:pPr>
          </w:p>
        </w:tc>
        <w:tc>
          <w:tcPr>
            <w:tcW w:w="247" w:type="dxa"/>
            <w:gridSpan w:val="3"/>
            <w:noWrap/>
            <w:vAlign w:val="bottom"/>
            <w:hideMark/>
          </w:tcPr>
          <w:p w14:paraId="1DDB6F96" w14:textId="77777777" w:rsidR="00817915" w:rsidRPr="00817915" w:rsidRDefault="00817915" w:rsidP="009B7F8B">
            <w:pPr>
              <w:rPr>
                <w:rFonts w:ascii="Garamond" w:hAnsi="Garamond"/>
              </w:rPr>
            </w:pPr>
          </w:p>
        </w:tc>
        <w:tc>
          <w:tcPr>
            <w:tcW w:w="247" w:type="dxa"/>
            <w:gridSpan w:val="3"/>
            <w:noWrap/>
            <w:vAlign w:val="bottom"/>
            <w:hideMark/>
          </w:tcPr>
          <w:p w14:paraId="06547D9A" w14:textId="77777777" w:rsidR="00817915" w:rsidRPr="00817915" w:rsidRDefault="00817915" w:rsidP="009B7F8B">
            <w:pPr>
              <w:rPr>
                <w:rFonts w:ascii="Garamond" w:hAnsi="Garamond"/>
              </w:rPr>
            </w:pPr>
          </w:p>
        </w:tc>
        <w:tc>
          <w:tcPr>
            <w:tcW w:w="247" w:type="dxa"/>
            <w:gridSpan w:val="3"/>
            <w:noWrap/>
            <w:vAlign w:val="bottom"/>
            <w:hideMark/>
          </w:tcPr>
          <w:p w14:paraId="72632195" w14:textId="77777777" w:rsidR="00817915" w:rsidRPr="00817915" w:rsidRDefault="00817915" w:rsidP="009B7F8B">
            <w:pPr>
              <w:rPr>
                <w:rFonts w:ascii="Garamond" w:hAnsi="Garamond"/>
              </w:rPr>
            </w:pPr>
          </w:p>
        </w:tc>
        <w:tc>
          <w:tcPr>
            <w:tcW w:w="264" w:type="dxa"/>
            <w:gridSpan w:val="3"/>
            <w:noWrap/>
            <w:vAlign w:val="bottom"/>
            <w:hideMark/>
          </w:tcPr>
          <w:p w14:paraId="600C4A83" w14:textId="77777777" w:rsidR="00817915" w:rsidRPr="00817915" w:rsidRDefault="00817915" w:rsidP="009B7F8B">
            <w:pPr>
              <w:rPr>
                <w:rFonts w:ascii="Garamond" w:hAnsi="Garamond"/>
              </w:rPr>
            </w:pPr>
          </w:p>
        </w:tc>
        <w:tc>
          <w:tcPr>
            <w:tcW w:w="263" w:type="dxa"/>
            <w:gridSpan w:val="3"/>
            <w:noWrap/>
            <w:vAlign w:val="bottom"/>
            <w:hideMark/>
          </w:tcPr>
          <w:p w14:paraId="52936752" w14:textId="77777777" w:rsidR="00817915" w:rsidRPr="00817915" w:rsidRDefault="00817915" w:rsidP="009B7F8B">
            <w:pPr>
              <w:rPr>
                <w:rFonts w:ascii="Garamond" w:hAnsi="Garamond"/>
              </w:rPr>
            </w:pPr>
          </w:p>
        </w:tc>
        <w:tc>
          <w:tcPr>
            <w:tcW w:w="263" w:type="dxa"/>
            <w:gridSpan w:val="3"/>
            <w:noWrap/>
            <w:vAlign w:val="bottom"/>
            <w:hideMark/>
          </w:tcPr>
          <w:p w14:paraId="7BEF858F" w14:textId="77777777" w:rsidR="00817915" w:rsidRPr="00817915" w:rsidRDefault="00817915" w:rsidP="009B7F8B">
            <w:pPr>
              <w:rPr>
                <w:rFonts w:ascii="Garamond" w:hAnsi="Garamond"/>
              </w:rPr>
            </w:pPr>
          </w:p>
        </w:tc>
        <w:tc>
          <w:tcPr>
            <w:tcW w:w="262" w:type="dxa"/>
            <w:gridSpan w:val="3"/>
            <w:noWrap/>
            <w:vAlign w:val="bottom"/>
            <w:hideMark/>
          </w:tcPr>
          <w:p w14:paraId="2EE3B7CF" w14:textId="77777777" w:rsidR="00817915" w:rsidRPr="00817915" w:rsidRDefault="00817915" w:rsidP="009B7F8B">
            <w:pPr>
              <w:rPr>
                <w:rFonts w:ascii="Garamond" w:hAnsi="Garamond"/>
              </w:rPr>
            </w:pPr>
          </w:p>
        </w:tc>
        <w:tc>
          <w:tcPr>
            <w:tcW w:w="262" w:type="dxa"/>
            <w:gridSpan w:val="3"/>
            <w:noWrap/>
            <w:vAlign w:val="bottom"/>
            <w:hideMark/>
          </w:tcPr>
          <w:p w14:paraId="710F5996" w14:textId="77777777" w:rsidR="00817915" w:rsidRPr="00817915" w:rsidRDefault="00817915" w:rsidP="009B7F8B">
            <w:pPr>
              <w:rPr>
                <w:rFonts w:ascii="Garamond" w:hAnsi="Garamond"/>
              </w:rPr>
            </w:pPr>
          </w:p>
        </w:tc>
        <w:tc>
          <w:tcPr>
            <w:tcW w:w="305" w:type="dxa"/>
            <w:gridSpan w:val="3"/>
            <w:noWrap/>
            <w:vAlign w:val="bottom"/>
            <w:hideMark/>
          </w:tcPr>
          <w:p w14:paraId="74ECC414" w14:textId="77777777" w:rsidR="00817915" w:rsidRPr="00817915" w:rsidRDefault="00817915" w:rsidP="009B7F8B">
            <w:pPr>
              <w:rPr>
                <w:rFonts w:ascii="Garamond" w:hAnsi="Garamond"/>
              </w:rPr>
            </w:pPr>
          </w:p>
        </w:tc>
        <w:tc>
          <w:tcPr>
            <w:tcW w:w="261" w:type="dxa"/>
            <w:gridSpan w:val="3"/>
            <w:noWrap/>
            <w:vAlign w:val="bottom"/>
            <w:hideMark/>
          </w:tcPr>
          <w:p w14:paraId="3A2B2562" w14:textId="77777777" w:rsidR="00817915" w:rsidRPr="00817915" w:rsidRDefault="00817915" w:rsidP="009B7F8B">
            <w:pPr>
              <w:rPr>
                <w:rFonts w:ascii="Garamond" w:hAnsi="Garamond"/>
              </w:rPr>
            </w:pPr>
          </w:p>
        </w:tc>
        <w:tc>
          <w:tcPr>
            <w:tcW w:w="247" w:type="dxa"/>
            <w:gridSpan w:val="4"/>
            <w:noWrap/>
            <w:vAlign w:val="bottom"/>
            <w:hideMark/>
          </w:tcPr>
          <w:p w14:paraId="2445ECA8" w14:textId="77777777" w:rsidR="00817915" w:rsidRPr="00817915" w:rsidRDefault="00817915" w:rsidP="009B7F8B">
            <w:pPr>
              <w:rPr>
                <w:rFonts w:ascii="Garamond" w:hAnsi="Garamond"/>
              </w:rPr>
            </w:pPr>
          </w:p>
        </w:tc>
        <w:tc>
          <w:tcPr>
            <w:tcW w:w="247" w:type="dxa"/>
            <w:gridSpan w:val="3"/>
            <w:noWrap/>
            <w:vAlign w:val="bottom"/>
            <w:hideMark/>
          </w:tcPr>
          <w:p w14:paraId="2994AA85" w14:textId="77777777" w:rsidR="00817915" w:rsidRPr="00817915" w:rsidRDefault="00817915" w:rsidP="009B7F8B">
            <w:pPr>
              <w:rPr>
                <w:rFonts w:ascii="Garamond" w:hAnsi="Garamond"/>
              </w:rPr>
            </w:pPr>
          </w:p>
        </w:tc>
        <w:tc>
          <w:tcPr>
            <w:tcW w:w="247" w:type="dxa"/>
            <w:gridSpan w:val="3"/>
            <w:noWrap/>
            <w:vAlign w:val="bottom"/>
            <w:hideMark/>
          </w:tcPr>
          <w:p w14:paraId="475E80B7" w14:textId="77777777" w:rsidR="00817915" w:rsidRPr="00817915" w:rsidRDefault="00817915" w:rsidP="009B7F8B">
            <w:pPr>
              <w:rPr>
                <w:rFonts w:ascii="Garamond" w:hAnsi="Garamond"/>
              </w:rPr>
            </w:pPr>
          </w:p>
        </w:tc>
        <w:tc>
          <w:tcPr>
            <w:tcW w:w="247" w:type="dxa"/>
            <w:gridSpan w:val="2"/>
            <w:noWrap/>
            <w:vAlign w:val="bottom"/>
            <w:hideMark/>
          </w:tcPr>
          <w:p w14:paraId="0F7CC280" w14:textId="77777777" w:rsidR="00817915" w:rsidRPr="00817915" w:rsidRDefault="00817915" w:rsidP="009B7F8B">
            <w:pPr>
              <w:rPr>
                <w:rFonts w:ascii="Garamond" w:hAnsi="Garamond"/>
              </w:rPr>
            </w:pPr>
          </w:p>
        </w:tc>
        <w:tc>
          <w:tcPr>
            <w:tcW w:w="247" w:type="dxa"/>
            <w:gridSpan w:val="2"/>
            <w:noWrap/>
            <w:vAlign w:val="bottom"/>
            <w:hideMark/>
          </w:tcPr>
          <w:p w14:paraId="403E700F" w14:textId="77777777" w:rsidR="00817915" w:rsidRPr="00817915" w:rsidRDefault="00817915" w:rsidP="009B7F8B">
            <w:pPr>
              <w:rPr>
                <w:rFonts w:ascii="Garamond" w:hAnsi="Garamond"/>
              </w:rPr>
            </w:pPr>
          </w:p>
        </w:tc>
        <w:tc>
          <w:tcPr>
            <w:tcW w:w="247" w:type="dxa"/>
            <w:gridSpan w:val="2"/>
            <w:noWrap/>
            <w:vAlign w:val="bottom"/>
            <w:hideMark/>
          </w:tcPr>
          <w:p w14:paraId="365DB4D5" w14:textId="77777777" w:rsidR="00817915" w:rsidRPr="00817915" w:rsidRDefault="00817915" w:rsidP="009B7F8B">
            <w:pPr>
              <w:rPr>
                <w:rFonts w:ascii="Garamond" w:hAnsi="Garamond"/>
              </w:rPr>
            </w:pPr>
          </w:p>
        </w:tc>
        <w:tc>
          <w:tcPr>
            <w:tcW w:w="305" w:type="dxa"/>
            <w:gridSpan w:val="2"/>
            <w:noWrap/>
            <w:vAlign w:val="bottom"/>
            <w:hideMark/>
          </w:tcPr>
          <w:p w14:paraId="43EF30DC" w14:textId="77777777" w:rsidR="00817915" w:rsidRPr="00817915" w:rsidRDefault="00817915" w:rsidP="009B7F8B">
            <w:pPr>
              <w:rPr>
                <w:rFonts w:ascii="Garamond" w:hAnsi="Garamond"/>
              </w:rPr>
            </w:pPr>
          </w:p>
        </w:tc>
        <w:tc>
          <w:tcPr>
            <w:tcW w:w="280" w:type="dxa"/>
            <w:gridSpan w:val="2"/>
            <w:noWrap/>
            <w:vAlign w:val="bottom"/>
            <w:hideMark/>
          </w:tcPr>
          <w:p w14:paraId="4A324DD3" w14:textId="77777777" w:rsidR="00817915" w:rsidRPr="00817915" w:rsidRDefault="00817915" w:rsidP="009B7F8B">
            <w:pPr>
              <w:rPr>
                <w:rFonts w:ascii="Garamond" w:hAnsi="Garamond"/>
              </w:rPr>
            </w:pPr>
          </w:p>
        </w:tc>
        <w:tc>
          <w:tcPr>
            <w:tcW w:w="279" w:type="dxa"/>
            <w:gridSpan w:val="2"/>
            <w:noWrap/>
            <w:vAlign w:val="bottom"/>
            <w:hideMark/>
          </w:tcPr>
          <w:p w14:paraId="06E072B2" w14:textId="77777777" w:rsidR="00817915" w:rsidRPr="00817915" w:rsidRDefault="00817915" w:rsidP="009B7F8B">
            <w:pPr>
              <w:rPr>
                <w:rFonts w:ascii="Garamond" w:hAnsi="Garamond"/>
              </w:rPr>
            </w:pPr>
          </w:p>
        </w:tc>
        <w:tc>
          <w:tcPr>
            <w:tcW w:w="246" w:type="dxa"/>
            <w:gridSpan w:val="4"/>
            <w:noWrap/>
            <w:vAlign w:val="bottom"/>
            <w:hideMark/>
          </w:tcPr>
          <w:p w14:paraId="6B9CBE60" w14:textId="77777777" w:rsidR="00817915" w:rsidRPr="00817915" w:rsidRDefault="00817915" w:rsidP="009B7F8B">
            <w:pPr>
              <w:rPr>
                <w:rFonts w:ascii="Garamond" w:hAnsi="Garamond"/>
              </w:rPr>
            </w:pPr>
          </w:p>
        </w:tc>
        <w:tc>
          <w:tcPr>
            <w:tcW w:w="247" w:type="dxa"/>
            <w:gridSpan w:val="2"/>
            <w:noWrap/>
            <w:vAlign w:val="bottom"/>
            <w:hideMark/>
          </w:tcPr>
          <w:p w14:paraId="77404D0D" w14:textId="77777777" w:rsidR="00817915" w:rsidRPr="00817915" w:rsidRDefault="00817915" w:rsidP="009B7F8B">
            <w:pPr>
              <w:rPr>
                <w:rFonts w:ascii="Garamond" w:hAnsi="Garamond"/>
              </w:rPr>
            </w:pPr>
          </w:p>
        </w:tc>
        <w:tc>
          <w:tcPr>
            <w:tcW w:w="247" w:type="dxa"/>
            <w:gridSpan w:val="2"/>
            <w:noWrap/>
            <w:vAlign w:val="bottom"/>
            <w:hideMark/>
          </w:tcPr>
          <w:p w14:paraId="78D8E661" w14:textId="77777777" w:rsidR="00817915" w:rsidRPr="00817915" w:rsidRDefault="00817915" w:rsidP="009B7F8B">
            <w:pPr>
              <w:rPr>
                <w:rFonts w:ascii="Garamond" w:hAnsi="Garamond"/>
              </w:rPr>
            </w:pPr>
          </w:p>
        </w:tc>
        <w:tc>
          <w:tcPr>
            <w:tcW w:w="247" w:type="dxa"/>
            <w:gridSpan w:val="2"/>
            <w:noWrap/>
            <w:vAlign w:val="bottom"/>
            <w:hideMark/>
          </w:tcPr>
          <w:p w14:paraId="340AFE6A" w14:textId="77777777" w:rsidR="00817915" w:rsidRPr="00817915" w:rsidRDefault="00817915" w:rsidP="009B7F8B">
            <w:pPr>
              <w:rPr>
                <w:rFonts w:ascii="Garamond" w:hAnsi="Garamond"/>
              </w:rPr>
            </w:pPr>
          </w:p>
        </w:tc>
        <w:tc>
          <w:tcPr>
            <w:tcW w:w="247" w:type="dxa"/>
            <w:gridSpan w:val="2"/>
            <w:noWrap/>
            <w:vAlign w:val="bottom"/>
            <w:hideMark/>
          </w:tcPr>
          <w:p w14:paraId="24CF06FF" w14:textId="77777777" w:rsidR="00817915" w:rsidRPr="00817915" w:rsidRDefault="00817915" w:rsidP="009B7F8B">
            <w:pPr>
              <w:rPr>
                <w:rFonts w:ascii="Garamond" w:hAnsi="Garamond"/>
              </w:rPr>
            </w:pPr>
          </w:p>
        </w:tc>
        <w:tc>
          <w:tcPr>
            <w:tcW w:w="247" w:type="dxa"/>
            <w:gridSpan w:val="2"/>
            <w:noWrap/>
            <w:vAlign w:val="bottom"/>
            <w:hideMark/>
          </w:tcPr>
          <w:p w14:paraId="354C19FD" w14:textId="77777777" w:rsidR="00817915" w:rsidRPr="00817915" w:rsidRDefault="00817915" w:rsidP="009B7F8B">
            <w:pPr>
              <w:rPr>
                <w:rFonts w:ascii="Garamond" w:hAnsi="Garamond"/>
              </w:rPr>
            </w:pPr>
          </w:p>
        </w:tc>
        <w:tc>
          <w:tcPr>
            <w:tcW w:w="322" w:type="dxa"/>
            <w:gridSpan w:val="2"/>
            <w:noWrap/>
            <w:vAlign w:val="bottom"/>
            <w:hideMark/>
          </w:tcPr>
          <w:p w14:paraId="438DBEF9" w14:textId="77777777" w:rsidR="00817915" w:rsidRPr="00817915" w:rsidRDefault="00817915" w:rsidP="009B7F8B">
            <w:pPr>
              <w:rPr>
                <w:rFonts w:ascii="Garamond" w:hAnsi="Garamond"/>
              </w:rPr>
            </w:pPr>
          </w:p>
        </w:tc>
      </w:tr>
      <w:tr w:rsidR="00817915" w:rsidRPr="00817915" w14:paraId="30FCB19A" w14:textId="77777777" w:rsidTr="009B7F8B">
        <w:trPr>
          <w:gridAfter w:val="2"/>
          <w:wAfter w:w="474" w:type="dxa"/>
          <w:trHeight w:val="277"/>
        </w:trPr>
        <w:tc>
          <w:tcPr>
            <w:tcW w:w="8880" w:type="dxa"/>
            <w:gridSpan w:val="90"/>
            <w:noWrap/>
            <w:vAlign w:val="bottom"/>
            <w:hideMark/>
          </w:tcPr>
          <w:p w14:paraId="61DB313C" w14:textId="77777777" w:rsidR="00817915" w:rsidRPr="00817915" w:rsidRDefault="00817915" w:rsidP="009B7F8B">
            <w:pPr>
              <w:jc w:val="center"/>
              <w:rPr>
                <w:rFonts w:ascii="Garamond" w:hAnsi="Garamond" w:cs="Arial"/>
                <w:b/>
                <w:bCs/>
              </w:rPr>
            </w:pPr>
            <w:r w:rsidRPr="00817915">
              <w:rPr>
                <w:rFonts w:ascii="Garamond" w:hAnsi="Garamond" w:cs="Arial"/>
                <w:b/>
                <w:bCs/>
              </w:rPr>
              <w:t>Акт об оказании услуг</w:t>
            </w:r>
          </w:p>
        </w:tc>
      </w:tr>
      <w:tr w:rsidR="00817915" w:rsidRPr="00817915" w14:paraId="5BF0B6F0" w14:textId="77777777" w:rsidTr="009B7F8B">
        <w:trPr>
          <w:gridAfter w:val="2"/>
          <w:wAfter w:w="474" w:type="dxa"/>
          <w:trHeight w:val="188"/>
        </w:trPr>
        <w:tc>
          <w:tcPr>
            <w:tcW w:w="8880" w:type="dxa"/>
            <w:gridSpan w:val="90"/>
            <w:noWrap/>
            <w:vAlign w:val="bottom"/>
            <w:hideMark/>
          </w:tcPr>
          <w:p w14:paraId="69361C83" w14:textId="77777777" w:rsidR="00817915" w:rsidRPr="00817915" w:rsidRDefault="00817915" w:rsidP="009B7F8B">
            <w:pPr>
              <w:jc w:val="center"/>
              <w:rPr>
                <w:rFonts w:ascii="Garamond" w:hAnsi="Garamond" w:cs="Arial"/>
              </w:rPr>
            </w:pPr>
            <w:r w:rsidRPr="00817915">
              <w:rPr>
                <w:rFonts w:ascii="Garamond" w:hAnsi="Garamond" w:cs="Arial"/>
              </w:rPr>
              <w:t xml:space="preserve">№      от </w:t>
            </w:r>
          </w:p>
        </w:tc>
      </w:tr>
      <w:tr w:rsidR="00817915" w:rsidRPr="00817915" w14:paraId="622FB681" w14:textId="77777777" w:rsidTr="009B7F8B">
        <w:trPr>
          <w:gridAfter w:val="2"/>
          <w:wAfter w:w="474" w:type="dxa"/>
          <w:trHeight w:val="450"/>
        </w:trPr>
        <w:tc>
          <w:tcPr>
            <w:tcW w:w="8880" w:type="dxa"/>
            <w:gridSpan w:val="90"/>
            <w:vMerge w:val="restart"/>
            <w:vAlign w:val="center"/>
            <w:hideMark/>
          </w:tcPr>
          <w:p w14:paraId="6D5B49EB" w14:textId="04CD1147" w:rsidR="00817915" w:rsidRPr="00817915" w:rsidRDefault="00817915" w:rsidP="00B14336">
            <w:pPr>
              <w:suppressAutoHyphens/>
              <w:spacing w:after="0"/>
              <w:jc w:val="both"/>
              <w:rPr>
                <w:rFonts w:ascii="Garamond" w:hAnsi="Garamond" w:cs="Arial"/>
                <w:lang w:eastAsia="ru-RU"/>
              </w:rPr>
            </w:pPr>
            <w:r w:rsidRPr="00817915">
              <w:rPr>
                <w:rFonts w:ascii="Garamond" w:hAnsi="Garamond" w:cs="Arial"/>
                <w:lang w:eastAsia="ru-RU"/>
              </w:rPr>
              <w:t xml:space="preserve">      АО «АТС» в лице _________________, действующей на основании доверенности № ______ от ____</w:t>
            </w:r>
            <w:r w:rsidR="00B14336" w:rsidRPr="00B14336">
              <w:rPr>
                <w:rFonts w:ascii="Garamond" w:hAnsi="Garamond" w:cs="Arial"/>
                <w:highlight w:val="yellow"/>
                <w:lang w:eastAsia="ru-RU"/>
              </w:rPr>
              <w:t>,</w:t>
            </w:r>
            <w:r w:rsidRPr="00817915">
              <w:rPr>
                <w:rFonts w:ascii="Garamond" w:hAnsi="Garamond" w:cs="Arial"/>
                <w:lang w:eastAsia="ru-RU"/>
              </w:rPr>
              <w:t xml:space="preserve"> с одной стороны и __________, именуемый в дальнейшем «Заявитель», в лице _____________________, действующего на основании _______________</w:t>
            </w:r>
            <w:r w:rsidR="00B14336" w:rsidRPr="00B14336">
              <w:rPr>
                <w:rFonts w:ascii="Garamond" w:hAnsi="Garamond" w:cs="Arial"/>
                <w:highlight w:val="yellow"/>
                <w:lang w:eastAsia="ru-RU"/>
              </w:rPr>
              <w:t>,</w:t>
            </w:r>
            <w:r w:rsidRPr="00817915">
              <w:rPr>
                <w:rFonts w:ascii="Garamond" w:hAnsi="Garamond" w:cs="Arial"/>
                <w:lang w:eastAsia="ru-RU"/>
              </w:rPr>
              <w:t xml:space="preserve"> с другой стороны</w:t>
            </w:r>
          </w:p>
        </w:tc>
      </w:tr>
      <w:tr w:rsidR="00817915" w:rsidRPr="00817915" w14:paraId="57F361E3" w14:textId="77777777" w:rsidTr="009B7F8B">
        <w:trPr>
          <w:gridAfter w:val="2"/>
          <w:wAfter w:w="474" w:type="dxa"/>
          <w:trHeight w:val="488"/>
        </w:trPr>
        <w:tc>
          <w:tcPr>
            <w:tcW w:w="0" w:type="auto"/>
            <w:gridSpan w:val="90"/>
            <w:vMerge/>
            <w:vAlign w:val="center"/>
            <w:hideMark/>
          </w:tcPr>
          <w:p w14:paraId="5B794FB3" w14:textId="77777777" w:rsidR="00817915" w:rsidRPr="00817915" w:rsidRDefault="00817915" w:rsidP="009B7F8B">
            <w:pPr>
              <w:rPr>
                <w:rFonts w:ascii="Garamond" w:hAnsi="Garamond" w:cs="Arial"/>
              </w:rPr>
            </w:pPr>
          </w:p>
        </w:tc>
      </w:tr>
      <w:tr w:rsidR="00817915" w:rsidRPr="00817915" w14:paraId="0FC0E33B" w14:textId="77777777" w:rsidTr="009B7F8B">
        <w:trPr>
          <w:gridAfter w:val="2"/>
          <w:wAfter w:w="474" w:type="dxa"/>
          <w:trHeight w:val="488"/>
        </w:trPr>
        <w:tc>
          <w:tcPr>
            <w:tcW w:w="0" w:type="auto"/>
            <w:gridSpan w:val="90"/>
            <w:vMerge/>
            <w:vAlign w:val="center"/>
            <w:hideMark/>
          </w:tcPr>
          <w:p w14:paraId="2EFF35D4" w14:textId="77777777" w:rsidR="00817915" w:rsidRPr="00817915" w:rsidRDefault="00817915" w:rsidP="009B7F8B">
            <w:pPr>
              <w:rPr>
                <w:rFonts w:ascii="Garamond" w:hAnsi="Garamond" w:cs="Arial"/>
              </w:rPr>
            </w:pPr>
          </w:p>
        </w:tc>
      </w:tr>
      <w:tr w:rsidR="00817915" w:rsidRPr="00817915" w14:paraId="474E9BE7" w14:textId="77777777" w:rsidTr="009B7F8B">
        <w:trPr>
          <w:gridAfter w:val="2"/>
          <w:wAfter w:w="474" w:type="dxa"/>
          <w:trHeight w:val="488"/>
        </w:trPr>
        <w:tc>
          <w:tcPr>
            <w:tcW w:w="0" w:type="auto"/>
            <w:gridSpan w:val="90"/>
            <w:vMerge/>
            <w:vAlign w:val="center"/>
            <w:hideMark/>
          </w:tcPr>
          <w:p w14:paraId="75DA0068" w14:textId="77777777" w:rsidR="00817915" w:rsidRPr="00817915" w:rsidRDefault="00817915" w:rsidP="009B7F8B">
            <w:pPr>
              <w:rPr>
                <w:rFonts w:ascii="Garamond" w:hAnsi="Garamond" w:cs="Arial"/>
              </w:rPr>
            </w:pPr>
          </w:p>
        </w:tc>
      </w:tr>
      <w:tr w:rsidR="00817915" w:rsidRPr="00817915" w14:paraId="3207C8D7" w14:textId="77777777" w:rsidTr="009B7F8B">
        <w:trPr>
          <w:gridAfter w:val="2"/>
          <w:wAfter w:w="474" w:type="dxa"/>
          <w:trHeight w:val="488"/>
        </w:trPr>
        <w:tc>
          <w:tcPr>
            <w:tcW w:w="0" w:type="auto"/>
            <w:gridSpan w:val="90"/>
            <w:vMerge/>
            <w:vAlign w:val="center"/>
            <w:hideMark/>
          </w:tcPr>
          <w:p w14:paraId="2DBFCC27" w14:textId="77777777" w:rsidR="00817915" w:rsidRPr="00817915" w:rsidRDefault="00817915" w:rsidP="009B7F8B">
            <w:pPr>
              <w:rPr>
                <w:rFonts w:ascii="Garamond" w:hAnsi="Garamond" w:cs="Arial"/>
              </w:rPr>
            </w:pPr>
          </w:p>
        </w:tc>
      </w:tr>
      <w:tr w:rsidR="00817915" w:rsidRPr="00817915" w14:paraId="09B39E75" w14:textId="77777777" w:rsidTr="009B7F8B">
        <w:trPr>
          <w:gridAfter w:val="2"/>
          <w:wAfter w:w="474" w:type="dxa"/>
          <w:trHeight w:val="188"/>
        </w:trPr>
        <w:tc>
          <w:tcPr>
            <w:tcW w:w="8880" w:type="dxa"/>
            <w:gridSpan w:val="90"/>
            <w:noWrap/>
            <w:vAlign w:val="bottom"/>
            <w:hideMark/>
          </w:tcPr>
          <w:p w14:paraId="6536FDCD" w14:textId="77777777" w:rsidR="00817915" w:rsidRPr="00817915" w:rsidRDefault="00817915" w:rsidP="009B7F8B">
            <w:pPr>
              <w:jc w:val="center"/>
              <w:rPr>
                <w:rFonts w:ascii="Garamond" w:hAnsi="Garamond" w:cs="Arial"/>
                <w:b/>
                <w:bCs/>
                <w:i/>
                <w:iCs/>
              </w:rPr>
            </w:pPr>
            <w:r w:rsidRPr="00817915">
              <w:rPr>
                <w:rFonts w:ascii="Garamond" w:hAnsi="Garamond" w:cs="Arial"/>
                <w:b/>
                <w:bCs/>
                <w:i/>
                <w:iCs/>
              </w:rPr>
              <w:t>составили настоящий акт о том, что</w:t>
            </w:r>
          </w:p>
        </w:tc>
      </w:tr>
      <w:tr w:rsidR="00817915" w:rsidRPr="00817915" w14:paraId="2C20A5B7" w14:textId="77777777" w:rsidTr="009B7F8B">
        <w:trPr>
          <w:gridAfter w:val="2"/>
          <w:wAfter w:w="474" w:type="dxa"/>
          <w:trHeight w:val="450"/>
        </w:trPr>
        <w:tc>
          <w:tcPr>
            <w:tcW w:w="8880" w:type="dxa"/>
            <w:gridSpan w:val="90"/>
            <w:vMerge w:val="restart"/>
            <w:vAlign w:val="center"/>
            <w:hideMark/>
          </w:tcPr>
          <w:p w14:paraId="63B4DA1E" w14:textId="77777777" w:rsidR="00817915" w:rsidRPr="00817915" w:rsidRDefault="00817915" w:rsidP="009B7F8B">
            <w:pPr>
              <w:suppressAutoHyphens/>
              <w:spacing w:after="0"/>
              <w:jc w:val="both"/>
              <w:rPr>
                <w:rFonts w:ascii="Garamond" w:hAnsi="Garamond" w:cs="Arial"/>
              </w:rPr>
            </w:pPr>
            <w:r w:rsidRPr="00817915">
              <w:rPr>
                <w:rFonts w:ascii="Garamond" w:hAnsi="Garamond" w:cs="Arial"/>
                <w:lang w:eastAsia="ru-RU"/>
              </w:rPr>
              <w:t xml:space="preserve">в соответствии с разделом 7 Договора о присоединении к торговой системе оптового рынка № _______ от ______ г. </w:t>
            </w:r>
            <w:r w:rsidRPr="00D55094">
              <w:rPr>
                <w:rFonts w:ascii="Garamond" w:hAnsi="Garamond" w:cs="Arial"/>
                <w:highlight w:val="yellow"/>
                <w:lang w:eastAsia="ru-RU"/>
              </w:rPr>
              <w:t>АО «АТС»</w:t>
            </w:r>
            <w:r w:rsidRPr="00817915">
              <w:rPr>
                <w:rFonts w:ascii="Garamond" w:hAnsi="Garamond" w:cs="Arial"/>
                <w:lang w:eastAsia="ru-RU"/>
              </w:rPr>
              <w:t xml:space="preserve"> оказало Заявителю услуг</w:t>
            </w:r>
            <w:r w:rsidRPr="00D55094">
              <w:rPr>
                <w:rFonts w:ascii="Garamond" w:hAnsi="Garamond" w:cs="Arial"/>
                <w:highlight w:val="yellow"/>
                <w:lang w:eastAsia="ru-RU"/>
              </w:rPr>
              <w:t>и</w:t>
            </w:r>
            <w:r w:rsidRPr="00817915">
              <w:rPr>
                <w:rFonts w:ascii="Garamond" w:hAnsi="Garamond" w:cs="Arial"/>
                <w:lang w:eastAsia="ru-RU"/>
              </w:rPr>
              <w:t xml:space="preserve"> по процедуре регистрации одного объекта регулирования / по процедуре внесения изменений в один зарегистрированный объект регулирования.</w:t>
            </w:r>
          </w:p>
        </w:tc>
      </w:tr>
      <w:tr w:rsidR="00817915" w:rsidRPr="00817915" w14:paraId="48D6ECE8" w14:textId="77777777" w:rsidTr="009B7F8B">
        <w:trPr>
          <w:gridAfter w:val="2"/>
          <w:wAfter w:w="474" w:type="dxa"/>
          <w:trHeight w:val="488"/>
        </w:trPr>
        <w:tc>
          <w:tcPr>
            <w:tcW w:w="0" w:type="auto"/>
            <w:gridSpan w:val="90"/>
            <w:vMerge/>
            <w:vAlign w:val="center"/>
            <w:hideMark/>
          </w:tcPr>
          <w:p w14:paraId="7B8217C5" w14:textId="77777777" w:rsidR="00817915" w:rsidRPr="00817915" w:rsidRDefault="00817915" w:rsidP="009B7F8B">
            <w:pPr>
              <w:rPr>
                <w:rFonts w:ascii="Garamond" w:hAnsi="Garamond" w:cs="Arial"/>
              </w:rPr>
            </w:pPr>
          </w:p>
        </w:tc>
      </w:tr>
      <w:tr w:rsidR="00817915" w:rsidRPr="00817915" w14:paraId="7F095AB4" w14:textId="77777777" w:rsidTr="009B7F8B">
        <w:trPr>
          <w:gridAfter w:val="2"/>
          <w:wAfter w:w="474" w:type="dxa"/>
          <w:trHeight w:val="488"/>
        </w:trPr>
        <w:tc>
          <w:tcPr>
            <w:tcW w:w="0" w:type="auto"/>
            <w:gridSpan w:val="90"/>
            <w:vMerge/>
            <w:vAlign w:val="center"/>
            <w:hideMark/>
          </w:tcPr>
          <w:p w14:paraId="784B625C" w14:textId="77777777" w:rsidR="00817915" w:rsidRPr="00817915" w:rsidRDefault="00817915" w:rsidP="009B7F8B">
            <w:pPr>
              <w:rPr>
                <w:rFonts w:ascii="Garamond" w:hAnsi="Garamond" w:cs="Arial"/>
              </w:rPr>
            </w:pPr>
          </w:p>
        </w:tc>
      </w:tr>
      <w:tr w:rsidR="00817915" w:rsidRPr="00817915" w14:paraId="3465AC96" w14:textId="77777777" w:rsidTr="009B7F8B">
        <w:trPr>
          <w:gridAfter w:val="2"/>
          <w:wAfter w:w="474" w:type="dxa"/>
          <w:trHeight w:val="488"/>
        </w:trPr>
        <w:tc>
          <w:tcPr>
            <w:tcW w:w="0" w:type="auto"/>
            <w:gridSpan w:val="90"/>
            <w:vMerge/>
            <w:vAlign w:val="center"/>
            <w:hideMark/>
          </w:tcPr>
          <w:p w14:paraId="24E9B230" w14:textId="77777777" w:rsidR="00817915" w:rsidRPr="00817915" w:rsidRDefault="00817915" w:rsidP="009B7F8B">
            <w:pPr>
              <w:rPr>
                <w:rFonts w:ascii="Garamond" w:hAnsi="Garamond" w:cs="Arial"/>
              </w:rPr>
            </w:pPr>
          </w:p>
        </w:tc>
      </w:tr>
      <w:tr w:rsidR="00817915" w:rsidRPr="00817915" w14:paraId="3B96514E" w14:textId="77777777" w:rsidTr="009B7F8B">
        <w:trPr>
          <w:gridAfter w:val="2"/>
          <w:wAfter w:w="474" w:type="dxa"/>
          <w:trHeight w:val="488"/>
        </w:trPr>
        <w:tc>
          <w:tcPr>
            <w:tcW w:w="0" w:type="auto"/>
            <w:gridSpan w:val="90"/>
            <w:vMerge/>
            <w:vAlign w:val="center"/>
            <w:hideMark/>
          </w:tcPr>
          <w:p w14:paraId="3B9AC578" w14:textId="77777777" w:rsidR="00817915" w:rsidRPr="00817915" w:rsidRDefault="00817915" w:rsidP="009B7F8B">
            <w:pPr>
              <w:rPr>
                <w:rFonts w:ascii="Garamond" w:hAnsi="Garamond" w:cs="Arial"/>
              </w:rPr>
            </w:pPr>
          </w:p>
        </w:tc>
      </w:tr>
      <w:tr w:rsidR="00817915" w:rsidRPr="00817915" w14:paraId="46CB47DC" w14:textId="77777777" w:rsidTr="009B7F8B">
        <w:trPr>
          <w:gridAfter w:val="2"/>
          <w:wAfter w:w="474" w:type="dxa"/>
          <w:trHeight w:val="55"/>
        </w:trPr>
        <w:tc>
          <w:tcPr>
            <w:tcW w:w="8880" w:type="dxa"/>
            <w:gridSpan w:val="90"/>
            <w:noWrap/>
            <w:vAlign w:val="bottom"/>
            <w:hideMark/>
          </w:tcPr>
          <w:p w14:paraId="10B9E678" w14:textId="77777777" w:rsidR="00817915" w:rsidRPr="00817915" w:rsidRDefault="00817915" w:rsidP="009B7F8B">
            <w:pPr>
              <w:suppressAutoHyphens/>
              <w:spacing w:after="0"/>
              <w:rPr>
                <w:rFonts w:ascii="Garamond" w:hAnsi="Garamond" w:cs="Arial"/>
                <w:lang w:eastAsia="ru-RU"/>
              </w:rPr>
            </w:pPr>
            <w:r w:rsidRPr="00817915">
              <w:rPr>
                <w:rFonts w:ascii="Garamond" w:hAnsi="Garamond" w:cs="Arial"/>
                <w:lang w:eastAsia="ru-RU"/>
              </w:rPr>
              <w:t xml:space="preserve">      Вышеупомянутые услуг</w:t>
            </w:r>
            <w:r w:rsidRPr="00D55094">
              <w:rPr>
                <w:rFonts w:ascii="Garamond" w:hAnsi="Garamond" w:cs="Arial"/>
                <w:highlight w:val="yellow"/>
                <w:lang w:eastAsia="ru-RU"/>
              </w:rPr>
              <w:t>и</w:t>
            </w:r>
            <w:r w:rsidRPr="00817915">
              <w:rPr>
                <w:rFonts w:ascii="Garamond" w:hAnsi="Garamond" w:cs="Arial"/>
                <w:lang w:eastAsia="ru-RU"/>
              </w:rPr>
              <w:t xml:space="preserve"> оказан</w:t>
            </w:r>
            <w:r w:rsidRPr="00D55094">
              <w:rPr>
                <w:rFonts w:ascii="Garamond" w:hAnsi="Garamond" w:cs="Arial"/>
                <w:highlight w:val="yellow"/>
                <w:lang w:eastAsia="ru-RU"/>
              </w:rPr>
              <w:t>ы</w:t>
            </w:r>
            <w:r w:rsidRPr="00817915">
              <w:rPr>
                <w:rFonts w:ascii="Garamond" w:hAnsi="Garamond" w:cs="Arial"/>
                <w:lang w:eastAsia="ru-RU"/>
              </w:rPr>
              <w:t xml:space="preserve"> полностью и в срок.</w:t>
            </w:r>
          </w:p>
        </w:tc>
      </w:tr>
      <w:tr w:rsidR="00817915" w:rsidRPr="00817915" w14:paraId="69875A43" w14:textId="77777777" w:rsidTr="009B7F8B">
        <w:trPr>
          <w:gridAfter w:val="2"/>
          <w:wAfter w:w="474" w:type="dxa"/>
          <w:trHeight w:val="188"/>
        </w:trPr>
        <w:tc>
          <w:tcPr>
            <w:tcW w:w="8880" w:type="dxa"/>
            <w:gridSpan w:val="90"/>
            <w:noWrap/>
            <w:vAlign w:val="bottom"/>
            <w:hideMark/>
          </w:tcPr>
          <w:p w14:paraId="7F909A96" w14:textId="77777777" w:rsidR="00817915" w:rsidRPr="00817915" w:rsidRDefault="00817915" w:rsidP="009B7F8B">
            <w:pPr>
              <w:suppressAutoHyphens/>
              <w:spacing w:after="0"/>
              <w:rPr>
                <w:rFonts w:ascii="Garamond" w:hAnsi="Garamond" w:cs="Arial"/>
                <w:lang w:eastAsia="ru-RU"/>
              </w:rPr>
            </w:pPr>
            <w:r w:rsidRPr="00817915">
              <w:rPr>
                <w:rFonts w:ascii="Garamond" w:hAnsi="Garamond" w:cs="Arial"/>
                <w:lang w:eastAsia="ru-RU"/>
              </w:rPr>
              <w:t xml:space="preserve">      Заявитель не имеет к АО «АТС» претензий по объему, качеству и срокам оказания услуг.</w:t>
            </w:r>
          </w:p>
        </w:tc>
      </w:tr>
      <w:tr w:rsidR="00817915" w:rsidRPr="00817915" w14:paraId="405DE0F3" w14:textId="77777777" w:rsidTr="009B7F8B">
        <w:trPr>
          <w:gridAfter w:val="2"/>
          <w:wAfter w:w="474" w:type="dxa"/>
          <w:trHeight w:val="167"/>
        </w:trPr>
        <w:tc>
          <w:tcPr>
            <w:tcW w:w="249" w:type="dxa"/>
            <w:noWrap/>
            <w:vAlign w:val="bottom"/>
            <w:hideMark/>
          </w:tcPr>
          <w:p w14:paraId="089E9A3B" w14:textId="77777777" w:rsidR="00817915" w:rsidRPr="00817915" w:rsidRDefault="00817915" w:rsidP="009B7F8B">
            <w:pPr>
              <w:rPr>
                <w:rFonts w:ascii="Garamond" w:hAnsi="Garamond" w:cs="Arial"/>
              </w:rPr>
            </w:pPr>
          </w:p>
        </w:tc>
        <w:tc>
          <w:tcPr>
            <w:tcW w:w="251" w:type="dxa"/>
            <w:gridSpan w:val="3"/>
            <w:noWrap/>
            <w:vAlign w:val="bottom"/>
            <w:hideMark/>
          </w:tcPr>
          <w:p w14:paraId="478F6D66" w14:textId="77777777" w:rsidR="00817915" w:rsidRPr="00817915" w:rsidRDefault="00817915" w:rsidP="009B7F8B">
            <w:pPr>
              <w:rPr>
                <w:rFonts w:ascii="Garamond" w:hAnsi="Garamond"/>
              </w:rPr>
            </w:pPr>
          </w:p>
        </w:tc>
        <w:tc>
          <w:tcPr>
            <w:tcW w:w="247" w:type="dxa"/>
            <w:gridSpan w:val="3"/>
            <w:noWrap/>
            <w:vAlign w:val="bottom"/>
            <w:hideMark/>
          </w:tcPr>
          <w:p w14:paraId="6464C316" w14:textId="77777777" w:rsidR="00817915" w:rsidRPr="00817915" w:rsidRDefault="00817915" w:rsidP="009B7F8B">
            <w:pPr>
              <w:rPr>
                <w:rFonts w:ascii="Garamond" w:hAnsi="Garamond"/>
              </w:rPr>
            </w:pPr>
          </w:p>
        </w:tc>
        <w:tc>
          <w:tcPr>
            <w:tcW w:w="247" w:type="dxa"/>
            <w:gridSpan w:val="3"/>
            <w:noWrap/>
            <w:vAlign w:val="bottom"/>
            <w:hideMark/>
          </w:tcPr>
          <w:p w14:paraId="089D0574" w14:textId="77777777" w:rsidR="00817915" w:rsidRPr="00817915" w:rsidRDefault="00817915" w:rsidP="009B7F8B">
            <w:pPr>
              <w:rPr>
                <w:rFonts w:ascii="Garamond" w:hAnsi="Garamond"/>
              </w:rPr>
            </w:pPr>
          </w:p>
        </w:tc>
        <w:tc>
          <w:tcPr>
            <w:tcW w:w="247" w:type="dxa"/>
            <w:gridSpan w:val="3"/>
            <w:noWrap/>
            <w:vAlign w:val="bottom"/>
            <w:hideMark/>
          </w:tcPr>
          <w:p w14:paraId="0AE6DA2F" w14:textId="77777777" w:rsidR="00817915" w:rsidRPr="00817915" w:rsidRDefault="00817915" w:rsidP="009B7F8B">
            <w:pPr>
              <w:rPr>
                <w:rFonts w:ascii="Garamond" w:hAnsi="Garamond"/>
              </w:rPr>
            </w:pPr>
          </w:p>
        </w:tc>
        <w:tc>
          <w:tcPr>
            <w:tcW w:w="281" w:type="dxa"/>
            <w:gridSpan w:val="3"/>
            <w:noWrap/>
            <w:vAlign w:val="bottom"/>
            <w:hideMark/>
          </w:tcPr>
          <w:p w14:paraId="554CE28A" w14:textId="77777777" w:rsidR="00817915" w:rsidRPr="00817915" w:rsidRDefault="00817915" w:rsidP="009B7F8B">
            <w:pPr>
              <w:rPr>
                <w:rFonts w:ascii="Garamond" w:hAnsi="Garamond"/>
              </w:rPr>
            </w:pPr>
          </w:p>
        </w:tc>
        <w:tc>
          <w:tcPr>
            <w:tcW w:w="283" w:type="dxa"/>
            <w:gridSpan w:val="3"/>
            <w:noWrap/>
            <w:vAlign w:val="bottom"/>
            <w:hideMark/>
          </w:tcPr>
          <w:p w14:paraId="019B9B15" w14:textId="77777777" w:rsidR="00817915" w:rsidRPr="00817915" w:rsidRDefault="00817915" w:rsidP="009B7F8B">
            <w:pPr>
              <w:rPr>
                <w:rFonts w:ascii="Garamond" w:hAnsi="Garamond"/>
              </w:rPr>
            </w:pPr>
          </w:p>
        </w:tc>
        <w:tc>
          <w:tcPr>
            <w:tcW w:w="305" w:type="dxa"/>
            <w:gridSpan w:val="3"/>
            <w:noWrap/>
            <w:vAlign w:val="bottom"/>
            <w:hideMark/>
          </w:tcPr>
          <w:p w14:paraId="49992B07" w14:textId="77777777" w:rsidR="00817915" w:rsidRPr="00817915" w:rsidRDefault="00817915" w:rsidP="009B7F8B">
            <w:pPr>
              <w:rPr>
                <w:rFonts w:ascii="Garamond" w:hAnsi="Garamond"/>
              </w:rPr>
            </w:pPr>
          </w:p>
        </w:tc>
        <w:tc>
          <w:tcPr>
            <w:tcW w:w="247" w:type="dxa"/>
            <w:gridSpan w:val="3"/>
            <w:noWrap/>
            <w:vAlign w:val="bottom"/>
            <w:hideMark/>
          </w:tcPr>
          <w:p w14:paraId="14148071" w14:textId="77777777" w:rsidR="00817915" w:rsidRPr="00817915" w:rsidRDefault="00817915" w:rsidP="009B7F8B">
            <w:pPr>
              <w:rPr>
                <w:rFonts w:ascii="Garamond" w:hAnsi="Garamond"/>
              </w:rPr>
            </w:pPr>
          </w:p>
        </w:tc>
        <w:tc>
          <w:tcPr>
            <w:tcW w:w="247" w:type="dxa"/>
            <w:gridSpan w:val="3"/>
            <w:noWrap/>
            <w:vAlign w:val="bottom"/>
            <w:hideMark/>
          </w:tcPr>
          <w:p w14:paraId="71902645" w14:textId="77777777" w:rsidR="00817915" w:rsidRPr="00817915" w:rsidRDefault="00817915" w:rsidP="009B7F8B">
            <w:pPr>
              <w:rPr>
                <w:rFonts w:ascii="Garamond" w:hAnsi="Garamond"/>
              </w:rPr>
            </w:pPr>
          </w:p>
        </w:tc>
        <w:tc>
          <w:tcPr>
            <w:tcW w:w="247" w:type="dxa"/>
            <w:gridSpan w:val="3"/>
            <w:noWrap/>
            <w:vAlign w:val="bottom"/>
            <w:hideMark/>
          </w:tcPr>
          <w:p w14:paraId="42192040" w14:textId="77777777" w:rsidR="00817915" w:rsidRPr="00817915" w:rsidRDefault="00817915" w:rsidP="009B7F8B">
            <w:pPr>
              <w:rPr>
                <w:rFonts w:ascii="Garamond" w:hAnsi="Garamond"/>
              </w:rPr>
            </w:pPr>
          </w:p>
        </w:tc>
        <w:tc>
          <w:tcPr>
            <w:tcW w:w="264" w:type="dxa"/>
            <w:gridSpan w:val="3"/>
            <w:noWrap/>
            <w:vAlign w:val="bottom"/>
            <w:hideMark/>
          </w:tcPr>
          <w:p w14:paraId="58F70267" w14:textId="77777777" w:rsidR="00817915" w:rsidRPr="00817915" w:rsidRDefault="00817915" w:rsidP="009B7F8B">
            <w:pPr>
              <w:rPr>
                <w:rFonts w:ascii="Garamond" w:hAnsi="Garamond"/>
              </w:rPr>
            </w:pPr>
          </w:p>
        </w:tc>
        <w:tc>
          <w:tcPr>
            <w:tcW w:w="263" w:type="dxa"/>
            <w:gridSpan w:val="3"/>
            <w:noWrap/>
            <w:vAlign w:val="bottom"/>
            <w:hideMark/>
          </w:tcPr>
          <w:p w14:paraId="17240A61" w14:textId="77777777" w:rsidR="00817915" w:rsidRPr="00817915" w:rsidRDefault="00817915" w:rsidP="009B7F8B">
            <w:pPr>
              <w:suppressAutoHyphens/>
              <w:spacing w:after="0"/>
              <w:rPr>
                <w:rFonts w:ascii="Garamond" w:hAnsi="Garamond" w:cs="Arial"/>
                <w:lang w:eastAsia="ru-RU"/>
              </w:rPr>
            </w:pPr>
          </w:p>
        </w:tc>
        <w:tc>
          <w:tcPr>
            <w:tcW w:w="263" w:type="dxa"/>
            <w:gridSpan w:val="3"/>
            <w:noWrap/>
            <w:vAlign w:val="bottom"/>
            <w:hideMark/>
          </w:tcPr>
          <w:p w14:paraId="5CAEE05C" w14:textId="77777777" w:rsidR="00817915" w:rsidRPr="00817915" w:rsidRDefault="00817915" w:rsidP="009B7F8B">
            <w:pPr>
              <w:suppressAutoHyphens/>
              <w:spacing w:after="0"/>
              <w:rPr>
                <w:rFonts w:ascii="Garamond" w:hAnsi="Garamond" w:cs="Arial"/>
                <w:lang w:eastAsia="ru-RU"/>
              </w:rPr>
            </w:pPr>
          </w:p>
        </w:tc>
        <w:tc>
          <w:tcPr>
            <w:tcW w:w="262" w:type="dxa"/>
            <w:gridSpan w:val="3"/>
            <w:noWrap/>
            <w:vAlign w:val="bottom"/>
            <w:hideMark/>
          </w:tcPr>
          <w:p w14:paraId="3BE2214F" w14:textId="77777777" w:rsidR="00817915" w:rsidRPr="00817915" w:rsidRDefault="00817915" w:rsidP="009B7F8B">
            <w:pPr>
              <w:suppressAutoHyphens/>
              <w:spacing w:after="0"/>
              <w:rPr>
                <w:rFonts w:ascii="Garamond" w:hAnsi="Garamond" w:cs="Arial"/>
                <w:lang w:eastAsia="ru-RU"/>
              </w:rPr>
            </w:pPr>
          </w:p>
        </w:tc>
        <w:tc>
          <w:tcPr>
            <w:tcW w:w="262" w:type="dxa"/>
            <w:gridSpan w:val="3"/>
            <w:noWrap/>
            <w:vAlign w:val="bottom"/>
            <w:hideMark/>
          </w:tcPr>
          <w:p w14:paraId="6D249F26" w14:textId="77777777" w:rsidR="00817915" w:rsidRPr="00817915" w:rsidRDefault="00817915" w:rsidP="009B7F8B">
            <w:pPr>
              <w:rPr>
                <w:rFonts w:ascii="Garamond" w:hAnsi="Garamond"/>
              </w:rPr>
            </w:pPr>
          </w:p>
        </w:tc>
        <w:tc>
          <w:tcPr>
            <w:tcW w:w="305" w:type="dxa"/>
            <w:gridSpan w:val="3"/>
            <w:noWrap/>
            <w:vAlign w:val="bottom"/>
            <w:hideMark/>
          </w:tcPr>
          <w:p w14:paraId="30FA71A3" w14:textId="77777777" w:rsidR="00817915" w:rsidRPr="00817915" w:rsidRDefault="00817915" w:rsidP="009B7F8B">
            <w:pPr>
              <w:rPr>
                <w:rFonts w:ascii="Garamond" w:hAnsi="Garamond"/>
              </w:rPr>
            </w:pPr>
          </w:p>
        </w:tc>
        <w:tc>
          <w:tcPr>
            <w:tcW w:w="261" w:type="dxa"/>
            <w:gridSpan w:val="3"/>
            <w:noWrap/>
            <w:vAlign w:val="bottom"/>
            <w:hideMark/>
          </w:tcPr>
          <w:p w14:paraId="12E6455F" w14:textId="77777777" w:rsidR="00817915" w:rsidRPr="00817915" w:rsidRDefault="00817915" w:rsidP="009B7F8B">
            <w:pPr>
              <w:rPr>
                <w:rFonts w:ascii="Garamond" w:hAnsi="Garamond"/>
              </w:rPr>
            </w:pPr>
          </w:p>
        </w:tc>
        <w:tc>
          <w:tcPr>
            <w:tcW w:w="247" w:type="dxa"/>
            <w:gridSpan w:val="4"/>
            <w:noWrap/>
            <w:vAlign w:val="bottom"/>
            <w:hideMark/>
          </w:tcPr>
          <w:p w14:paraId="2700081C" w14:textId="77777777" w:rsidR="00817915" w:rsidRPr="00817915" w:rsidRDefault="00817915" w:rsidP="009B7F8B">
            <w:pPr>
              <w:rPr>
                <w:rFonts w:ascii="Garamond" w:hAnsi="Garamond"/>
              </w:rPr>
            </w:pPr>
          </w:p>
        </w:tc>
        <w:tc>
          <w:tcPr>
            <w:tcW w:w="247" w:type="dxa"/>
            <w:gridSpan w:val="3"/>
            <w:noWrap/>
            <w:vAlign w:val="bottom"/>
            <w:hideMark/>
          </w:tcPr>
          <w:p w14:paraId="4743CF4C" w14:textId="77777777" w:rsidR="00817915" w:rsidRPr="00817915" w:rsidRDefault="00817915" w:rsidP="009B7F8B">
            <w:pPr>
              <w:rPr>
                <w:rFonts w:ascii="Garamond" w:hAnsi="Garamond"/>
              </w:rPr>
            </w:pPr>
          </w:p>
        </w:tc>
        <w:tc>
          <w:tcPr>
            <w:tcW w:w="247" w:type="dxa"/>
            <w:gridSpan w:val="3"/>
            <w:noWrap/>
            <w:vAlign w:val="bottom"/>
            <w:hideMark/>
          </w:tcPr>
          <w:p w14:paraId="0F746822" w14:textId="77777777" w:rsidR="00817915" w:rsidRPr="00817915" w:rsidRDefault="00817915" w:rsidP="009B7F8B">
            <w:pPr>
              <w:rPr>
                <w:rFonts w:ascii="Garamond" w:hAnsi="Garamond"/>
              </w:rPr>
            </w:pPr>
          </w:p>
        </w:tc>
        <w:tc>
          <w:tcPr>
            <w:tcW w:w="247" w:type="dxa"/>
            <w:gridSpan w:val="2"/>
            <w:noWrap/>
            <w:vAlign w:val="bottom"/>
            <w:hideMark/>
          </w:tcPr>
          <w:p w14:paraId="7FCBABCD" w14:textId="77777777" w:rsidR="00817915" w:rsidRPr="00817915" w:rsidRDefault="00817915" w:rsidP="009B7F8B">
            <w:pPr>
              <w:rPr>
                <w:rFonts w:ascii="Garamond" w:hAnsi="Garamond"/>
              </w:rPr>
            </w:pPr>
          </w:p>
        </w:tc>
        <w:tc>
          <w:tcPr>
            <w:tcW w:w="247" w:type="dxa"/>
            <w:gridSpan w:val="2"/>
            <w:noWrap/>
            <w:vAlign w:val="bottom"/>
            <w:hideMark/>
          </w:tcPr>
          <w:p w14:paraId="438AD44E" w14:textId="77777777" w:rsidR="00817915" w:rsidRPr="00817915" w:rsidRDefault="00817915" w:rsidP="009B7F8B">
            <w:pPr>
              <w:rPr>
                <w:rFonts w:ascii="Garamond" w:hAnsi="Garamond"/>
              </w:rPr>
            </w:pPr>
          </w:p>
        </w:tc>
        <w:tc>
          <w:tcPr>
            <w:tcW w:w="247" w:type="dxa"/>
            <w:gridSpan w:val="2"/>
            <w:noWrap/>
            <w:vAlign w:val="bottom"/>
            <w:hideMark/>
          </w:tcPr>
          <w:p w14:paraId="3FFF7F7D" w14:textId="77777777" w:rsidR="00817915" w:rsidRPr="00817915" w:rsidRDefault="00817915" w:rsidP="009B7F8B">
            <w:pPr>
              <w:rPr>
                <w:rFonts w:ascii="Garamond" w:hAnsi="Garamond"/>
              </w:rPr>
            </w:pPr>
          </w:p>
        </w:tc>
        <w:tc>
          <w:tcPr>
            <w:tcW w:w="305" w:type="dxa"/>
            <w:gridSpan w:val="2"/>
            <w:noWrap/>
            <w:vAlign w:val="bottom"/>
            <w:hideMark/>
          </w:tcPr>
          <w:p w14:paraId="47CABF5E" w14:textId="77777777" w:rsidR="00817915" w:rsidRPr="00817915" w:rsidRDefault="00817915" w:rsidP="009B7F8B">
            <w:pPr>
              <w:rPr>
                <w:rFonts w:ascii="Garamond" w:hAnsi="Garamond"/>
              </w:rPr>
            </w:pPr>
          </w:p>
        </w:tc>
        <w:tc>
          <w:tcPr>
            <w:tcW w:w="280" w:type="dxa"/>
            <w:gridSpan w:val="2"/>
            <w:noWrap/>
            <w:vAlign w:val="bottom"/>
            <w:hideMark/>
          </w:tcPr>
          <w:p w14:paraId="481C54A3" w14:textId="77777777" w:rsidR="00817915" w:rsidRPr="00817915" w:rsidRDefault="00817915" w:rsidP="009B7F8B">
            <w:pPr>
              <w:rPr>
                <w:rFonts w:ascii="Garamond" w:hAnsi="Garamond"/>
              </w:rPr>
            </w:pPr>
          </w:p>
        </w:tc>
        <w:tc>
          <w:tcPr>
            <w:tcW w:w="279" w:type="dxa"/>
            <w:gridSpan w:val="2"/>
            <w:noWrap/>
            <w:vAlign w:val="bottom"/>
            <w:hideMark/>
          </w:tcPr>
          <w:p w14:paraId="01E7C2BE" w14:textId="77777777" w:rsidR="00817915" w:rsidRPr="00817915" w:rsidRDefault="00817915" w:rsidP="009B7F8B">
            <w:pPr>
              <w:rPr>
                <w:rFonts w:ascii="Garamond" w:hAnsi="Garamond"/>
              </w:rPr>
            </w:pPr>
          </w:p>
        </w:tc>
        <w:tc>
          <w:tcPr>
            <w:tcW w:w="246" w:type="dxa"/>
            <w:gridSpan w:val="4"/>
            <w:noWrap/>
            <w:vAlign w:val="bottom"/>
            <w:hideMark/>
          </w:tcPr>
          <w:p w14:paraId="3326981D" w14:textId="77777777" w:rsidR="00817915" w:rsidRPr="00817915" w:rsidRDefault="00817915" w:rsidP="009B7F8B">
            <w:pPr>
              <w:rPr>
                <w:rFonts w:ascii="Garamond" w:hAnsi="Garamond"/>
              </w:rPr>
            </w:pPr>
          </w:p>
        </w:tc>
        <w:tc>
          <w:tcPr>
            <w:tcW w:w="247" w:type="dxa"/>
            <w:gridSpan w:val="2"/>
            <w:noWrap/>
            <w:vAlign w:val="bottom"/>
            <w:hideMark/>
          </w:tcPr>
          <w:p w14:paraId="6AA66701" w14:textId="77777777" w:rsidR="00817915" w:rsidRPr="00817915" w:rsidRDefault="00817915" w:rsidP="009B7F8B">
            <w:pPr>
              <w:rPr>
                <w:rFonts w:ascii="Garamond" w:hAnsi="Garamond"/>
              </w:rPr>
            </w:pPr>
          </w:p>
        </w:tc>
        <w:tc>
          <w:tcPr>
            <w:tcW w:w="247" w:type="dxa"/>
            <w:gridSpan w:val="2"/>
            <w:noWrap/>
            <w:vAlign w:val="bottom"/>
            <w:hideMark/>
          </w:tcPr>
          <w:p w14:paraId="0CCA735F" w14:textId="77777777" w:rsidR="00817915" w:rsidRPr="00817915" w:rsidRDefault="00817915" w:rsidP="009B7F8B">
            <w:pPr>
              <w:rPr>
                <w:rFonts w:ascii="Garamond" w:hAnsi="Garamond"/>
              </w:rPr>
            </w:pPr>
          </w:p>
        </w:tc>
        <w:tc>
          <w:tcPr>
            <w:tcW w:w="247" w:type="dxa"/>
            <w:gridSpan w:val="2"/>
            <w:noWrap/>
            <w:vAlign w:val="bottom"/>
            <w:hideMark/>
          </w:tcPr>
          <w:p w14:paraId="4DB8CD77" w14:textId="77777777" w:rsidR="00817915" w:rsidRPr="00817915" w:rsidRDefault="00817915" w:rsidP="009B7F8B">
            <w:pPr>
              <w:rPr>
                <w:rFonts w:ascii="Garamond" w:hAnsi="Garamond"/>
              </w:rPr>
            </w:pPr>
          </w:p>
        </w:tc>
        <w:tc>
          <w:tcPr>
            <w:tcW w:w="247" w:type="dxa"/>
            <w:gridSpan w:val="2"/>
            <w:noWrap/>
            <w:vAlign w:val="bottom"/>
            <w:hideMark/>
          </w:tcPr>
          <w:p w14:paraId="45AF32C9" w14:textId="77777777" w:rsidR="00817915" w:rsidRPr="00817915" w:rsidRDefault="00817915" w:rsidP="009B7F8B">
            <w:pPr>
              <w:rPr>
                <w:rFonts w:ascii="Garamond" w:hAnsi="Garamond"/>
              </w:rPr>
            </w:pPr>
          </w:p>
        </w:tc>
        <w:tc>
          <w:tcPr>
            <w:tcW w:w="247" w:type="dxa"/>
            <w:gridSpan w:val="2"/>
            <w:noWrap/>
            <w:vAlign w:val="bottom"/>
            <w:hideMark/>
          </w:tcPr>
          <w:p w14:paraId="6D3C19B7" w14:textId="77777777" w:rsidR="00817915" w:rsidRPr="00817915" w:rsidRDefault="00817915" w:rsidP="009B7F8B">
            <w:pPr>
              <w:rPr>
                <w:rFonts w:ascii="Garamond" w:hAnsi="Garamond"/>
              </w:rPr>
            </w:pPr>
          </w:p>
        </w:tc>
        <w:tc>
          <w:tcPr>
            <w:tcW w:w="322" w:type="dxa"/>
            <w:gridSpan w:val="2"/>
            <w:noWrap/>
            <w:vAlign w:val="bottom"/>
            <w:hideMark/>
          </w:tcPr>
          <w:p w14:paraId="35B3735F" w14:textId="77777777" w:rsidR="00817915" w:rsidRPr="00817915" w:rsidRDefault="00817915" w:rsidP="009B7F8B">
            <w:pPr>
              <w:rPr>
                <w:rFonts w:ascii="Garamond" w:hAnsi="Garamond"/>
              </w:rPr>
            </w:pPr>
          </w:p>
        </w:tc>
      </w:tr>
      <w:tr w:rsidR="00817915" w:rsidRPr="00817915" w14:paraId="414CA54A" w14:textId="77777777" w:rsidTr="009B7F8B">
        <w:trPr>
          <w:gridAfter w:val="2"/>
          <w:wAfter w:w="474" w:type="dxa"/>
          <w:trHeight w:val="188"/>
        </w:trPr>
        <w:tc>
          <w:tcPr>
            <w:tcW w:w="8880" w:type="dxa"/>
            <w:gridSpan w:val="90"/>
            <w:noWrap/>
            <w:vAlign w:val="bottom"/>
            <w:hideMark/>
          </w:tcPr>
          <w:p w14:paraId="6C8B9128" w14:textId="77777777" w:rsidR="00817915" w:rsidRPr="00817915" w:rsidRDefault="00817915" w:rsidP="009B7F8B">
            <w:pPr>
              <w:suppressAutoHyphens/>
              <w:spacing w:after="0"/>
              <w:rPr>
                <w:rFonts w:ascii="Garamond" w:hAnsi="Garamond" w:cs="Arial"/>
                <w:lang w:eastAsia="ru-RU"/>
              </w:rPr>
            </w:pPr>
            <w:r w:rsidRPr="00817915">
              <w:rPr>
                <w:rFonts w:ascii="Garamond" w:hAnsi="Garamond" w:cs="Arial"/>
                <w:lang w:eastAsia="ru-RU"/>
              </w:rPr>
              <w:t xml:space="preserve">      Стоимость оказанн</w:t>
            </w:r>
            <w:r w:rsidRPr="00D55094">
              <w:rPr>
                <w:rFonts w:ascii="Garamond" w:hAnsi="Garamond" w:cs="Arial"/>
                <w:highlight w:val="yellow"/>
                <w:lang w:eastAsia="ru-RU"/>
              </w:rPr>
              <w:t>ых</w:t>
            </w:r>
            <w:r w:rsidRPr="00817915">
              <w:rPr>
                <w:rFonts w:ascii="Garamond" w:hAnsi="Garamond" w:cs="Arial"/>
                <w:lang w:eastAsia="ru-RU"/>
              </w:rPr>
              <w:t xml:space="preserve"> АО «АТС» услуг составляет:</w:t>
            </w:r>
          </w:p>
        </w:tc>
      </w:tr>
      <w:tr w:rsidR="00817915" w:rsidRPr="00817915" w14:paraId="3E38AD1F" w14:textId="77777777" w:rsidTr="00B14336">
        <w:trPr>
          <w:trHeight w:val="567"/>
        </w:trPr>
        <w:tc>
          <w:tcPr>
            <w:tcW w:w="512" w:type="dxa"/>
            <w:gridSpan w:val="5"/>
            <w:tcBorders>
              <w:top w:val="single" w:sz="4" w:space="0" w:color="auto"/>
              <w:left w:val="single" w:sz="4" w:space="0" w:color="auto"/>
              <w:bottom w:val="single" w:sz="4" w:space="0" w:color="auto"/>
              <w:right w:val="single" w:sz="4" w:space="0" w:color="auto"/>
            </w:tcBorders>
            <w:vAlign w:val="center"/>
            <w:hideMark/>
          </w:tcPr>
          <w:p w14:paraId="346DE82B" w14:textId="77777777" w:rsidR="00817915" w:rsidRPr="00817915" w:rsidRDefault="00817915" w:rsidP="009B7F8B">
            <w:pPr>
              <w:jc w:val="center"/>
              <w:rPr>
                <w:rFonts w:ascii="Garamond" w:hAnsi="Garamond" w:cs="Arial"/>
              </w:rPr>
            </w:pPr>
            <w:r w:rsidRPr="00817915">
              <w:rPr>
                <w:rFonts w:ascii="Garamond" w:hAnsi="Garamond" w:cs="Arial"/>
              </w:rPr>
              <w:t>№</w:t>
            </w:r>
          </w:p>
        </w:tc>
        <w:tc>
          <w:tcPr>
            <w:tcW w:w="2416" w:type="dxa"/>
            <w:gridSpan w:val="27"/>
            <w:tcBorders>
              <w:top w:val="single" w:sz="4" w:space="0" w:color="auto"/>
              <w:left w:val="nil"/>
              <w:bottom w:val="single" w:sz="4" w:space="0" w:color="auto"/>
              <w:right w:val="single" w:sz="4" w:space="0" w:color="auto"/>
            </w:tcBorders>
            <w:vAlign w:val="center"/>
            <w:hideMark/>
          </w:tcPr>
          <w:p w14:paraId="77707CC1" w14:textId="77777777" w:rsidR="00817915" w:rsidRPr="00817915" w:rsidRDefault="00817915" w:rsidP="009B7F8B">
            <w:pPr>
              <w:rPr>
                <w:rFonts w:ascii="Garamond" w:hAnsi="Garamond" w:cs="Arial"/>
              </w:rPr>
            </w:pPr>
            <w:r w:rsidRPr="00817915">
              <w:rPr>
                <w:rFonts w:ascii="Garamond" w:hAnsi="Garamond" w:cs="Arial"/>
              </w:rPr>
              <w:t>Наименование услуг</w:t>
            </w:r>
          </w:p>
        </w:tc>
        <w:tc>
          <w:tcPr>
            <w:tcW w:w="1900" w:type="dxa"/>
            <w:gridSpan w:val="23"/>
            <w:tcBorders>
              <w:top w:val="single" w:sz="4" w:space="0" w:color="auto"/>
              <w:left w:val="nil"/>
              <w:bottom w:val="single" w:sz="4" w:space="0" w:color="auto"/>
              <w:right w:val="single" w:sz="4" w:space="0" w:color="auto"/>
            </w:tcBorders>
            <w:vAlign w:val="center"/>
            <w:hideMark/>
          </w:tcPr>
          <w:p w14:paraId="316EEEBA" w14:textId="77777777" w:rsidR="00817915" w:rsidRPr="00817915" w:rsidRDefault="00817915" w:rsidP="009B7F8B">
            <w:pPr>
              <w:jc w:val="center"/>
              <w:rPr>
                <w:rFonts w:ascii="Garamond" w:hAnsi="Garamond" w:cs="Arial"/>
              </w:rPr>
            </w:pPr>
            <w:r w:rsidRPr="00817915">
              <w:rPr>
                <w:rFonts w:ascii="Garamond" w:hAnsi="Garamond" w:cs="Arial"/>
              </w:rPr>
              <w:t>Цена, руб.</w:t>
            </w:r>
          </w:p>
        </w:tc>
        <w:tc>
          <w:tcPr>
            <w:tcW w:w="2412" w:type="dxa"/>
            <w:gridSpan w:val="22"/>
            <w:tcBorders>
              <w:top w:val="single" w:sz="4" w:space="0" w:color="auto"/>
              <w:left w:val="nil"/>
              <w:bottom w:val="single" w:sz="4" w:space="0" w:color="auto"/>
              <w:right w:val="single" w:sz="4" w:space="0" w:color="000000"/>
            </w:tcBorders>
            <w:vAlign w:val="center"/>
            <w:hideMark/>
          </w:tcPr>
          <w:p w14:paraId="07C91DBB" w14:textId="77777777" w:rsidR="00817915" w:rsidRPr="00817915" w:rsidRDefault="00817915" w:rsidP="009B7F8B">
            <w:pPr>
              <w:jc w:val="center"/>
              <w:rPr>
                <w:rFonts w:ascii="Garamond" w:hAnsi="Garamond" w:cs="Arial"/>
              </w:rPr>
            </w:pPr>
            <w:r w:rsidRPr="00817915">
              <w:rPr>
                <w:rFonts w:ascii="Garamond" w:hAnsi="Garamond" w:cs="Arial"/>
              </w:rPr>
              <w:t>Количество</w:t>
            </w:r>
          </w:p>
        </w:tc>
        <w:tc>
          <w:tcPr>
            <w:tcW w:w="2114" w:type="dxa"/>
            <w:gridSpan w:val="15"/>
            <w:tcBorders>
              <w:top w:val="single" w:sz="4" w:space="0" w:color="auto"/>
              <w:left w:val="nil"/>
              <w:bottom w:val="single" w:sz="4" w:space="0" w:color="auto"/>
              <w:right w:val="single" w:sz="4" w:space="0" w:color="auto"/>
            </w:tcBorders>
            <w:vAlign w:val="center"/>
            <w:hideMark/>
          </w:tcPr>
          <w:p w14:paraId="49863F56" w14:textId="77777777" w:rsidR="00817915" w:rsidRPr="00817915" w:rsidRDefault="00817915" w:rsidP="009B7F8B">
            <w:pPr>
              <w:jc w:val="center"/>
              <w:rPr>
                <w:rFonts w:ascii="Garamond" w:hAnsi="Garamond" w:cs="Arial"/>
              </w:rPr>
            </w:pPr>
            <w:r w:rsidRPr="00817915">
              <w:rPr>
                <w:rFonts w:ascii="Garamond" w:hAnsi="Garamond" w:cs="Arial"/>
              </w:rPr>
              <w:t>Стоимость, руб.</w:t>
            </w:r>
          </w:p>
        </w:tc>
      </w:tr>
      <w:tr w:rsidR="00817915" w:rsidRPr="00817915" w14:paraId="5072350B" w14:textId="77777777" w:rsidTr="00B14336">
        <w:trPr>
          <w:trHeight w:val="757"/>
        </w:trPr>
        <w:tc>
          <w:tcPr>
            <w:tcW w:w="512" w:type="dxa"/>
            <w:gridSpan w:val="5"/>
            <w:tcBorders>
              <w:top w:val="single" w:sz="4" w:space="0" w:color="auto"/>
              <w:left w:val="single" w:sz="4" w:space="0" w:color="auto"/>
              <w:bottom w:val="single" w:sz="4" w:space="0" w:color="auto"/>
              <w:right w:val="single" w:sz="4" w:space="0" w:color="auto"/>
            </w:tcBorders>
            <w:noWrap/>
            <w:vAlign w:val="center"/>
            <w:hideMark/>
          </w:tcPr>
          <w:p w14:paraId="1F5640CD" w14:textId="77777777" w:rsidR="00817915" w:rsidRPr="00817915" w:rsidRDefault="00817915" w:rsidP="009B7F8B">
            <w:pPr>
              <w:jc w:val="center"/>
              <w:rPr>
                <w:rFonts w:ascii="Garamond" w:hAnsi="Garamond" w:cs="Arial"/>
              </w:rPr>
            </w:pPr>
            <w:r w:rsidRPr="00817915">
              <w:rPr>
                <w:rFonts w:ascii="Garamond" w:hAnsi="Garamond" w:cs="Arial"/>
              </w:rPr>
              <w:t>1</w:t>
            </w:r>
          </w:p>
        </w:tc>
        <w:tc>
          <w:tcPr>
            <w:tcW w:w="2416" w:type="dxa"/>
            <w:gridSpan w:val="27"/>
            <w:tcBorders>
              <w:top w:val="single" w:sz="4" w:space="0" w:color="auto"/>
              <w:left w:val="nil"/>
              <w:bottom w:val="single" w:sz="4" w:space="0" w:color="auto"/>
              <w:right w:val="single" w:sz="4" w:space="0" w:color="auto"/>
            </w:tcBorders>
            <w:vAlign w:val="bottom"/>
            <w:hideMark/>
          </w:tcPr>
          <w:p w14:paraId="4B00B756" w14:textId="77777777" w:rsidR="00817915" w:rsidRPr="00817915" w:rsidRDefault="00817915" w:rsidP="009B7F8B">
            <w:pPr>
              <w:jc w:val="right"/>
              <w:rPr>
                <w:rFonts w:ascii="Garamond" w:hAnsi="Garamond" w:cs="Arial"/>
              </w:rPr>
            </w:pPr>
            <w:r w:rsidRPr="00817915">
              <w:rPr>
                <w:rFonts w:ascii="Garamond" w:hAnsi="Garamond" w:cs="Arial"/>
              </w:rPr>
              <w:t> </w:t>
            </w:r>
          </w:p>
        </w:tc>
        <w:tc>
          <w:tcPr>
            <w:tcW w:w="1900" w:type="dxa"/>
            <w:gridSpan w:val="23"/>
            <w:tcBorders>
              <w:top w:val="single" w:sz="4" w:space="0" w:color="auto"/>
              <w:left w:val="nil"/>
              <w:bottom w:val="single" w:sz="4" w:space="0" w:color="auto"/>
              <w:right w:val="single" w:sz="4" w:space="0" w:color="auto"/>
            </w:tcBorders>
            <w:noWrap/>
            <w:vAlign w:val="bottom"/>
            <w:hideMark/>
          </w:tcPr>
          <w:p w14:paraId="7586474A" w14:textId="77777777" w:rsidR="00817915" w:rsidRPr="00817915" w:rsidRDefault="00817915" w:rsidP="009B7F8B">
            <w:pPr>
              <w:jc w:val="right"/>
              <w:rPr>
                <w:rFonts w:ascii="Garamond" w:hAnsi="Garamond" w:cs="Arial"/>
              </w:rPr>
            </w:pPr>
            <w:r w:rsidRPr="00817915">
              <w:rPr>
                <w:rFonts w:ascii="Garamond" w:hAnsi="Garamond" w:cs="Arial"/>
              </w:rPr>
              <w:t> </w:t>
            </w:r>
          </w:p>
        </w:tc>
        <w:tc>
          <w:tcPr>
            <w:tcW w:w="2412" w:type="dxa"/>
            <w:gridSpan w:val="22"/>
            <w:tcBorders>
              <w:top w:val="single" w:sz="4" w:space="0" w:color="auto"/>
              <w:left w:val="nil"/>
              <w:bottom w:val="single" w:sz="4" w:space="0" w:color="auto"/>
              <w:right w:val="single" w:sz="4" w:space="0" w:color="auto"/>
            </w:tcBorders>
            <w:noWrap/>
            <w:vAlign w:val="bottom"/>
            <w:hideMark/>
          </w:tcPr>
          <w:p w14:paraId="3B69D50C" w14:textId="77777777" w:rsidR="00817915" w:rsidRPr="00817915" w:rsidRDefault="00817915" w:rsidP="009B7F8B">
            <w:pPr>
              <w:jc w:val="center"/>
              <w:rPr>
                <w:rFonts w:ascii="Garamond" w:hAnsi="Garamond" w:cs="Arial"/>
              </w:rPr>
            </w:pPr>
            <w:r w:rsidRPr="00817915">
              <w:rPr>
                <w:rFonts w:ascii="Garamond" w:hAnsi="Garamond" w:cs="Arial"/>
              </w:rPr>
              <w:t> </w:t>
            </w:r>
          </w:p>
        </w:tc>
        <w:tc>
          <w:tcPr>
            <w:tcW w:w="2114" w:type="dxa"/>
            <w:gridSpan w:val="15"/>
            <w:tcBorders>
              <w:top w:val="single" w:sz="4" w:space="0" w:color="auto"/>
              <w:left w:val="nil"/>
              <w:bottom w:val="single" w:sz="4" w:space="0" w:color="auto"/>
              <w:right w:val="single" w:sz="4" w:space="0" w:color="auto"/>
            </w:tcBorders>
            <w:noWrap/>
            <w:vAlign w:val="bottom"/>
            <w:hideMark/>
          </w:tcPr>
          <w:p w14:paraId="661F0E3D" w14:textId="77777777" w:rsidR="00817915" w:rsidRPr="00817915" w:rsidRDefault="00817915" w:rsidP="009B7F8B">
            <w:pPr>
              <w:jc w:val="right"/>
              <w:rPr>
                <w:rFonts w:ascii="Garamond" w:hAnsi="Garamond" w:cs="Arial"/>
              </w:rPr>
            </w:pPr>
            <w:r w:rsidRPr="00817915">
              <w:rPr>
                <w:rFonts w:ascii="Garamond" w:hAnsi="Garamond" w:cs="Arial"/>
              </w:rPr>
              <w:t> </w:t>
            </w:r>
          </w:p>
        </w:tc>
      </w:tr>
      <w:tr w:rsidR="00817915" w:rsidRPr="00817915" w14:paraId="716F1D52" w14:textId="77777777" w:rsidTr="00B14336">
        <w:trPr>
          <w:trHeight w:val="188"/>
        </w:trPr>
        <w:tc>
          <w:tcPr>
            <w:tcW w:w="256" w:type="dxa"/>
            <w:gridSpan w:val="2"/>
            <w:noWrap/>
            <w:vAlign w:val="bottom"/>
            <w:hideMark/>
          </w:tcPr>
          <w:p w14:paraId="4869BCA4" w14:textId="77777777" w:rsidR="00817915" w:rsidRPr="00817915" w:rsidRDefault="00817915" w:rsidP="009B7F8B">
            <w:pPr>
              <w:rPr>
                <w:rFonts w:ascii="Garamond" w:hAnsi="Garamond" w:cs="Arial"/>
              </w:rPr>
            </w:pPr>
          </w:p>
        </w:tc>
        <w:tc>
          <w:tcPr>
            <w:tcW w:w="256" w:type="dxa"/>
            <w:gridSpan w:val="3"/>
            <w:noWrap/>
            <w:vAlign w:val="bottom"/>
            <w:hideMark/>
          </w:tcPr>
          <w:p w14:paraId="1B76AAA9" w14:textId="77777777" w:rsidR="00817915" w:rsidRPr="00817915" w:rsidRDefault="00817915" w:rsidP="009B7F8B">
            <w:pPr>
              <w:rPr>
                <w:rFonts w:ascii="Garamond" w:hAnsi="Garamond"/>
              </w:rPr>
            </w:pPr>
          </w:p>
        </w:tc>
        <w:tc>
          <w:tcPr>
            <w:tcW w:w="256" w:type="dxa"/>
            <w:gridSpan w:val="3"/>
            <w:noWrap/>
            <w:vAlign w:val="bottom"/>
            <w:hideMark/>
          </w:tcPr>
          <w:p w14:paraId="327DC905" w14:textId="77777777" w:rsidR="00817915" w:rsidRPr="00817915" w:rsidRDefault="00817915" w:rsidP="009B7F8B">
            <w:pPr>
              <w:rPr>
                <w:rFonts w:ascii="Garamond" w:hAnsi="Garamond"/>
              </w:rPr>
            </w:pPr>
          </w:p>
        </w:tc>
        <w:tc>
          <w:tcPr>
            <w:tcW w:w="256" w:type="dxa"/>
            <w:gridSpan w:val="3"/>
            <w:noWrap/>
            <w:vAlign w:val="bottom"/>
            <w:hideMark/>
          </w:tcPr>
          <w:p w14:paraId="1E95A46D" w14:textId="77777777" w:rsidR="00817915" w:rsidRPr="00817915" w:rsidRDefault="00817915" w:rsidP="009B7F8B">
            <w:pPr>
              <w:rPr>
                <w:rFonts w:ascii="Garamond" w:hAnsi="Garamond"/>
              </w:rPr>
            </w:pPr>
          </w:p>
        </w:tc>
        <w:tc>
          <w:tcPr>
            <w:tcW w:w="256" w:type="dxa"/>
            <w:gridSpan w:val="3"/>
            <w:noWrap/>
            <w:vAlign w:val="bottom"/>
            <w:hideMark/>
          </w:tcPr>
          <w:p w14:paraId="6DD1BABE" w14:textId="77777777" w:rsidR="00817915" w:rsidRPr="00817915" w:rsidRDefault="00817915" w:rsidP="009B7F8B">
            <w:pPr>
              <w:rPr>
                <w:rFonts w:ascii="Garamond" w:hAnsi="Garamond"/>
              </w:rPr>
            </w:pPr>
          </w:p>
        </w:tc>
        <w:tc>
          <w:tcPr>
            <w:tcW w:w="281" w:type="dxa"/>
            <w:gridSpan w:val="3"/>
            <w:noWrap/>
            <w:vAlign w:val="bottom"/>
            <w:hideMark/>
          </w:tcPr>
          <w:p w14:paraId="21F6005D" w14:textId="77777777" w:rsidR="00817915" w:rsidRPr="00817915" w:rsidRDefault="00817915" w:rsidP="009B7F8B">
            <w:pPr>
              <w:rPr>
                <w:rFonts w:ascii="Garamond" w:hAnsi="Garamond"/>
              </w:rPr>
            </w:pPr>
          </w:p>
        </w:tc>
        <w:tc>
          <w:tcPr>
            <w:tcW w:w="283" w:type="dxa"/>
            <w:gridSpan w:val="3"/>
            <w:noWrap/>
            <w:vAlign w:val="bottom"/>
            <w:hideMark/>
          </w:tcPr>
          <w:p w14:paraId="7578B4A4" w14:textId="77777777" w:rsidR="00817915" w:rsidRPr="00817915" w:rsidRDefault="00817915" w:rsidP="009B7F8B">
            <w:pPr>
              <w:rPr>
                <w:rFonts w:ascii="Garamond" w:hAnsi="Garamond"/>
              </w:rPr>
            </w:pPr>
          </w:p>
        </w:tc>
        <w:tc>
          <w:tcPr>
            <w:tcW w:w="316" w:type="dxa"/>
            <w:gridSpan w:val="3"/>
            <w:noWrap/>
            <w:vAlign w:val="bottom"/>
            <w:hideMark/>
          </w:tcPr>
          <w:p w14:paraId="32B6F502" w14:textId="77777777" w:rsidR="00817915" w:rsidRPr="00817915" w:rsidRDefault="00817915" w:rsidP="009B7F8B">
            <w:pPr>
              <w:rPr>
                <w:rFonts w:ascii="Garamond" w:hAnsi="Garamond"/>
              </w:rPr>
            </w:pPr>
          </w:p>
        </w:tc>
        <w:tc>
          <w:tcPr>
            <w:tcW w:w="256" w:type="dxa"/>
            <w:gridSpan w:val="3"/>
            <w:noWrap/>
            <w:vAlign w:val="bottom"/>
            <w:hideMark/>
          </w:tcPr>
          <w:p w14:paraId="2FE22A44" w14:textId="77777777" w:rsidR="00817915" w:rsidRPr="00817915" w:rsidRDefault="00817915" w:rsidP="009B7F8B">
            <w:pPr>
              <w:rPr>
                <w:rFonts w:ascii="Garamond" w:hAnsi="Garamond"/>
              </w:rPr>
            </w:pPr>
          </w:p>
        </w:tc>
        <w:tc>
          <w:tcPr>
            <w:tcW w:w="256" w:type="dxa"/>
            <w:gridSpan w:val="3"/>
            <w:noWrap/>
            <w:vAlign w:val="bottom"/>
            <w:hideMark/>
          </w:tcPr>
          <w:p w14:paraId="127C32B2" w14:textId="77777777" w:rsidR="00817915" w:rsidRPr="00817915" w:rsidRDefault="00817915" w:rsidP="009B7F8B">
            <w:pPr>
              <w:rPr>
                <w:rFonts w:ascii="Garamond" w:hAnsi="Garamond"/>
              </w:rPr>
            </w:pPr>
          </w:p>
        </w:tc>
        <w:tc>
          <w:tcPr>
            <w:tcW w:w="256" w:type="dxa"/>
            <w:gridSpan w:val="3"/>
            <w:noWrap/>
            <w:vAlign w:val="bottom"/>
            <w:hideMark/>
          </w:tcPr>
          <w:p w14:paraId="41B18EC9" w14:textId="77777777" w:rsidR="00817915" w:rsidRPr="00817915" w:rsidRDefault="00817915" w:rsidP="009B7F8B">
            <w:pPr>
              <w:rPr>
                <w:rFonts w:ascii="Garamond" w:hAnsi="Garamond"/>
              </w:rPr>
            </w:pPr>
          </w:p>
        </w:tc>
        <w:tc>
          <w:tcPr>
            <w:tcW w:w="264" w:type="dxa"/>
            <w:gridSpan w:val="3"/>
            <w:noWrap/>
            <w:vAlign w:val="bottom"/>
            <w:hideMark/>
          </w:tcPr>
          <w:p w14:paraId="53BF90BB" w14:textId="77777777" w:rsidR="00817915" w:rsidRPr="00817915" w:rsidRDefault="00817915" w:rsidP="009B7F8B">
            <w:pPr>
              <w:rPr>
                <w:rFonts w:ascii="Garamond" w:hAnsi="Garamond"/>
              </w:rPr>
            </w:pPr>
          </w:p>
        </w:tc>
        <w:tc>
          <w:tcPr>
            <w:tcW w:w="263" w:type="dxa"/>
            <w:gridSpan w:val="3"/>
            <w:noWrap/>
            <w:vAlign w:val="bottom"/>
            <w:hideMark/>
          </w:tcPr>
          <w:p w14:paraId="77203C5C" w14:textId="77777777" w:rsidR="00817915" w:rsidRPr="00817915" w:rsidRDefault="00817915" w:rsidP="009B7F8B">
            <w:pPr>
              <w:rPr>
                <w:rFonts w:ascii="Garamond" w:hAnsi="Garamond"/>
              </w:rPr>
            </w:pPr>
          </w:p>
        </w:tc>
        <w:tc>
          <w:tcPr>
            <w:tcW w:w="263" w:type="dxa"/>
            <w:gridSpan w:val="3"/>
            <w:noWrap/>
            <w:vAlign w:val="bottom"/>
            <w:hideMark/>
          </w:tcPr>
          <w:p w14:paraId="2AB87AE0" w14:textId="77777777" w:rsidR="00817915" w:rsidRPr="00817915" w:rsidRDefault="00817915" w:rsidP="009B7F8B">
            <w:pPr>
              <w:rPr>
                <w:rFonts w:ascii="Garamond" w:hAnsi="Garamond"/>
              </w:rPr>
            </w:pPr>
          </w:p>
        </w:tc>
        <w:tc>
          <w:tcPr>
            <w:tcW w:w="262" w:type="dxa"/>
            <w:gridSpan w:val="3"/>
            <w:noWrap/>
            <w:vAlign w:val="bottom"/>
            <w:hideMark/>
          </w:tcPr>
          <w:p w14:paraId="024EBB1F" w14:textId="77777777" w:rsidR="00817915" w:rsidRPr="00817915" w:rsidRDefault="00817915" w:rsidP="009B7F8B">
            <w:pPr>
              <w:rPr>
                <w:rFonts w:ascii="Garamond" w:hAnsi="Garamond"/>
              </w:rPr>
            </w:pPr>
          </w:p>
        </w:tc>
        <w:tc>
          <w:tcPr>
            <w:tcW w:w="262" w:type="dxa"/>
            <w:gridSpan w:val="3"/>
            <w:noWrap/>
            <w:vAlign w:val="bottom"/>
            <w:hideMark/>
          </w:tcPr>
          <w:p w14:paraId="216D3C47" w14:textId="77777777" w:rsidR="00817915" w:rsidRPr="00817915" w:rsidRDefault="00817915" w:rsidP="009B7F8B">
            <w:pPr>
              <w:rPr>
                <w:rFonts w:ascii="Garamond" w:hAnsi="Garamond"/>
              </w:rPr>
            </w:pPr>
          </w:p>
        </w:tc>
        <w:tc>
          <w:tcPr>
            <w:tcW w:w="316" w:type="dxa"/>
            <w:gridSpan w:val="3"/>
            <w:noWrap/>
            <w:vAlign w:val="bottom"/>
            <w:hideMark/>
          </w:tcPr>
          <w:p w14:paraId="76AE231E" w14:textId="77777777" w:rsidR="00817915" w:rsidRPr="00817915" w:rsidRDefault="00817915" w:rsidP="009B7F8B">
            <w:pPr>
              <w:rPr>
                <w:rFonts w:ascii="Garamond" w:hAnsi="Garamond"/>
              </w:rPr>
            </w:pPr>
          </w:p>
        </w:tc>
        <w:tc>
          <w:tcPr>
            <w:tcW w:w="261" w:type="dxa"/>
            <w:gridSpan w:val="4"/>
            <w:noWrap/>
            <w:vAlign w:val="bottom"/>
            <w:hideMark/>
          </w:tcPr>
          <w:p w14:paraId="11863701" w14:textId="77777777" w:rsidR="00817915" w:rsidRPr="00817915" w:rsidRDefault="00817915" w:rsidP="009B7F8B">
            <w:pPr>
              <w:rPr>
                <w:rFonts w:ascii="Garamond" w:hAnsi="Garamond"/>
              </w:rPr>
            </w:pPr>
          </w:p>
        </w:tc>
        <w:tc>
          <w:tcPr>
            <w:tcW w:w="256" w:type="dxa"/>
            <w:gridSpan w:val="4"/>
            <w:noWrap/>
            <w:vAlign w:val="bottom"/>
            <w:hideMark/>
          </w:tcPr>
          <w:p w14:paraId="64F8D3A3" w14:textId="77777777" w:rsidR="00817915" w:rsidRPr="00817915" w:rsidRDefault="00817915" w:rsidP="009B7F8B">
            <w:pPr>
              <w:rPr>
                <w:rFonts w:ascii="Garamond" w:hAnsi="Garamond"/>
              </w:rPr>
            </w:pPr>
          </w:p>
        </w:tc>
        <w:tc>
          <w:tcPr>
            <w:tcW w:w="256" w:type="dxa"/>
            <w:gridSpan w:val="3"/>
            <w:noWrap/>
            <w:vAlign w:val="bottom"/>
            <w:hideMark/>
          </w:tcPr>
          <w:p w14:paraId="38DC0FD9" w14:textId="77777777" w:rsidR="00817915" w:rsidRPr="00817915" w:rsidRDefault="00817915" w:rsidP="009B7F8B">
            <w:pPr>
              <w:rPr>
                <w:rFonts w:ascii="Garamond" w:hAnsi="Garamond"/>
              </w:rPr>
            </w:pPr>
          </w:p>
        </w:tc>
        <w:tc>
          <w:tcPr>
            <w:tcW w:w="1899" w:type="dxa"/>
            <w:gridSpan w:val="15"/>
            <w:noWrap/>
            <w:vAlign w:val="bottom"/>
            <w:hideMark/>
          </w:tcPr>
          <w:p w14:paraId="6D58C66E" w14:textId="77777777" w:rsidR="00817915" w:rsidRPr="00817915" w:rsidRDefault="00817915" w:rsidP="009B7F8B">
            <w:pPr>
              <w:suppressAutoHyphens/>
              <w:spacing w:after="0"/>
              <w:jc w:val="right"/>
              <w:rPr>
                <w:rFonts w:ascii="Garamond" w:hAnsi="Garamond" w:cs="Arial"/>
                <w:b/>
                <w:bCs/>
                <w:lang w:eastAsia="ru-RU"/>
              </w:rPr>
            </w:pPr>
            <w:r w:rsidRPr="00817915">
              <w:rPr>
                <w:rFonts w:ascii="Garamond" w:hAnsi="Garamond" w:cs="Arial"/>
                <w:b/>
                <w:bCs/>
                <w:lang w:eastAsia="ru-RU"/>
              </w:rPr>
              <w:t>Итого:</w:t>
            </w:r>
          </w:p>
        </w:tc>
        <w:tc>
          <w:tcPr>
            <w:tcW w:w="2124" w:type="dxa"/>
            <w:gridSpan w:val="16"/>
            <w:tcBorders>
              <w:top w:val="single" w:sz="4" w:space="0" w:color="auto"/>
              <w:left w:val="single" w:sz="4" w:space="0" w:color="auto"/>
              <w:bottom w:val="single" w:sz="4" w:space="0" w:color="auto"/>
              <w:right w:val="single" w:sz="4" w:space="0" w:color="auto"/>
            </w:tcBorders>
            <w:noWrap/>
            <w:vAlign w:val="bottom"/>
            <w:hideMark/>
          </w:tcPr>
          <w:p w14:paraId="01C1588F" w14:textId="77777777" w:rsidR="00817915" w:rsidRPr="00817915" w:rsidRDefault="00817915" w:rsidP="009B7F8B">
            <w:pPr>
              <w:suppressAutoHyphens/>
              <w:spacing w:after="0"/>
              <w:jc w:val="right"/>
              <w:rPr>
                <w:rFonts w:ascii="Garamond" w:hAnsi="Garamond" w:cs="Arial"/>
                <w:b/>
                <w:bCs/>
                <w:lang w:eastAsia="ru-RU"/>
              </w:rPr>
            </w:pPr>
            <w:r w:rsidRPr="00817915">
              <w:rPr>
                <w:rFonts w:ascii="Garamond" w:hAnsi="Garamond" w:cs="Arial"/>
                <w:b/>
                <w:bCs/>
                <w:lang w:eastAsia="ru-RU"/>
              </w:rPr>
              <w:t> </w:t>
            </w:r>
          </w:p>
        </w:tc>
      </w:tr>
      <w:tr w:rsidR="00817915" w:rsidRPr="00817915" w14:paraId="5964E700" w14:textId="77777777" w:rsidTr="00B14336">
        <w:trPr>
          <w:trHeight w:val="188"/>
        </w:trPr>
        <w:tc>
          <w:tcPr>
            <w:tcW w:w="256" w:type="dxa"/>
            <w:gridSpan w:val="2"/>
            <w:noWrap/>
            <w:vAlign w:val="bottom"/>
            <w:hideMark/>
          </w:tcPr>
          <w:p w14:paraId="4EC4B58C" w14:textId="77777777" w:rsidR="00817915" w:rsidRPr="00817915" w:rsidRDefault="00817915" w:rsidP="009B7F8B">
            <w:pPr>
              <w:rPr>
                <w:rFonts w:ascii="Garamond" w:hAnsi="Garamond" w:cs="Arial"/>
                <w:b/>
                <w:bCs/>
              </w:rPr>
            </w:pPr>
          </w:p>
        </w:tc>
        <w:tc>
          <w:tcPr>
            <w:tcW w:w="256" w:type="dxa"/>
            <w:gridSpan w:val="3"/>
            <w:noWrap/>
            <w:vAlign w:val="bottom"/>
            <w:hideMark/>
          </w:tcPr>
          <w:p w14:paraId="6B7595D9" w14:textId="77777777" w:rsidR="00817915" w:rsidRPr="00817915" w:rsidRDefault="00817915" w:rsidP="009B7F8B">
            <w:pPr>
              <w:rPr>
                <w:rFonts w:ascii="Garamond" w:hAnsi="Garamond"/>
              </w:rPr>
            </w:pPr>
          </w:p>
        </w:tc>
        <w:tc>
          <w:tcPr>
            <w:tcW w:w="256" w:type="dxa"/>
            <w:gridSpan w:val="3"/>
            <w:noWrap/>
            <w:vAlign w:val="bottom"/>
            <w:hideMark/>
          </w:tcPr>
          <w:p w14:paraId="19028571" w14:textId="77777777" w:rsidR="00817915" w:rsidRPr="00817915" w:rsidRDefault="00817915" w:rsidP="009B7F8B">
            <w:pPr>
              <w:rPr>
                <w:rFonts w:ascii="Garamond" w:hAnsi="Garamond"/>
              </w:rPr>
            </w:pPr>
          </w:p>
        </w:tc>
        <w:tc>
          <w:tcPr>
            <w:tcW w:w="256" w:type="dxa"/>
            <w:gridSpan w:val="3"/>
            <w:noWrap/>
            <w:vAlign w:val="bottom"/>
            <w:hideMark/>
          </w:tcPr>
          <w:p w14:paraId="10C61134" w14:textId="77777777" w:rsidR="00817915" w:rsidRPr="00817915" w:rsidRDefault="00817915" w:rsidP="009B7F8B">
            <w:pPr>
              <w:rPr>
                <w:rFonts w:ascii="Garamond" w:hAnsi="Garamond"/>
              </w:rPr>
            </w:pPr>
          </w:p>
        </w:tc>
        <w:tc>
          <w:tcPr>
            <w:tcW w:w="256" w:type="dxa"/>
            <w:gridSpan w:val="3"/>
            <w:noWrap/>
            <w:vAlign w:val="bottom"/>
            <w:hideMark/>
          </w:tcPr>
          <w:p w14:paraId="198EA081" w14:textId="77777777" w:rsidR="00817915" w:rsidRPr="00817915" w:rsidRDefault="00817915" w:rsidP="009B7F8B">
            <w:pPr>
              <w:rPr>
                <w:rFonts w:ascii="Garamond" w:hAnsi="Garamond"/>
              </w:rPr>
            </w:pPr>
          </w:p>
        </w:tc>
        <w:tc>
          <w:tcPr>
            <w:tcW w:w="281" w:type="dxa"/>
            <w:gridSpan w:val="3"/>
            <w:noWrap/>
            <w:vAlign w:val="bottom"/>
            <w:hideMark/>
          </w:tcPr>
          <w:p w14:paraId="0FB03993" w14:textId="77777777" w:rsidR="00817915" w:rsidRPr="00817915" w:rsidRDefault="00817915" w:rsidP="009B7F8B">
            <w:pPr>
              <w:rPr>
                <w:rFonts w:ascii="Garamond" w:hAnsi="Garamond"/>
              </w:rPr>
            </w:pPr>
          </w:p>
        </w:tc>
        <w:tc>
          <w:tcPr>
            <w:tcW w:w="283" w:type="dxa"/>
            <w:gridSpan w:val="3"/>
            <w:noWrap/>
            <w:vAlign w:val="bottom"/>
            <w:hideMark/>
          </w:tcPr>
          <w:p w14:paraId="769D8588" w14:textId="77777777" w:rsidR="00817915" w:rsidRPr="00817915" w:rsidRDefault="00817915" w:rsidP="009B7F8B">
            <w:pPr>
              <w:rPr>
                <w:rFonts w:ascii="Garamond" w:hAnsi="Garamond"/>
              </w:rPr>
            </w:pPr>
          </w:p>
        </w:tc>
        <w:tc>
          <w:tcPr>
            <w:tcW w:w="316" w:type="dxa"/>
            <w:gridSpan w:val="3"/>
            <w:noWrap/>
            <w:vAlign w:val="bottom"/>
            <w:hideMark/>
          </w:tcPr>
          <w:p w14:paraId="1418970A" w14:textId="77777777" w:rsidR="00817915" w:rsidRPr="00817915" w:rsidRDefault="00817915" w:rsidP="009B7F8B">
            <w:pPr>
              <w:rPr>
                <w:rFonts w:ascii="Garamond" w:hAnsi="Garamond"/>
              </w:rPr>
            </w:pPr>
          </w:p>
        </w:tc>
        <w:tc>
          <w:tcPr>
            <w:tcW w:w="256" w:type="dxa"/>
            <w:gridSpan w:val="3"/>
            <w:noWrap/>
            <w:vAlign w:val="bottom"/>
            <w:hideMark/>
          </w:tcPr>
          <w:p w14:paraId="0E670C04" w14:textId="77777777" w:rsidR="00817915" w:rsidRPr="00817915" w:rsidRDefault="00817915" w:rsidP="009B7F8B">
            <w:pPr>
              <w:rPr>
                <w:rFonts w:ascii="Garamond" w:hAnsi="Garamond"/>
              </w:rPr>
            </w:pPr>
          </w:p>
        </w:tc>
        <w:tc>
          <w:tcPr>
            <w:tcW w:w="256" w:type="dxa"/>
            <w:gridSpan w:val="3"/>
            <w:noWrap/>
            <w:vAlign w:val="bottom"/>
            <w:hideMark/>
          </w:tcPr>
          <w:p w14:paraId="22449D78" w14:textId="77777777" w:rsidR="00817915" w:rsidRPr="00817915" w:rsidRDefault="00817915" w:rsidP="009B7F8B">
            <w:pPr>
              <w:rPr>
                <w:rFonts w:ascii="Garamond" w:hAnsi="Garamond"/>
              </w:rPr>
            </w:pPr>
          </w:p>
        </w:tc>
        <w:tc>
          <w:tcPr>
            <w:tcW w:w="256" w:type="dxa"/>
            <w:gridSpan w:val="3"/>
            <w:noWrap/>
            <w:vAlign w:val="bottom"/>
            <w:hideMark/>
          </w:tcPr>
          <w:p w14:paraId="3D59B7EC" w14:textId="77777777" w:rsidR="00817915" w:rsidRPr="00817915" w:rsidRDefault="00817915" w:rsidP="009B7F8B">
            <w:pPr>
              <w:rPr>
                <w:rFonts w:ascii="Garamond" w:hAnsi="Garamond"/>
              </w:rPr>
            </w:pPr>
          </w:p>
        </w:tc>
        <w:tc>
          <w:tcPr>
            <w:tcW w:w="264" w:type="dxa"/>
            <w:gridSpan w:val="3"/>
            <w:noWrap/>
            <w:vAlign w:val="bottom"/>
            <w:hideMark/>
          </w:tcPr>
          <w:p w14:paraId="35F19C78" w14:textId="77777777" w:rsidR="00817915" w:rsidRPr="00817915" w:rsidRDefault="00817915" w:rsidP="009B7F8B">
            <w:pPr>
              <w:rPr>
                <w:rFonts w:ascii="Garamond" w:hAnsi="Garamond"/>
              </w:rPr>
            </w:pPr>
          </w:p>
        </w:tc>
        <w:tc>
          <w:tcPr>
            <w:tcW w:w="263" w:type="dxa"/>
            <w:gridSpan w:val="3"/>
            <w:noWrap/>
            <w:vAlign w:val="bottom"/>
            <w:hideMark/>
          </w:tcPr>
          <w:p w14:paraId="110C893A" w14:textId="77777777" w:rsidR="00817915" w:rsidRPr="00817915" w:rsidRDefault="00817915" w:rsidP="009B7F8B">
            <w:pPr>
              <w:rPr>
                <w:rFonts w:ascii="Garamond" w:hAnsi="Garamond"/>
              </w:rPr>
            </w:pPr>
          </w:p>
        </w:tc>
        <w:tc>
          <w:tcPr>
            <w:tcW w:w="263" w:type="dxa"/>
            <w:gridSpan w:val="3"/>
            <w:noWrap/>
            <w:vAlign w:val="bottom"/>
            <w:hideMark/>
          </w:tcPr>
          <w:p w14:paraId="28F9438C" w14:textId="77777777" w:rsidR="00817915" w:rsidRPr="00817915" w:rsidRDefault="00817915" w:rsidP="009B7F8B">
            <w:pPr>
              <w:rPr>
                <w:rFonts w:ascii="Garamond" w:hAnsi="Garamond"/>
              </w:rPr>
            </w:pPr>
          </w:p>
        </w:tc>
        <w:tc>
          <w:tcPr>
            <w:tcW w:w="262" w:type="dxa"/>
            <w:gridSpan w:val="3"/>
            <w:noWrap/>
            <w:vAlign w:val="bottom"/>
            <w:hideMark/>
          </w:tcPr>
          <w:p w14:paraId="7DA124A7" w14:textId="77777777" w:rsidR="00817915" w:rsidRPr="00817915" w:rsidRDefault="00817915" w:rsidP="009B7F8B">
            <w:pPr>
              <w:rPr>
                <w:rFonts w:ascii="Garamond" w:hAnsi="Garamond"/>
              </w:rPr>
            </w:pPr>
          </w:p>
        </w:tc>
        <w:tc>
          <w:tcPr>
            <w:tcW w:w="262" w:type="dxa"/>
            <w:gridSpan w:val="3"/>
            <w:noWrap/>
            <w:vAlign w:val="bottom"/>
            <w:hideMark/>
          </w:tcPr>
          <w:p w14:paraId="2A080FDC" w14:textId="77777777" w:rsidR="00817915" w:rsidRPr="00817915" w:rsidRDefault="00817915" w:rsidP="009B7F8B">
            <w:pPr>
              <w:rPr>
                <w:rFonts w:ascii="Garamond" w:hAnsi="Garamond"/>
              </w:rPr>
            </w:pPr>
          </w:p>
        </w:tc>
        <w:tc>
          <w:tcPr>
            <w:tcW w:w="316" w:type="dxa"/>
            <w:gridSpan w:val="3"/>
            <w:noWrap/>
            <w:vAlign w:val="bottom"/>
            <w:hideMark/>
          </w:tcPr>
          <w:p w14:paraId="125521B3" w14:textId="77777777" w:rsidR="00817915" w:rsidRPr="00817915" w:rsidRDefault="00817915" w:rsidP="009B7F8B">
            <w:pPr>
              <w:rPr>
                <w:rFonts w:ascii="Garamond" w:hAnsi="Garamond"/>
              </w:rPr>
            </w:pPr>
          </w:p>
        </w:tc>
        <w:tc>
          <w:tcPr>
            <w:tcW w:w="261" w:type="dxa"/>
            <w:gridSpan w:val="4"/>
            <w:noWrap/>
            <w:vAlign w:val="bottom"/>
            <w:hideMark/>
          </w:tcPr>
          <w:p w14:paraId="66FA7B09" w14:textId="77777777" w:rsidR="00817915" w:rsidRPr="00817915" w:rsidRDefault="00817915" w:rsidP="009B7F8B">
            <w:pPr>
              <w:rPr>
                <w:rFonts w:ascii="Garamond" w:hAnsi="Garamond"/>
              </w:rPr>
            </w:pPr>
          </w:p>
        </w:tc>
        <w:tc>
          <w:tcPr>
            <w:tcW w:w="256" w:type="dxa"/>
            <w:gridSpan w:val="4"/>
            <w:noWrap/>
            <w:vAlign w:val="bottom"/>
            <w:hideMark/>
          </w:tcPr>
          <w:p w14:paraId="324EEC26" w14:textId="77777777" w:rsidR="00817915" w:rsidRPr="00817915" w:rsidRDefault="00817915" w:rsidP="009B7F8B">
            <w:pPr>
              <w:rPr>
                <w:rFonts w:ascii="Garamond" w:hAnsi="Garamond"/>
              </w:rPr>
            </w:pPr>
          </w:p>
        </w:tc>
        <w:tc>
          <w:tcPr>
            <w:tcW w:w="256" w:type="dxa"/>
            <w:gridSpan w:val="3"/>
            <w:noWrap/>
            <w:vAlign w:val="bottom"/>
            <w:hideMark/>
          </w:tcPr>
          <w:p w14:paraId="18C64C84" w14:textId="77777777" w:rsidR="00817915" w:rsidRPr="00817915" w:rsidRDefault="00817915" w:rsidP="009B7F8B">
            <w:pPr>
              <w:rPr>
                <w:rFonts w:ascii="Garamond" w:hAnsi="Garamond"/>
              </w:rPr>
            </w:pPr>
          </w:p>
        </w:tc>
        <w:tc>
          <w:tcPr>
            <w:tcW w:w="1899" w:type="dxa"/>
            <w:gridSpan w:val="15"/>
            <w:noWrap/>
            <w:vAlign w:val="bottom"/>
            <w:hideMark/>
          </w:tcPr>
          <w:p w14:paraId="0A722E36" w14:textId="77777777" w:rsidR="00817915" w:rsidRPr="00817915" w:rsidRDefault="00817915" w:rsidP="009B7F8B">
            <w:pPr>
              <w:suppressAutoHyphens/>
              <w:spacing w:after="0"/>
              <w:jc w:val="right"/>
              <w:rPr>
                <w:rFonts w:ascii="Garamond" w:hAnsi="Garamond" w:cs="Arial"/>
                <w:b/>
                <w:bCs/>
                <w:lang w:eastAsia="ru-RU"/>
              </w:rPr>
            </w:pPr>
            <w:r w:rsidRPr="00817915">
              <w:rPr>
                <w:rFonts w:ascii="Garamond" w:hAnsi="Garamond" w:cs="Arial"/>
                <w:b/>
                <w:bCs/>
                <w:lang w:eastAsia="ru-RU"/>
              </w:rPr>
              <w:t>Итого НДС (20%):</w:t>
            </w:r>
          </w:p>
        </w:tc>
        <w:tc>
          <w:tcPr>
            <w:tcW w:w="2124" w:type="dxa"/>
            <w:gridSpan w:val="16"/>
            <w:tcBorders>
              <w:top w:val="single" w:sz="4" w:space="0" w:color="auto"/>
              <w:left w:val="single" w:sz="4" w:space="0" w:color="auto"/>
              <w:bottom w:val="single" w:sz="4" w:space="0" w:color="auto"/>
              <w:right w:val="single" w:sz="4" w:space="0" w:color="auto"/>
            </w:tcBorders>
            <w:noWrap/>
            <w:vAlign w:val="bottom"/>
            <w:hideMark/>
          </w:tcPr>
          <w:p w14:paraId="59638151" w14:textId="77777777" w:rsidR="00817915" w:rsidRPr="00817915" w:rsidRDefault="00817915" w:rsidP="009B7F8B">
            <w:pPr>
              <w:suppressAutoHyphens/>
              <w:spacing w:after="0"/>
              <w:rPr>
                <w:rFonts w:ascii="Garamond" w:hAnsi="Garamond" w:cs="Arial"/>
                <w:b/>
                <w:bCs/>
                <w:lang w:eastAsia="ru-RU"/>
              </w:rPr>
            </w:pPr>
            <w:r w:rsidRPr="00817915">
              <w:rPr>
                <w:rFonts w:ascii="Garamond" w:hAnsi="Garamond" w:cs="Arial"/>
                <w:b/>
                <w:bCs/>
                <w:lang w:eastAsia="ru-RU"/>
              </w:rPr>
              <w:t> </w:t>
            </w:r>
          </w:p>
        </w:tc>
      </w:tr>
      <w:tr w:rsidR="00817915" w:rsidRPr="00817915" w14:paraId="3A74FE73" w14:textId="77777777" w:rsidTr="00B14336">
        <w:trPr>
          <w:trHeight w:val="188"/>
        </w:trPr>
        <w:tc>
          <w:tcPr>
            <w:tcW w:w="256" w:type="dxa"/>
            <w:gridSpan w:val="2"/>
            <w:noWrap/>
            <w:vAlign w:val="bottom"/>
            <w:hideMark/>
          </w:tcPr>
          <w:p w14:paraId="0EFEDE65" w14:textId="77777777" w:rsidR="00817915" w:rsidRPr="00817915" w:rsidRDefault="00817915" w:rsidP="009B7F8B">
            <w:pPr>
              <w:rPr>
                <w:rFonts w:ascii="Garamond" w:hAnsi="Garamond" w:cs="Arial"/>
                <w:b/>
                <w:bCs/>
              </w:rPr>
            </w:pPr>
          </w:p>
        </w:tc>
        <w:tc>
          <w:tcPr>
            <w:tcW w:w="256" w:type="dxa"/>
            <w:gridSpan w:val="3"/>
            <w:noWrap/>
            <w:vAlign w:val="bottom"/>
            <w:hideMark/>
          </w:tcPr>
          <w:p w14:paraId="62A671AD" w14:textId="77777777" w:rsidR="00817915" w:rsidRPr="00817915" w:rsidRDefault="00817915" w:rsidP="009B7F8B">
            <w:pPr>
              <w:rPr>
                <w:rFonts w:ascii="Garamond" w:hAnsi="Garamond"/>
              </w:rPr>
            </w:pPr>
          </w:p>
        </w:tc>
        <w:tc>
          <w:tcPr>
            <w:tcW w:w="256" w:type="dxa"/>
            <w:gridSpan w:val="3"/>
            <w:noWrap/>
            <w:vAlign w:val="bottom"/>
            <w:hideMark/>
          </w:tcPr>
          <w:p w14:paraId="2663E167" w14:textId="77777777" w:rsidR="00817915" w:rsidRPr="00817915" w:rsidRDefault="00817915" w:rsidP="009B7F8B">
            <w:pPr>
              <w:rPr>
                <w:rFonts w:ascii="Garamond" w:hAnsi="Garamond"/>
              </w:rPr>
            </w:pPr>
          </w:p>
        </w:tc>
        <w:tc>
          <w:tcPr>
            <w:tcW w:w="256" w:type="dxa"/>
            <w:gridSpan w:val="3"/>
            <w:noWrap/>
            <w:vAlign w:val="bottom"/>
            <w:hideMark/>
          </w:tcPr>
          <w:p w14:paraId="60CAE0F1" w14:textId="77777777" w:rsidR="00817915" w:rsidRPr="00817915" w:rsidRDefault="00817915" w:rsidP="009B7F8B">
            <w:pPr>
              <w:rPr>
                <w:rFonts w:ascii="Garamond" w:hAnsi="Garamond"/>
              </w:rPr>
            </w:pPr>
          </w:p>
        </w:tc>
        <w:tc>
          <w:tcPr>
            <w:tcW w:w="256" w:type="dxa"/>
            <w:gridSpan w:val="3"/>
            <w:noWrap/>
            <w:vAlign w:val="bottom"/>
            <w:hideMark/>
          </w:tcPr>
          <w:p w14:paraId="6224640D" w14:textId="77777777" w:rsidR="00817915" w:rsidRPr="00817915" w:rsidRDefault="00817915" w:rsidP="009B7F8B">
            <w:pPr>
              <w:rPr>
                <w:rFonts w:ascii="Garamond" w:hAnsi="Garamond"/>
              </w:rPr>
            </w:pPr>
          </w:p>
        </w:tc>
        <w:tc>
          <w:tcPr>
            <w:tcW w:w="281" w:type="dxa"/>
            <w:gridSpan w:val="3"/>
            <w:noWrap/>
            <w:vAlign w:val="bottom"/>
            <w:hideMark/>
          </w:tcPr>
          <w:p w14:paraId="291F3325" w14:textId="77777777" w:rsidR="00817915" w:rsidRPr="00817915" w:rsidRDefault="00817915" w:rsidP="009B7F8B">
            <w:pPr>
              <w:rPr>
                <w:rFonts w:ascii="Garamond" w:hAnsi="Garamond"/>
              </w:rPr>
            </w:pPr>
          </w:p>
        </w:tc>
        <w:tc>
          <w:tcPr>
            <w:tcW w:w="283" w:type="dxa"/>
            <w:gridSpan w:val="3"/>
            <w:noWrap/>
            <w:vAlign w:val="bottom"/>
            <w:hideMark/>
          </w:tcPr>
          <w:p w14:paraId="2CF9E5EA" w14:textId="77777777" w:rsidR="00817915" w:rsidRPr="00817915" w:rsidRDefault="00817915" w:rsidP="009B7F8B">
            <w:pPr>
              <w:rPr>
                <w:rFonts w:ascii="Garamond" w:hAnsi="Garamond"/>
              </w:rPr>
            </w:pPr>
          </w:p>
        </w:tc>
        <w:tc>
          <w:tcPr>
            <w:tcW w:w="316" w:type="dxa"/>
            <w:gridSpan w:val="3"/>
            <w:noWrap/>
            <w:vAlign w:val="bottom"/>
            <w:hideMark/>
          </w:tcPr>
          <w:p w14:paraId="09F602D3" w14:textId="77777777" w:rsidR="00817915" w:rsidRPr="00817915" w:rsidRDefault="00817915" w:rsidP="009B7F8B">
            <w:pPr>
              <w:rPr>
                <w:rFonts w:ascii="Garamond" w:hAnsi="Garamond"/>
              </w:rPr>
            </w:pPr>
          </w:p>
        </w:tc>
        <w:tc>
          <w:tcPr>
            <w:tcW w:w="256" w:type="dxa"/>
            <w:gridSpan w:val="3"/>
            <w:noWrap/>
            <w:vAlign w:val="bottom"/>
            <w:hideMark/>
          </w:tcPr>
          <w:p w14:paraId="3DD710B3" w14:textId="77777777" w:rsidR="00817915" w:rsidRPr="00817915" w:rsidRDefault="00817915" w:rsidP="009B7F8B">
            <w:pPr>
              <w:rPr>
                <w:rFonts w:ascii="Garamond" w:hAnsi="Garamond"/>
              </w:rPr>
            </w:pPr>
          </w:p>
        </w:tc>
        <w:tc>
          <w:tcPr>
            <w:tcW w:w="256" w:type="dxa"/>
            <w:gridSpan w:val="3"/>
            <w:noWrap/>
            <w:vAlign w:val="bottom"/>
            <w:hideMark/>
          </w:tcPr>
          <w:p w14:paraId="7EA877C5" w14:textId="77777777" w:rsidR="00817915" w:rsidRPr="00817915" w:rsidRDefault="00817915" w:rsidP="009B7F8B">
            <w:pPr>
              <w:rPr>
                <w:rFonts w:ascii="Garamond" w:hAnsi="Garamond"/>
              </w:rPr>
            </w:pPr>
          </w:p>
        </w:tc>
        <w:tc>
          <w:tcPr>
            <w:tcW w:w="256" w:type="dxa"/>
            <w:gridSpan w:val="3"/>
            <w:noWrap/>
            <w:vAlign w:val="bottom"/>
            <w:hideMark/>
          </w:tcPr>
          <w:p w14:paraId="2007AB1E" w14:textId="77777777" w:rsidR="00817915" w:rsidRPr="00817915" w:rsidRDefault="00817915" w:rsidP="009B7F8B">
            <w:pPr>
              <w:rPr>
                <w:rFonts w:ascii="Garamond" w:hAnsi="Garamond"/>
              </w:rPr>
            </w:pPr>
          </w:p>
        </w:tc>
        <w:tc>
          <w:tcPr>
            <w:tcW w:w="264" w:type="dxa"/>
            <w:gridSpan w:val="3"/>
            <w:noWrap/>
            <w:vAlign w:val="bottom"/>
            <w:hideMark/>
          </w:tcPr>
          <w:p w14:paraId="613C5CC3" w14:textId="77777777" w:rsidR="00817915" w:rsidRPr="00817915" w:rsidRDefault="00817915" w:rsidP="009B7F8B">
            <w:pPr>
              <w:rPr>
                <w:rFonts w:ascii="Garamond" w:hAnsi="Garamond"/>
              </w:rPr>
            </w:pPr>
          </w:p>
        </w:tc>
        <w:tc>
          <w:tcPr>
            <w:tcW w:w="263" w:type="dxa"/>
            <w:gridSpan w:val="3"/>
            <w:noWrap/>
            <w:vAlign w:val="bottom"/>
            <w:hideMark/>
          </w:tcPr>
          <w:p w14:paraId="63BF8DE3" w14:textId="77777777" w:rsidR="00817915" w:rsidRPr="00817915" w:rsidRDefault="00817915" w:rsidP="009B7F8B">
            <w:pPr>
              <w:rPr>
                <w:rFonts w:ascii="Garamond" w:hAnsi="Garamond"/>
              </w:rPr>
            </w:pPr>
          </w:p>
        </w:tc>
        <w:tc>
          <w:tcPr>
            <w:tcW w:w="263" w:type="dxa"/>
            <w:gridSpan w:val="3"/>
            <w:noWrap/>
            <w:vAlign w:val="bottom"/>
            <w:hideMark/>
          </w:tcPr>
          <w:p w14:paraId="46B330A1" w14:textId="77777777" w:rsidR="00817915" w:rsidRPr="00817915" w:rsidRDefault="00817915" w:rsidP="009B7F8B">
            <w:pPr>
              <w:rPr>
                <w:rFonts w:ascii="Garamond" w:hAnsi="Garamond"/>
              </w:rPr>
            </w:pPr>
          </w:p>
        </w:tc>
        <w:tc>
          <w:tcPr>
            <w:tcW w:w="262" w:type="dxa"/>
            <w:gridSpan w:val="3"/>
            <w:noWrap/>
            <w:vAlign w:val="bottom"/>
            <w:hideMark/>
          </w:tcPr>
          <w:p w14:paraId="635D714B" w14:textId="77777777" w:rsidR="00817915" w:rsidRPr="00817915" w:rsidRDefault="00817915" w:rsidP="009B7F8B">
            <w:pPr>
              <w:rPr>
                <w:rFonts w:ascii="Garamond" w:hAnsi="Garamond"/>
              </w:rPr>
            </w:pPr>
          </w:p>
        </w:tc>
        <w:tc>
          <w:tcPr>
            <w:tcW w:w="262" w:type="dxa"/>
            <w:gridSpan w:val="3"/>
            <w:noWrap/>
            <w:vAlign w:val="bottom"/>
            <w:hideMark/>
          </w:tcPr>
          <w:p w14:paraId="12D03E2A" w14:textId="77777777" w:rsidR="00817915" w:rsidRPr="00817915" w:rsidRDefault="00817915" w:rsidP="009B7F8B">
            <w:pPr>
              <w:rPr>
                <w:rFonts w:ascii="Garamond" w:hAnsi="Garamond"/>
              </w:rPr>
            </w:pPr>
          </w:p>
        </w:tc>
        <w:tc>
          <w:tcPr>
            <w:tcW w:w="316" w:type="dxa"/>
            <w:gridSpan w:val="3"/>
            <w:noWrap/>
            <w:vAlign w:val="bottom"/>
            <w:hideMark/>
          </w:tcPr>
          <w:p w14:paraId="59ED84A8" w14:textId="77777777" w:rsidR="00817915" w:rsidRPr="00817915" w:rsidRDefault="00817915" w:rsidP="009B7F8B">
            <w:pPr>
              <w:rPr>
                <w:rFonts w:ascii="Garamond" w:hAnsi="Garamond"/>
              </w:rPr>
            </w:pPr>
          </w:p>
        </w:tc>
        <w:tc>
          <w:tcPr>
            <w:tcW w:w="261" w:type="dxa"/>
            <w:gridSpan w:val="4"/>
            <w:noWrap/>
            <w:vAlign w:val="bottom"/>
            <w:hideMark/>
          </w:tcPr>
          <w:p w14:paraId="0807121A" w14:textId="77777777" w:rsidR="00817915" w:rsidRPr="00817915" w:rsidRDefault="00817915" w:rsidP="009B7F8B">
            <w:pPr>
              <w:rPr>
                <w:rFonts w:ascii="Garamond" w:hAnsi="Garamond"/>
              </w:rPr>
            </w:pPr>
          </w:p>
        </w:tc>
        <w:tc>
          <w:tcPr>
            <w:tcW w:w="256" w:type="dxa"/>
            <w:gridSpan w:val="4"/>
            <w:noWrap/>
            <w:vAlign w:val="bottom"/>
            <w:hideMark/>
          </w:tcPr>
          <w:p w14:paraId="124E2698" w14:textId="77777777" w:rsidR="00817915" w:rsidRPr="00817915" w:rsidRDefault="00817915" w:rsidP="009B7F8B">
            <w:pPr>
              <w:rPr>
                <w:rFonts w:ascii="Garamond" w:hAnsi="Garamond"/>
              </w:rPr>
            </w:pPr>
          </w:p>
        </w:tc>
        <w:tc>
          <w:tcPr>
            <w:tcW w:w="256" w:type="dxa"/>
            <w:gridSpan w:val="3"/>
            <w:noWrap/>
            <w:vAlign w:val="bottom"/>
            <w:hideMark/>
          </w:tcPr>
          <w:p w14:paraId="5B2B6311" w14:textId="77777777" w:rsidR="00817915" w:rsidRPr="00817915" w:rsidRDefault="00817915" w:rsidP="009B7F8B">
            <w:pPr>
              <w:rPr>
                <w:rFonts w:ascii="Garamond" w:hAnsi="Garamond"/>
              </w:rPr>
            </w:pPr>
          </w:p>
        </w:tc>
        <w:tc>
          <w:tcPr>
            <w:tcW w:w="1899" w:type="dxa"/>
            <w:gridSpan w:val="15"/>
            <w:noWrap/>
            <w:vAlign w:val="bottom"/>
            <w:hideMark/>
          </w:tcPr>
          <w:p w14:paraId="2A8478D1" w14:textId="77777777" w:rsidR="00817915" w:rsidRPr="00817915" w:rsidRDefault="00817915" w:rsidP="009B7F8B">
            <w:pPr>
              <w:suppressAutoHyphens/>
              <w:spacing w:after="0"/>
              <w:jc w:val="right"/>
              <w:rPr>
                <w:rFonts w:ascii="Garamond" w:hAnsi="Garamond" w:cs="Arial"/>
                <w:b/>
                <w:bCs/>
                <w:lang w:eastAsia="ru-RU"/>
              </w:rPr>
            </w:pPr>
            <w:r w:rsidRPr="00817915">
              <w:rPr>
                <w:rFonts w:ascii="Garamond" w:hAnsi="Garamond" w:cs="Arial"/>
                <w:b/>
                <w:bCs/>
                <w:lang w:eastAsia="ru-RU"/>
              </w:rPr>
              <w:t>Всего (с учетом НДС):</w:t>
            </w:r>
          </w:p>
        </w:tc>
        <w:tc>
          <w:tcPr>
            <w:tcW w:w="2124" w:type="dxa"/>
            <w:gridSpan w:val="16"/>
            <w:tcBorders>
              <w:top w:val="single" w:sz="4" w:space="0" w:color="auto"/>
              <w:left w:val="single" w:sz="4" w:space="0" w:color="auto"/>
              <w:bottom w:val="single" w:sz="4" w:space="0" w:color="auto"/>
              <w:right w:val="single" w:sz="4" w:space="0" w:color="auto"/>
            </w:tcBorders>
            <w:noWrap/>
            <w:vAlign w:val="bottom"/>
            <w:hideMark/>
          </w:tcPr>
          <w:p w14:paraId="371BA425" w14:textId="77777777" w:rsidR="00817915" w:rsidRPr="00817915" w:rsidRDefault="00817915" w:rsidP="009B7F8B">
            <w:pPr>
              <w:jc w:val="right"/>
              <w:rPr>
                <w:rFonts w:ascii="Garamond" w:hAnsi="Garamond" w:cs="Arial"/>
                <w:b/>
                <w:bCs/>
              </w:rPr>
            </w:pPr>
            <w:r w:rsidRPr="00817915">
              <w:rPr>
                <w:rFonts w:ascii="Garamond" w:hAnsi="Garamond" w:cs="Arial"/>
                <w:b/>
                <w:bCs/>
              </w:rPr>
              <w:t> </w:t>
            </w:r>
          </w:p>
        </w:tc>
      </w:tr>
      <w:tr w:rsidR="00817915" w:rsidRPr="00817915" w14:paraId="435B7DAD" w14:textId="77777777" w:rsidTr="00B14336">
        <w:trPr>
          <w:trHeight w:val="167"/>
        </w:trPr>
        <w:tc>
          <w:tcPr>
            <w:tcW w:w="264" w:type="dxa"/>
            <w:gridSpan w:val="3"/>
            <w:noWrap/>
            <w:vAlign w:val="bottom"/>
            <w:hideMark/>
          </w:tcPr>
          <w:p w14:paraId="355267E8" w14:textId="77777777" w:rsidR="00817915" w:rsidRPr="00817915" w:rsidRDefault="00817915" w:rsidP="009B7F8B">
            <w:pPr>
              <w:rPr>
                <w:rFonts w:ascii="Garamond" w:hAnsi="Garamond" w:cs="Arial"/>
                <w:b/>
                <w:bCs/>
              </w:rPr>
            </w:pPr>
          </w:p>
        </w:tc>
        <w:tc>
          <w:tcPr>
            <w:tcW w:w="264" w:type="dxa"/>
            <w:gridSpan w:val="3"/>
            <w:noWrap/>
            <w:vAlign w:val="bottom"/>
            <w:hideMark/>
          </w:tcPr>
          <w:p w14:paraId="3568F8DD" w14:textId="77777777" w:rsidR="00817915" w:rsidRPr="00817915" w:rsidRDefault="00817915" w:rsidP="009B7F8B">
            <w:pPr>
              <w:rPr>
                <w:rFonts w:ascii="Garamond" w:hAnsi="Garamond"/>
              </w:rPr>
            </w:pPr>
          </w:p>
        </w:tc>
        <w:tc>
          <w:tcPr>
            <w:tcW w:w="264" w:type="dxa"/>
            <w:gridSpan w:val="3"/>
            <w:noWrap/>
            <w:vAlign w:val="bottom"/>
            <w:hideMark/>
          </w:tcPr>
          <w:p w14:paraId="171FF800" w14:textId="77777777" w:rsidR="00817915" w:rsidRPr="00817915" w:rsidRDefault="00817915" w:rsidP="009B7F8B">
            <w:pPr>
              <w:rPr>
                <w:rFonts w:ascii="Garamond" w:hAnsi="Garamond"/>
              </w:rPr>
            </w:pPr>
          </w:p>
        </w:tc>
        <w:tc>
          <w:tcPr>
            <w:tcW w:w="264" w:type="dxa"/>
            <w:gridSpan w:val="3"/>
            <w:noWrap/>
            <w:vAlign w:val="bottom"/>
            <w:hideMark/>
          </w:tcPr>
          <w:p w14:paraId="4079D6F1" w14:textId="77777777" w:rsidR="00817915" w:rsidRPr="00817915" w:rsidRDefault="00817915" w:rsidP="009B7F8B">
            <w:pPr>
              <w:rPr>
                <w:rFonts w:ascii="Garamond" w:hAnsi="Garamond"/>
              </w:rPr>
            </w:pPr>
          </w:p>
        </w:tc>
        <w:tc>
          <w:tcPr>
            <w:tcW w:w="264" w:type="dxa"/>
            <w:gridSpan w:val="3"/>
            <w:noWrap/>
            <w:vAlign w:val="bottom"/>
            <w:hideMark/>
          </w:tcPr>
          <w:p w14:paraId="1D37A535" w14:textId="77777777" w:rsidR="00817915" w:rsidRPr="00817915" w:rsidRDefault="00817915" w:rsidP="009B7F8B">
            <w:pPr>
              <w:rPr>
                <w:rFonts w:ascii="Garamond" w:hAnsi="Garamond"/>
              </w:rPr>
            </w:pPr>
          </w:p>
        </w:tc>
        <w:tc>
          <w:tcPr>
            <w:tcW w:w="264" w:type="dxa"/>
            <w:gridSpan w:val="3"/>
            <w:noWrap/>
            <w:vAlign w:val="bottom"/>
            <w:hideMark/>
          </w:tcPr>
          <w:p w14:paraId="7AC9AAEE" w14:textId="77777777" w:rsidR="00817915" w:rsidRPr="00817915" w:rsidRDefault="00817915" w:rsidP="009B7F8B">
            <w:pPr>
              <w:rPr>
                <w:rFonts w:ascii="Garamond" w:hAnsi="Garamond"/>
              </w:rPr>
            </w:pPr>
          </w:p>
        </w:tc>
        <w:tc>
          <w:tcPr>
            <w:tcW w:w="264" w:type="dxa"/>
            <w:gridSpan w:val="3"/>
            <w:noWrap/>
            <w:vAlign w:val="bottom"/>
            <w:hideMark/>
          </w:tcPr>
          <w:p w14:paraId="25AF7402" w14:textId="77777777" w:rsidR="00817915" w:rsidRPr="00817915" w:rsidRDefault="00817915" w:rsidP="009B7F8B">
            <w:pPr>
              <w:rPr>
                <w:rFonts w:ascii="Garamond" w:hAnsi="Garamond"/>
              </w:rPr>
            </w:pPr>
          </w:p>
        </w:tc>
        <w:tc>
          <w:tcPr>
            <w:tcW w:w="322" w:type="dxa"/>
            <w:gridSpan w:val="3"/>
            <w:noWrap/>
            <w:vAlign w:val="bottom"/>
            <w:hideMark/>
          </w:tcPr>
          <w:p w14:paraId="57023AD4" w14:textId="77777777" w:rsidR="00817915" w:rsidRPr="00817915" w:rsidRDefault="00817915" w:rsidP="009B7F8B">
            <w:pPr>
              <w:rPr>
                <w:rFonts w:ascii="Garamond" w:hAnsi="Garamond"/>
              </w:rPr>
            </w:pPr>
          </w:p>
        </w:tc>
        <w:tc>
          <w:tcPr>
            <w:tcW w:w="264" w:type="dxa"/>
            <w:gridSpan w:val="3"/>
            <w:noWrap/>
            <w:vAlign w:val="bottom"/>
            <w:hideMark/>
          </w:tcPr>
          <w:p w14:paraId="0B97C982" w14:textId="77777777" w:rsidR="00817915" w:rsidRPr="00817915" w:rsidRDefault="00817915" w:rsidP="009B7F8B">
            <w:pPr>
              <w:rPr>
                <w:rFonts w:ascii="Garamond" w:hAnsi="Garamond"/>
              </w:rPr>
            </w:pPr>
          </w:p>
        </w:tc>
        <w:tc>
          <w:tcPr>
            <w:tcW w:w="264" w:type="dxa"/>
            <w:gridSpan w:val="3"/>
            <w:noWrap/>
            <w:vAlign w:val="bottom"/>
            <w:hideMark/>
          </w:tcPr>
          <w:p w14:paraId="591A48AE" w14:textId="77777777" w:rsidR="00817915" w:rsidRPr="00817915" w:rsidRDefault="00817915" w:rsidP="009B7F8B">
            <w:pPr>
              <w:rPr>
                <w:rFonts w:ascii="Garamond" w:hAnsi="Garamond"/>
              </w:rPr>
            </w:pPr>
          </w:p>
        </w:tc>
        <w:tc>
          <w:tcPr>
            <w:tcW w:w="264" w:type="dxa"/>
            <w:gridSpan w:val="3"/>
            <w:noWrap/>
            <w:vAlign w:val="bottom"/>
            <w:hideMark/>
          </w:tcPr>
          <w:p w14:paraId="60632DD9" w14:textId="77777777" w:rsidR="00817915" w:rsidRPr="00817915" w:rsidRDefault="00817915" w:rsidP="009B7F8B">
            <w:pPr>
              <w:rPr>
                <w:rFonts w:ascii="Garamond" w:hAnsi="Garamond"/>
              </w:rPr>
            </w:pPr>
          </w:p>
        </w:tc>
        <w:tc>
          <w:tcPr>
            <w:tcW w:w="263" w:type="dxa"/>
            <w:gridSpan w:val="3"/>
            <w:noWrap/>
            <w:vAlign w:val="bottom"/>
            <w:hideMark/>
          </w:tcPr>
          <w:p w14:paraId="57E2DA96" w14:textId="77777777" w:rsidR="00817915" w:rsidRPr="00817915" w:rsidRDefault="00817915" w:rsidP="009B7F8B">
            <w:pPr>
              <w:rPr>
                <w:rFonts w:ascii="Garamond" w:hAnsi="Garamond"/>
              </w:rPr>
            </w:pPr>
          </w:p>
        </w:tc>
        <w:tc>
          <w:tcPr>
            <w:tcW w:w="263" w:type="dxa"/>
            <w:gridSpan w:val="3"/>
            <w:noWrap/>
            <w:vAlign w:val="bottom"/>
            <w:hideMark/>
          </w:tcPr>
          <w:p w14:paraId="34E896E4" w14:textId="77777777" w:rsidR="00817915" w:rsidRPr="00817915" w:rsidRDefault="00817915" w:rsidP="009B7F8B">
            <w:pPr>
              <w:rPr>
                <w:rFonts w:ascii="Garamond" w:hAnsi="Garamond"/>
              </w:rPr>
            </w:pPr>
          </w:p>
        </w:tc>
        <w:tc>
          <w:tcPr>
            <w:tcW w:w="263" w:type="dxa"/>
            <w:gridSpan w:val="3"/>
            <w:noWrap/>
            <w:vAlign w:val="bottom"/>
            <w:hideMark/>
          </w:tcPr>
          <w:p w14:paraId="59F17FF8" w14:textId="77777777" w:rsidR="00817915" w:rsidRPr="00817915" w:rsidRDefault="00817915" w:rsidP="009B7F8B">
            <w:pPr>
              <w:rPr>
                <w:rFonts w:ascii="Garamond" w:hAnsi="Garamond"/>
              </w:rPr>
            </w:pPr>
          </w:p>
        </w:tc>
        <w:tc>
          <w:tcPr>
            <w:tcW w:w="263" w:type="dxa"/>
            <w:gridSpan w:val="3"/>
            <w:noWrap/>
            <w:vAlign w:val="bottom"/>
            <w:hideMark/>
          </w:tcPr>
          <w:p w14:paraId="20C73073" w14:textId="77777777" w:rsidR="00817915" w:rsidRPr="00817915" w:rsidRDefault="00817915" w:rsidP="009B7F8B">
            <w:pPr>
              <w:rPr>
                <w:rFonts w:ascii="Garamond" w:hAnsi="Garamond"/>
              </w:rPr>
            </w:pPr>
          </w:p>
        </w:tc>
        <w:tc>
          <w:tcPr>
            <w:tcW w:w="263" w:type="dxa"/>
            <w:gridSpan w:val="3"/>
            <w:noWrap/>
            <w:vAlign w:val="bottom"/>
            <w:hideMark/>
          </w:tcPr>
          <w:p w14:paraId="149A8013" w14:textId="77777777" w:rsidR="00817915" w:rsidRPr="00817915" w:rsidRDefault="00817915" w:rsidP="009B7F8B">
            <w:pPr>
              <w:rPr>
                <w:rFonts w:ascii="Garamond" w:hAnsi="Garamond"/>
              </w:rPr>
            </w:pPr>
          </w:p>
        </w:tc>
        <w:tc>
          <w:tcPr>
            <w:tcW w:w="321" w:type="dxa"/>
            <w:gridSpan w:val="3"/>
            <w:noWrap/>
            <w:vAlign w:val="bottom"/>
            <w:hideMark/>
          </w:tcPr>
          <w:p w14:paraId="063019A5" w14:textId="77777777" w:rsidR="00817915" w:rsidRPr="00817915" w:rsidRDefault="00817915" w:rsidP="009B7F8B">
            <w:pPr>
              <w:rPr>
                <w:rFonts w:ascii="Garamond" w:hAnsi="Garamond"/>
              </w:rPr>
            </w:pPr>
          </w:p>
        </w:tc>
        <w:tc>
          <w:tcPr>
            <w:tcW w:w="432" w:type="dxa"/>
            <w:gridSpan w:val="6"/>
            <w:noWrap/>
            <w:vAlign w:val="bottom"/>
            <w:hideMark/>
          </w:tcPr>
          <w:p w14:paraId="7E548004" w14:textId="77777777" w:rsidR="00817915" w:rsidRPr="00817915" w:rsidRDefault="00817915" w:rsidP="009B7F8B">
            <w:pPr>
              <w:rPr>
                <w:rFonts w:ascii="Garamond" w:hAnsi="Garamond"/>
              </w:rPr>
            </w:pPr>
          </w:p>
        </w:tc>
        <w:tc>
          <w:tcPr>
            <w:tcW w:w="263" w:type="dxa"/>
            <w:gridSpan w:val="3"/>
            <w:noWrap/>
            <w:vAlign w:val="bottom"/>
            <w:hideMark/>
          </w:tcPr>
          <w:p w14:paraId="0AC018AF" w14:textId="77777777" w:rsidR="00817915" w:rsidRPr="00817915" w:rsidRDefault="00817915" w:rsidP="009B7F8B">
            <w:pPr>
              <w:rPr>
                <w:rFonts w:ascii="Garamond" w:hAnsi="Garamond"/>
              </w:rPr>
            </w:pPr>
          </w:p>
        </w:tc>
        <w:tc>
          <w:tcPr>
            <w:tcW w:w="263" w:type="dxa"/>
            <w:gridSpan w:val="3"/>
            <w:noWrap/>
            <w:vAlign w:val="bottom"/>
            <w:hideMark/>
          </w:tcPr>
          <w:p w14:paraId="067FB58A" w14:textId="77777777" w:rsidR="00817915" w:rsidRPr="00817915" w:rsidRDefault="00817915" w:rsidP="009B7F8B">
            <w:pPr>
              <w:rPr>
                <w:rFonts w:ascii="Garamond" w:hAnsi="Garamond"/>
              </w:rPr>
            </w:pPr>
          </w:p>
        </w:tc>
        <w:tc>
          <w:tcPr>
            <w:tcW w:w="263" w:type="dxa"/>
            <w:gridSpan w:val="2"/>
            <w:noWrap/>
            <w:vAlign w:val="bottom"/>
            <w:hideMark/>
          </w:tcPr>
          <w:p w14:paraId="6C6418F1" w14:textId="77777777" w:rsidR="00817915" w:rsidRPr="00817915" w:rsidRDefault="00817915" w:rsidP="009B7F8B">
            <w:pPr>
              <w:rPr>
                <w:rFonts w:ascii="Garamond" w:hAnsi="Garamond"/>
              </w:rPr>
            </w:pPr>
          </w:p>
        </w:tc>
        <w:tc>
          <w:tcPr>
            <w:tcW w:w="263" w:type="dxa"/>
            <w:gridSpan w:val="2"/>
            <w:noWrap/>
            <w:vAlign w:val="bottom"/>
            <w:hideMark/>
          </w:tcPr>
          <w:p w14:paraId="571DBD07" w14:textId="77777777" w:rsidR="00817915" w:rsidRPr="00817915" w:rsidRDefault="00817915" w:rsidP="009B7F8B">
            <w:pPr>
              <w:rPr>
                <w:rFonts w:ascii="Garamond" w:hAnsi="Garamond"/>
              </w:rPr>
            </w:pPr>
          </w:p>
        </w:tc>
        <w:tc>
          <w:tcPr>
            <w:tcW w:w="263" w:type="dxa"/>
            <w:gridSpan w:val="2"/>
            <w:noWrap/>
            <w:vAlign w:val="bottom"/>
            <w:hideMark/>
          </w:tcPr>
          <w:p w14:paraId="2AE9898A" w14:textId="77777777" w:rsidR="00817915" w:rsidRPr="00817915" w:rsidRDefault="00817915" w:rsidP="009B7F8B">
            <w:pPr>
              <w:rPr>
                <w:rFonts w:ascii="Garamond" w:hAnsi="Garamond"/>
              </w:rPr>
            </w:pPr>
          </w:p>
        </w:tc>
        <w:tc>
          <w:tcPr>
            <w:tcW w:w="263" w:type="dxa"/>
            <w:gridSpan w:val="2"/>
            <w:noWrap/>
            <w:vAlign w:val="bottom"/>
            <w:hideMark/>
          </w:tcPr>
          <w:p w14:paraId="5C4E3E5C" w14:textId="77777777" w:rsidR="00817915" w:rsidRPr="00817915" w:rsidRDefault="00817915" w:rsidP="009B7F8B">
            <w:pPr>
              <w:rPr>
                <w:rFonts w:ascii="Garamond" w:hAnsi="Garamond"/>
              </w:rPr>
            </w:pPr>
          </w:p>
        </w:tc>
        <w:tc>
          <w:tcPr>
            <w:tcW w:w="321" w:type="dxa"/>
            <w:gridSpan w:val="2"/>
            <w:noWrap/>
            <w:vAlign w:val="bottom"/>
            <w:hideMark/>
          </w:tcPr>
          <w:p w14:paraId="40BB3759" w14:textId="77777777" w:rsidR="00817915" w:rsidRPr="00817915" w:rsidRDefault="00817915" w:rsidP="009B7F8B">
            <w:pPr>
              <w:rPr>
                <w:rFonts w:ascii="Garamond" w:hAnsi="Garamond"/>
              </w:rPr>
            </w:pPr>
          </w:p>
        </w:tc>
        <w:tc>
          <w:tcPr>
            <w:tcW w:w="263" w:type="dxa"/>
            <w:gridSpan w:val="2"/>
            <w:noWrap/>
            <w:vAlign w:val="bottom"/>
            <w:hideMark/>
          </w:tcPr>
          <w:p w14:paraId="694728B2" w14:textId="77777777" w:rsidR="00817915" w:rsidRPr="00817915" w:rsidRDefault="00817915" w:rsidP="009B7F8B">
            <w:pPr>
              <w:rPr>
                <w:rFonts w:ascii="Garamond" w:hAnsi="Garamond"/>
              </w:rPr>
            </w:pPr>
          </w:p>
        </w:tc>
        <w:tc>
          <w:tcPr>
            <w:tcW w:w="263" w:type="dxa"/>
            <w:gridSpan w:val="4"/>
            <w:noWrap/>
            <w:vAlign w:val="bottom"/>
            <w:hideMark/>
          </w:tcPr>
          <w:p w14:paraId="69F12CEC" w14:textId="77777777" w:rsidR="00817915" w:rsidRPr="00817915" w:rsidRDefault="00817915" w:rsidP="009B7F8B">
            <w:pPr>
              <w:rPr>
                <w:rFonts w:ascii="Garamond" w:hAnsi="Garamond"/>
              </w:rPr>
            </w:pPr>
          </w:p>
        </w:tc>
        <w:tc>
          <w:tcPr>
            <w:tcW w:w="263" w:type="dxa"/>
            <w:gridSpan w:val="2"/>
            <w:noWrap/>
            <w:vAlign w:val="bottom"/>
            <w:hideMark/>
          </w:tcPr>
          <w:p w14:paraId="64554807" w14:textId="77777777" w:rsidR="00817915" w:rsidRPr="00817915" w:rsidRDefault="00817915" w:rsidP="009B7F8B">
            <w:pPr>
              <w:rPr>
                <w:rFonts w:ascii="Garamond" w:hAnsi="Garamond"/>
              </w:rPr>
            </w:pPr>
          </w:p>
        </w:tc>
        <w:tc>
          <w:tcPr>
            <w:tcW w:w="263" w:type="dxa"/>
            <w:gridSpan w:val="2"/>
            <w:noWrap/>
            <w:vAlign w:val="bottom"/>
            <w:hideMark/>
          </w:tcPr>
          <w:p w14:paraId="36B91CC5" w14:textId="77777777" w:rsidR="00817915" w:rsidRPr="00817915" w:rsidRDefault="00817915" w:rsidP="009B7F8B">
            <w:pPr>
              <w:rPr>
                <w:rFonts w:ascii="Garamond" w:hAnsi="Garamond"/>
              </w:rPr>
            </w:pPr>
          </w:p>
        </w:tc>
        <w:tc>
          <w:tcPr>
            <w:tcW w:w="263" w:type="dxa"/>
            <w:gridSpan w:val="2"/>
            <w:noWrap/>
            <w:vAlign w:val="bottom"/>
            <w:hideMark/>
          </w:tcPr>
          <w:p w14:paraId="76917E71" w14:textId="77777777" w:rsidR="00817915" w:rsidRPr="00817915" w:rsidRDefault="00817915" w:rsidP="009B7F8B">
            <w:pPr>
              <w:rPr>
                <w:rFonts w:ascii="Garamond" w:hAnsi="Garamond"/>
              </w:rPr>
            </w:pPr>
          </w:p>
        </w:tc>
        <w:tc>
          <w:tcPr>
            <w:tcW w:w="263" w:type="dxa"/>
            <w:gridSpan w:val="2"/>
            <w:noWrap/>
            <w:vAlign w:val="bottom"/>
            <w:hideMark/>
          </w:tcPr>
          <w:p w14:paraId="46AC9CD4" w14:textId="77777777" w:rsidR="00817915" w:rsidRPr="00817915" w:rsidRDefault="00817915" w:rsidP="009B7F8B">
            <w:pPr>
              <w:rPr>
                <w:rFonts w:ascii="Garamond" w:hAnsi="Garamond"/>
              </w:rPr>
            </w:pPr>
          </w:p>
        </w:tc>
        <w:tc>
          <w:tcPr>
            <w:tcW w:w="263" w:type="dxa"/>
            <w:gridSpan w:val="2"/>
            <w:noWrap/>
            <w:vAlign w:val="bottom"/>
            <w:hideMark/>
          </w:tcPr>
          <w:p w14:paraId="67093A85" w14:textId="77777777" w:rsidR="00817915" w:rsidRPr="00817915" w:rsidRDefault="00817915" w:rsidP="009B7F8B">
            <w:pPr>
              <w:rPr>
                <w:rFonts w:ascii="Garamond" w:hAnsi="Garamond"/>
              </w:rPr>
            </w:pPr>
          </w:p>
        </w:tc>
        <w:tc>
          <w:tcPr>
            <w:tcW w:w="263" w:type="dxa"/>
            <w:gridSpan w:val="2"/>
            <w:noWrap/>
            <w:vAlign w:val="bottom"/>
            <w:hideMark/>
          </w:tcPr>
          <w:p w14:paraId="6816E16C" w14:textId="77777777" w:rsidR="00817915" w:rsidRPr="00817915" w:rsidRDefault="00817915" w:rsidP="009B7F8B">
            <w:pPr>
              <w:rPr>
                <w:rFonts w:ascii="Garamond" w:hAnsi="Garamond"/>
              </w:rPr>
            </w:pPr>
          </w:p>
        </w:tc>
        <w:tc>
          <w:tcPr>
            <w:tcW w:w="321" w:type="dxa"/>
            <w:noWrap/>
            <w:vAlign w:val="bottom"/>
            <w:hideMark/>
          </w:tcPr>
          <w:p w14:paraId="50D2D5A8" w14:textId="77777777" w:rsidR="00817915" w:rsidRPr="00817915" w:rsidRDefault="00817915" w:rsidP="009B7F8B">
            <w:pPr>
              <w:rPr>
                <w:rFonts w:ascii="Garamond" w:hAnsi="Garamond"/>
              </w:rPr>
            </w:pPr>
          </w:p>
        </w:tc>
      </w:tr>
      <w:tr w:rsidR="00817915" w:rsidRPr="00817915" w14:paraId="68B41C25" w14:textId="77777777" w:rsidTr="009B7F8B">
        <w:trPr>
          <w:trHeight w:val="450"/>
        </w:trPr>
        <w:tc>
          <w:tcPr>
            <w:tcW w:w="9354" w:type="dxa"/>
            <w:gridSpan w:val="92"/>
            <w:vMerge w:val="restart"/>
            <w:vAlign w:val="center"/>
            <w:hideMark/>
          </w:tcPr>
          <w:p w14:paraId="27F1220D" w14:textId="77777777" w:rsidR="00817915" w:rsidRPr="00817915" w:rsidRDefault="00817915" w:rsidP="009B7F8B">
            <w:pPr>
              <w:suppressAutoHyphens/>
              <w:spacing w:after="0"/>
              <w:rPr>
                <w:rFonts w:ascii="Garamond" w:hAnsi="Garamond" w:cs="Arial"/>
              </w:rPr>
            </w:pPr>
            <w:r w:rsidRPr="00817915">
              <w:rPr>
                <w:rFonts w:ascii="Garamond" w:hAnsi="Garamond" w:cs="Arial"/>
                <w:lang w:eastAsia="ru-RU"/>
              </w:rPr>
              <w:t>Всего оказан</w:t>
            </w:r>
            <w:r w:rsidRPr="00D55094">
              <w:rPr>
                <w:rFonts w:ascii="Garamond" w:hAnsi="Garamond" w:cs="Arial"/>
                <w:highlight w:val="yellow"/>
                <w:lang w:eastAsia="ru-RU"/>
              </w:rPr>
              <w:t>ы</w:t>
            </w:r>
            <w:r w:rsidRPr="00817915">
              <w:rPr>
                <w:rFonts w:ascii="Garamond" w:hAnsi="Garamond" w:cs="Arial"/>
                <w:lang w:eastAsia="ru-RU"/>
              </w:rPr>
              <w:t xml:space="preserve"> услуг</w:t>
            </w:r>
            <w:r w:rsidRPr="00D55094">
              <w:rPr>
                <w:rFonts w:ascii="Garamond" w:hAnsi="Garamond" w:cs="Arial"/>
                <w:highlight w:val="yellow"/>
                <w:lang w:eastAsia="ru-RU"/>
              </w:rPr>
              <w:t>и</w:t>
            </w:r>
            <w:r w:rsidRPr="00817915">
              <w:rPr>
                <w:rFonts w:ascii="Garamond" w:hAnsi="Garamond" w:cs="Arial"/>
                <w:lang w:eastAsia="ru-RU"/>
              </w:rPr>
              <w:t xml:space="preserve"> на сумму: _________, в т.ч.: НДС ____________</w:t>
            </w:r>
          </w:p>
        </w:tc>
      </w:tr>
      <w:tr w:rsidR="00817915" w:rsidRPr="00817915" w14:paraId="40F3A522" w14:textId="77777777" w:rsidTr="009B7F8B">
        <w:trPr>
          <w:trHeight w:val="488"/>
        </w:trPr>
        <w:tc>
          <w:tcPr>
            <w:tcW w:w="0" w:type="auto"/>
            <w:gridSpan w:val="92"/>
            <w:vMerge/>
            <w:vAlign w:val="center"/>
            <w:hideMark/>
          </w:tcPr>
          <w:p w14:paraId="60A8A5F5" w14:textId="77777777" w:rsidR="00817915" w:rsidRPr="00817915" w:rsidRDefault="00817915" w:rsidP="009B7F8B">
            <w:pPr>
              <w:rPr>
                <w:rFonts w:ascii="Garamond" w:hAnsi="Garamond" w:cs="Arial"/>
              </w:rPr>
            </w:pPr>
          </w:p>
        </w:tc>
      </w:tr>
      <w:tr w:rsidR="00817915" w:rsidRPr="00817915" w14:paraId="1796C9F9" w14:textId="77777777" w:rsidTr="009B7F8B">
        <w:trPr>
          <w:trHeight w:val="488"/>
        </w:trPr>
        <w:tc>
          <w:tcPr>
            <w:tcW w:w="0" w:type="auto"/>
            <w:gridSpan w:val="92"/>
            <w:vMerge/>
            <w:vAlign w:val="center"/>
            <w:hideMark/>
          </w:tcPr>
          <w:p w14:paraId="5E12F03A" w14:textId="77777777" w:rsidR="00817915" w:rsidRPr="00817915" w:rsidRDefault="00817915" w:rsidP="009B7F8B">
            <w:pPr>
              <w:rPr>
                <w:rFonts w:ascii="Garamond" w:hAnsi="Garamond" w:cs="Arial"/>
              </w:rPr>
            </w:pPr>
          </w:p>
        </w:tc>
      </w:tr>
      <w:tr w:rsidR="00817915" w:rsidRPr="00817915" w14:paraId="72BBB59F" w14:textId="77777777" w:rsidTr="00B14336">
        <w:trPr>
          <w:trHeight w:val="167"/>
        </w:trPr>
        <w:tc>
          <w:tcPr>
            <w:tcW w:w="264" w:type="dxa"/>
            <w:gridSpan w:val="3"/>
            <w:noWrap/>
            <w:vAlign w:val="bottom"/>
            <w:hideMark/>
          </w:tcPr>
          <w:p w14:paraId="0ECF1453" w14:textId="77777777" w:rsidR="00817915" w:rsidRPr="00817915" w:rsidRDefault="00817915" w:rsidP="009B7F8B">
            <w:pPr>
              <w:rPr>
                <w:rFonts w:ascii="Garamond" w:hAnsi="Garamond" w:cs="Arial"/>
              </w:rPr>
            </w:pPr>
          </w:p>
        </w:tc>
        <w:tc>
          <w:tcPr>
            <w:tcW w:w="264" w:type="dxa"/>
            <w:gridSpan w:val="3"/>
            <w:noWrap/>
            <w:vAlign w:val="bottom"/>
            <w:hideMark/>
          </w:tcPr>
          <w:p w14:paraId="394B76D7" w14:textId="77777777" w:rsidR="00817915" w:rsidRPr="00817915" w:rsidRDefault="00817915" w:rsidP="009B7F8B">
            <w:pPr>
              <w:rPr>
                <w:rFonts w:ascii="Garamond" w:hAnsi="Garamond"/>
              </w:rPr>
            </w:pPr>
          </w:p>
        </w:tc>
        <w:tc>
          <w:tcPr>
            <w:tcW w:w="264" w:type="dxa"/>
            <w:gridSpan w:val="3"/>
            <w:noWrap/>
            <w:vAlign w:val="bottom"/>
            <w:hideMark/>
          </w:tcPr>
          <w:p w14:paraId="1F1AE2E9" w14:textId="77777777" w:rsidR="00817915" w:rsidRPr="00817915" w:rsidRDefault="00817915" w:rsidP="009B7F8B">
            <w:pPr>
              <w:rPr>
                <w:rFonts w:ascii="Garamond" w:hAnsi="Garamond"/>
              </w:rPr>
            </w:pPr>
          </w:p>
        </w:tc>
        <w:tc>
          <w:tcPr>
            <w:tcW w:w="264" w:type="dxa"/>
            <w:gridSpan w:val="3"/>
            <w:noWrap/>
            <w:vAlign w:val="bottom"/>
            <w:hideMark/>
          </w:tcPr>
          <w:p w14:paraId="657FBF16" w14:textId="77777777" w:rsidR="00817915" w:rsidRPr="00817915" w:rsidRDefault="00817915" w:rsidP="009B7F8B">
            <w:pPr>
              <w:rPr>
                <w:rFonts w:ascii="Garamond" w:hAnsi="Garamond"/>
              </w:rPr>
            </w:pPr>
          </w:p>
        </w:tc>
        <w:tc>
          <w:tcPr>
            <w:tcW w:w="264" w:type="dxa"/>
            <w:gridSpan w:val="3"/>
            <w:noWrap/>
            <w:vAlign w:val="bottom"/>
            <w:hideMark/>
          </w:tcPr>
          <w:p w14:paraId="70D2A2E7" w14:textId="77777777" w:rsidR="00817915" w:rsidRPr="00817915" w:rsidRDefault="00817915" w:rsidP="009B7F8B">
            <w:pPr>
              <w:rPr>
                <w:rFonts w:ascii="Garamond" w:hAnsi="Garamond"/>
              </w:rPr>
            </w:pPr>
          </w:p>
        </w:tc>
        <w:tc>
          <w:tcPr>
            <w:tcW w:w="264" w:type="dxa"/>
            <w:gridSpan w:val="3"/>
            <w:noWrap/>
            <w:vAlign w:val="bottom"/>
            <w:hideMark/>
          </w:tcPr>
          <w:p w14:paraId="5BC0780B" w14:textId="77777777" w:rsidR="00817915" w:rsidRPr="00817915" w:rsidRDefault="00817915" w:rsidP="009B7F8B">
            <w:pPr>
              <w:rPr>
                <w:rFonts w:ascii="Garamond" w:hAnsi="Garamond"/>
              </w:rPr>
            </w:pPr>
          </w:p>
        </w:tc>
        <w:tc>
          <w:tcPr>
            <w:tcW w:w="264" w:type="dxa"/>
            <w:gridSpan w:val="3"/>
            <w:noWrap/>
            <w:vAlign w:val="bottom"/>
            <w:hideMark/>
          </w:tcPr>
          <w:p w14:paraId="01CA2F38" w14:textId="77777777" w:rsidR="00817915" w:rsidRPr="00817915" w:rsidRDefault="00817915" w:rsidP="009B7F8B">
            <w:pPr>
              <w:rPr>
                <w:rFonts w:ascii="Garamond" w:hAnsi="Garamond"/>
              </w:rPr>
            </w:pPr>
          </w:p>
        </w:tc>
        <w:tc>
          <w:tcPr>
            <w:tcW w:w="322" w:type="dxa"/>
            <w:gridSpan w:val="3"/>
            <w:noWrap/>
            <w:vAlign w:val="bottom"/>
            <w:hideMark/>
          </w:tcPr>
          <w:p w14:paraId="44821610" w14:textId="77777777" w:rsidR="00817915" w:rsidRPr="00817915" w:rsidRDefault="00817915" w:rsidP="009B7F8B">
            <w:pPr>
              <w:rPr>
                <w:rFonts w:ascii="Garamond" w:hAnsi="Garamond"/>
              </w:rPr>
            </w:pPr>
          </w:p>
        </w:tc>
        <w:tc>
          <w:tcPr>
            <w:tcW w:w="264" w:type="dxa"/>
            <w:gridSpan w:val="3"/>
            <w:noWrap/>
            <w:vAlign w:val="bottom"/>
            <w:hideMark/>
          </w:tcPr>
          <w:p w14:paraId="4D954FC9" w14:textId="77777777" w:rsidR="00817915" w:rsidRPr="00817915" w:rsidRDefault="00817915" w:rsidP="009B7F8B">
            <w:pPr>
              <w:rPr>
                <w:rFonts w:ascii="Garamond" w:hAnsi="Garamond"/>
              </w:rPr>
            </w:pPr>
          </w:p>
        </w:tc>
        <w:tc>
          <w:tcPr>
            <w:tcW w:w="264" w:type="dxa"/>
            <w:gridSpan w:val="3"/>
            <w:noWrap/>
            <w:vAlign w:val="bottom"/>
            <w:hideMark/>
          </w:tcPr>
          <w:p w14:paraId="7422B90B" w14:textId="77777777" w:rsidR="00817915" w:rsidRPr="00817915" w:rsidRDefault="00817915" w:rsidP="009B7F8B">
            <w:pPr>
              <w:rPr>
                <w:rFonts w:ascii="Garamond" w:hAnsi="Garamond"/>
              </w:rPr>
            </w:pPr>
          </w:p>
        </w:tc>
        <w:tc>
          <w:tcPr>
            <w:tcW w:w="264" w:type="dxa"/>
            <w:gridSpan w:val="3"/>
            <w:noWrap/>
            <w:vAlign w:val="bottom"/>
            <w:hideMark/>
          </w:tcPr>
          <w:p w14:paraId="7321D1D4" w14:textId="77777777" w:rsidR="00817915" w:rsidRPr="00817915" w:rsidRDefault="00817915" w:rsidP="009B7F8B">
            <w:pPr>
              <w:rPr>
                <w:rFonts w:ascii="Garamond" w:hAnsi="Garamond"/>
              </w:rPr>
            </w:pPr>
          </w:p>
        </w:tc>
        <w:tc>
          <w:tcPr>
            <w:tcW w:w="263" w:type="dxa"/>
            <w:gridSpan w:val="3"/>
            <w:noWrap/>
            <w:vAlign w:val="bottom"/>
            <w:hideMark/>
          </w:tcPr>
          <w:p w14:paraId="737BB583" w14:textId="77777777" w:rsidR="00817915" w:rsidRPr="00817915" w:rsidRDefault="00817915" w:rsidP="009B7F8B">
            <w:pPr>
              <w:rPr>
                <w:rFonts w:ascii="Garamond" w:hAnsi="Garamond"/>
              </w:rPr>
            </w:pPr>
          </w:p>
        </w:tc>
        <w:tc>
          <w:tcPr>
            <w:tcW w:w="263" w:type="dxa"/>
            <w:gridSpan w:val="3"/>
            <w:noWrap/>
            <w:vAlign w:val="bottom"/>
            <w:hideMark/>
          </w:tcPr>
          <w:p w14:paraId="6BEF5A66" w14:textId="77777777" w:rsidR="00817915" w:rsidRPr="00817915" w:rsidRDefault="00817915" w:rsidP="009B7F8B">
            <w:pPr>
              <w:rPr>
                <w:rFonts w:ascii="Garamond" w:hAnsi="Garamond"/>
              </w:rPr>
            </w:pPr>
          </w:p>
        </w:tc>
        <w:tc>
          <w:tcPr>
            <w:tcW w:w="263" w:type="dxa"/>
            <w:gridSpan w:val="3"/>
            <w:noWrap/>
            <w:vAlign w:val="bottom"/>
            <w:hideMark/>
          </w:tcPr>
          <w:p w14:paraId="586BE5FA" w14:textId="77777777" w:rsidR="00817915" w:rsidRPr="00817915" w:rsidRDefault="00817915" w:rsidP="009B7F8B">
            <w:pPr>
              <w:rPr>
                <w:rFonts w:ascii="Garamond" w:hAnsi="Garamond"/>
              </w:rPr>
            </w:pPr>
          </w:p>
        </w:tc>
        <w:tc>
          <w:tcPr>
            <w:tcW w:w="263" w:type="dxa"/>
            <w:gridSpan w:val="3"/>
            <w:noWrap/>
            <w:vAlign w:val="bottom"/>
            <w:hideMark/>
          </w:tcPr>
          <w:p w14:paraId="3E628974" w14:textId="77777777" w:rsidR="00817915" w:rsidRPr="00817915" w:rsidRDefault="00817915" w:rsidP="009B7F8B">
            <w:pPr>
              <w:rPr>
                <w:rFonts w:ascii="Garamond" w:hAnsi="Garamond"/>
              </w:rPr>
            </w:pPr>
          </w:p>
        </w:tc>
        <w:tc>
          <w:tcPr>
            <w:tcW w:w="263" w:type="dxa"/>
            <w:gridSpan w:val="3"/>
            <w:noWrap/>
            <w:vAlign w:val="bottom"/>
            <w:hideMark/>
          </w:tcPr>
          <w:p w14:paraId="653FF49D" w14:textId="77777777" w:rsidR="00817915" w:rsidRPr="00817915" w:rsidRDefault="00817915" w:rsidP="009B7F8B">
            <w:pPr>
              <w:rPr>
                <w:rFonts w:ascii="Garamond" w:hAnsi="Garamond"/>
              </w:rPr>
            </w:pPr>
          </w:p>
        </w:tc>
        <w:tc>
          <w:tcPr>
            <w:tcW w:w="321" w:type="dxa"/>
            <w:gridSpan w:val="3"/>
            <w:noWrap/>
            <w:vAlign w:val="bottom"/>
            <w:hideMark/>
          </w:tcPr>
          <w:p w14:paraId="61982431" w14:textId="77777777" w:rsidR="00817915" w:rsidRPr="00817915" w:rsidRDefault="00817915" w:rsidP="009B7F8B">
            <w:pPr>
              <w:rPr>
                <w:rFonts w:ascii="Garamond" w:hAnsi="Garamond"/>
              </w:rPr>
            </w:pPr>
          </w:p>
        </w:tc>
        <w:tc>
          <w:tcPr>
            <w:tcW w:w="432" w:type="dxa"/>
            <w:gridSpan w:val="6"/>
            <w:noWrap/>
            <w:vAlign w:val="bottom"/>
            <w:hideMark/>
          </w:tcPr>
          <w:p w14:paraId="24B160FE" w14:textId="77777777" w:rsidR="00817915" w:rsidRPr="00817915" w:rsidRDefault="00817915" w:rsidP="009B7F8B">
            <w:pPr>
              <w:rPr>
                <w:rFonts w:ascii="Garamond" w:hAnsi="Garamond"/>
              </w:rPr>
            </w:pPr>
          </w:p>
        </w:tc>
        <w:tc>
          <w:tcPr>
            <w:tcW w:w="263" w:type="dxa"/>
            <w:gridSpan w:val="3"/>
            <w:noWrap/>
            <w:vAlign w:val="bottom"/>
            <w:hideMark/>
          </w:tcPr>
          <w:p w14:paraId="43E2A70C" w14:textId="77777777" w:rsidR="00817915" w:rsidRPr="00817915" w:rsidRDefault="00817915" w:rsidP="009B7F8B">
            <w:pPr>
              <w:rPr>
                <w:rFonts w:ascii="Garamond" w:hAnsi="Garamond"/>
              </w:rPr>
            </w:pPr>
          </w:p>
        </w:tc>
        <w:tc>
          <w:tcPr>
            <w:tcW w:w="263" w:type="dxa"/>
            <w:gridSpan w:val="3"/>
            <w:noWrap/>
            <w:vAlign w:val="bottom"/>
            <w:hideMark/>
          </w:tcPr>
          <w:p w14:paraId="692F48BB" w14:textId="77777777" w:rsidR="00817915" w:rsidRPr="00817915" w:rsidRDefault="00817915" w:rsidP="009B7F8B">
            <w:pPr>
              <w:rPr>
                <w:rFonts w:ascii="Garamond" w:hAnsi="Garamond"/>
              </w:rPr>
            </w:pPr>
          </w:p>
        </w:tc>
        <w:tc>
          <w:tcPr>
            <w:tcW w:w="263" w:type="dxa"/>
            <w:gridSpan w:val="2"/>
            <w:noWrap/>
            <w:vAlign w:val="bottom"/>
            <w:hideMark/>
          </w:tcPr>
          <w:p w14:paraId="560611D0" w14:textId="77777777" w:rsidR="00817915" w:rsidRPr="00817915" w:rsidRDefault="00817915" w:rsidP="009B7F8B">
            <w:pPr>
              <w:rPr>
                <w:rFonts w:ascii="Garamond" w:hAnsi="Garamond"/>
              </w:rPr>
            </w:pPr>
          </w:p>
        </w:tc>
        <w:tc>
          <w:tcPr>
            <w:tcW w:w="263" w:type="dxa"/>
            <w:gridSpan w:val="2"/>
            <w:noWrap/>
            <w:vAlign w:val="bottom"/>
            <w:hideMark/>
          </w:tcPr>
          <w:p w14:paraId="41E63746" w14:textId="77777777" w:rsidR="00817915" w:rsidRPr="00817915" w:rsidRDefault="00817915" w:rsidP="009B7F8B">
            <w:pPr>
              <w:rPr>
                <w:rFonts w:ascii="Garamond" w:hAnsi="Garamond"/>
              </w:rPr>
            </w:pPr>
          </w:p>
        </w:tc>
        <w:tc>
          <w:tcPr>
            <w:tcW w:w="263" w:type="dxa"/>
            <w:gridSpan w:val="2"/>
            <w:noWrap/>
            <w:vAlign w:val="bottom"/>
            <w:hideMark/>
          </w:tcPr>
          <w:p w14:paraId="37E342AF" w14:textId="77777777" w:rsidR="00817915" w:rsidRPr="00817915" w:rsidRDefault="00817915" w:rsidP="009B7F8B">
            <w:pPr>
              <w:rPr>
                <w:rFonts w:ascii="Garamond" w:hAnsi="Garamond"/>
              </w:rPr>
            </w:pPr>
          </w:p>
        </w:tc>
        <w:tc>
          <w:tcPr>
            <w:tcW w:w="263" w:type="dxa"/>
            <w:gridSpan w:val="2"/>
            <w:noWrap/>
            <w:vAlign w:val="bottom"/>
            <w:hideMark/>
          </w:tcPr>
          <w:p w14:paraId="24820DA4" w14:textId="77777777" w:rsidR="00817915" w:rsidRPr="00817915" w:rsidRDefault="00817915" w:rsidP="009B7F8B">
            <w:pPr>
              <w:rPr>
                <w:rFonts w:ascii="Garamond" w:hAnsi="Garamond"/>
              </w:rPr>
            </w:pPr>
          </w:p>
        </w:tc>
        <w:tc>
          <w:tcPr>
            <w:tcW w:w="321" w:type="dxa"/>
            <w:gridSpan w:val="2"/>
            <w:noWrap/>
            <w:vAlign w:val="bottom"/>
            <w:hideMark/>
          </w:tcPr>
          <w:p w14:paraId="2C520CCB" w14:textId="77777777" w:rsidR="00817915" w:rsidRPr="00817915" w:rsidRDefault="00817915" w:rsidP="009B7F8B">
            <w:pPr>
              <w:rPr>
                <w:rFonts w:ascii="Garamond" w:hAnsi="Garamond"/>
              </w:rPr>
            </w:pPr>
          </w:p>
        </w:tc>
        <w:tc>
          <w:tcPr>
            <w:tcW w:w="263" w:type="dxa"/>
            <w:gridSpan w:val="2"/>
            <w:noWrap/>
            <w:vAlign w:val="bottom"/>
            <w:hideMark/>
          </w:tcPr>
          <w:p w14:paraId="62C194C5" w14:textId="77777777" w:rsidR="00817915" w:rsidRPr="00817915" w:rsidRDefault="00817915" w:rsidP="009B7F8B">
            <w:pPr>
              <w:rPr>
                <w:rFonts w:ascii="Garamond" w:hAnsi="Garamond"/>
              </w:rPr>
            </w:pPr>
          </w:p>
        </w:tc>
        <w:tc>
          <w:tcPr>
            <w:tcW w:w="263" w:type="dxa"/>
            <w:gridSpan w:val="4"/>
            <w:noWrap/>
            <w:vAlign w:val="bottom"/>
            <w:hideMark/>
          </w:tcPr>
          <w:p w14:paraId="37753F48" w14:textId="77777777" w:rsidR="00817915" w:rsidRPr="00817915" w:rsidRDefault="00817915" w:rsidP="009B7F8B">
            <w:pPr>
              <w:rPr>
                <w:rFonts w:ascii="Garamond" w:hAnsi="Garamond"/>
              </w:rPr>
            </w:pPr>
          </w:p>
        </w:tc>
        <w:tc>
          <w:tcPr>
            <w:tcW w:w="263" w:type="dxa"/>
            <w:gridSpan w:val="2"/>
            <w:noWrap/>
            <w:vAlign w:val="bottom"/>
            <w:hideMark/>
          </w:tcPr>
          <w:p w14:paraId="28096E58" w14:textId="77777777" w:rsidR="00817915" w:rsidRPr="00817915" w:rsidRDefault="00817915" w:rsidP="009B7F8B">
            <w:pPr>
              <w:rPr>
                <w:rFonts w:ascii="Garamond" w:hAnsi="Garamond"/>
              </w:rPr>
            </w:pPr>
          </w:p>
        </w:tc>
        <w:tc>
          <w:tcPr>
            <w:tcW w:w="263" w:type="dxa"/>
            <w:gridSpan w:val="2"/>
            <w:noWrap/>
            <w:vAlign w:val="bottom"/>
            <w:hideMark/>
          </w:tcPr>
          <w:p w14:paraId="0CDB00DC" w14:textId="77777777" w:rsidR="00817915" w:rsidRPr="00817915" w:rsidRDefault="00817915" w:rsidP="009B7F8B">
            <w:pPr>
              <w:rPr>
                <w:rFonts w:ascii="Garamond" w:hAnsi="Garamond"/>
              </w:rPr>
            </w:pPr>
          </w:p>
        </w:tc>
        <w:tc>
          <w:tcPr>
            <w:tcW w:w="263" w:type="dxa"/>
            <w:gridSpan w:val="2"/>
            <w:noWrap/>
            <w:vAlign w:val="bottom"/>
            <w:hideMark/>
          </w:tcPr>
          <w:p w14:paraId="48BCB80F" w14:textId="77777777" w:rsidR="00817915" w:rsidRPr="00817915" w:rsidRDefault="00817915" w:rsidP="009B7F8B">
            <w:pPr>
              <w:rPr>
                <w:rFonts w:ascii="Garamond" w:hAnsi="Garamond"/>
              </w:rPr>
            </w:pPr>
          </w:p>
        </w:tc>
        <w:tc>
          <w:tcPr>
            <w:tcW w:w="263" w:type="dxa"/>
            <w:gridSpan w:val="2"/>
            <w:noWrap/>
            <w:vAlign w:val="bottom"/>
            <w:hideMark/>
          </w:tcPr>
          <w:p w14:paraId="0AEE03E0" w14:textId="77777777" w:rsidR="00817915" w:rsidRPr="00817915" w:rsidRDefault="00817915" w:rsidP="009B7F8B">
            <w:pPr>
              <w:rPr>
                <w:rFonts w:ascii="Garamond" w:hAnsi="Garamond"/>
              </w:rPr>
            </w:pPr>
          </w:p>
        </w:tc>
        <w:tc>
          <w:tcPr>
            <w:tcW w:w="263" w:type="dxa"/>
            <w:gridSpan w:val="2"/>
            <w:noWrap/>
            <w:vAlign w:val="bottom"/>
            <w:hideMark/>
          </w:tcPr>
          <w:p w14:paraId="6817557B" w14:textId="77777777" w:rsidR="00817915" w:rsidRPr="00817915" w:rsidRDefault="00817915" w:rsidP="009B7F8B">
            <w:pPr>
              <w:rPr>
                <w:rFonts w:ascii="Garamond" w:hAnsi="Garamond"/>
              </w:rPr>
            </w:pPr>
          </w:p>
        </w:tc>
        <w:tc>
          <w:tcPr>
            <w:tcW w:w="263" w:type="dxa"/>
            <w:gridSpan w:val="2"/>
            <w:noWrap/>
            <w:vAlign w:val="bottom"/>
            <w:hideMark/>
          </w:tcPr>
          <w:p w14:paraId="623736DC" w14:textId="77777777" w:rsidR="00817915" w:rsidRPr="00817915" w:rsidRDefault="00817915" w:rsidP="009B7F8B">
            <w:pPr>
              <w:rPr>
                <w:rFonts w:ascii="Garamond" w:hAnsi="Garamond"/>
              </w:rPr>
            </w:pPr>
          </w:p>
        </w:tc>
        <w:tc>
          <w:tcPr>
            <w:tcW w:w="321" w:type="dxa"/>
            <w:noWrap/>
            <w:vAlign w:val="bottom"/>
            <w:hideMark/>
          </w:tcPr>
          <w:p w14:paraId="7B407454" w14:textId="77777777" w:rsidR="00817915" w:rsidRPr="00817915" w:rsidRDefault="00817915" w:rsidP="009B7F8B">
            <w:pPr>
              <w:rPr>
                <w:rFonts w:ascii="Garamond" w:hAnsi="Garamond"/>
              </w:rPr>
            </w:pPr>
          </w:p>
        </w:tc>
      </w:tr>
      <w:tr w:rsidR="00817915" w:rsidRPr="00817915" w14:paraId="46DA59C2" w14:textId="77777777" w:rsidTr="00B14336">
        <w:trPr>
          <w:trHeight w:val="167"/>
        </w:trPr>
        <w:tc>
          <w:tcPr>
            <w:tcW w:w="264" w:type="dxa"/>
            <w:gridSpan w:val="3"/>
            <w:noWrap/>
            <w:vAlign w:val="bottom"/>
          </w:tcPr>
          <w:p w14:paraId="26337F63" w14:textId="77777777" w:rsidR="00817915" w:rsidRPr="00817915" w:rsidRDefault="00817915" w:rsidP="009B7F8B">
            <w:pPr>
              <w:rPr>
                <w:rFonts w:ascii="Garamond" w:hAnsi="Garamond" w:cs="Arial"/>
              </w:rPr>
            </w:pPr>
          </w:p>
        </w:tc>
        <w:tc>
          <w:tcPr>
            <w:tcW w:w="264" w:type="dxa"/>
            <w:gridSpan w:val="3"/>
            <w:noWrap/>
            <w:vAlign w:val="bottom"/>
          </w:tcPr>
          <w:p w14:paraId="20AABEBA" w14:textId="77777777" w:rsidR="00817915" w:rsidRPr="00817915" w:rsidRDefault="00817915" w:rsidP="009B7F8B">
            <w:pPr>
              <w:rPr>
                <w:rFonts w:ascii="Garamond" w:hAnsi="Garamond"/>
              </w:rPr>
            </w:pPr>
          </w:p>
        </w:tc>
        <w:tc>
          <w:tcPr>
            <w:tcW w:w="264" w:type="dxa"/>
            <w:gridSpan w:val="3"/>
            <w:noWrap/>
            <w:vAlign w:val="bottom"/>
          </w:tcPr>
          <w:p w14:paraId="51639D2B" w14:textId="77777777" w:rsidR="00817915" w:rsidRPr="00817915" w:rsidRDefault="00817915" w:rsidP="009B7F8B">
            <w:pPr>
              <w:rPr>
                <w:rFonts w:ascii="Garamond" w:hAnsi="Garamond"/>
              </w:rPr>
            </w:pPr>
          </w:p>
        </w:tc>
        <w:tc>
          <w:tcPr>
            <w:tcW w:w="264" w:type="dxa"/>
            <w:gridSpan w:val="3"/>
            <w:noWrap/>
            <w:vAlign w:val="bottom"/>
          </w:tcPr>
          <w:p w14:paraId="75914BEA" w14:textId="77777777" w:rsidR="00817915" w:rsidRPr="00817915" w:rsidRDefault="00817915" w:rsidP="009B7F8B">
            <w:pPr>
              <w:rPr>
                <w:rFonts w:ascii="Garamond" w:hAnsi="Garamond"/>
              </w:rPr>
            </w:pPr>
          </w:p>
        </w:tc>
        <w:tc>
          <w:tcPr>
            <w:tcW w:w="264" w:type="dxa"/>
            <w:gridSpan w:val="3"/>
            <w:noWrap/>
            <w:vAlign w:val="bottom"/>
          </w:tcPr>
          <w:p w14:paraId="621A5348" w14:textId="77777777" w:rsidR="00817915" w:rsidRPr="00817915" w:rsidRDefault="00817915" w:rsidP="009B7F8B">
            <w:pPr>
              <w:rPr>
                <w:rFonts w:ascii="Garamond" w:hAnsi="Garamond"/>
              </w:rPr>
            </w:pPr>
          </w:p>
        </w:tc>
        <w:tc>
          <w:tcPr>
            <w:tcW w:w="264" w:type="dxa"/>
            <w:gridSpan w:val="3"/>
            <w:noWrap/>
            <w:vAlign w:val="bottom"/>
          </w:tcPr>
          <w:p w14:paraId="26F9D3FD" w14:textId="77777777" w:rsidR="00817915" w:rsidRPr="00817915" w:rsidRDefault="00817915" w:rsidP="009B7F8B">
            <w:pPr>
              <w:rPr>
                <w:rFonts w:ascii="Garamond" w:hAnsi="Garamond"/>
              </w:rPr>
            </w:pPr>
          </w:p>
        </w:tc>
        <w:tc>
          <w:tcPr>
            <w:tcW w:w="264" w:type="dxa"/>
            <w:gridSpan w:val="3"/>
            <w:noWrap/>
            <w:vAlign w:val="bottom"/>
          </w:tcPr>
          <w:p w14:paraId="59465ACA" w14:textId="77777777" w:rsidR="00817915" w:rsidRPr="00817915" w:rsidRDefault="00817915" w:rsidP="009B7F8B">
            <w:pPr>
              <w:rPr>
                <w:rFonts w:ascii="Garamond" w:hAnsi="Garamond"/>
              </w:rPr>
            </w:pPr>
          </w:p>
        </w:tc>
        <w:tc>
          <w:tcPr>
            <w:tcW w:w="322" w:type="dxa"/>
            <w:gridSpan w:val="3"/>
            <w:noWrap/>
            <w:vAlign w:val="bottom"/>
          </w:tcPr>
          <w:p w14:paraId="7B15D4F7" w14:textId="77777777" w:rsidR="00817915" w:rsidRPr="00817915" w:rsidRDefault="00817915" w:rsidP="009B7F8B">
            <w:pPr>
              <w:rPr>
                <w:rFonts w:ascii="Garamond" w:hAnsi="Garamond"/>
              </w:rPr>
            </w:pPr>
          </w:p>
        </w:tc>
        <w:tc>
          <w:tcPr>
            <w:tcW w:w="264" w:type="dxa"/>
            <w:gridSpan w:val="3"/>
            <w:noWrap/>
            <w:vAlign w:val="bottom"/>
          </w:tcPr>
          <w:p w14:paraId="0F9802EA" w14:textId="77777777" w:rsidR="00817915" w:rsidRPr="00817915" w:rsidRDefault="00817915" w:rsidP="009B7F8B">
            <w:pPr>
              <w:rPr>
                <w:rFonts w:ascii="Garamond" w:hAnsi="Garamond"/>
              </w:rPr>
            </w:pPr>
          </w:p>
        </w:tc>
        <w:tc>
          <w:tcPr>
            <w:tcW w:w="264" w:type="dxa"/>
            <w:gridSpan w:val="3"/>
            <w:noWrap/>
            <w:vAlign w:val="bottom"/>
          </w:tcPr>
          <w:p w14:paraId="55B49629" w14:textId="77777777" w:rsidR="00817915" w:rsidRPr="00817915" w:rsidRDefault="00817915" w:rsidP="009B7F8B">
            <w:pPr>
              <w:rPr>
                <w:rFonts w:ascii="Garamond" w:hAnsi="Garamond"/>
              </w:rPr>
            </w:pPr>
          </w:p>
        </w:tc>
        <w:tc>
          <w:tcPr>
            <w:tcW w:w="264" w:type="dxa"/>
            <w:gridSpan w:val="3"/>
            <w:noWrap/>
            <w:vAlign w:val="bottom"/>
          </w:tcPr>
          <w:p w14:paraId="0BF183DB" w14:textId="77777777" w:rsidR="00817915" w:rsidRPr="00817915" w:rsidRDefault="00817915" w:rsidP="009B7F8B">
            <w:pPr>
              <w:rPr>
                <w:rFonts w:ascii="Garamond" w:hAnsi="Garamond"/>
              </w:rPr>
            </w:pPr>
          </w:p>
        </w:tc>
        <w:tc>
          <w:tcPr>
            <w:tcW w:w="263" w:type="dxa"/>
            <w:gridSpan w:val="3"/>
            <w:noWrap/>
            <w:vAlign w:val="bottom"/>
          </w:tcPr>
          <w:p w14:paraId="4B5C1DAF" w14:textId="77777777" w:rsidR="00817915" w:rsidRPr="00817915" w:rsidRDefault="00817915" w:rsidP="009B7F8B">
            <w:pPr>
              <w:rPr>
                <w:rFonts w:ascii="Garamond" w:hAnsi="Garamond"/>
              </w:rPr>
            </w:pPr>
          </w:p>
        </w:tc>
        <w:tc>
          <w:tcPr>
            <w:tcW w:w="263" w:type="dxa"/>
            <w:gridSpan w:val="3"/>
            <w:noWrap/>
            <w:vAlign w:val="bottom"/>
          </w:tcPr>
          <w:p w14:paraId="27EB9419" w14:textId="77777777" w:rsidR="00817915" w:rsidRPr="00817915" w:rsidRDefault="00817915" w:rsidP="009B7F8B">
            <w:pPr>
              <w:rPr>
                <w:rFonts w:ascii="Garamond" w:hAnsi="Garamond"/>
              </w:rPr>
            </w:pPr>
          </w:p>
        </w:tc>
        <w:tc>
          <w:tcPr>
            <w:tcW w:w="263" w:type="dxa"/>
            <w:gridSpan w:val="3"/>
            <w:noWrap/>
            <w:vAlign w:val="bottom"/>
          </w:tcPr>
          <w:p w14:paraId="139D4E8A" w14:textId="77777777" w:rsidR="00817915" w:rsidRPr="00817915" w:rsidRDefault="00817915" w:rsidP="009B7F8B">
            <w:pPr>
              <w:rPr>
                <w:rFonts w:ascii="Garamond" w:hAnsi="Garamond"/>
              </w:rPr>
            </w:pPr>
          </w:p>
        </w:tc>
        <w:tc>
          <w:tcPr>
            <w:tcW w:w="263" w:type="dxa"/>
            <w:gridSpan w:val="3"/>
            <w:noWrap/>
            <w:vAlign w:val="bottom"/>
          </w:tcPr>
          <w:p w14:paraId="14DAB43D" w14:textId="77777777" w:rsidR="00817915" w:rsidRPr="00817915" w:rsidRDefault="00817915" w:rsidP="009B7F8B">
            <w:pPr>
              <w:rPr>
                <w:rFonts w:ascii="Garamond" w:hAnsi="Garamond"/>
              </w:rPr>
            </w:pPr>
          </w:p>
        </w:tc>
        <w:tc>
          <w:tcPr>
            <w:tcW w:w="263" w:type="dxa"/>
            <w:gridSpan w:val="3"/>
            <w:noWrap/>
            <w:vAlign w:val="bottom"/>
          </w:tcPr>
          <w:p w14:paraId="2541532A" w14:textId="77777777" w:rsidR="00817915" w:rsidRPr="00817915" w:rsidRDefault="00817915" w:rsidP="009B7F8B">
            <w:pPr>
              <w:rPr>
                <w:rFonts w:ascii="Garamond" w:hAnsi="Garamond"/>
              </w:rPr>
            </w:pPr>
          </w:p>
        </w:tc>
        <w:tc>
          <w:tcPr>
            <w:tcW w:w="321" w:type="dxa"/>
            <w:gridSpan w:val="3"/>
            <w:noWrap/>
            <w:vAlign w:val="bottom"/>
          </w:tcPr>
          <w:p w14:paraId="56204547" w14:textId="77777777" w:rsidR="00817915" w:rsidRPr="00817915" w:rsidRDefault="00817915" w:rsidP="009B7F8B">
            <w:pPr>
              <w:rPr>
                <w:rFonts w:ascii="Garamond" w:hAnsi="Garamond"/>
              </w:rPr>
            </w:pPr>
          </w:p>
        </w:tc>
        <w:tc>
          <w:tcPr>
            <w:tcW w:w="432" w:type="dxa"/>
            <w:gridSpan w:val="6"/>
            <w:noWrap/>
            <w:vAlign w:val="bottom"/>
          </w:tcPr>
          <w:p w14:paraId="2F0E9886" w14:textId="77777777" w:rsidR="00817915" w:rsidRPr="00817915" w:rsidRDefault="00817915" w:rsidP="009B7F8B">
            <w:pPr>
              <w:rPr>
                <w:rFonts w:ascii="Garamond" w:hAnsi="Garamond"/>
              </w:rPr>
            </w:pPr>
          </w:p>
        </w:tc>
        <w:tc>
          <w:tcPr>
            <w:tcW w:w="263" w:type="dxa"/>
            <w:gridSpan w:val="3"/>
            <w:noWrap/>
            <w:vAlign w:val="bottom"/>
          </w:tcPr>
          <w:p w14:paraId="5DFE1D73" w14:textId="77777777" w:rsidR="00817915" w:rsidRPr="00817915" w:rsidRDefault="00817915" w:rsidP="009B7F8B">
            <w:pPr>
              <w:rPr>
                <w:rFonts w:ascii="Garamond" w:hAnsi="Garamond"/>
              </w:rPr>
            </w:pPr>
          </w:p>
        </w:tc>
        <w:tc>
          <w:tcPr>
            <w:tcW w:w="263" w:type="dxa"/>
            <w:gridSpan w:val="3"/>
            <w:noWrap/>
            <w:vAlign w:val="bottom"/>
          </w:tcPr>
          <w:p w14:paraId="78BCBDA2" w14:textId="77777777" w:rsidR="00817915" w:rsidRPr="00817915" w:rsidRDefault="00817915" w:rsidP="009B7F8B">
            <w:pPr>
              <w:rPr>
                <w:rFonts w:ascii="Garamond" w:hAnsi="Garamond"/>
              </w:rPr>
            </w:pPr>
          </w:p>
        </w:tc>
        <w:tc>
          <w:tcPr>
            <w:tcW w:w="263" w:type="dxa"/>
            <w:gridSpan w:val="2"/>
            <w:noWrap/>
            <w:vAlign w:val="bottom"/>
          </w:tcPr>
          <w:p w14:paraId="7BC3EF87" w14:textId="77777777" w:rsidR="00817915" w:rsidRPr="00817915" w:rsidRDefault="00817915" w:rsidP="009B7F8B">
            <w:pPr>
              <w:rPr>
                <w:rFonts w:ascii="Garamond" w:hAnsi="Garamond"/>
              </w:rPr>
            </w:pPr>
          </w:p>
        </w:tc>
        <w:tc>
          <w:tcPr>
            <w:tcW w:w="263" w:type="dxa"/>
            <w:gridSpan w:val="2"/>
            <w:noWrap/>
            <w:vAlign w:val="bottom"/>
          </w:tcPr>
          <w:p w14:paraId="26C8FBAA" w14:textId="77777777" w:rsidR="00817915" w:rsidRPr="00817915" w:rsidRDefault="00817915" w:rsidP="009B7F8B">
            <w:pPr>
              <w:rPr>
                <w:rFonts w:ascii="Garamond" w:hAnsi="Garamond"/>
              </w:rPr>
            </w:pPr>
          </w:p>
        </w:tc>
        <w:tc>
          <w:tcPr>
            <w:tcW w:w="263" w:type="dxa"/>
            <w:gridSpan w:val="2"/>
            <w:noWrap/>
            <w:vAlign w:val="bottom"/>
          </w:tcPr>
          <w:p w14:paraId="076B78B6" w14:textId="77777777" w:rsidR="00817915" w:rsidRPr="00817915" w:rsidRDefault="00817915" w:rsidP="009B7F8B">
            <w:pPr>
              <w:rPr>
                <w:rFonts w:ascii="Garamond" w:hAnsi="Garamond"/>
              </w:rPr>
            </w:pPr>
          </w:p>
        </w:tc>
        <w:tc>
          <w:tcPr>
            <w:tcW w:w="263" w:type="dxa"/>
            <w:gridSpan w:val="2"/>
            <w:noWrap/>
            <w:vAlign w:val="bottom"/>
          </w:tcPr>
          <w:p w14:paraId="41028A53" w14:textId="77777777" w:rsidR="00817915" w:rsidRPr="00817915" w:rsidRDefault="00817915" w:rsidP="009B7F8B">
            <w:pPr>
              <w:rPr>
                <w:rFonts w:ascii="Garamond" w:hAnsi="Garamond"/>
              </w:rPr>
            </w:pPr>
          </w:p>
        </w:tc>
        <w:tc>
          <w:tcPr>
            <w:tcW w:w="321" w:type="dxa"/>
            <w:gridSpan w:val="2"/>
            <w:noWrap/>
            <w:vAlign w:val="bottom"/>
          </w:tcPr>
          <w:p w14:paraId="19817270" w14:textId="77777777" w:rsidR="00817915" w:rsidRPr="00817915" w:rsidRDefault="00817915" w:rsidP="009B7F8B">
            <w:pPr>
              <w:rPr>
                <w:rFonts w:ascii="Garamond" w:hAnsi="Garamond"/>
              </w:rPr>
            </w:pPr>
          </w:p>
        </w:tc>
        <w:tc>
          <w:tcPr>
            <w:tcW w:w="263" w:type="dxa"/>
            <w:gridSpan w:val="2"/>
            <w:noWrap/>
            <w:vAlign w:val="bottom"/>
          </w:tcPr>
          <w:p w14:paraId="160FF5D3" w14:textId="77777777" w:rsidR="00817915" w:rsidRPr="00817915" w:rsidRDefault="00817915" w:rsidP="009B7F8B">
            <w:pPr>
              <w:rPr>
                <w:rFonts w:ascii="Garamond" w:hAnsi="Garamond"/>
              </w:rPr>
            </w:pPr>
          </w:p>
        </w:tc>
        <w:tc>
          <w:tcPr>
            <w:tcW w:w="263" w:type="dxa"/>
            <w:gridSpan w:val="4"/>
            <w:noWrap/>
            <w:vAlign w:val="bottom"/>
          </w:tcPr>
          <w:p w14:paraId="7D566FE6" w14:textId="77777777" w:rsidR="00817915" w:rsidRPr="00817915" w:rsidRDefault="00817915" w:rsidP="009B7F8B">
            <w:pPr>
              <w:rPr>
                <w:rFonts w:ascii="Garamond" w:hAnsi="Garamond"/>
              </w:rPr>
            </w:pPr>
          </w:p>
        </w:tc>
        <w:tc>
          <w:tcPr>
            <w:tcW w:w="263" w:type="dxa"/>
            <w:gridSpan w:val="2"/>
            <w:noWrap/>
            <w:vAlign w:val="bottom"/>
          </w:tcPr>
          <w:p w14:paraId="780FB8FF" w14:textId="77777777" w:rsidR="00817915" w:rsidRPr="00817915" w:rsidRDefault="00817915" w:rsidP="009B7F8B">
            <w:pPr>
              <w:rPr>
                <w:rFonts w:ascii="Garamond" w:hAnsi="Garamond"/>
              </w:rPr>
            </w:pPr>
          </w:p>
        </w:tc>
        <w:tc>
          <w:tcPr>
            <w:tcW w:w="263" w:type="dxa"/>
            <w:gridSpan w:val="2"/>
            <w:noWrap/>
            <w:vAlign w:val="bottom"/>
          </w:tcPr>
          <w:p w14:paraId="0E3904F4" w14:textId="77777777" w:rsidR="00817915" w:rsidRPr="00817915" w:rsidRDefault="00817915" w:rsidP="009B7F8B">
            <w:pPr>
              <w:rPr>
                <w:rFonts w:ascii="Garamond" w:hAnsi="Garamond"/>
              </w:rPr>
            </w:pPr>
          </w:p>
        </w:tc>
        <w:tc>
          <w:tcPr>
            <w:tcW w:w="263" w:type="dxa"/>
            <w:gridSpan w:val="2"/>
            <w:noWrap/>
            <w:vAlign w:val="bottom"/>
          </w:tcPr>
          <w:p w14:paraId="3C7FB0EC" w14:textId="77777777" w:rsidR="00817915" w:rsidRPr="00817915" w:rsidRDefault="00817915" w:rsidP="009B7F8B">
            <w:pPr>
              <w:rPr>
                <w:rFonts w:ascii="Garamond" w:hAnsi="Garamond"/>
              </w:rPr>
            </w:pPr>
          </w:p>
        </w:tc>
        <w:tc>
          <w:tcPr>
            <w:tcW w:w="263" w:type="dxa"/>
            <w:gridSpan w:val="2"/>
            <w:noWrap/>
            <w:vAlign w:val="bottom"/>
          </w:tcPr>
          <w:p w14:paraId="09B334FD" w14:textId="77777777" w:rsidR="00817915" w:rsidRPr="00817915" w:rsidRDefault="00817915" w:rsidP="009B7F8B">
            <w:pPr>
              <w:rPr>
                <w:rFonts w:ascii="Garamond" w:hAnsi="Garamond"/>
              </w:rPr>
            </w:pPr>
          </w:p>
        </w:tc>
        <w:tc>
          <w:tcPr>
            <w:tcW w:w="263" w:type="dxa"/>
            <w:gridSpan w:val="2"/>
            <w:noWrap/>
            <w:vAlign w:val="bottom"/>
          </w:tcPr>
          <w:p w14:paraId="3B048CED" w14:textId="77777777" w:rsidR="00817915" w:rsidRPr="00817915" w:rsidRDefault="00817915" w:rsidP="009B7F8B">
            <w:pPr>
              <w:rPr>
                <w:rFonts w:ascii="Garamond" w:hAnsi="Garamond"/>
              </w:rPr>
            </w:pPr>
          </w:p>
        </w:tc>
        <w:tc>
          <w:tcPr>
            <w:tcW w:w="263" w:type="dxa"/>
            <w:gridSpan w:val="2"/>
            <w:noWrap/>
            <w:vAlign w:val="bottom"/>
          </w:tcPr>
          <w:p w14:paraId="389F30B9" w14:textId="77777777" w:rsidR="00817915" w:rsidRPr="00817915" w:rsidRDefault="00817915" w:rsidP="009B7F8B">
            <w:pPr>
              <w:rPr>
                <w:rFonts w:ascii="Garamond" w:hAnsi="Garamond"/>
              </w:rPr>
            </w:pPr>
          </w:p>
        </w:tc>
        <w:tc>
          <w:tcPr>
            <w:tcW w:w="321" w:type="dxa"/>
            <w:noWrap/>
            <w:vAlign w:val="bottom"/>
          </w:tcPr>
          <w:p w14:paraId="4E1CEDC4" w14:textId="77777777" w:rsidR="00817915" w:rsidRPr="00817915" w:rsidRDefault="00817915" w:rsidP="009B7F8B">
            <w:pPr>
              <w:rPr>
                <w:rFonts w:ascii="Garamond" w:hAnsi="Garamond"/>
              </w:rPr>
            </w:pPr>
          </w:p>
        </w:tc>
      </w:tr>
      <w:tr w:rsidR="00817915" w:rsidRPr="00817915" w14:paraId="3B77D2CA" w14:textId="77777777" w:rsidTr="00B14336">
        <w:trPr>
          <w:trHeight w:val="188"/>
        </w:trPr>
        <w:tc>
          <w:tcPr>
            <w:tcW w:w="264" w:type="dxa"/>
            <w:gridSpan w:val="3"/>
            <w:noWrap/>
            <w:vAlign w:val="bottom"/>
            <w:hideMark/>
          </w:tcPr>
          <w:p w14:paraId="41B25459" w14:textId="77777777" w:rsidR="00817915" w:rsidRPr="00817915" w:rsidRDefault="00817915" w:rsidP="009B7F8B">
            <w:pPr>
              <w:rPr>
                <w:rFonts w:ascii="Garamond" w:hAnsi="Garamond"/>
              </w:rPr>
            </w:pPr>
          </w:p>
        </w:tc>
        <w:tc>
          <w:tcPr>
            <w:tcW w:w="264" w:type="dxa"/>
            <w:gridSpan w:val="3"/>
            <w:noWrap/>
            <w:vAlign w:val="bottom"/>
            <w:hideMark/>
          </w:tcPr>
          <w:p w14:paraId="715AB13F" w14:textId="77777777" w:rsidR="00817915" w:rsidRPr="00817915" w:rsidRDefault="00817915" w:rsidP="009B7F8B">
            <w:pPr>
              <w:rPr>
                <w:rFonts w:ascii="Garamond" w:hAnsi="Garamond"/>
              </w:rPr>
            </w:pPr>
          </w:p>
        </w:tc>
        <w:tc>
          <w:tcPr>
            <w:tcW w:w="1320" w:type="dxa"/>
            <w:gridSpan w:val="15"/>
            <w:noWrap/>
            <w:vAlign w:val="bottom"/>
            <w:hideMark/>
          </w:tcPr>
          <w:p w14:paraId="3F4EB2B3" w14:textId="77777777" w:rsidR="00817915" w:rsidRPr="00817915" w:rsidRDefault="00817915" w:rsidP="009B7F8B">
            <w:pPr>
              <w:suppressAutoHyphens/>
              <w:spacing w:after="0"/>
              <w:rPr>
                <w:rFonts w:ascii="Garamond" w:hAnsi="Garamond" w:cs="Arial"/>
              </w:rPr>
            </w:pPr>
            <w:r w:rsidRPr="00817915">
              <w:rPr>
                <w:rFonts w:ascii="Garamond" w:hAnsi="Garamond" w:cs="Arial"/>
                <w:lang w:eastAsia="ru-RU"/>
              </w:rPr>
              <w:t>Подписи сторон:</w:t>
            </w:r>
          </w:p>
        </w:tc>
        <w:tc>
          <w:tcPr>
            <w:tcW w:w="322" w:type="dxa"/>
            <w:gridSpan w:val="3"/>
            <w:noWrap/>
            <w:vAlign w:val="bottom"/>
            <w:hideMark/>
          </w:tcPr>
          <w:p w14:paraId="492A5DC2" w14:textId="77777777" w:rsidR="00817915" w:rsidRPr="00817915" w:rsidRDefault="00817915" w:rsidP="009B7F8B">
            <w:pPr>
              <w:rPr>
                <w:rFonts w:ascii="Garamond" w:hAnsi="Garamond" w:cs="Arial"/>
              </w:rPr>
            </w:pPr>
          </w:p>
        </w:tc>
        <w:tc>
          <w:tcPr>
            <w:tcW w:w="264" w:type="dxa"/>
            <w:gridSpan w:val="3"/>
            <w:noWrap/>
            <w:vAlign w:val="bottom"/>
            <w:hideMark/>
          </w:tcPr>
          <w:p w14:paraId="795BC86B" w14:textId="77777777" w:rsidR="00817915" w:rsidRPr="00817915" w:rsidRDefault="00817915" w:rsidP="009B7F8B">
            <w:pPr>
              <w:rPr>
                <w:rFonts w:ascii="Garamond" w:hAnsi="Garamond"/>
              </w:rPr>
            </w:pPr>
          </w:p>
        </w:tc>
        <w:tc>
          <w:tcPr>
            <w:tcW w:w="264" w:type="dxa"/>
            <w:gridSpan w:val="3"/>
            <w:noWrap/>
            <w:vAlign w:val="bottom"/>
            <w:hideMark/>
          </w:tcPr>
          <w:p w14:paraId="5124B51E" w14:textId="77777777" w:rsidR="00817915" w:rsidRPr="00817915" w:rsidRDefault="00817915" w:rsidP="009B7F8B">
            <w:pPr>
              <w:rPr>
                <w:rFonts w:ascii="Garamond" w:hAnsi="Garamond"/>
              </w:rPr>
            </w:pPr>
          </w:p>
        </w:tc>
        <w:tc>
          <w:tcPr>
            <w:tcW w:w="264" w:type="dxa"/>
            <w:gridSpan w:val="3"/>
            <w:noWrap/>
            <w:vAlign w:val="bottom"/>
            <w:hideMark/>
          </w:tcPr>
          <w:p w14:paraId="084530AB" w14:textId="77777777" w:rsidR="00817915" w:rsidRPr="00817915" w:rsidRDefault="00817915" w:rsidP="009B7F8B">
            <w:pPr>
              <w:rPr>
                <w:rFonts w:ascii="Garamond" w:hAnsi="Garamond"/>
              </w:rPr>
            </w:pPr>
          </w:p>
        </w:tc>
        <w:tc>
          <w:tcPr>
            <w:tcW w:w="263" w:type="dxa"/>
            <w:gridSpan w:val="3"/>
            <w:noWrap/>
            <w:vAlign w:val="bottom"/>
            <w:hideMark/>
          </w:tcPr>
          <w:p w14:paraId="6168D1C2" w14:textId="77777777" w:rsidR="00817915" w:rsidRPr="00817915" w:rsidRDefault="00817915" w:rsidP="009B7F8B">
            <w:pPr>
              <w:rPr>
                <w:rFonts w:ascii="Garamond" w:hAnsi="Garamond"/>
              </w:rPr>
            </w:pPr>
          </w:p>
        </w:tc>
        <w:tc>
          <w:tcPr>
            <w:tcW w:w="263" w:type="dxa"/>
            <w:gridSpan w:val="3"/>
            <w:noWrap/>
            <w:vAlign w:val="bottom"/>
            <w:hideMark/>
          </w:tcPr>
          <w:p w14:paraId="0D43DDD1" w14:textId="77777777" w:rsidR="00817915" w:rsidRPr="00817915" w:rsidRDefault="00817915" w:rsidP="009B7F8B">
            <w:pPr>
              <w:rPr>
                <w:rFonts w:ascii="Garamond" w:hAnsi="Garamond"/>
              </w:rPr>
            </w:pPr>
          </w:p>
        </w:tc>
        <w:tc>
          <w:tcPr>
            <w:tcW w:w="263" w:type="dxa"/>
            <w:gridSpan w:val="3"/>
            <w:noWrap/>
            <w:vAlign w:val="bottom"/>
            <w:hideMark/>
          </w:tcPr>
          <w:p w14:paraId="7FA14256" w14:textId="77777777" w:rsidR="00817915" w:rsidRPr="00817915" w:rsidRDefault="00817915" w:rsidP="009B7F8B">
            <w:pPr>
              <w:rPr>
                <w:rFonts w:ascii="Garamond" w:hAnsi="Garamond"/>
              </w:rPr>
            </w:pPr>
          </w:p>
        </w:tc>
        <w:tc>
          <w:tcPr>
            <w:tcW w:w="263" w:type="dxa"/>
            <w:gridSpan w:val="3"/>
            <w:noWrap/>
            <w:vAlign w:val="bottom"/>
            <w:hideMark/>
          </w:tcPr>
          <w:p w14:paraId="687ACBE9" w14:textId="77777777" w:rsidR="00817915" w:rsidRPr="00817915" w:rsidRDefault="00817915" w:rsidP="009B7F8B">
            <w:pPr>
              <w:rPr>
                <w:rFonts w:ascii="Garamond" w:hAnsi="Garamond"/>
              </w:rPr>
            </w:pPr>
          </w:p>
        </w:tc>
        <w:tc>
          <w:tcPr>
            <w:tcW w:w="263" w:type="dxa"/>
            <w:gridSpan w:val="3"/>
            <w:noWrap/>
            <w:vAlign w:val="bottom"/>
            <w:hideMark/>
          </w:tcPr>
          <w:p w14:paraId="49ED8E6C" w14:textId="77777777" w:rsidR="00817915" w:rsidRPr="00817915" w:rsidRDefault="00817915" w:rsidP="009B7F8B">
            <w:pPr>
              <w:rPr>
                <w:rFonts w:ascii="Garamond" w:hAnsi="Garamond"/>
              </w:rPr>
            </w:pPr>
          </w:p>
        </w:tc>
        <w:tc>
          <w:tcPr>
            <w:tcW w:w="321" w:type="dxa"/>
            <w:gridSpan w:val="3"/>
            <w:noWrap/>
            <w:vAlign w:val="bottom"/>
            <w:hideMark/>
          </w:tcPr>
          <w:p w14:paraId="397DAAD6" w14:textId="77777777" w:rsidR="00817915" w:rsidRPr="00817915" w:rsidRDefault="00817915" w:rsidP="009B7F8B">
            <w:pPr>
              <w:rPr>
                <w:rFonts w:ascii="Garamond" w:hAnsi="Garamond"/>
              </w:rPr>
            </w:pPr>
          </w:p>
        </w:tc>
        <w:tc>
          <w:tcPr>
            <w:tcW w:w="432" w:type="dxa"/>
            <w:gridSpan w:val="6"/>
            <w:noWrap/>
            <w:vAlign w:val="bottom"/>
            <w:hideMark/>
          </w:tcPr>
          <w:p w14:paraId="250FB946" w14:textId="77777777" w:rsidR="00817915" w:rsidRPr="00817915" w:rsidRDefault="00817915" w:rsidP="009B7F8B">
            <w:pPr>
              <w:rPr>
                <w:rFonts w:ascii="Garamond" w:hAnsi="Garamond"/>
              </w:rPr>
            </w:pPr>
          </w:p>
        </w:tc>
        <w:tc>
          <w:tcPr>
            <w:tcW w:w="263" w:type="dxa"/>
            <w:gridSpan w:val="3"/>
            <w:noWrap/>
            <w:vAlign w:val="bottom"/>
            <w:hideMark/>
          </w:tcPr>
          <w:p w14:paraId="67436AA0" w14:textId="77777777" w:rsidR="00817915" w:rsidRPr="00817915" w:rsidRDefault="00817915" w:rsidP="009B7F8B">
            <w:pPr>
              <w:rPr>
                <w:rFonts w:ascii="Garamond" w:hAnsi="Garamond"/>
              </w:rPr>
            </w:pPr>
          </w:p>
        </w:tc>
        <w:tc>
          <w:tcPr>
            <w:tcW w:w="263" w:type="dxa"/>
            <w:gridSpan w:val="3"/>
            <w:noWrap/>
            <w:vAlign w:val="bottom"/>
            <w:hideMark/>
          </w:tcPr>
          <w:p w14:paraId="205E5ECF" w14:textId="77777777" w:rsidR="00817915" w:rsidRPr="00817915" w:rsidRDefault="00817915" w:rsidP="009B7F8B">
            <w:pPr>
              <w:rPr>
                <w:rFonts w:ascii="Garamond" w:hAnsi="Garamond"/>
              </w:rPr>
            </w:pPr>
          </w:p>
        </w:tc>
        <w:tc>
          <w:tcPr>
            <w:tcW w:w="263" w:type="dxa"/>
            <w:gridSpan w:val="2"/>
            <w:noWrap/>
            <w:vAlign w:val="bottom"/>
            <w:hideMark/>
          </w:tcPr>
          <w:p w14:paraId="5F67E724" w14:textId="77777777" w:rsidR="00817915" w:rsidRPr="00817915" w:rsidRDefault="00817915" w:rsidP="009B7F8B">
            <w:pPr>
              <w:rPr>
                <w:rFonts w:ascii="Garamond" w:hAnsi="Garamond"/>
              </w:rPr>
            </w:pPr>
          </w:p>
        </w:tc>
        <w:tc>
          <w:tcPr>
            <w:tcW w:w="263" w:type="dxa"/>
            <w:gridSpan w:val="2"/>
            <w:noWrap/>
            <w:vAlign w:val="bottom"/>
            <w:hideMark/>
          </w:tcPr>
          <w:p w14:paraId="301B35E8" w14:textId="77777777" w:rsidR="00817915" w:rsidRPr="00817915" w:rsidRDefault="00817915" w:rsidP="009B7F8B">
            <w:pPr>
              <w:rPr>
                <w:rFonts w:ascii="Garamond" w:hAnsi="Garamond"/>
              </w:rPr>
            </w:pPr>
          </w:p>
        </w:tc>
        <w:tc>
          <w:tcPr>
            <w:tcW w:w="263" w:type="dxa"/>
            <w:gridSpan w:val="2"/>
            <w:noWrap/>
            <w:vAlign w:val="bottom"/>
            <w:hideMark/>
          </w:tcPr>
          <w:p w14:paraId="1EEFD95A" w14:textId="77777777" w:rsidR="00817915" w:rsidRPr="00817915" w:rsidRDefault="00817915" w:rsidP="009B7F8B">
            <w:pPr>
              <w:rPr>
                <w:rFonts w:ascii="Garamond" w:hAnsi="Garamond"/>
              </w:rPr>
            </w:pPr>
          </w:p>
        </w:tc>
        <w:tc>
          <w:tcPr>
            <w:tcW w:w="263" w:type="dxa"/>
            <w:gridSpan w:val="2"/>
            <w:noWrap/>
            <w:vAlign w:val="bottom"/>
            <w:hideMark/>
          </w:tcPr>
          <w:p w14:paraId="727223E4" w14:textId="77777777" w:rsidR="00817915" w:rsidRPr="00817915" w:rsidRDefault="00817915" w:rsidP="009B7F8B">
            <w:pPr>
              <w:rPr>
                <w:rFonts w:ascii="Garamond" w:hAnsi="Garamond"/>
              </w:rPr>
            </w:pPr>
          </w:p>
        </w:tc>
        <w:tc>
          <w:tcPr>
            <w:tcW w:w="321" w:type="dxa"/>
            <w:gridSpan w:val="2"/>
            <w:noWrap/>
            <w:vAlign w:val="bottom"/>
            <w:hideMark/>
          </w:tcPr>
          <w:p w14:paraId="1FD7C5A3" w14:textId="77777777" w:rsidR="00817915" w:rsidRPr="00817915" w:rsidRDefault="00817915" w:rsidP="009B7F8B">
            <w:pPr>
              <w:rPr>
                <w:rFonts w:ascii="Garamond" w:hAnsi="Garamond"/>
              </w:rPr>
            </w:pPr>
          </w:p>
        </w:tc>
        <w:tc>
          <w:tcPr>
            <w:tcW w:w="263" w:type="dxa"/>
            <w:gridSpan w:val="2"/>
            <w:noWrap/>
            <w:vAlign w:val="bottom"/>
            <w:hideMark/>
          </w:tcPr>
          <w:p w14:paraId="33C5AF98" w14:textId="77777777" w:rsidR="00817915" w:rsidRPr="00817915" w:rsidRDefault="00817915" w:rsidP="009B7F8B">
            <w:pPr>
              <w:rPr>
                <w:rFonts w:ascii="Garamond" w:hAnsi="Garamond"/>
              </w:rPr>
            </w:pPr>
          </w:p>
        </w:tc>
        <w:tc>
          <w:tcPr>
            <w:tcW w:w="263" w:type="dxa"/>
            <w:gridSpan w:val="4"/>
            <w:noWrap/>
            <w:vAlign w:val="bottom"/>
            <w:hideMark/>
          </w:tcPr>
          <w:p w14:paraId="41EE2898" w14:textId="77777777" w:rsidR="00817915" w:rsidRPr="00817915" w:rsidRDefault="00817915" w:rsidP="009B7F8B">
            <w:pPr>
              <w:rPr>
                <w:rFonts w:ascii="Garamond" w:hAnsi="Garamond"/>
              </w:rPr>
            </w:pPr>
          </w:p>
        </w:tc>
        <w:tc>
          <w:tcPr>
            <w:tcW w:w="263" w:type="dxa"/>
            <w:gridSpan w:val="2"/>
            <w:noWrap/>
            <w:vAlign w:val="bottom"/>
            <w:hideMark/>
          </w:tcPr>
          <w:p w14:paraId="689828E8" w14:textId="77777777" w:rsidR="00817915" w:rsidRPr="00817915" w:rsidRDefault="00817915" w:rsidP="009B7F8B">
            <w:pPr>
              <w:rPr>
                <w:rFonts w:ascii="Garamond" w:hAnsi="Garamond"/>
              </w:rPr>
            </w:pPr>
          </w:p>
        </w:tc>
        <w:tc>
          <w:tcPr>
            <w:tcW w:w="263" w:type="dxa"/>
            <w:gridSpan w:val="2"/>
            <w:noWrap/>
            <w:vAlign w:val="bottom"/>
            <w:hideMark/>
          </w:tcPr>
          <w:p w14:paraId="30663662" w14:textId="77777777" w:rsidR="00817915" w:rsidRPr="00817915" w:rsidRDefault="00817915" w:rsidP="009B7F8B">
            <w:pPr>
              <w:rPr>
                <w:rFonts w:ascii="Garamond" w:hAnsi="Garamond"/>
              </w:rPr>
            </w:pPr>
          </w:p>
        </w:tc>
        <w:tc>
          <w:tcPr>
            <w:tcW w:w="263" w:type="dxa"/>
            <w:gridSpan w:val="2"/>
            <w:noWrap/>
            <w:vAlign w:val="bottom"/>
            <w:hideMark/>
          </w:tcPr>
          <w:p w14:paraId="5C4108DE" w14:textId="77777777" w:rsidR="00817915" w:rsidRPr="00817915" w:rsidRDefault="00817915" w:rsidP="009B7F8B">
            <w:pPr>
              <w:rPr>
                <w:rFonts w:ascii="Garamond" w:hAnsi="Garamond"/>
              </w:rPr>
            </w:pPr>
          </w:p>
        </w:tc>
        <w:tc>
          <w:tcPr>
            <w:tcW w:w="263" w:type="dxa"/>
            <w:gridSpan w:val="2"/>
            <w:noWrap/>
            <w:vAlign w:val="bottom"/>
            <w:hideMark/>
          </w:tcPr>
          <w:p w14:paraId="45FE207D" w14:textId="77777777" w:rsidR="00817915" w:rsidRPr="00817915" w:rsidRDefault="00817915" w:rsidP="009B7F8B">
            <w:pPr>
              <w:rPr>
                <w:rFonts w:ascii="Garamond" w:hAnsi="Garamond"/>
              </w:rPr>
            </w:pPr>
          </w:p>
        </w:tc>
        <w:tc>
          <w:tcPr>
            <w:tcW w:w="263" w:type="dxa"/>
            <w:gridSpan w:val="2"/>
            <w:noWrap/>
            <w:vAlign w:val="bottom"/>
            <w:hideMark/>
          </w:tcPr>
          <w:p w14:paraId="41312E35" w14:textId="77777777" w:rsidR="00817915" w:rsidRPr="00817915" w:rsidRDefault="00817915" w:rsidP="009B7F8B">
            <w:pPr>
              <w:rPr>
                <w:rFonts w:ascii="Garamond" w:hAnsi="Garamond"/>
              </w:rPr>
            </w:pPr>
          </w:p>
        </w:tc>
        <w:tc>
          <w:tcPr>
            <w:tcW w:w="263" w:type="dxa"/>
            <w:gridSpan w:val="2"/>
            <w:noWrap/>
            <w:vAlign w:val="bottom"/>
            <w:hideMark/>
          </w:tcPr>
          <w:p w14:paraId="16C67615" w14:textId="77777777" w:rsidR="00817915" w:rsidRPr="00817915" w:rsidRDefault="00817915" w:rsidP="009B7F8B">
            <w:pPr>
              <w:rPr>
                <w:rFonts w:ascii="Garamond" w:hAnsi="Garamond"/>
              </w:rPr>
            </w:pPr>
          </w:p>
        </w:tc>
        <w:tc>
          <w:tcPr>
            <w:tcW w:w="321" w:type="dxa"/>
            <w:noWrap/>
            <w:vAlign w:val="bottom"/>
            <w:hideMark/>
          </w:tcPr>
          <w:p w14:paraId="56ACBA67" w14:textId="77777777" w:rsidR="00817915" w:rsidRPr="00817915" w:rsidRDefault="00817915" w:rsidP="009B7F8B">
            <w:pPr>
              <w:rPr>
                <w:rFonts w:ascii="Garamond" w:hAnsi="Garamond"/>
              </w:rPr>
            </w:pPr>
          </w:p>
        </w:tc>
      </w:tr>
      <w:tr w:rsidR="00817915" w:rsidRPr="00817915" w14:paraId="50AD1363" w14:textId="77777777" w:rsidTr="00B14336">
        <w:trPr>
          <w:trHeight w:val="167"/>
        </w:trPr>
        <w:tc>
          <w:tcPr>
            <w:tcW w:w="264" w:type="dxa"/>
            <w:gridSpan w:val="3"/>
            <w:noWrap/>
            <w:vAlign w:val="bottom"/>
            <w:hideMark/>
          </w:tcPr>
          <w:p w14:paraId="7EDE7342" w14:textId="77777777" w:rsidR="00817915" w:rsidRPr="00817915" w:rsidRDefault="00817915" w:rsidP="009B7F8B">
            <w:pPr>
              <w:rPr>
                <w:rFonts w:ascii="Garamond" w:hAnsi="Garamond"/>
              </w:rPr>
            </w:pPr>
          </w:p>
        </w:tc>
        <w:tc>
          <w:tcPr>
            <w:tcW w:w="264" w:type="dxa"/>
            <w:gridSpan w:val="3"/>
            <w:noWrap/>
            <w:vAlign w:val="bottom"/>
            <w:hideMark/>
          </w:tcPr>
          <w:p w14:paraId="36F8B00D" w14:textId="77777777" w:rsidR="00817915" w:rsidRPr="00817915" w:rsidRDefault="00817915" w:rsidP="009B7F8B">
            <w:pPr>
              <w:rPr>
                <w:rFonts w:ascii="Garamond" w:hAnsi="Garamond"/>
              </w:rPr>
            </w:pPr>
          </w:p>
        </w:tc>
        <w:tc>
          <w:tcPr>
            <w:tcW w:w="264" w:type="dxa"/>
            <w:gridSpan w:val="3"/>
            <w:noWrap/>
            <w:vAlign w:val="bottom"/>
            <w:hideMark/>
          </w:tcPr>
          <w:p w14:paraId="7D86ACF9" w14:textId="77777777" w:rsidR="00817915" w:rsidRPr="00817915" w:rsidRDefault="00817915" w:rsidP="009B7F8B">
            <w:pPr>
              <w:rPr>
                <w:rFonts w:ascii="Garamond" w:hAnsi="Garamond"/>
              </w:rPr>
            </w:pPr>
          </w:p>
        </w:tc>
        <w:tc>
          <w:tcPr>
            <w:tcW w:w="264" w:type="dxa"/>
            <w:gridSpan w:val="3"/>
            <w:noWrap/>
            <w:vAlign w:val="bottom"/>
            <w:hideMark/>
          </w:tcPr>
          <w:p w14:paraId="32A6CCE3" w14:textId="77777777" w:rsidR="00817915" w:rsidRPr="00817915" w:rsidRDefault="00817915" w:rsidP="009B7F8B">
            <w:pPr>
              <w:rPr>
                <w:rFonts w:ascii="Garamond" w:hAnsi="Garamond"/>
              </w:rPr>
            </w:pPr>
          </w:p>
        </w:tc>
        <w:tc>
          <w:tcPr>
            <w:tcW w:w="264" w:type="dxa"/>
            <w:gridSpan w:val="3"/>
            <w:noWrap/>
            <w:vAlign w:val="bottom"/>
            <w:hideMark/>
          </w:tcPr>
          <w:p w14:paraId="440EE0D4" w14:textId="77777777" w:rsidR="00817915" w:rsidRPr="00817915" w:rsidRDefault="00817915" w:rsidP="009B7F8B">
            <w:pPr>
              <w:rPr>
                <w:rFonts w:ascii="Garamond" w:hAnsi="Garamond"/>
              </w:rPr>
            </w:pPr>
          </w:p>
        </w:tc>
        <w:tc>
          <w:tcPr>
            <w:tcW w:w="264" w:type="dxa"/>
            <w:gridSpan w:val="3"/>
            <w:noWrap/>
            <w:vAlign w:val="bottom"/>
            <w:hideMark/>
          </w:tcPr>
          <w:p w14:paraId="09D3FFFB" w14:textId="77777777" w:rsidR="00817915" w:rsidRPr="00817915" w:rsidRDefault="00817915" w:rsidP="009B7F8B">
            <w:pPr>
              <w:rPr>
                <w:rFonts w:ascii="Garamond" w:hAnsi="Garamond"/>
              </w:rPr>
            </w:pPr>
          </w:p>
        </w:tc>
        <w:tc>
          <w:tcPr>
            <w:tcW w:w="264" w:type="dxa"/>
            <w:gridSpan w:val="3"/>
            <w:noWrap/>
            <w:vAlign w:val="bottom"/>
            <w:hideMark/>
          </w:tcPr>
          <w:p w14:paraId="2510074B" w14:textId="77777777" w:rsidR="00817915" w:rsidRPr="00817915" w:rsidRDefault="00817915" w:rsidP="009B7F8B">
            <w:pPr>
              <w:rPr>
                <w:rFonts w:ascii="Garamond" w:hAnsi="Garamond"/>
              </w:rPr>
            </w:pPr>
          </w:p>
        </w:tc>
        <w:tc>
          <w:tcPr>
            <w:tcW w:w="322" w:type="dxa"/>
            <w:gridSpan w:val="3"/>
            <w:noWrap/>
            <w:vAlign w:val="bottom"/>
            <w:hideMark/>
          </w:tcPr>
          <w:p w14:paraId="72F48A2E" w14:textId="77777777" w:rsidR="00817915" w:rsidRPr="00817915" w:rsidRDefault="00817915" w:rsidP="009B7F8B">
            <w:pPr>
              <w:rPr>
                <w:rFonts w:ascii="Garamond" w:hAnsi="Garamond"/>
              </w:rPr>
            </w:pPr>
          </w:p>
        </w:tc>
        <w:tc>
          <w:tcPr>
            <w:tcW w:w="264" w:type="dxa"/>
            <w:gridSpan w:val="3"/>
            <w:noWrap/>
            <w:vAlign w:val="bottom"/>
            <w:hideMark/>
          </w:tcPr>
          <w:p w14:paraId="2A6600EC" w14:textId="77777777" w:rsidR="00817915" w:rsidRPr="00817915" w:rsidRDefault="00817915" w:rsidP="009B7F8B">
            <w:pPr>
              <w:rPr>
                <w:rFonts w:ascii="Garamond" w:hAnsi="Garamond"/>
              </w:rPr>
            </w:pPr>
          </w:p>
        </w:tc>
        <w:tc>
          <w:tcPr>
            <w:tcW w:w="264" w:type="dxa"/>
            <w:gridSpan w:val="3"/>
            <w:noWrap/>
            <w:vAlign w:val="bottom"/>
            <w:hideMark/>
          </w:tcPr>
          <w:p w14:paraId="263E1B1A" w14:textId="77777777" w:rsidR="00817915" w:rsidRPr="00817915" w:rsidRDefault="00817915" w:rsidP="009B7F8B">
            <w:pPr>
              <w:rPr>
                <w:rFonts w:ascii="Garamond" w:hAnsi="Garamond"/>
              </w:rPr>
            </w:pPr>
          </w:p>
        </w:tc>
        <w:tc>
          <w:tcPr>
            <w:tcW w:w="264" w:type="dxa"/>
            <w:gridSpan w:val="3"/>
            <w:noWrap/>
            <w:vAlign w:val="bottom"/>
            <w:hideMark/>
          </w:tcPr>
          <w:p w14:paraId="37A28538" w14:textId="77777777" w:rsidR="00817915" w:rsidRPr="00817915" w:rsidRDefault="00817915" w:rsidP="009B7F8B">
            <w:pPr>
              <w:rPr>
                <w:rFonts w:ascii="Garamond" w:hAnsi="Garamond"/>
              </w:rPr>
            </w:pPr>
          </w:p>
        </w:tc>
        <w:tc>
          <w:tcPr>
            <w:tcW w:w="263" w:type="dxa"/>
            <w:gridSpan w:val="3"/>
            <w:noWrap/>
            <w:vAlign w:val="bottom"/>
            <w:hideMark/>
          </w:tcPr>
          <w:p w14:paraId="70DD87D6" w14:textId="77777777" w:rsidR="00817915" w:rsidRPr="00817915" w:rsidRDefault="00817915" w:rsidP="009B7F8B">
            <w:pPr>
              <w:rPr>
                <w:rFonts w:ascii="Garamond" w:hAnsi="Garamond"/>
              </w:rPr>
            </w:pPr>
          </w:p>
        </w:tc>
        <w:tc>
          <w:tcPr>
            <w:tcW w:w="263" w:type="dxa"/>
            <w:gridSpan w:val="3"/>
            <w:noWrap/>
            <w:vAlign w:val="bottom"/>
            <w:hideMark/>
          </w:tcPr>
          <w:p w14:paraId="7DB11C6B" w14:textId="77777777" w:rsidR="00817915" w:rsidRPr="00817915" w:rsidRDefault="00817915" w:rsidP="009B7F8B">
            <w:pPr>
              <w:rPr>
                <w:rFonts w:ascii="Garamond" w:hAnsi="Garamond"/>
              </w:rPr>
            </w:pPr>
          </w:p>
        </w:tc>
        <w:tc>
          <w:tcPr>
            <w:tcW w:w="263" w:type="dxa"/>
            <w:gridSpan w:val="3"/>
            <w:noWrap/>
            <w:vAlign w:val="bottom"/>
            <w:hideMark/>
          </w:tcPr>
          <w:p w14:paraId="0E9C227F" w14:textId="77777777" w:rsidR="00817915" w:rsidRPr="00817915" w:rsidRDefault="00817915" w:rsidP="009B7F8B">
            <w:pPr>
              <w:rPr>
                <w:rFonts w:ascii="Garamond" w:hAnsi="Garamond"/>
              </w:rPr>
            </w:pPr>
          </w:p>
        </w:tc>
        <w:tc>
          <w:tcPr>
            <w:tcW w:w="263" w:type="dxa"/>
            <w:gridSpan w:val="3"/>
            <w:noWrap/>
            <w:vAlign w:val="bottom"/>
            <w:hideMark/>
          </w:tcPr>
          <w:p w14:paraId="16E40BBA" w14:textId="77777777" w:rsidR="00817915" w:rsidRPr="00817915" w:rsidRDefault="00817915" w:rsidP="009B7F8B">
            <w:pPr>
              <w:rPr>
                <w:rFonts w:ascii="Garamond" w:hAnsi="Garamond"/>
              </w:rPr>
            </w:pPr>
          </w:p>
        </w:tc>
        <w:tc>
          <w:tcPr>
            <w:tcW w:w="263" w:type="dxa"/>
            <w:gridSpan w:val="3"/>
            <w:noWrap/>
            <w:vAlign w:val="bottom"/>
            <w:hideMark/>
          </w:tcPr>
          <w:p w14:paraId="45A28AC7" w14:textId="77777777" w:rsidR="00817915" w:rsidRPr="00817915" w:rsidRDefault="00817915" w:rsidP="009B7F8B">
            <w:pPr>
              <w:rPr>
                <w:rFonts w:ascii="Garamond" w:hAnsi="Garamond"/>
              </w:rPr>
            </w:pPr>
          </w:p>
        </w:tc>
        <w:tc>
          <w:tcPr>
            <w:tcW w:w="321" w:type="dxa"/>
            <w:gridSpan w:val="3"/>
            <w:noWrap/>
            <w:vAlign w:val="bottom"/>
            <w:hideMark/>
          </w:tcPr>
          <w:p w14:paraId="07B2D494" w14:textId="77777777" w:rsidR="00817915" w:rsidRPr="00817915" w:rsidRDefault="00817915" w:rsidP="009B7F8B">
            <w:pPr>
              <w:rPr>
                <w:rFonts w:ascii="Garamond" w:hAnsi="Garamond"/>
              </w:rPr>
            </w:pPr>
          </w:p>
        </w:tc>
        <w:tc>
          <w:tcPr>
            <w:tcW w:w="432" w:type="dxa"/>
            <w:gridSpan w:val="6"/>
            <w:noWrap/>
            <w:vAlign w:val="bottom"/>
            <w:hideMark/>
          </w:tcPr>
          <w:p w14:paraId="7291F4E6" w14:textId="77777777" w:rsidR="00817915" w:rsidRPr="00817915" w:rsidRDefault="00817915" w:rsidP="009B7F8B">
            <w:pPr>
              <w:rPr>
                <w:rFonts w:ascii="Garamond" w:hAnsi="Garamond"/>
              </w:rPr>
            </w:pPr>
          </w:p>
        </w:tc>
        <w:tc>
          <w:tcPr>
            <w:tcW w:w="263" w:type="dxa"/>
            <w:gridSpan w:val="3"/>
            <w:noWrap/>
            <w:vAlign w:val="bottom"/>
            <w:hideMark/>
          </w:tcPr>
          <w:p w14:paraId="646D122A" w14:textId="77777777" w:rsidR="00817915" w:rsidRPr="00817915" w:rsidRDefault="00817915" w:rsidP="009B7F8B">
            <w:pPr>
              <w:rPr>
                <w:rFonts w:ascii="Garamond" w:hAnsi="Garamond"/>
              </w:rPr>
            </w:pPr>
          </w:p>
        </w:tc>
        <w:tc>
          <w:tcPr>
            <w:tcW w:w="263" w:type="dxa"/>
            <w:gridSpan w:val="3"/>
            <w:noWrap/>
            <w:vAlign w:val="bottom"/>
            <w:hideMark/>
          </w:tcPr>
          <w:p w14:paraId="475EC3C7" w14:textId="77777777" w:rsidR="00817915" w:rsidRPr="00817915" w:rsidRDefault="00817915" w:rsidP="009B7F8B">
            <w:pPr>
              <w:rPr>
                <w:rFonts w:ascii="Garamond" w:hAnsi="Garamond"/>
              </w:rPr>
            </w:pPr>
          </w:p>
        </w:tc>
        <w:tc>
          <w:tcPr>
            <w:tcW w:w="263" w:type="dxa"/>
            <w:gridSpan w:val="2"/>
            <w:noWrap/>
            <w:vAlign w:val="bottom"/>
            <w:hideMark/>
          </w:tcPr>
          <w:p w14:paraId="19898010" w14:textId="77777777" w:rsidR="00817915" w:rsidRPr="00817915" w:rsidRDefault="00817915" w:rsidP="009B7F8B">
            <w:pPr>
              <w:rPr>
                <w:rFonts w:ascii="Garamond" w:hAnsi="Garamond"/>
              </w:rPr>
            </w:pPr>
          </w:p>
        </w:tc>
        <w:tc>
          <w:tcPr>
            <w:tcW w:w="263" w:type="dxa"/>
            <w:gridSpan w:val="2"/>
            <w:noWrap/>
            <w:vAlign w:val="bottom"/>
            <w:hideMark/>
          </w:tcPr>
          <w:p w14:paraId="4B02A653" w14:textId="77777777" w:rsidR="00817915" w:rsidRPr="00817915" w:rsidRDefault="00817915" w:rsidP="009B7F8B">
            <w:pPr>
              <w:rPr>
                <w:rFonts w:ascii="Garamond" w:hAnsi="Garamond"/>
              </w:rPr>
            </w:pPr>
          </w:p>
        </w:tc>
        <w:tc>
          <w:tcPr>
            <w:tcW w:w="263" w:type="dxa"/>
            <w:gridSpan w:val="2"/>
            <w:noWrap/>
            <w:vAlign w:val="bottom"/>
            <w:hideMark/>
          </w:tcPr>
          <w:p w14:paraId="3FB3A70D" w14:textId="77777777" w:rsidR="00817915" w:rsidRPr="00817915" w:rsidRDefault="00817915" w:rsidP="009B7F8B">
            <w:pPr>
              <w:rPr>
                <w:rFonts w:ascii="Garamond" w:hAnsi="Garamond"/>
              </w:rPr>
            </w:pPr>
          </w:p>
        </w:tc>
        <w:tc>
          <w:tcPr>
            <w:tcW w:w="263" w:type="dxa"/>
            <w:gridSpan w:val="2"/>
            <w:noWrap/>
            <w:vAlign w:val="bottom"/>
            <w:hideMark/>
          </w:tcPr>
          <w:p w14:paraId="6A1C82F3" w14:textId="77777777" w:rsidR="00817915" w:rsidRPr="00817915" w:rsidRDefault="00817915" w:rsidP="009B7F8B">
            <w:pPr>
              <w:rPr>
                <w:rFonts w:ascii="Garamond" w:hAnsi="Garamond"/>
              </w:rPr>
            </w:pPr>
          </w:p>
        </w:tc>
        <w:tc>
          <w:tcPr>
            <w:tcW w:w="321" w:type="dxa"/>
            <w:gridSpan w:val="2"/>
            <w:noWrap/>
            <w:vAlign w:val="bottom"/>
            <w:hideMark/>
          </w:tcPr>
          <w:p w14:paraId="62D88D53" w14:textId="77777777" w:rsidR="00817915" w:rsidRPr="00817915" w:rsidRDefault="00817915" w:rsidP="009B7F8B">
            <w:pPr>
              <w:rPr>
                <w:rFonts w:ascii="Garamond" w:hAnsi="Garamond"/>
              </w:rPr>
            </w:pPr>
          </w:p>
        </w:tc>
        <w:tc>
          <w:tcPr>
            <w:tcW w:w="263" w:type="dxa"/>
            <w:gridSpan w:val="2"/>
            <w:noWrap/>
            <w:vAlign w:val="bottom"/>
            <w:hideMark/>
          </w:tcPr>
          <w:p w14:paraId="28B29C52" w14:textId="77777777" w:rsidR="00817915" w:rsidRPr="00817915" w:rsidRDefault="00817915" w:rsidP="009B7F8B">
            <w:pPr>
              <w:rPr>
                <w:rFonts w:ascii="Garamond" w:hAnsi="Garamond"/>
              </w:rPr>
            </w:pPr>
          </w:p>
        </w:tc>
        <w:tc>
          <w:tcPr>
            <w:tcW w:w="263" w:type="dxa"/>
            <w:gridSpan w:val="4"/>
            <w:noWrap/>
            <w:vAlign w:val="bottom"/>
            <w:hideMark/>
          </w:tcPr>
          <w:p w14:paraId="6723B03B" w14:textId="77777777" w:rsidR="00817915" w:rsidRPr="00817915" w:rsidRDefault="00817915" w:rsidP="009B7F8B">
            <w:pPr>
              <w:rPr>
                <w:rFonts w:ascii="Garamond" w:hAnsi="Garamond"/>
              </w:rPr>
            </w:pPr>
          </w:p>
        </w:tc>
        <w:tc>
          <w:tcPr>
            <w:tcW w:w="263" w:type="dxa"/>
            <w:gridSpan w:val="2"/>
            <w:noWrap/>
            <w:vAlign w:val="bottom"/>
            <w:hideMark/>
          </w:tcPr>
          <w:p w14:paraId="5F2CBB59" w14:textId="77777777" w:rsidR="00817915" w:rsidRPr="00817915" w:rsidRDefault="00817915" w:rsidP="009B7F8B">
            <w:pPr>
              <w:rPr>
                <w:rFonts w:ascii="Garamond" w:hAnsi="Garamond"/>
              </w:rPr>
            </w:pPr>
          </w:p>
        </w:tc>
        <w:tc>
          <w:tcPr>
            <w:tcW w:w="263" w:type="dxa"/>
            <w:gridSpan w:val="2"/>
            <w:noWrap/>
            <w:vAlign w:val="bottom"/>
            <w:hideMark/>
          </w:tcPr>
          <w:p w14:paraId="521C1F18" w14:textId="77777777" w:rsidR="00817915" w:rsidRPr="00817915" w:rsidRDefault="00817915" w:rsidP="009B7F8B">
            <w:pPr>
              <w:rPr>
                <w:rFonts w:ascii="Garamond" w:hAnsi="Garamond"/>
              </w:rPr>
            </w:pPr>
          </w:p>
        </w:tc>
        <w:tc>
          <w:tcPr>
            <w:tcW w:w="263" w:type="dxa"/>
            <w:gridSpan w:val="2"/>
            <w:noWrap/>
            <w:vAlign w:val="bottom"/>
            <w:hideMark/>
          </w:tcPr>
          <w:p w14:paraId="1BE1CCCA" w14:textId="77777777" w:rsidR="00817915" w:rsidRPr="00817915" w:rsidRDefault="00817915" w:rsidP="009B7F8B">
            <w:pPr>
              <w:rPr>
                <w:rFonts w:ascii="Garamond" w:hAnsi="Garamond"/>
              </w:rPr>
            </w:pPr>
          </w:p>
        </w:tc>
        <w:tc>
          <w:tcPr>
            <w:tcW w:w="263" w:type="dxa"/>
            <w:gridSpan w:val="2"/>
            <w:noWrap/>
            <w:vAlign w:val="bottom"/>
            <w:hideMark/>
          </w:tcPr>
          <w:p w14:paraId="407A1888" w14:textId="77777777" w:rsidR="00817915" w:rsidRPr="00817915" w:rsidRDefault="00817915" w:rsidP="009B7F8B">
            <w:pPr>
              <w:rPr>
                <w:rFonts w:ascii="Garamond" w:hAnsi="Garamond"/>
              </w:rPr>
            </w:pPr>
          </w:p>
        </w:tc>
        <w:tc>
          <w:tcPr>
            <w:tcW w:w="263" w:type="dxa"/>
            <w:gridSpan w:val="2"/>
            <w:noWrap/>
            <w:vAlign w:val="bottom"/>
            <w:hideMark/>
          </w:tcPr>
          <w:p w14:paraId="270BE742" w14:textId="77777777" w:rsidR="00817915" w:rsidRPr="00817915" w:rsidRDefault="00817915" w:rsidP="009B7F8B">
            <w:pPr>
              <w:rPr>
                <w:rFonts w:ascii="Garamond" w:hAnsi="Garamond"/>
              </w:rPr>
            </w:pPr>
          </w:p>
        </w:tc>
        <w:tc>
          <w:tcPr>
            <w:tcW w:w="263" w:type="dxa"/>
            <w:gridSpan w:val="2"/>
            <w:noWrap/>
            <w:vAlign w:val="bottom"/>
            <w:hideMark/>
          </w:tcPr>
          <w:p w14:paraId="0EB39E41" w14:textId="77777777" w:rsidR="00817915" w:rsidRPr="00817915" w:rsidRDefault="00817915" w:rsidP="009B7F8B">
            <w:pPr>
              <w:rPr>
                <w:rFonts w:ascii="Garamond" w:hAnsi="Garamond"/>
              </w:rPr>
            </w:pPr>
          </w:p>
        </w:tc>
        <w:tc>
          <w:tcPr>
            <w:tcW w:w="321" w:type="dxa"/>
            <w:noWrap/>
            <w:vAlign w:val="bottom"/>
            <w:hideMark/>
          </w:tcPr>
          <w:p w14:paraId="1BCADDD6" w14:textId="77777777" w:rsidR="00817915" w:rsidRPr="00817915" w:rsidRDefault="00817915" w:rsidP="009B7F8B">
            <w:pPr>
              <w:rPr>
                <w:rFonts w:ascii="Garamond" w:hAnsi="Garamond"/>
              </w:rPr>
            </w:pPr>
          </w:p>
        </w:tc>
      </w:tr>
      <w:tr w:rsidR="00817915" w:rsidRPr="00817915" w14:paraId="5863E0AF" w14:textId="77777777" w:rsidTr="00B14336">
        <w:trPr>
          <w:trHeight w:val="450"/>
        </w:trPr>
        <w:tc>
          <w:tcPr>
            <w:tcW w:w="4814" w:type="dxa"/>
            <w:gridSpan w:val="53"/>
            <w:vMerge w:val="restart"/>
            <w:tcBorders>
              <w:top w:val="single" w:sz="4" w:space="0" w:color="auto"/>
              <w:left w:val="single" w:sz="4" w:space="0" w:color="auto"/>
              <w:bottom w:val="single" w:sz="4" w:space="0" w:color="000000"/>
              <w:right w:val="single" w:sz="4" w:space="0" w:color="auto"/>
            </w:tcBorders>
            <w:noWrap/>
            <w:vAlign w:val="center"/>
            <w:hideMark/>
          </w:tcPr>
          <w:p w14:paraId="1ACDA318"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АО «АТС»</w:t>
            </w:r>
          </w:p>
        </w:tc>
        <w:tc>
          <w:tcPr>
            <w:tcW w:w="4540" w:type="dxa"/>
            <w:gridSpan w:val="39"/>
            <w:vMerge w:val="restart"/>
            <w:tcBorders>
              <w:top w:val="single" w:sz="4" w:space="0" w:color="auto"/>
              <w:left w:val="single" w:sz="4" w:space="0" w:color="auto"/>
              <w:bottom w:val="single" w:sz="4" w:space="0" w:color="000000"/>
              <w:right w:val="single" w:sz="4" w:space="0" w:color="auto"/>
            </w:tcBorders>
            <w:noWrap/>
            <w:vAlign w:val="center"/>
            <w:hideMark/>
          </w:tcPr>
          <w:p w14:paraId="5DF6994C"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Заявитель</w:t>
            </w:r>
          </w:p>
        </w:tc>
      </w:tr>
      <w:tr w:rsidR="00817915" w:rsidRPr="00817915" w14:paraId="57F6B65F" w14:textId="77777777" w:rsidTr="009B7F8B">
        <w:trPr>
          <w:trHeight w:val="450"/>
        </w:trPr>
        <w:tc>
          <w:tcPr>
            <w:tcW w:w="0" w:type="auto"/>
            <w:gridSpan w:val="53"/>
            <w:vMerge/>
            <w:tcBorders>
              <w:top w:val="single" w:sz="4" w:space="0" w:color="auto"/>
              <w:left w:val="single" w:sz="4" w:space="0" w:color="auto"/>
              <w:bottom w:val="single" w:sz="4" w:space="0" w:color="000000"/>
              <w:right w:val="single" w:sz="4" w:space="0" w:color="auto"/>
            </w:tcBorders>
            <w:vAlign w:val="center"/>
            <w:hideMark/>
          </w:tcPr>
          <w:p w14:paraId="0AAF7EE1" w14:textId="77777777" w:rsidR="00817915" w:rsidRPr="00817915" w:rsidRDefault="00817915" w:rsidP="009B7F8B">
            <w:pPr>
              <w:suppressAutoHyphens/>
              <w:spacing w:after="0"/>
              <w:jc w:val="center"/>
              <w:rPr>
                <w:rFonts w:ascii="Garamond" w:hAnsi="Garamond" w:cs="Arial"/>
                <w:b/>
                <w:bCs/>
                <w:lang w:eastAsia="ru-RU"/>
              </w:rPr>
            </w:pPr>
          </w:p>
        </w:tc>
        <w:tc>
          <w:tcPr>
            <w:tcW w:w="0" w:type="auto"/>
            <w:gridSpan w:val="39"/>
            <w:vMerge/>
            <w:tcBorders>
              <w:top w:val="single" w:sz="4" w:space="0" w:color="auto"/>
              <w:left w:val="single" w:sz="4" w:space="0" w:color="auto"/>
              <w:bottom w:val="single" w:sz="4" w:space="0" w:color="000000"/>
              <w:right w:val="single" w:sz="4" w:space="0" w:color="auto"/>
            </w:tcBorders>
            <w:vAlign w:val="center"/>
            <w:hideMark/>
          </w:tcPr>
          <w:p w14:paraId="09A34765" w14:textId="77777777" w:rsidR="00817915" w:rsidRPr="00817915" w:rsidRDefault="00817915" w:rsidP="009B7F8B">
            <w:pPr>
              <w:suppressAutoHyphens/>
              <w:spacing w:after="0"/>
              <w:jc w:val="center"/>
              <w:rPr>
                <w:rFonts w:ascii="Garamond" w:hAnsi="Garamond" w:cs="Arial"/>
                <w:b/>
                <w:bCs/>
                <w:lang w:eastAsia="ru-RU"/>
              </w:rPr>
            </w:pPr>
          </w:p>
        </w:tc>
      </w:tr>
      <w:tr w:rsidR="00817915" w:rsidRPr="00817915" w14:paraId="26369038" w14:textId="77777777" w:rsidTr="00B14336">
        <w:trPr>
          <w:trHeight w:val="501"/>
        </w:trPr>
        <w:tc>
          <w:tcPr>
            <w:tcW w:w="264" w:type="dxa"/>
            <w:gridSpan w:val="3"/>
            <w:tcBorders>
              <w:top w:val="nil"/>
              <w:left w:val="single" w:sz="4" w:space="0" w:color="auto"/>
              <w:bottom w:val="nil"/>
              <w:right w:val="nil"/>
            </w:tcBorders>
            <w:noWrap/>
            <w:vAlign w:val="bottom"/>
            <w:hideMark/>
          </w:tcPr>
          <w:p w14:paraId="2EBF3BB2"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4" w:type="dxa"/>
            <w:gridSpan w:val="3"/>
            <w:tcBorders>
              <w:top w:val="nil"/>
              <w:left w:val="nil"/>
              <w:bottom w:val="single" w:sz="4" w:space="0" w:color="auto"/>
              <w:right w:val="nil"/>
            </w:tcBorders>
            <w:noWrap/>
            <w:vAlign w:val="bottom"/>
            <w:hideMark/>
          </w:tcPr>
          <w:p w14:paraId="7961E5B1"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4" w:type="dxa"/>
            <w:gridSpan w:val="3"/>
            <w:tcBorders>
              <w:top w:val="nil"/>
              <w:left w:val="nil"/>
              <w:bottom w:val="single" w:sz="4" w:space="0" w:color="auto"/>
              <w:right w:val="nil"/>
            </w:tcBorders>
            <w:noWrap/>
            <w:vAlign w:val="bottom"/>
            <w:hideMark/>
          </w:tcPr>
          <w:p w14:paraId="3BB5A2D3"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4" w:type="dxa"/>
            <w:gridSpan w:val="3"/>
            <w:tcBorders>
              <w:top w:val="nil"/>
              <w:left w:val="nil"/>
              <w:bottom w:val="single" w:sz="4" w:space="0" w:color="auto"/>
              <w:right w:val="nil"/>
            </w:tcBorders>
            <w:noWrap/>
            <w:vAlign w:val="bottom"/>
            <w:hideMark/>
          </w:tcPr>
          <w:p w14:paraId="4234454E"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4" w:type="dxa"/>
            <w:gridSpan w:val="3"/>
            <w:tcBorders>
              <w:top w:val="nil"/>
              <w:left w:val="nil"/>
              <w:bottom w:val="single" w:sz="4" w:space="0" w:color="auto"/>
              <w:right w:val="nil"/>
            </w:tcBorders>
            <w:noWrap/>
            <w:vAlign w:val="bottom"/>
            <w:hideMark/>
          </w:tcPr>
          <w:p w14:paraId="6A539434"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4" w:type="dxa"/>
            <w:gridSpan w:val="3"/>
            <w:tcBorders>
              <w:top w:val="nil"/>
              <w:left w:val="nil"/>
              <w:bottom w:val="single" w:sz="4" w:space="0" w:color="auto"/>
              <w:right w:val="nil"/>
            </w:tcBorders>
            <w:noWrap/>
            <w:vAlign w:val="bottom"/>
            <w:hideMark/>
          </w:tcPr>
          <w:p w14:paraId="23698B0D"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4" w:type="dxa"/>
            <w:gridSpan w:val="3"/>
            <w:tcBorders>
              <w:top w:val="nil"/>
              <w:left w:val="nil"/>
              <w:bottom w:val="single" w:sz="4" w:space="0" w:color="auto"/>
              <w:right w:val="nil"/>
            </w:tcBorders>
            <w:noWrap/>
            <w:vAlign w:val="bottom"/>
            <w:hideMark/>
          </w:tcPr>
          <w:p w14:paraId="23082460"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322" w:type="dxa"/>
            <w:gridSpan w:val="3"/>
            <w:noWrap/>
            <w:vAlign w:val="bottom"/>
            <w:hideMark/>
          </w:tcPr>
          <w:p w14:paraId="0A6848A0"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w:t>
            </w:r>
          </w:p>
        </w:tc>
        <w:tc>
          <w:tcPr>
            <w:tcW w:w="264" w:type="dxa"/>
            <w:gridSpan w:val="3"/>
            <w:tcBorders>
              <w:top w:val="nil"/>
              <w:left w:val="nil"/>
              <w:bottom w:val="single" w:sz="4" w:space="0" w:color="auto"/>
              <w:right w:val="nil"/>
            </w:tcBorders>
            <w:noWrap/>
            <w:vAlign w:val="bottom"/>
            <w:hideMark/>
          </w:tcPr>
          <w:p w14:paraId="5DB6DC1E"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4" w:type="dxa"/>
            <w:gridSpan w:val="3"/>
            <w:tcBorders>
              <w:top w:val="nil"/>
              <w:left w:val="nil"/>
              <w:bottom w:val="single" w:sz="4" w:space="0" w:color="auto"/>
              <w:right w:val="nil"/>
            </w:tcBorders>
            <w:noWrap/>
            <w:vAlign w:val="bottom"/>
            <w:hideMark/>
          </w:tcPr>
          <w:p w14:paraId="4B275B5E"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4" w:type="dxa"/>
            <w:gridSpan w:val="3"/>
            <w:tcBorders>
              <w:top w:val="nil"/>
              <w:left w:val="nil"/>
              <w:bottom w:val="single" w:sz="4" w:space="0" w:color="auto"/>
              <w:right w:val="nil"/>
            </w:tcBorders>
            <w:noWrap/>
            <w:vAlign w:val="bottom"/>
            <w:hideMark/>
          </w:tcPr>
          <w:p w14:paraId="3FE8F147"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667CF93F"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6372D886"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47E9896F"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654A51B8"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6F2DFD59"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321" w:type="dxa"/>
            <w:gridSpan w:val="3"/>
            <w:tcBorders>
              <w:top w:val="nil"/>
              <w:left w:val="nil"/>
              <w:bottom w:val="nil"/>
              <w:right w:val="single" w:sz="4" w:space="0" w:color="auto"/>
            </w:tcBorders>
            <w:noWrap/>
            <w:vAlign w:val="bottom"/>
            <w:hideMark/>
          </w:tcPr>
          <w:p w14:paraId="525D22B0"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w:t>
            </w:r>
          </w:p>
        </w:tc>
        <w:tc>
          <w:tcPr>
            <w:tcW w:w="432" w:type="dxa"/>
            <w:gridSpan w:val="6"/>
            <w:noWrap/>
            <w:vAlign w:val="bottom"/>
            <w:hideMark/>
          </w:tcPr>
          <w:p w14:paraId="5A088E61" w14:textId="77777777" w:rsidR="00817915" w:rsidRPr="00817915" w:rsidRDefault="00817915" w:rsidP="009B7F8B">
            <w:pPr>
              <w:suppressAutoHyphens/>
              <w:spacing w:after="0"/>
              <w:jc w:val="center"/>
              <w:rPr>
                <w:rFonts w:ascii="Garamond" w:hAnsi="Garamond" w:cs="Arial"/>
                <w:b/>
                <w:bCs/>
                <w:lang w:eastAsia="ru-RU"/>
              </w:rPr>
            </w:pPr>
          </w:p>
        </w:tc>
        <w:tc>
          <w:tcPr>
            <w:tcW w:w="263" w:type="dxa"/>
            <w:gridSpan w:val="3"/>
            <w:tcBorders>
              <w:top w:val="nil"/>
              <w:left w:val="nil"/>
              <w:bottom w:val="single" w:sz="4" w:space="0" w:color="auto"/>
              <w:right w:val="nil"/>
            </w:tcBorders>
            <w:noWrap/>
            <w:vAlign w:val="bottom"/>
            <w:hideMark/>
          </w:tcPr>
          <w:p w14:paraId="154B1447"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7C55B6FD"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7F5A07E2"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3BED7298"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1F52170C"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2B4AFB6E"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321" w:type="dxa"/>
            <w:gridSpan w:val="2"/>
            <w:noWrap/>
            <w:vAlign w:val="bottom"/>
            <w:hideMark/>
          </w:tcPr>
          <w:p w14:paraId="769C7D27"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w:t>
            </w:r>
          </w:p>
        </w:tc>
        <w:tc>
          <w:tcPr>
            <w:tcW w:w="263" w:type="dxa"/>
            <w:gridSpan w:val="2"/>
            <w:tcBorders>
              <w:top w:val="nil"/>
              <w:left w:val="nil"/>
              <w:bottom w:val="single" w:sz="4" w:space="0" w:color="auto"/>
              <w:right w:val="nil"/>
            </w:tcBorders>
            <w:noWrap/>
            <w:vAlign w:val="bottom"/>
            <w:hideMark/>
          </w:tcPr>
          <w:p w14:paraId="6C7A4B55"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4"/>
            <w:tcBorders>
              <w:top w:val="nil"/>
              <w:left w:val="nil"/>
              <w:bottom w:val="single" w:sz="4" w:space="0" w:color="auto"/>
              <w:right w:val="nil"/>
            </w:tcBorders>
            <w:noWrap/>
            <w:vAlign w:val="bottom"/>
            <w:hideMark/>
          </w:tcPr>
          <w:p w14:paraId="2AA8F9FC"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2F8B0700"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0398454C"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03A7343A"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408B50B7"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3BA4466F"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282EF4E1"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321" w:type="dxa"/>
            <w:tcBorders>
              <w:top w:val="nil"/>
              <w:left w:val="nil"/>
              <w:bottom w:val="nil"/>
              <w:right w:val="single" w:sz="4" w:space="0" w:color="auto"/>
            </w:tcBorders>
            <w:noWrap/>
            <w:vAlign w:val="bottom"/>
            <w:hideMark/>
          </w:tcPr>
          <w:p w14:paraId="2C752C70"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w:t>
            </w:r>
          </w:p>
        </w:tc>
      </w:tr>
      <w:tr w:rsidR="00817915" w:rsidRPr="00817915" w14:paraId="5E667867" w14:textId="77777777" w:rsidTr="00B14336">
        <w:trPr>
          <w:trHeight w:val="177"/>
        </w:trPr>
        <w:tc>
          <w:tcPr>
            <w:tcW w:w="264" w:type="dxa"/>
            <w:gridSpan w:val="3"/>
            <w:tcBorders>
              <w:top w:val="nil"/>
              <w:left w:val="single" w:sz="4" w:space="0" w:color="auto"/>
              <w:bottom w:val="single" w:sz="4" w:space="0" w:color="auto"/>
              <w:right w:val="nil"/>
            </w:tcBorders>
            <w:noWrap/>
            <w:vAlign w:val="bottom"/>
            <w:hideMark/>
          </w:tcPr>
          <w:p w14:paraId="16476B6B"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4" w:type="dxa"/>
            <w:gridSpan w:val="3"/>
            <w:tcBorders>
              <w:top w:val="nil"/>
              <w:left w:val="nil"/>
              <w:bottom w:val="single" w:sz="4" w:space="0" w:color="auto"/>
              <w:right w:val="nil"/>
            </w:tcBorders>
            <w:noWrap/>
            <w:vAlign w:val="bottom"/>
            <w:hideMark/>
          </w:tcPr>
          <w:p w14:paraId="4CF0AEC1"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4" w:type="dxa"/>
            <w:gridSpan w:val="3"/>
            <w:tcBorders>
              <w:top w:val="nil"/>
              <w:left w:val="nil"/>
              <w:bottom w:val="single" w:sz="4" w:space="0" w:color="auto"/>
              <w:right w:val="nil"/>
            </w:tcBorders>
            <w:noWrap/>
            <w:vAlign w:val="bottom"/>
            <w:hideMark/>
          </w:tcPr>
          <w:p w14:paraId="486CF582"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4" w:type="dxa"/>
            <w:gridSpan w:val="3"/>
            <w:tcBorders>
              <w:top w:val="nil"/>
              <w:left w:val="nil"/>
              <w:bottom w:val="single" w:sz="4" w:space="0" w:color="auto"/>
              <w:right w:val="nil"/>
            </w:tcBorders>
            <w:noWrap/>
            <w:vAlign w:val="bottom"/>
            <w:hideMark/>
          </w:tcPr>
          <w:p w14:paraId="17135C70"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4" w:type="dxa"/>
            <w:gridSpan w:val="3"/>
            <w:tcBorders>
              <w:top w:val="nil"/>
              <w:left w:val="nil"/>
              <w:bottom w:val="single" w:sz="4" w:space="0" w:color="auto"/>
              <w:right w:val="nil"/>
            </w:tcBorders>
            <w:noWrap/>
            <w:vAlign w:val="bottom"/>
            <w:hideMark/>
          </w:tcPr>
          <w:p w14:paraId="5CCDF0DA"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4" w:type="dxa"/>
            <w:gridSpan w:val="3"/>
            <w:tcBorders>
              <w:top w:val="nil"/>
              <w:left w:val="nil"/>
              <w:bottom w:val="single" w:sz="4" w:space="0" w:color="auto"/>
              <w:right w:val="nil"/>
            </w:tcBorders>
            <w:noWrap/>
            <w:vAlign w:val="bottom"/>
            <w:hideMark/>
          </w:tcPr>
          <w:p w14:paraId="639DD5ED"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4" w:type="dxa"/>
            <w:gridSpan w:val="3"/>
            <w:tcBorders>
              <w:top w:val="nil"/>
              <w:left w:val="nil"/>
              <w:bottom w:val="single" w:sz="4" w:space="0" w:color="auto"/>
              <w:right w:val="nil"/>
            </w:tcBorders>
            <w:noWrap/>
            <w:vAlign w:val="bottom"/>
            <w:hideMark/>
          </w:tcPr>
          <w:p w14:paraId="3924D32B"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322" w:type="dxa"/>
            <w:gridSpan w:val="3"/>
            <w:tcBorders>
              <w:top w:val="nil"/>
              <w:left w:val="nil"/>
              <w:bottom w:val="single" w:sz="4" w:space="0" w:color="auto"/>
              <w:right w:val="nil"/>
            </w:tcBorders>
            <w:noWrap/>
            <w:vAlign w:val="bottom"/>
            <w:hideMark/>
          </w:tcPr>
          <w:p w14:paraId="54C5EBF1"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4" w:type="dxa"/>
            <w:gridSpan w:val="3"/>
            <w:tcBorders>
              <w:top w:val="nil"/>
              <w:left w:val="nil"/>
              <w:bottom w:val="single" w:sz="4" w:space="0" w:color="auto"/>
              <w:right w:val="nil"/>
            </w:tcBorders>
            <w:noWrap/>
            <w:vAlign w:val="bottom"/>
            <w:hideMark/>
          </w:tcPr>
          <w:p w14:paraId="47F955CA"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4" w:type="dxa"/>
            <w:gridSpan w:val="3"/>
            <w:tcBorders>
              <w:top w:val="nil"/>
              <w:left w:val="nil"/>
              <w:bottom w:val="single" w:sz="4" w:space="0" w:color="auto"/>
              <w:right w:val="nil"/>
            </w:tcBorders>
            <w:noWrap/>
            <w:vAlign w:val="bottom"/>
            <w:hideMark/>
          </w:tcPr>
          <w:p w14:paraId="435D0D09"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4" w:type="dxa"/>
            <w:gridSpan w:val="3"/>
            <w:tcBorders>
              <w:top w:val="nil"/>
              <w:left w:val="nil"/>
              <w:bottom w:val="single" w:sz="4" w:space="0" w:color="auto"/>
              <w:right w:val="nil"/>
            </w:tcBorders>
            <w:noWrap/>
            <w:vAlign w:val="bottom"/>
            <w:hideMark/>
          </w:tcPr>
          <w:p w14:paraId="63C9E643"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539389EE"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5E1F5763"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73684854"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02ABB6C8"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108FB84D"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321" w:type="dxa"/>
            <w:gridSpan w:val="3"/>
            <w:tcBorders>
              <w:top w:val="nil"/>
              <w:left w:val="nil"/>
              <w:bottom w:val="single" w:sz="4" w:space="0" w:color="auto"/>
              <w:right w:val="single" w:sz="4" w:space="0" w:color="auto"/>
            </w:tcBorders>
            <w:noWrap/>
            <w:vAlign w:val="bottom"/>
            <w:hideMark/>
          </w:tcPr>
          <w:p w14:paraId="749E2ACD"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432" w:type="dxa"/>
            <w:gridSpan w:val="6"/>
            <w:tcBorders>
              <w:top w:val="nil"/>
              <w:left w:val="nil"/>
              <w:bottom w:val="single" w:sz="4" w:space="0" w:color="auto"/>
              <w:right w:val="nil"/>
            </w:tcBorders>
            <w:noWrap/>
            <w:vAlign w:val="bottom"/>
            <w:hideMark/>
          </w:tcPr>
          <w:p w14:paraId="72DD0097"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236CA674"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3"/>
            <w:tcBorders>
              <w:top w:val="nil"/>
              <w:left w:val="nil"/>
              <w:bottom w:val="single" w:sz="4" w:space="0" w:color="auto"/>
              <w:right w:val="nil"/>
            </w:tcBorders>
            <w:noWrap/>
            <w:vAlign w:val="bottom"/>
            <w:hideMark/>
          </w:tcPr>
          <w:p w14:paraId="1A3A84E3"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5208BCA6"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343A1162"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32B9B7B7"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584" w:type="dxa"/>
            <w:gridSpan w:val="4"/>
            <w:tcBorders>
              <w:top w:val="nil"/>
              <w:left w:val="nil"/>
              <w:bottom w:val="single" w:sz="4" w:space="0" w:color="auto"/>
              <w:right w:val="nil"/>
            </w:tcBorders>
            <w:noWrap/>
            <w:vAlign w:val="bottom"/>
            <w:hideMark/>
          </w:tcPr>
          <w:p w14:paraId="19C9BC87"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6B5240BC"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4"/>
            <w:tcBorders>
              <w:top w:val="nil"/>
              <w:left w:val="nil"/>
              <w:bottom w:val="single" w:sz="4" w:space="0" w:color="auto"/>
              <w:right w:val="nil"/>
            </w:tcBorders>
            <w:noWrap/>
            <w:vAlign w:val="bottom"/>
            <w:hideMark/>
          </w:tcPr>
          <w:p w14:paraId="4D8A6741"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51A8054C"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35E028E6"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738DD5CB"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234FCF93"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47DAF393"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263" w:type="dxa"/>
            <w:gridSpan w:val="2"/>
            <w:tcBorders>
              <w:top w:val="nil"/>
              <w:left w:val="nil"/>
              <w:bottom w:val="single" w:sz="4" w:space="0" w:color="auto"/>
              <w:right w:val="nil"/>
            </w:tcBorders>
            <w:noWrap/>
            <w:vAlign w:val="bottom"/>
            <w:hideMark/>
          </w:tcPr>
          <w:p w14:paraId="35BF1895"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c>
          <w:tcPr>
            <w:tcW w:w="321" w:type="dxa"/>
            <w:tcBorders>
              <w:top w:val="nil"/>
              <w:left w:val="nil"/>
              <w:bottom w:val="single" w:sz="4" w:space="0" w:color="auto"/>
              <w:right w:val="single" w:sz="4" w:space="0" w:color="auto"/>
            </w:tcBorders>
            <w:noWrap/>
            <w:vAlign w:val="bottom"/>
            <w:hideMark/>
          </w:tcPr>
          <w:p w14:paraId="7F1EDF39" w14:textId="77777777" w:rsidR="00817915" w:rsidRPr="00817915" w:rsidRDefault="00817915" w:rsidP="009B7F8B">
            <w:pPr>
              <w:suppressAutoHyphens/>
              <w:spacing w:after="0"/>
              <w:jc w:val="center"/>
              <w:rPr>
                <w:rFonts w:ascii="Garamond" w:hAnsi="Garamond" w:cs="Arial"/>
                <w:b/>
                <w:bCs/>
                <w:lang w:eastAsia="ru-RU"/>
              </w:rPr>
            </w:pPr>
            <w:r w:rsidRPr="00817915">
              <w:rPr>
                <w:rFonts w:ascii="Garamond" w:hAnsi="Garamond" w:cs="Arial"/>
                <w:b/>
                <w:bCs/>
                <w:lang w:eastAsia="ru-RU"/>
              </w:rPr>
              <w:t> </w:t>
            </w:r>
          </w:p>
        </w:tc>
      </w:tr>
    </w:tbl>
    <w:p w14:paraId="1C25FA6F" w14:textId="77777777" w:rsidR="00817915" w:rsidRPr="00817915" w:rsidRDefault="00817915" w:rsidP="00817915">
      <w:pPr>
        <w:rPr>
          <w:rFonts w:ascii="Garamond" w:hAnsi="Garamond"/>
          <w:b/>
        </w:rPr>
      </w:pPr>
    </w:p>
    <w:p w14:paraId="7D891EF4" w14:textId="77777777" w:rsidR="00817915" w:rsidRPr="00817915" w:rsidRDefault="00817915" w:rsidP="00817915">
      <w:pPr>
        <w:rPr>
          <w:rFonts w:ascii="Garamond" w:hAnsi="Garamond"/>
          <w:b/>
        </w:rPr>
      </w:pPr>
    </w:p>
    <w:p w14:paraId="10757619" w14:textId="77777777" w:rsidR="00817915" w:rsidRDefault="00817915" w:rsidP="00817915">
      <w:pPr>
        <w:rPr>
          <w:rFonts w:ascii="Garamond" w:hAnsi="Garamond"/>
          <w:b/>
        </w:rPr>
        <w:sectPr w:rsidR="00817915" w:rsidSect="00817915">
          <w:pgSz w:w="11906" w:h="16838"/>
          <w:pgMar w:top="1134" w:right="851" w:bottom="1134" w:left="1701" w:header="709" w:footer="709" w:gutter="0"/>
          <w:cols w:space="708"/>
          <w:docGrid w:linePitch="360"/>
        </w:sectPr>
      </w:pPr>
    </w:p>
    <w:p w14:paraId="05404F83" w14:textId="77777777" w:rsidR="00560689" w:rsidRPr="00560689" w:rsidRDefault="00560689" w:rsidP="00D55094">
      <w:pPr>
        <w:spacing w:after="0"/>
        <w:jc w:val="both"/>
        <w:rPr>
          <w:rFonts w:ascii="Garamond" w:hAnsi="Garamond"/>
          <w:b/>
        </w:rPr>
      </w:pPr>
      <w:r w:rsidRPr="00560689">
        <w:rPr>
          <w:rFonts w:ascii="Garamond" w:hAnsi="Garamond"/>
          <w:b/>
        </w:rPr>
        <w:lastRenderedPageBreak/>
        <w:t xml:space="preserve">Действующая редакция </w:t>
      </w:r>
    </w:p>
    <w:p w14:paraId="0F37116F" w14:textId="77777777" w:rsidR="00560689" w:rsidRPr="00560689" w:rsidRDefault="00560689" w:rsidP="00D55094">
      <w:pPr>
        <w:keepNext/>
        <w:tabs>
          <w:tab w:val="left" w:pos="708"/>
        </w:tabs>
        <w:spacing w:after="0"/>
        <w:ind w:left="1080" w:hanging="360"/>
        <w:jc w:val="right"/>
        <w:outlineLvl w:val="0"/>
        <w:rPr>
          <w:rFonts w:ascii="Garamond" w:hAnsi="Garamond" w:cs="Arial"/>
          <w:b/>
        </w:rPr>
      </w:pPr>
      <w:r w:rsidRPr="00560689">
        <w:rPr>
          <w:rFonts w:ascii="Garamond" w:hAnsi="Garamond" w:cs="Arial"/>
          <w:b/>
          <w:bCs/>
        </w:rPr>
        <w:t>Приложение 1</w:t>
      </w:r>
    </w:p>
    <w:p w14:paraId="4EA495AE" w14:textId="77777777" w:rsidR="00560689" w:rsidRPr="00560689" w:rsidRDefault="00560689" w:rsidP="00D55094">
      <w:pPr>
        <w:spacing w:after="0"/>
        <w:jc w:val="both"/>
        <w:rPr>
          <w:rFonts w:ascii="Garamond" w:hAnsi="Garamond"/>
          <w:b/>
        </w:rPr>
      </w:pPr>
    </w:p>
    <w:p w14:paraId="1B0F238F" w14:textId="77777777" w:rsidR="00560689" w:rsidRPr="00560689" w:rsidRDefault="00560689" w:rsidP="00D55094">
      <w:pPr>
        <w:keepNext/>
        <w:spacing w:after="0"/>
        <w:ind w:left="851" w:hanging="709"/>
        <w:jc w:val="center"/>
        <w:outlineLvl w:val="0"/>
        <w:rPr>
          <w:rFonts w:ascii="Garamond" w:hAnsi="Garamond" w:cs="Arial"/>
          <w:b/>
          <w:bCs/>
        </w:rPr>
      </w:pPr>
      <w:r w:rsidRPr="00560689">
        <w:rPr>
          <w:rFonts w:ascii="Garamond" w:hAnsi="Garamond" w:cs="Arial"/>
          <w:b/>
          <w:bCs/>
        </w:rPr>
        <w:t>Форма 1П</w:t>
      </w:r>
    </w:p>
    <w:p w14:paraId="2ED3D548" w14:textId="77777777" w:rsidR="00560689" w:rsidRPr="00560689" w:rsidRDefault="00560689" w:rsidP="00D55094">
      <w:pPr>
        <w:spacing w:after="0"/>
        <w:jc w:val="both"/>
        <w:rPr>
          <w:rFonts w:ascii="Garamond" w:hAnsi="Garamond"/>
        </w:rPr>
      </w:pPr>
    </w:p>
    <w:p w14:paraId="0FA9E4B4" w14:textId="77777777" w:rsidR="00560689" w:rsidRPr="00560689" w:rsidRDefault="00560689" w:rsidP="00D55094">
      <w:pPr>
        <w:spacing w:after="0"/>
        <w:jc w:val="both"/>
        <w:rPr>
          <w:rFonts w:ascii="Garamond" w:hAnsi="Garamond"/>
        </w:rPr>
      </w:pPr>
      <w:r w:rsidRPr="00560689">
        <w:rPr>
          <w:rFonts w:ascii="Garamond" w:hAnsi="Garamond"/>
        </w:rPr>
        <w:t xml:space="preserve">(на бланке заявителя) </w:t>
      </w:r>
    </w:p>
    <w:p w14:paraId="03B7940D" w14:textId="77777777" w:rsidR="00560689" w:rsidRPr="00560689" w:rsidRDefault="00560689" w:rsidP="00D55094">
      <w:pPr>
        <w:spacing w:after="0"/>
        <w:jc w:val="right"/>
        <w:rPr>
          <w:rFonts w:ascii="Garamond" w:hAnsi="Garamond"/>
          <w:b/>
        </w:rPr>
      </w:pPr>
      <w:r w:rsidRPr="00560689">
        <w:rPr>
          <w:rFonts w:ascii="Garamond" w:hAnsi="Garamond"/>
          <w:b/>
        </w:rPr>
        <w:t xml:space="preserve">Председателю Правления </w:t>
      </w:r>
    </w:p>
    <w:p w14:paraId="34B77537" w14:textId="77777777" w:rsidR="00560689" w:rsidRPr="00560689" w:rsidRDefault="00560689" w:rsidP="00D55094">
      <w:pPr>
        <w:spacing w:after="0"/>
        <w:jc w:val="center"/>
        <w:rPr>
          <w:rFonts w:ascii="Garamond" w:hAnsi="Garamond"/>
          <w:b/>
        </w:rPr>
      </w:pPr>
      <w:r w:rsidRPr="00560689">
        <w:rPr>
          <w:rFonts w:ascii="Garamond" w:hAnsi="Garamond"/>
          <w:b/>
        </w:rPr>
        <w:t xml:space="preserve">                                                                                               </w:t>
      </w:r>
      <w:r w:rsidRPr="00560689">
        <w:rPr>
          <w:rFonts w:ascii="Garamond" w:hAnsi="Garamond"/>
          <w:b/>
        </w:rPr>
        <w:tab/>
        <w:t xml:space="preserve"> АО «АТС»</w:t>
      </w:r>
    </w:p>
    <w:p w14:paraId="7D18852F" w14:textId="77777777" w:rsidR="00560689" w:rsidRPr="00560689" w:rsidRDefault="00560689" w:rsidP="00D55094">
      <w:pPr>
        <w:spacing w:after="0"/>
        <w:jc w:val="both"/>
        <w:rPr>
          <w:rFonts w:ascii="Garamond" w:hAnsi="Garamond"/>
        </w:rPr>
      </w:pPr>
    </w:p>
    <w:p w14:paraId="30BA63D8" w14:textId="77777777" w:rsidR="00560689" w:rsidRPr="00560689" w:rsidRDefault="00560689" w:rsidP="00D55094">
      <w:pPr>
        <w:spacing w:after="0"/>
        <w:jc w:val="both"/>
        <w:rPr>
          <w:rFonts w:ascii="Garamond" w:hAnsi="Garamond"/>
        </w:rPr>
      </w:pPr>
      <w:r w:rsidRPr="00560689">
        <w:rPr>
          <w:rFonts w:ascii="Garamond" w:hAnsi="Garamond"/>
        </w:rPr>
        <w:t>№ ____________________</w:t>
      </w:r>
    </w:p>
    <w:p w14:paraId="79953466" w14:textId="77777777" w:rsidR="00560689" w:rsidRPr="00560689" w:rsidRDefault="00560689" w:rsidP="00D55094">
      <w:pPr>
        <w:spacing w:after="0"/>
        <w:jc w:val="both"/>
        <w:rPr>
          <w:rFonts w:ascii="Garamond" w:hAnsi="Garamond"/>
        </w:rPr>
      </w:pPr>
      <w:r w:rsidRPr="00560689">
        <w:rPr>
          <w:rFonts w:ascii="Garamond" w:hAnsi="Garamond"/>
        </w:rPr>
        <w:t>«___» ___________20 ___ г.</w:t>
      </w:r>
    </w:p>
    <w:p w14:paraId="6C083293" w14:textId="77777777" w:rsidR="00560689" w:rsidRPr="00560689" w:rsidRDefault="00560689" w:rsidP="00D55094">
      <w:pPr>
        <w:spacing w:after="0"/>
        <w:jc w:val="center"/>
        <w:rPr>
          <w:rFonts w:ascii="Garamond" w:hAnsi="Garamond"/>
          <w:b/>
        </w:rPr>
      </w:pPr>
      <w:r w:rsidRPr="00560689">
        <w:rPr>
          <w:rFonts w:ascii="Garamond" w:hAnsi="Garamond"/>
          <w:b/>
        </w:rPr>
        <w:t>ЗАЯВЛЕНИЕ</w:t>
      </w:r>
    </w:p>
    <w:p w14:paraId="1189259F" w14:textId="77777777" w:rsidR="00560689" w:rsidRPr="00560689" w:rsidRDefault="00560689" w:rsidP="00D55094">
      <w:pPr>
        <w:spacing w:after="0"/>
        <w:jc w:val="center"/>
        <w:rPr>
          <w:rFonts w:ascii="Garamond" w:hAnsi="Garamond"/>
          <w:b/>
        </w:rPr>
      </w:pPr>
      <w:r w:rsidRPr="00560689">
        <w:rPr>
          <w:rFonts w:ascii="Garamond" w:hAnsi="Garamond"/>
          <w:b/>
        </w:rPr>
        <w:t xml:space="preserve">о прекращении процедуры </w:t>
      </w:r>
    </w:p>
    <w:p w14:paraId="5574EDBF" w14:textId="77777777" w:rsidR="00560689" w:rsidRPr="00560689" w:rsidRDefault="00560689" w:rsidP="00D55094">
      <w:pPr>
        <w:spacing w:after="0" w:line="360" w:lineRule="auto"/>
        <w:ind w:firstLine="426"/>
        <w:jc w:val="both"/>
        <w:rPr>
          <w:rFonts w:ascii="Garamond" w:hAnsi="Garamond"/>
        </w:rPr>
      </w:pPr>
      <w:r w:rsidRPr="00560689">
        <w:rPr>
          <w:rFonts w:ascii="Garamond" w:hAnsi="Garamond"/>
        </w:rPr>
        <w:t xml:space="preserve">Прошу прекратить процедуру </w:t>
      </w:r>
      <w:r w:rsidRPr="00560689">
        <w:rPr>
          <w:rFonts w:ascii="Garamond" w:hAnsi="Garamond"/>
          <w:i/>
        </w:rPr>
        <w:t>(выбрать одну из нижеперечисленных процедур)</w:t>
      </w:r>
      <w:r w:rsidRPr="00560689">
        <w:rPr>
          <w:rFonts w:ascii="Garamond" w:hAnsi="Garamond"/>
        </w:rPr>
        <w:t xml:space="preserve">: </w:t>
      </w:r>
    </w:p>
    <w:p w14:paraId="01D19FF1" w14:textId="77777777" w:rsidR="00560689" w:rsidRPr="00560689" w:rsidRDefault="00560689" w:rsidP="00D55094">
      <w:pPr>
        <w:spacing w:after="0" w:line="360" w:lineRule="auto"/>
        <w:ind w:firstLine="426"/>
        <w:jc w:val="both"/>
        <w:rPr>
          <w:rFonts w:ascii="Garamond" w:hAnsi="Garamond"/>
          <w:u w:val="single"/>
        </w:rPr>
      </w:pPr>
      <w:r w:rsidRPr="00560689">
        <w:rPr>
          <w:rFonts w:ascii="Garamond" w:hAnsi="Garamond"/>
        </w:rPr>
        <w:t>– </w:t>
      </w:r>
      <w:r w:rsidRPr="00560689">
        <w:rPr>
          <w:rFonts w:ascii="Garamond" w:hAnsi="Garamond"/>
          <w:u w:val="single"/>
        </w:rPr>
        <w:t xml:space="preserve">согласования ГТП (сечения коммерческого учета ФСК, сечения экспорта-импорта) и регистрации ПСИ </w:t>
      </w:r>
    </w:p>
    <w:p w14:paraId="61F19513" w14:textId="77777777" w:rsidR="00560689" w:rsidRPr="00560689" w:rsidRDefault="00560689" w:rsidP="00D55094">
      <w:pPr>
        <w:spacing w:after="0" w:line="360" w:lineRule="auto"/>
        <w:ind w:firstLine="426"/>
        <w:jc w:val="both"/>
        <w:rPr>
          <w:rFonts w:ascii="Garamond" w:hAnsi="Garamond"/>
          <w:u w:val="single"/>
        </w:rPr>
      </w:pPr>
      <w:r w:rsidRPr="00560689">
        <w:rPr>
          <w:rFonts w:ascii="Garamond" w:hAnsi="Garamond"/>
        </w:rPr>
        <w:t>– </w:t>
      </w:r>
      <w:r w:rsidRPr="00560689">
        <w:rPr>
          <w:rFonts w:ascii="Garamond" w:hAnsi="Garamond"/>
          <w:u w:val="single"/>
        </w:rPr>
        <w:t>внесения изменений в регистрационную информацию по ГТП (сечению коммерческого учета ФСК, сечению экспорта-импорта)</w:t>
      </w:r>
    </w:p>
    <w:p w14:paraId="0BF0E069" w14:textId="77777777" w:rsidR="00560689" w:rsidRPr="00560689" w:rsidRDefault="00560689" w:rsidP="00D55094">
      <w:pPr>
        <w:spacing w:after="0" w:line="360" w:lineRule="auto"/>
        <w:ind w:firstLine="426"/>
        <w:jc w:val="both"/>
        <w:rPr>
          <w:rFonts w:ascii="Garamond" w:hAnsi="Garamond"/>
          <w:u w:val="single"/>
        </w:rPr>
      </w:pPr>
      <w:r w:rsidRPr="00560689">
        <w:rPr>
          <w:rFonts w:ascii="Garamond" w:hAnsi="Garamond"/>
        </w:rPr>
        <w:t>– </w:t>
      </w:r>
      <w:r w:rsidRPr="00560689">
        <w:rPr>
          <w:rFonts w:ascii="Garamond" w:hAnsi="Garamond"/>
          <w:u w:val="single"/>
        </w:rPr>
        <w:t>согласования временного сечения коммерческого учета и регистрации ПСИ</w:t>
      </w:r>
    </w:p>
    <w:p w14:paraId="32DDD2D8" w14:textId="77777777" w:rsidR="00560689" w:rsidRPr="00560689" w:rsidRDefault="00560689" w:rsidP="00D55094">
      <w:pPr>
        <w:spacing w:after="0" w:line="360" w:lineRule="auto"/>
        <w:ind w:firstLine="426"/>
        <w:jc w:val="both"/>
        <w:rPr>
          <w:rFonts w:ascii="Garamond" w:hAnsi="Garamond"/>
          <w:u w:val="single"/>
        </w:rPr>
      </w:pPr>
      <w:r w:rsidRPr="00560689">
        <w:rPr>
          <w:rFonts w:ascii="Garamond" w:hAnsi="Garamond"/>
        </w:rPr>
        <w:t xml:space="preserve">– </w:t>
      </w:r>
      <w:r w:rsidRPr="00560689">
        <w:rPr>
          <w:rFonts w:ascii="Garamond" w:hAnsi="Garamond"/>
          <w:u w:val="single"/>
        </w:rPr>
        <w:t>регистрации ПСИ (подп. «а» пп. 2.6.9, 4.2.3, 4.2.5, 4.4.1 Положения о порядке получения статуса субъекта оптового рынка и ведения реестра субъектов оптового рынка)</w:t>
      </w:r>
    </w:p>
    <w:p w14:paraId="02EE72E0" w14:textId="77777777" w:rsidR="00560689" w:rsidRPr="00560689" w:rsidRDefault="00560689" w:rsidP="00D55094">
      <w:pPr>
        <w:spacing w:after="0" w:line="360" w:lineRule="auto"/>
        <w:ind w:firstLine="426"/>
        <w:jc w:val="both"/>
        <w:rPr>
          <w:rFonts w:ascii="Garamond" w:hAnsi="Garamond"/>
          <w:u w:val="single"/>
        </w:rPr>
      </w:pPr>
      <w:r w:rsidRPr="00560689">
        <w:rPr>
          <w:rFonts w:ascii="Garamond" w:hAnsi="Garamond"/>
        </w:rPr>
        <w:t xml:space="preserve">– </w:t>
      </w:r>
      <w:r w:rsidRPr="00560689">
        <w:rPr>
          <w:rFonts w:ascii="Garamond" w:hAnsi="Garamond"/>
          <w:u w:val="single"/>
        </w:rPr>
        <w:t>предоставления права участия в торговле электрической энергией и (или) мощностью на оптовом рынке,</w:t>
      </w:r>
    </w:p>
    <w:p w14:paraId="10B9BD04" w14:textId="77777777" w:rsidR="00560689" w:rsidRPr="00560689" w:rsidRDefault="00560689" w:rsidP="00D55094">
      <w:pPr>
        <w:spacing w:after="0" w:line="360" w:lineRule="auto"/>
        <w:ind w:firstLine="426"/>
        <w:jc w:val="both"/>
        <w:rPr>
          <w:rFonts w:ascii="Garamond" w:hAnsi="Garamond"/>
          <w:u w:val="single"/>
        </w:rPr>
      </w:pPr>
      <w:r w:rsidRPr="00560689">
        <w:rPr>
          <w:rFonts w:ascii="Garamond" w:hAnsi="Garamond"/>
        </w:rPr>
        <w:t xml:space="preserve">– </w:t>
      </w:r>
      <w:r w:rsidRPr="00560689">
        <w:rPr>
          <w:rFonts w:ascii="Garamond" w:hAnsi="Garamond" w:cs="Calibri"/>
          <w:u w:val="single"/>
        </w:rPr>
        <w:t>присвоения статуса субъекта оптового рынка электрической энергии и включения в Реестр субъектов оптового рынка</w:t>
      </w:r>
      <w:r w:rsidRPr="00560689">
        <w:rPr>
          <w:rFonts w:ascii="Garamond" w:hAnsi="Garamond"/>
          <w:u w:val="single"/>
        </w:rPr>
        <w:t>,</w:t>
      </w:r>
    </w:p>
    <w:p w14:paraId="4094FA6D" w14:textId="77777777" w:rsidR="00560689" w:rsidRPr="00560689" w:rsidRDefault="00560689" w:rsidP="00D55094">
      <w:pPr>
        <w:spacing w:after="0" w:line="360" w:lineRule="auto"/>
        <w:ind w:firstLine="426"/>
        <w:jc w:val="both"/>
        <w:rPr>
          <w:rFonts w:ascii="Garamond" w:hAnsi="Garamond"/>
        </w:rPr>
      </w:pPr>
      <w:r w:rsidRPr="00D55094">
        <w:rPr>
          <w:rFonts w:ascii="Garamond" w:hAnsi="Garamond"/>
          <w:highlight w:val="yellow"/>
        </w:rPr>
        <w:t xml:space="preserve">– </w:t>
      </w:r>
      <w:r w:rsidRPr="00D55094">
        <w:rPr>
          <w:rFonts w:ascii="Garamond" w:hAnsi="Garamond"/>
          <w:highlight w:val="yellow"/>
          <w:u w:val="single"/>
        </w:rPr>
        <w:t>регистрации объекта регулирования,</w:t>
      </w:r>
      <w:r w:rsidRPr="00560689">
        <w:rPr>
          <w:rFonts w:ascii="Garamond" w:hAnsi="Garamond"/>
          <w:u w:val="single"/>
        </w:rPr>
        <w:t xml:space="preserve"> </w:t>
      </w:r>
    </w:p>
    <w:p w14:paraId="2E580C61" w14:textId="77777777" w:rsidR="00560689" w:rsidRPr="00560689" w:rsidRDefault="00560689" w:rsidP="00D55094">
      <w:pPr>
        <w:spacing w:after="0" w:line="360" w:lineRule="auto"/>
        <w:jc w:val="both"/>
        <w:rPr>
          <w:rFonts w:ascii="Garamond" w:hAnsi="Garamond"/>
        </w:rPr>
      </w:pPr>
      <w:r w:rsidRPr="00560689">
        <w:rPr>
          <w:rFonts w:ascii="Garamond" w:hAnsi="Garamond"/>
        </w:rPr>
        <w:t>инициированную на основании заявления вх. № ____________ от ______________.</w:t>
      </w:r>
    </w:p>
    <w:p w14:paraId="02DFA47B" w14:textId="77777777" w:rsidR="00560689" w:rsidRPr="00560689" w:rsidRDefault="00560689" w:rsidP="00D55094">
      <w:pPr>
        <w:spacing w:after="0"/>
        <w:ind w:left="4677" w:firstLine="279"/>
        <w:jc w:val="both"/>
        <w:rPr>
          <w:rFonts w:ascii="Garamond" w:hAnsi="Garamond"/>
          <w:i/>
        </w:rPr>
      </w:pPr>
      <w:r w:rsidRPr="00560689">
        <w:rPr>
          <w:rFonts w:ascii="Garamond" w:hAnsi="Garamond"/>
          <w:i/>
        </w:rPr>
        <w:t xml:space="preserve">(входящий номер заявления </w:t>
      </w:r>
      <w:proofErr w:type="gramStart"/>
      <w:r w:rsidRPr="00560689">
        <w:rPr>
          <w:rFonts w:ascii="Garamond" w:hAnsi="Garamond"/>
          <w:i/>
        </w:rPr>
        <w:t>в КО</w:t>
      </w:r>
      <w:proofErr w:type="gramEnd"/>
      <w:r w:rsidRPr="00560689">
        <w:rPr>
          <w:rFonts w:ascii="Garamond" w:hAnsi="Garamond"/>
          <w:i/>
        </w:rPr>
        <w:t>)</w:t>
      </w:r>
    </w:p>
    <w:p w14:paraId="58B5C1D9" w14:textId="77777777" w:rsidR="00560689" w:rsidRPr="00560689" w:rsidRDefault="00560689" w:rsidP="00D55094">
      <w:pPr>
        <w:spacing w:after="0"/>
        <w:jc w:val="both"/>
        <w:rPr>
          <w:rFonts w:ascii="Garamond" w:hAnsi="Garamond"/>
        </w:rPr>
      </w:pPr>
    </w:p>
    <w:p w14:paraId="4FDA8065" w14:textId="77777777" w:rsidR="00560689" w:rsidRPr="00560689" w:rsidRDefault="00560689" w:rsidP="00D55094">
      <w:pPr>
        <w:spacing w:after="0"/>
        <w:jc w:val="both"/>
        <w:rPr>
          <w:rFonts w:ascii="Garamond" w:hAnsi="Garamond"/>
          <w:bCs/>
        </w:rPr>
      </w:pPr>
      <w:r w:rsidRPr="00560689">
        <w:rPr>
          <w:rFonts w:ascii="Garamond" w:hAnsi="Garamond"/>
          <w:bCs/>
        </w:rPr>
        <w:t xml:space="preserve">        ________________________________</w:t>
      </w:r>
      <w:r w:rsidRPr="00560689">
        <w:rPr>
          <w:rFonts w:ascii="Garamond" w:hAnsi="Garamond"/>
          <w:bCs/>
        </w:rPr>
        <w:tab/>
      </w:r>
      <w:r w:rsidRPr="00560689">
        <w:rPr>
          <w:rFonts w:ascii="Garamond" w:hAnsi="Garamond"/>
          <w:bCs/>
        </w:rPr>
        <w:tab/>
        <w:t xml:space="preserve">                                     ___________________</w:t>
      </w:r>
    </w:p>
    <w:p w14:paraId="0C7C7604" w14:textId="77777777" w:rsidR="00560689" w:rsidRPr="00560689" w:rsidRDefault="00560689" w:rsidP="00D55094">
      <w:pPr>
        <w:spacing w:after="0"/>
        <w:ind w:firstLine="567"/>
        <w:jc w:val="both"/>
        <w:rPr>
          <w:rFonts w:ascii="Garamond" w:hAnsi="Garamond"/>
          <w:i/>
        </w:rPr>
      </w:pPr>
      <w:r w:rsidRPr="00560689">
        <w:rPr>
          <w:rFonts w:ascii="Garamond" w:hAnsi="Garamond"/>
          <w:i/>
        </w:rPr>
        <w:t xml:space="preserve">(должность лица, подписавшего заявление) </w:t>
      </w:r>
      <w:r w:rsidRPr="00560689">
        <w:rPr>
          <w:rFonts w:ascii="Garamond" w:hAnsi="Garamond"/>
          <w:i/>
        </w:rPr>
        <w:tab/>
      </w:r>
      <w:r w:rsidRPr="00560689">
        <w:rPr>
          <w:rFonts w:ascii="Garamond" w:hAnsi="Garamond"/>
          <w:i/>
        </w:rPr>
        <w:tab/>
      </w:r>
      <w:r w:rsidRPr="00560689">
        <w:rPr>
          <w:rFonts w:ascii="Garamond" w:hAnsi="Garamond"/>
          <w:i/>
        </w:rPr>
        <w:tab/>
      </w:r>
      <w:r w:rsidRPr="00560689">
        <w:rPr>
          <w:rFonts w:ascii="Garamond" w:hAnsi="Garamond"/>
          <w:i/>
        </w:rPr>
        <w:tab/>
      </w:r>
      <w:r w:rsidRPr="00560689">
        <w:rPr>
          <w:rFonts w:ascii="Garamond" w:hAnsi="Garamond"/>
          <w:i/>
        </w:rPr>
        <w:tab/>
      </w:r>
      <w:r w:rsidRPr="00560689">
        <w:rPr>
          <w:rFonts w:ascii="Garamond" w:hAnsi="Garamond"/>
          <w:i/>
        </w:rPr>
        <w:tab/>
      </w:r>
      <w:r w:rsidRPr="00560689">
        <w:rPr>
          <w:rFonts w:ascii="Garamond" w:hAnsi="Garamond"/>
          <w:i/>
        </w:rPr>
        <w:tab/>
      </w:r>
      <w:r w:rsidRPr="00560689">
        <w:rPr>
          <w:rFonts w:ascii="Garamond" w:hAnsi="Garamond"/>
          <w:i/>
        </w:rPr>
        <w:tab/>
        <w:t>(Ф. И. О.)</w:t>
      </w:r>
    </w:p>
    <w:p w14:paraId="1DC82A55" w14:textId="77777777" w:rsidR="00560689" w:rsidRPr="00560689" w:rsidRDefault="00560689" w:rsidP="00D55094">
      <w:pPr>
        <w:spacing w:after="0" w:line="259" w:lineRule="auto"/>
        <w:rPr>
          <w:rFonts w:ascii="Garamond" w:hAnsi="Garamond"/>
          <w:b/>
        </w:rPr>
      </w:pPr>
      <w:r w:rsidRPr="00560689">
        <w:rPr>
          <w:rFonts w:ascii="Garamond" w:hAnsi="Garamond" w:cs="Calibri"/>
          <w:b/>
          <w:sz w:val="28"/>
          <w:szCs w:val="28"/>
        </w:rPr>
        <w:br w:type="page"/>
      </w:r>
      <w:r w:rsidRPr="00560689">
        <w:rPr>
          <w:rFonts w:ascii="Garamond" w:hAnsi="Garamond"/>
          <w:b/>
        </w:rPr>
        <w:lastRenderedPageBreak/>
        <w:t>Предлагаемая редакция</w:t>
      </w:r>
    </w:p>
    <w:p w14:paraId="230CBF2B" w14:textId="77777777" w:rsidR="00560689" w:rsidRPr="00560689" w:rsidRDefault="00560689" w:rsidP="00D55094">
      <w:pPr>
        <w:keepNext/>
        <w:tabs>
          <w:tab w:val="left" w:pos="708"/>
        </w:tabs>
        <w:spacing w:after="0"/>
        <w:ind w:left="1080" w:hanging="360"/>
        <w:jc w:val="right"/>
        <w:outlineLvl w:val="0"/>
        <w:rPr>
          <w:rFonts w:ascii="Garamond" w:hAnsi="Garamond" w:cs="Arial"/>
          <w:b/>
        </w:rPr>
      </w:pPr>
      <w:r w:rsidRPr="00560689">
        <w:rPr>
          <w:rFonts w:ascii="Garamond" w:hAnsi="Garamond" w:cs="Arial"/>
          <w:b/>
          <w:bCs/>
        </w:rPr>
        <w:t>Приложение 1</w:t>
      </w:r>
    </w:p>
    <w:p w14:paraId="3B0EA89E" w14:textId="77777777" w:rsidR="00560689" w:rsidRPr="00560689" w:rsidRDefault="00560689" w:rsidP="00D55094">
      <w:pPr>
        <w:spacing w:after="0"/>
        <w:jc w:val="both"/>
        <w:rPr>
          <w:rFonts w:ascii="Garamond" w:hAnsi="Garamond"/>
        </w:rPr>
      </w:pPr>
    </w:p>
    <w:p w14:paraId="3C6780A1" w14:textId="77777777" w:rsidR="00560689" w:rsidRPr="00560689" w:rsidRDefault="00560689" w:rsidP="00D55094">
      <w:pPr>
        <w:keepNext/>
        <w:spacing w:after="0"/>
        <w:ind w:left="851" w:hanging="709"/>
        <w:jc w:val="center"/>
        <w:outlineLvl w:val="0"/>
        <w:rPr>
          <w:rFonts w:ascii="Garamond" w:hAnsi="Garamond" w:cs="Arial"/>
          <w:b/>
          <w:bCs/>
        </w:rPr>
      </w:pPr>
      <w:bookmarkStart w:id="4" w:name="_Toc479333202"/>
      <w:bookmarkStart w:id="5" w:name="_Toc501972212"/>
      <w:bookmarkStart w:id="6" w:name="_Toc536698000"/>
      <w:bookmarkStart w:id="7" w:name="_Toc91505623"/>
      <w:bookmarkStart w:id="8" w:name="_Toc129033345"/>
      <w:bookmarkStart w:id="9" w:name="_Toc129034434"/>
      <w:bookmarkStart w:id="10" w:name="_Toc133418543"/>
      <w:bookmarkStart w:id="11" w:name="_Toc139051373"/>
      <w:r w:rsidRPr="00560689">
        <w:rPr>
          <w:rFonts w:ascii="Garamond" w:hAnsi="Garamond" w:cs="Arial"/>
          <w:b/>
          <w:bCs/>
        </w:rPr>
        <w:t>Форма 1П</w:t>
      </w:r>
      <w:bookmarkEnd w:id="4"/>
      <w:bookmarkEnd w:id="5"/>
      <w:bookmarkEnd w:id="6"/>
      <w:bookmarkEnd w:id="7"/>
      <w:bookmarkEnd w:id="8"/>
      <w:bookmarkEnd w:id="9"/>
      <w:bookmarkEnd w:id="10"/>
      <w:bookmarkEnd w:id="11"/>
    </w:p>
    <w:p w14:paraId="69BE620C" w14:textId="77777777" w:rsidR="00560689" w:rsidRPr="00560689" w:rsidRDefault="00560689" w:rsidP="00D55094">
      <w:pPr>
        <w:spacing w:after="0"/>
        <w:jc w:val="both"/>
        <w:rPr>
          <w:rFonts w:ascii="Garamond" w:hAnsi="Garamond"/>
        </w:rPr>
      </w:pPr>
    </w:p>
    <w:p w14:paraId="47C46417" w14:textId="77777777" w:rsidR="00560689" w:rsidRPr="00560689" w:rsidRDefault="00560689" w:rsidP="00D55094">
      <w:pPr>
        <w:spacing w:after="0"/>
        <w:jc w:val="both"/>
        <w:rPr>
          <w:rFonts w:ascii="Garamond" w:hAnsi="Garamond"/>
        </w:rPr>
      </w:pPr>
      <w:r w:rsidRPr="00560689">
        <w:rPr>
          <w:rFonts w:ascii="Garamond" w:hAnsi="Garamond"/>
        </w:rPr>
        <w:t xml:space="preserve">(на бланке заявителя) </w:t>
      </w:r>
    </w:p>
    <w:p w14:paraId="54409840" w14:textId="77777777" w:rsidR="00560689" w:rsidRPr="00560689" w:rsidRDefault="00560689" w:rsidP="00D55094">
      <w:pPr>
        <w:spacing w:after="0"/>
        <w:jc w:val="both"/>
        <w:rPr>
          <w:rFonts w:ascii="Garamond" w:hAnsi="Garamond"/>
        </w:rPr>
      </w:pPr>
    </w:p>
    <w:p w14:paraId="4D1DBD8B" w14:textId="77777777" w:rsidR="00560689" w:rsidRPr="00560689" w:rsidRDefault="00560689" w:rsidP="00D55094">
      <w:pPr>
        <w:spacing w:after="0"/>
        <w:jc w:val="right"/>
        <w:rPr>
          <w:rFonts w:ascii="Garamond" w:hAnsi="Garamond"/>
          <w:b/>
        </w:rPr>
      </w:pPr>
      <w:r w:rsidRPr="00560689">
        <w:rPr>
          <w:rFonts w:ascii="Garamond" w:hAnsi="Garamond"/>
          <w:b/>
        </w:rPr>
        <w:t xml:space="preserve">Председателю Правления </w:t>
      </w:r>
    </w:p>
    <w:p w14:paraId="08FD65BA" w14:textId="77777777" w:rsidR="00560689" w:rsidRPr="00560689" w:rsidRDefault="00560689" w:rsidP="00D55094">
      <w:pPr>
        <w:spacing w:after="0"/>
        <w:jc w:val="center"/>
        <w:rPr>
          <w:rFonts w:ascii="Garamond" w:hAnsi="Garamond"/>
          <w:b/>
        </w:rPr>
      </w:pPr>
      <w:r w:rsidRPr="00560689">
        <w:rPr>
          <w:rFonts w:ascii="Garamond" w:hAnsi="Garamond"/>
          <w:b/>
        </w:rPr>
        <w:t xml:space="preserve">                                                                                              </w:t>
      </w:r>
      <w:r w:rsidRPr="00560689">
        <w:rPr>
          <w:rFonts w:ascii="Garamond" w:hAnsi="Garamond"/>
          <w:b/>
        </w:rPr>
        <w:tab/>
        <w:t>АО «АТС»</w:t>
      </w:r>
    </w:p>
    <w:p w14:paraId="7C343715" w14:textId="77777777" w:rsidR="00560689" w:rsidRPr="00560689" w:rsidRDefault="00560689" w:rsidP="00D55094">
      <w:pPr>
        <w:spacing w:after="0"/>
        <w:jc w:val="both"/>
        <w:rPr>
          <w:rFonts w:ascii="Garamond" w:hAnsi="Garamond"/>
        </w:rPr>
      </w:pPr>
    </w:p>
    <w:p w14:paraId="7A320867" w14:textId="77777777" w:rsidR="00560689" w:rsidRPr="00560689" w:rsidRDefault="00560689" w:rsidP="00D55094">
      <w:pPr>
        <w:spacing w:after="0"/>
        <w:jc w:val="both"/>
        <w:rPr>
          <w:rFonts w:ascii="Garamond" w:hAnsi="Garamond"/>
        </w:rPr>
      </w:pPr>
      <w:r w:rsidRPr="00560689">
        <w:rPr>
          <w:rFonts w:ascii="Garamond" w:hAnsi="Garamond"/>
        </w:rPr>
        <w:t>№ ____________________</w:t>
      </w:r>
    </w:p>
    <w:p w14:paraId="6C794749" w14:textId="77777777" w:rsidR="00560689" w:rsidRPr="00560689" w:rsidRDefault="00560689" w:rsidP="00D55094">
      <w:pPr>
        <w:spacing w:after="0"/>
        <w:jc w:val="both"/>
        <w:rPr>
          <w:rFonts w:ascii="Garamond" w:hAnsi="Garamond"/>
        </w:rPr>
      </w:pPr>
      <w:r w:rsidRPr="00560689">
        <w:rPr>
          <w:rFonts w:ascii="Garamond" w:hAnsi="Garamond"/>
        </w:rPr>
        <w:t>«___» ___________20 ___ г.</w:t>
      </w:r>
    </w:p>
    <w:p w14:paraId="03B09CB5" w14:textId="77777777" w:rsidR="00560689" w:rsidRPr="00560689" w:rsidRDefault="00560689" w:rsidP="00D55094">
      <w:pPr>
        <w:spacing w:after="0"/>
        <w:jc w:val="center"/>
        <w:rPr>
          <w:rFonts w:ascii="Garamond" w:hAnsi="Garamond"/>
          <w:b/>
        </w:rPr>
      </w:pPr>
    </w:p>
    <w:p w14:paraId="29786F7F" w14:textId="77777777" w:rsidR="00560689" w:rsidRPr="00560689" w:rsidRDefault="00560689" w:rsidP="00D55094">
      <w:pPr>
        <w:spacing w:after="0"/>
        <w:jc w:val="center"/>
        <w:rPr>
          <w:rFonts w:ascii="Garamond" w:hAnsi="Garamond"/>
          <w:b/>
        </w:rPr>
      </w:pPr>
      <w:r w:rsidRPr="00560689">
        <w:rPr>
          <w:rFonts w:ascii="Garamond" w:hAnsi="Garamond"/>
          <w:b/>
        </w:rPr>
        <w:t>ЗАЯВЛЕНИЕ</w:t>
      </w:r>
    </w:p>
    <w:p w14:paraId="0C5A2744" w14:textId="77777777" w:rsidR="00560689" w:rsidRPr="00560689" w:rsidRDefault="00560689" w:rsidP="00D55094">
      <w:pPr>
        <w:spacing w:after="0"/>
        <w:jc w:val="center"/>
        <w:rPr>
          <w:rFonts w:ascii="Garamond" w:hAnsi="Garamond"/>
          <w:b/>
        </w:rPr>
      </w:pPr>
      <w:r w:rsidRPr="00560689">
        <w:rPr>
          <w:rFonts w:ascii="Garamond" w:hAnsi="Garamond"/>
          <w:b/>
        </w:rPr>
        <w:t xml:space="preserve">о прекращении процедуры </w:t>
      </w:r>
    </w:p>
    <w:p w14:paraId="79A12428" w14:textId="77777777" w:rsidR="00560689" w:rsidRPr="00560689" w:rsidRDefault="00560689" w:rsidP="00D55094">
      <w:pPr>
        <w:spacing w:after="0"/>
        <w:jc w:val="both"/>
        <w:rPr>
          <w:rFonts w:ascii="Garamond" w:hAnsi="Garamond"/>
        </w:rPr>
      </w:pPr>
    </w:p>
    <w:p w14:paraId="35F5052C" w14:textId="77777777" w:rsidR="00560689" w:rsidRPr="00560689" w:rsidRDefault="00560689" w:rsidP="00D55094">
      <w:pPr>
        <w:spacing w:after="0" w:line="360" w:lineRule="auto"/>
        <w:ind w:firstLine="426"/>
        <w:jc w:val="both"/>
        <w:rPr>
          <w:rFonts w:ascii="Garamond" w:hAnsi="Garamond"/>
        </w:rPr>
      </w:pPr>
      <w:r w:rsidRPr="00560689">
        <w:rPr>
          <w:rFonts w:ascii="Garamond" w:hAnsi="Garamond"/>
        </w:rPr>
        <w:t xml:space="preserve">Прошу прекратить процедуру </w:t>
      </w:r>
      <w:r w:rsidRPr="00560689">
        <w:rPr>
          <w:rFonts w:ascii="Garamond" w:hAnsi="Garamond"/>
          <w:i/>
        </w:rPr>
        <w:t>(выбрать одну из нижеперечисленных процедур)</w:t>
      </w:r>
      <w:r w:rsidRPr="00560689">
        <w:rPr>
          <w:rFonts w:ascii="Garamond" w:hAnsi="Garamond"/>
        </w:rPr>
        <w:t xml:space="preserve">: </w:t>
      </w:r>
    </w:p>
    <w:p w14:paraId="13D43F88" w14:textId="77777777" w:rsidR="00560689" w:rsidRPr="00560689" w:rsidRDefault="00560689" w:rsidP="00D55094">
      <w:pPr>
        <w:spacing w:after="0" w:line="360" w:lineRule="auto"/>
        <w:ind w:firstLine="426"/>
        <w:jc w:val="both"/>
        <w:rPr>
          <w:rFonts w:ascii="Garamond" w:hAnsi="Garamond"/>
          <w:u w:val="single"/>
        </w:rPr>
      </w:pPr>
      <w:r w:rsidRPr="00560689">
        <w:rPr>
          <w:rFonts w:ascii="Garamond" w:hAnsi="Garamond"/>
        </w:rPr>
        <w:t>– </w:t>
      </w:r>
      <w:r w:rsidRPr="00560689">
        <w:rPr>
          <w:rFonts w:ascii="Garamond" w:hAnsi="Garamond"/>
          <w:u w:val="single"/>
        </w:rPr>
        <w:t xml:space="preserve">согласования ГТП (сечения коммерческого учета ФСК, сечения экспорта-импорта) и регистрации ПСИ </w:t>
      </w:r>
    </w:p>
    <w:p w14:paraId="5095F004" w14:textId="77777777" w:rsidR="00560689" w:rsidRPr="00560689" w:rsidRDefault="00560689" w:rsidP="00D55094">
      <w:pPr>
        <w:spacing w:after="0" w:line="360" w:lineRule="auto"/>
        <w:ind w:firstLine="426"/>
        <w:jc w:val="both"/>
        <w:rPr>
          <w:rFonts w:ascii="Garamond" w:hAnsi="Garamond"/>
          <w:u w:val="single"/>
        </w:rPr>
      </w:pPr>
      <w:r w:rsidRPr="00560689">
        <w:rPr>
          <w:rFonts w:ascii="Garamond" w:hAnsi="Garamond"/>
        </w:rPr>
        <w:t>– </w:t>
      </w:r>
      <w:r w:rsidRPr="00560689">
        <w:rPr>
          <w:rFonts w:ascii="Garamond" w:hAnsi="Garamond"/>
          <w:u w:val="single"/>
        </w:rPr>
        <w:t>внесения изменений в регистрационную информацию по ГТП (сечению коммерческого учета ФСК, сечению экспорта-импорта)</w:t>
      </w:r>
    </w:p>
    <w:p w14:paraId="2325985B" w14:textId="77777777" w:rsidR="00560689" w:rsidRPr="00560689" w:rsidRDefault="00560689" w:rsidP="00D55094">
      <w:pPr>
        <w:spacing w:after="0" w:line="360" w:lineRule="auto"/>
        <w:ind w:firstLine="426"/>
        <w:jc w:val="both"/>
        <w:rPr>
          <w:rFonts w:ascii="Garamond" w:hAnsi="Garamond"/>
          <w:u w:val="single"/>
        </w:rPr>
      </w:pPr>
      <w:r w:rsidRPr="00560689">
        <w:rPr>
          <w:rFonts w:ascii="Garamond" w:hAnsi="Garamond"/>
        </w:rPr>
        <w:t>– </w:t>
      </w:r>
      <w:r w:rsidRPr="00560689">
        <w:rPr>
          <w:rFonts w:ascii="Garamond" w:hAnsi="Garamond"/>
          <w:u w:val="single"/>
        </w:rPr>
        <w:t>согласования временного сечения коммерческого учета и регистрации ПСИ</w:t>
      </w:r>
    </w:p>
    <w:p w14:paraId="745298CC" w14:textId="77777777" w:rsidR="00560689" w:rsidRPr="00560689" w:rsidRDefault="00560689" w:rsidP="00D55094">
      <w:pPr>
        <w:spacing w:after="0" w:line="360" w:lineRule="auto"/>
        <w:ind w:firstLine="426"/>
        <w:jc w:val="both"/>
        <w:rPr>
          <w:rFonts w:ascii="Garamond" w:hAnsi="Garamond"/>
          <w:u w:val="single"/>
        </w:rPr>
      </w:pPr>
      <w:r w:rsidRPr="00560689">
        <w:rPr>
          <w:rFonts w:ascii="Garamond" w:hAnsi="Garamond"/>
        </w:rPr>
        <w:t xml:space="preserve">– </w:t>
      </w:r>
      <w:r w:rsidRPr="00560689">
        <w:rPr>
          <w:rFonts w:ascii="Garamond" w:hAnsi="Garamond"/>
          <w:u w:val="single"/>
        </w:rPr>
        <w:t>регистрации ПСИ (подп. «а» пп. 2.6.9, 4.2.3, 4.2.5, 4.4.1 Положения о порядке получения статуса субъекта оптового рынка и ведения реестра субъектов оптового рынка)</w:t>
      </w:r>
    </w:p>
    <w:p w14:paraId="1FBCBDBA" w14:textId="77777777" w:rsidR="00560689" w:rsidRPr="00560689" w:rsidRDefault="00560689" w:rsidP="00D55094">
      <w:pPr>
        <w:spacing w:after="0" w:line="360" w:lineRule="auto"/>
        <w:ind w:firstLine="426"/>
        <w:jc w:val="both"/>
        <w:rPr>
          <w:rFonts w:ascii="Garamond" w:hAnsi="Garamond"/>
          <w:u w:val="single"/>
        </w:rPr>
      </w:pPr>
      <w:r w:rsidRPr="00560689">
        <w:rPr>
          <w:rFonts w:ascii="Garamond" w:hAnsi="Garamond"/>
        </w:rPr>
        <w:t xml:space="preserve">– </w:t>
      </w:r>
      <w:r w:rsidRPr="00560689">
        <w:rPr>
          <w:rFonts w:ascii="Garamond" w:hAnsi="Garamond"/>
          <w:u w:val="single"/>
        </w:rPr>
        <w:t>предоставления права участия в торговле электрической энергией и (или) мощностью на оптовом рынке,</w:t>
      </w:r>
    </w:p>
    <w:p w14:paraId="26C7468A" w14:textId="77777777" w:rsidR="00560689" w:rsidRPr="00560689" w:rsidRDefault="00560689" w:rsidP="00D55094">
      <w:pPr>
        <w:spacing w:after="0" w:line="360" w:lineRule="auto"/>
        <w:ind w:firstLine="426"/>
        <w:jc w:val="both"/>
        <w:rPr>
          <w:rFonts w:ascii="Garamond" w:hAnsi="Garamond"/>
        </w:rPr>
      </w:pPr>
      <w:r w:rsidRPr="00560689">
        <w:rPr>
          <w:rFonts w:ascii="Garamond" w:hAnsi="Garamond"/>
        </w:rPr>
        <w:t xml:space="preserve">– </w:t>
      </w:r>
      <w:r w:rsidRPr="00560689">
        <w:rPr>
          <w:rFonts w:ascii="Garamond" w:hAnsi="Garamond" w:cs="Calibri"/>
          <w:u w:val="single"/>
        </w:rPr>
        <w:t>присвоения статуса субъекта оптового рынка электрической энергии и включения в Реестр субъектов оптового рынка</w:t>
      </w:r>
      <w:r w:rsidRPr="00560689">
        <w:rPr>
          <w:rFonts w:ascii="Garamond" w:hAnsi="Garamond"/>
          <w:u w:val="single"/>
        </w:rPr>
        <w:t>,</w:t>
      </w:r>
    </w:p>
    <w:p w14:paraId="45E9D7ED" w14:textId="77777777" w:rsidR="00560689" w:rsidRPr="00560689" w:rsidRDefault="00560689" w:rsidP="00D55094">
      <w:pPr>
        <w:spacing w:after="0" w:line="360" w:lineRule="auto"/>
        <w:jc w:val="both"/>
        <w:rPr>
          <w:rFonts w:ascii="Garamond" w:hAnsi="Garamond"/>
        </w:rPr>
      </w:pPr>
      <w:r w:rsidRPr="00560689">
        <w:rPr>
          <w:rFonts w:ascii="Garamond" w:hAnsi="Garamond"/>
        </w:rPr>
        <w:t>инициированную на основании заявления вх. № ____________ от ______________.</w:t>
      </w:r>
    </w:p>
    <w:p w14:paraId="370D76FD" w14:textId="77777777" w:rsidR="00560689" w:rsidRPr="00560689" w:rsidRDefault="00560689" w:rsidP="00D55094">
      <w:pPr>
        <w:spacing w:after="0"/>
        <w:ind w:left="4677" w:firstLine="279"/>
        <w:jc w:val="both"/>
        <w:rPr>
          <w:rFonts w:ascii="Garamond" w:hAnsi="Garamond"/>
          <w:i/>
        </w:rPr>
      </w:pPr>
      <w:r w:rsidRPr="00560689">
        <w:rPr>
          <w:rFonts w:ascii="Garamond" w:hAnsi="Garamond"/>
          <w:i/>
        </w:rPr>
        <w:t xml:space="preserve">(входящий номер заявления </w:t>
      </w:r>
      <w:proofErr w:type="gramStart"/>
      <w:r w:rsidRPr="00560689">
        <w:rPr>
          <w:rFonts w:ascii="Garamond" w:hAnsi="Garamond"/>
          <w:i/>
        </w:rPr>
        <w:t>в КО</w:t>
      </w:r>
      <w:proofErr w:type="gramEnd"/>
      <w:r w:rsidRPr="00560689">
        <w:rPr>
          <w:rFonts w:ascii="Garamond" w:hAnsi="Garamond"/>
          <w:i/>
        </w:rPr>
        <w:t>)</w:t>
      </w:r>
    </w:p>
    <w:p w14:paraId="1A9AA439" w14:textId="77777777" w:rsidR="00560689" w:rsidRPr="00560689" w:rsidRDefault="00560689" w:rsidP="00D55094">
      <w:pPr>
        <w:spacing w:after="0"/>
        <w:jc w:val="both"/>
        <w:rPr>
          <w:rFonts w:ascii="Garamond" w:hAnsi="Garamond"/>
        </w:rPr>
      </w:pPr>
    </w:p>
    <w:p w14:paraId="399AF028" w14:textId="77777777" w:rsidR="00560689" w:rsidRPr="00560689" w:rsidRDefault="00560689" w:rsidP="00D55094">
      <w:pPr>
        <w:spacing w:after="0"/>
        <w:jc w:val="both"/>
        <w:rPr>
          <w:rFonts w:ascii="Garamond" w:hAnsi="Garamond"/>
        </w:rPr>
      </w:pPr>
    </w:p>
    <w:p w14:paraId="07FBF305" w14:textId="77777777" w:rsidR="00560689" w:rsidRPr="00560689" w:rsidRDefault="00560689" w:rsidP="00D55094">
      <w:pPr>
        <w:spacing w:after="0"/>
        <w:jc w:val="both"/>
        <w:rPr>
          <w:rFonts w:ascii="Garamond" w:hAnsi="Garamond"/>
          <w:bCs/>
        </w:rPr>
      </w:pPr>
      <w:r w:rsidRPr="00560689">
        <w:rPr>
          <w:rFonts w:ascii="Garamond" w:hAnsi="Garamond"/>
          <w:bCs/>
        </w:rPr>
        <w:t xml:space="preserve">         ________________________________</w:t>
      </w:r>
      <w:r w:rsidRPr="00560689">
        <w:rPr>
          <w:rFonts w:ascii="Garamond" w:hAnsi="Garamond"/>
          <w:bCs/>
        </w:rPr>
        <w:tab/>
      </w:r>
      <w:r w:rsidRPr="00560689">
        <w:rPr>
          <w:rFonts w:ascii="Garamond" w:hAnsi="Garamond"/>
          <w:bCs/>
        </w:rPr>
        <w:tab/>
        <w:t xml:space="preserve">                                     ___________________</w:t>
      </w:r>
    </w:p>
    <w:p w14:paraId="67A6BB0A" w14:textId="77777777" w:rsidR="00560689" w:rsidRPr="00560689" w:rsidRDefault="00560689" w:rsidP="00D55094">
      <w:pPr>
        <w:spacing w:after="0"/>
        <w:ind w:firstLine="567"/>
        <w:jc w:val="both"/>
        <w:rPr>
          <w:rFonts w:ascii="Garamond" w:hAnsi="Garamond"/>
          <w:i/>
        </w:rPr>
      </w:pPr>
      <w:r w:rsidRPr="00560689">
        <w:rPr>
          <w:rFonts w:ascii="Garamond" w:hAnsi="Garamond"/>
          <w:i/>
        </w:rPr>
        <w:t xml:space="preserve">(должность лица, подписавшего заявление) </w:t>
      </w:r>
      <w:r w:rsidRPr="00560689">
        <w:rPr>
          <w:rFonts w:ascii="Garamond" w:hAnsi="Garamond"/>
          <w:i/>
        </w:rPr>
        <w:tab/>
      </w:r>
      <w:r w:rsidRPr="00560689">
        <w:rPr>
          <w:rFonts w:ascii="Garamond" w:hAnsi="Garamond"/>
          <w:i/>
        </w:rPr>
        <w:tab/>
      </w:r>
      <w:r w:rsidRPr="00560689">
        <w:rPr>
          <w:rFonts w:ascii="Garamond" w:hAnsi="Garamond"/>
          <w:i/>
        </w:rPr>
        <w:tab/>
      </w:r>
      <w:r w:rsidRPr="00560689">
        <w:rPr>
          <w:rFonts w:ascii="Garamond" w:hAnsi="Garamond"/>
          <w:i/>
        </w:rPr>
        <w:tab/>
      </w:r>
      <w:r w:rsidRPr="00560689">
        <w:rPr>
          <w:rFonts w:ascii="Garamond" w:hAnsi="Garamond"/>
          <w:i/>
        </w:rPr>
        <w:tab/>
      </w:r>
      <w:r w:rsidRPr="00560689">
        <w:rPr>
          <w:rFonts w:ascii="Garamond" w:hAnsi="Garamond"/>
          <w:i/>
        </w:rPr>
        <w:tab/>
      </w:r>
      <w:r w:rsidRPr="00560689">
        <w:rPr>
          <w:rFonts w:ascii="Garamond" w:hAnsi="Garamond"/>
          <w:i/>
        </w:rPr>
        <w:tab/>
      </w:r>
      <w:r w:rsidRPr="00560689">
        <w:rPr>
          <w:rFonts w:ascii="Garamond" w:hAnsi="Garamond"/>
          <w:i/>
        </w:rPr>
        <w:tab/>
        <w:t>(Ф. И. О.)</w:t>
      </w:r>
    </w:p>
    <w:p w14:paraId="02625FA1" w14:textId="77777777" w:rsidR="00560689" w:rsidRPr="00560689" w:rsidRDefault="00560689" w:rsidP="00560689">
      <w:pPr>
        <w:rPr>
          <w:rFonts w:ascii="Garamond" w:hAnsi="Garamond"/>
          <w:b/>
        </w:rPr>
      </w:pPr>
      <w:r w:rsidRPr="00560689">
        <w:rPr>
          <w:rFonts w:ascii="Garamond" w:hAnsi="Garamond"/>
          <w:b/>
        </w:rPr>
        <w:br w:type="page"/>
      </w:r>
    </w:p>
    <w:p w14:paraId="12FB53AC" w14:textId="77777777" w:rsidR="00560689" w:rsidRPr="00D55094" w:rsidRDefault="00560689" w:rsidP="00560689">
      <w:pPr>
        <w:rPr>
          <w:rFonts w:ascii="Garamond" w:hAnsi="Garamond"/>
          <w:b/>
          <w:sz w:val="24"/>
          <w:szCs w:val="24"/>
        </w:rPr>
      </w:pPr>
      <w:r w:rsidRPr="00D55094">
        <w:rPr>
          <w:rFonts w:ascii="Garamond" w:hAnsi="Garamond"/>
          <w:b/>
          <w:sz w:val="24"/>
          <w:szCs w:val="24"/>
        </w:rPr>
        <w:lastRenderedPageBreak/>
        <w:t>Дополнить следующей формой</w:t>
      </w:r>
    </w:p>
    <w:p w14:paraId="4EC59918" w14:textId="77777777" w:rsidR="00560689" w:rsidRPr="00D55094" w:rsidRDefault="00560689" w:rsidP="00560689">
      <w:pPr>
        <w:rPr>
          <w:rFonts w:ascii="Garamond" w:hAnsi="Garamond"/>
          <w:b/>
        </w:rPr>
      </w:pPr>
      <w:r w:rsidRPr="00D55094">
        <w:rPr>
          <w:rFonts w:ascii="Garamond" w:hAnsi="Garamond"/>
          <w:b/>
          <w:sz w:val="24"/>
          <w:szCs w:val="24"/>
        </w:rPr>
        <w:tab/>
      </w:r>
      <w:r w:rsidRPr="00D55094">
        <w:rPr>
          <w:rFonts w:ascii="Garamond" w:hAnsi="Garamond"/>
          <w:b/>
          <w:sz w:val="24"/>
          <w:szCs w:val="24"/>
        </w:rPr>
        <w:tab/>
      </w:r>
      <w:r w:rsidRPr="00D55094">
        <w:rPr>
          <w:rFonts w:ascii="Garamond" w:hAnsi="Garamond"/>
          <w:b/>
          <w:sz w:val="24"/>
          <w:szCs w:val="24"/>
        </w:rPr>
        <w:tab/>
      </w:r>
      <w:r w:rsidRPr="00D55094">
        <w:rPr>
          <w:rFonts w:ascii="Garamond" w:hAnsi="Garamond"/>
          <w:b/>
          <w:sz w:val="24"/>
          <w:szCs w:val="24"/>
        </w:rPr>
        <w:tab/>
      </w:r>
      <w:r w:rsidRPr="00D55094">
        <w:rPr>
          <w:rFonts w:ascii="Garamond" w:hAnsi="Garamond"/>
          <w:b/>
          <w:sz w:val="24"/>
          <w:szCs w:val="24"/>
        </w:rPr>
        <w:tab/>
      </w:r>
      <w:r w:rsidRPr="00D55094">
        <w:rPr>
          <w:rFonts w:ascii="Garamond" w:hAnsi="Garamond"/>
          <w:b/>
          <w:sz w:val="24"/>
          <w:szCs w:val="24"/>
        </w:rPr>
        <w:tab/>
      </w:r>
      <w:r w:rsidRPr="00D55094">
        <w:rPr>
          <w:rFonts w:ascii="Garamond" w:hAnsi="Garamond"/>
          <w:b/>
          <w:sz w:val="24"/>
          <w:szCs w:val="24"/>
        </w:rPr>
        <w:tab/>
      </w:r>
      <w:r w:rsidRPr="00D55094">
        <w:rPr>
          <w:rFonts w:ascii="Garamond" w:hAnsi="Garamond"/>
          <w:b/>
          <w:sz w:val="24"/>
          <w:szCs w:val="24"/>
        </w:rPr>
        <w:tab/>
      </w:r>
      <w:r w:rsidRPr="00D55094">
        <w:rPr>
          <w:rFonts w:ascii="Garamond" w:hAnsi="Garamond"/>
          <w:b/>
          <w:sz w:val="24"/>
          <w:szCs w:val="24"/>
        </w:rPr>
        <w:tab/>
      </w:r>
      <w:r w:rsidRPr="00D55094">
        <w:rPr>
          <w:rFonts w:ascii="Garamond" w:hAnsi="Garamond"/>
          <w:b/>
          <w:sz w:val="24"/>
          <w:szCs w:val="24"/>
        </w:rPr>
        <w:tab/>
      </w:r>
      <w:r w:rsidRPr="00D55094">
        <w:rPr>
          <w:rFonts w:ascii="Garamond" w:hAnsi="Garamond"/>
          <w:b/>
          <w:sz w:val="24"/>
          <w:szCs w:val="24"/>
        </w:rPr>
        <w:tab/>
      </w:r>
      <w:r w:rsidRPr="00D55094">
        <w:rPr>
          <w:rFonts w:ascii="Garamond" w:hAnsi="Garamond"/>
          <w:b/>
        </w:rPr>
        <w:t>Форма 8</w:t>
      </w:r>
    </w:p>
    <w:p w14:paraId="0D8F13A0" w14:textId="77777777" w:rsidR="00817915" w:rsidRPr="00560689" w:rsidRDefault="00560689" w:rsidP="00817915">
      <w:pPr>
        <w:rPr>
          <w:rFonts w:ascii="Garamond" w:hAnsi="Garamond"/>
          <w:b/>
        </w:rPr>
      </w:pPr>
      <w:r>
        <w:rPr>
          <w:noProof/>
          <w:lang w:eastAsia="ru-RU"/>
        </w:rPr>
        <w:drawing>
          <wp:inline distT="0" distB="0" distL="0" distR="0" wp14:anchorId="6D369D79" wp14:editId="634419C6">
            <wp:extent cx="5829300" cy="60674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829300" cy="6067425"/>
                    </a:xfrm>
                    <a:prstGeom prst="rect">
                      <a:avLst/>
                    </a:prstGeom>
                  </pic:spPr>
                </pic:pic>
              </a:graphicData>
            </a:graphic>
          </wp:inline>
        </w:drawing>
      </w:r>
    </w:p>
    <w:p w14:paraId="44F095CD" w14:textId="77777777" w:rsidR="00817915" w:rsidRDefault="00817915" w:rsidP="00DE0821">
      <w:pPr>
        <w:spacing w:after="0" w:line="240" w:lineRule="auto"/>
        <w:jc w:val="both"/>
        <w:rPr>
          <w:rFonts w:ascii="Garamond" w:hAnsi="Garamond" w:cs="Garamond"/>
          <w:b/>
          <w:bCs/>
          <w:sz w:val="26"/>
          <w:szCs w:val="26"/>
        </w:rPr>
      </w:pPr>
    </w:p>
    <w:p w14:paraId="5CAFA78C" w14:textId="77777777" w:rsidR="00560689" w:rsidRDefault="00560689" w:rsidP="00DE0821">
      <w:pPr>
        <w:spacing w:after="0" w:line="240" w:lineRule="auto"/>
        <w:jc w:val="both"/>
        <w:rPr>
          <w:rFonts w:ascii="Garamond" w:hAnsi="Garamond" w:cs="Garamond"/>
          <w:b/>
          <w:bCs/>
          <w:sz w:val="26"/>
          <w:szCs w:val="26"/>
        </w:rPr>
        <w:sectPr w:rsidR="00560689" w:rsidSect="00560689">
          <w:pgSz w:w="11906" w:h="16838"/>
          <w:pgMar w:top="1134" w:right="851" w:bottom="1134" w:left="1701" w:header="709" w:footer="709" w:gutter="0"/>
          <w:cols w:space="708"/>
          <w:docGrid w:linePitch="360"/>
        </w:sectPr>
      </w:pPr>
    </w:p>
    <w:p w14:paraId="59BB8A0A" w14:textId="77777777" w:rsidR="00817915" w:rsidRDefault="00817915" w:rsidP="00DE0821">
      <w:pPr>
        <w:spacing w:after="0" w:line="240" w:lineRule="auto"/>
        <w:jc w:val="both"/>
        <w:rPr>
          <w:rFonts w:ascii="Garamond" w:hAnsi="Garamond" w:cs="Garamond"/>
          <w:b/>
          <w:bCs/>
          <w:sz w:val="26"/>
          <w:szCs w:val="26"/>
        </w:rPr>
      </w:pPr>
    </w:p>
    <w:p w14:paraId="0AAB75DB" w14:textId="7A8D57A7" w:rsidR="00DE0821" w:rsidRDefault="00DE0821" w:rsidP="001D7B33">
      <w:pPr>
        <w:spacing w:after="0" w:line="240" w:lineRule="auto"/>
        <w:rPr>
          <w:rFonts w:ascii="Garamond" w:eastAsia="Batang" w:hAnsi="Garamond" w:cs="Arial"/>
        </w:rPr>
      </w:pPr>
      <w:r>
        <w:rPr>
          <w:rFonts w:ascii="Garamond" w:hAnsi="Garamond" w:cs="Garamond"/>
          <w:b/>
          <w:bCs/>
          <w:sz w:val="26"/>
          <w:szCs w:val="26"/>
        </w:rPr>
        <w:t xml:space="preserve">Предложения по изменениям и дополнениям в </w:t>
      </w:r>
      <w:bookmarkStart w:id="12" w:name="_Toc260307774"/>
      <w:bookmarkStart w:id="13" w:name="_Toc211138623"/>
      <w:bookmarkStart w:id="14" w:name="_Toc204420353"/>
      <w:r>
        <w:rPr>
          <w:rFonts w:ascii="Garamond" w:hAnsi="Garamond" w:cs="Garamond"/>
          <w:b/>
          <w:bCs/>
          <w:sz w:val="26"/>
          <w:szCs w:val="26"/>
        </w:rPr>
        <w:t>РЕГЛАМЕНТ УЧАСТИЯ НА ОПТОВОМ РЫНКЕ ИСПОЛНИТЕЛЕЙ УСЛУГ ПО УПРАВЛЕНИЮ ИЗМЕНЕНИЕМ РЕЖИМА ПОТРЕБЛЕНИЯ</w:t>
      </w:r>
      <w:bookmarkEnd w:id="12"/>
      <w:bookmarkEnd w:id="13"/>
      <w:bookmarkEnd w:id="14"/>
      <w:r>
        <w:rPr>
          <w:rFonts w:ascii="Garamond" w:hAnsi="Garamond"/>
          <w:b/>
          <w:sz w:val="26"/>
          <w:szCs w:val="26"/>
        </w:rPr>
        <w:t xml:space="preserve"> </w:t>
      </w:r>
      <w:r>
        <w:rPr>
          <w:rFonts w:ascii="Garamond" w:hAnsi="Garamond" w:cs="Garamond"/>
          <w:b/>
          <w:bCs/>
          <w:sz w:val="26"/>
          <w:szCs w:val="26"/>
        </w:rPr>
        <w:t>(П</w:t>
      </w:r>
      <w:r w:rsidR="001D7B33">
        <w:rPr>
          <w:rFonts w:ascii="Garamond" w:hAnsi="Garamond" w:cs="Garamond"/>
          <w:b/>
          <w:bCs/>
          <w:sz w:val="26"/>
          <w:szCs w:val="26"/>
        </w:rPr>
        <w:t>риложение № 19.9.2 к Договору о </w:t>
      </w:r>
      <w:r>
        <w:rPr>
          <w:rFonts w:ascii="Garamond" w:hAnsi="Garamond" w:cs="Garamond"/>
          <w:b/>
          <w:bCs/>
          <w:sz w:val="26"/>
          <w:szCs w:val="26"/>
        </w:rPr>
        <w:t>присоединении к торговой системе оптового рынка)</w:t>
      </w:r>
    </w:p>
    <w:p w14:paraId="6ED50C53" w14:textId="77777777" w:rsidR="00DE0821" w:rsidRDefault="00DE0821" w:rsidP="00DE0821">
      <w:pPr>
        <w:spacing w:after="0" w:line="240" w:lineRule="auto"/>
        <w:jc w:val="both"/>
        <w:rPr>
          <w:rFonts w:ascii="Garamond" w:eastAsia="Batang" w:hAnsi="Garamond" w:cs="Arial"/>
        </w:rPr>
      </w:pPr>
    </w:p>
    <w:tbl>
      <w:tblPr>
        <w:tblW w:w="150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6"/>
        <w:gridCol w:w="6877"/>
        <w:gridCol w:w="7157"/>
      </w:tblGrid>
      <w:tr w:rsidR="00DE0821" w14:paraId="5FAA9DD0" w14:textId="77777777" w:rsidTr="00761B4E">
        <w:trPr>
          <w:trHeight w:val="435"/>
        </w:trPr>
        <w:tc>
          <w:tcPr>
            <w:tcW w:w="990" w:type="dxa"/>
            <w:tcBorders>
              <w:top w:val="single" w:sz="4" w:space="0" w:color="auto"/>
              <w:left w:val="single" w:sz="4" w:space="0" w:color="auto"/>
              <w:bottom w:val="single" w:sz="4" w:space="0" w:color="auto"/>
              <w:right w:val="single" w:sz="4" w:space="0" w:color="auto"/>
            </w:tcBorders>
            <w:vAlign w:val="center"/>
            <w:hideMark/>
          </w:tcPr>
          <w:p w14:paraId="7E46CE13" w14:textId="77777777" w:rsidR="00DE0821" w:rsidRDefault="00DE0821">
            <w:pPr>
              <w:widowControl w:val="0"/>
              <w:spacing w:after="0"/>
              <w:jc w:val="center"/>
              <w:rPr>
                <w:rFonts w:ascii="Garamond" w:eastAsiaTheme="minorHAnsi" w:hAnsi="Garamond" w:cs="Calibri"/>
                <w:b/>
              </w:rPr>
            </w:pPr>
            <w:bookmarkStart w:id="15" w:name="_Hlk159945355"/>
            <w:r>
              <w:rPr>
                <w:rFonts w:ascii="Garamond" w:eastAsiaTheme="minorHAnsi" w:hAnsi="Garamond" w:cs="Calibri"/>
                <w:b/>
              </w:rPr>
              <w:t xml:space="preserve">№ </w:t>
            </w:r>
          </w:p>
          <w:p w14:paraId="7D5CADE7" w14:textId="77777777" w:rsidR="00DE0821" w:rsidRDefault="00DE0821">
            <w:pPr>
              <w:widowControl w:val="0"/>
              <w:spacing w:after="0"/>
              <w:ind w:left="-113" w:right="-108"/>
              <w:jc w:val="center"/>
              <w:rPr>
                <w:rFonts w:ascii="Garamond" w:eastAsiaTheme="minorHAnsi" w:hAnsi="Garamond" w:cs="Calibri"/>
                <w:b/>
              </w:rPr>
            </w:pPr>
            <w:r>
              <w:rPr>
                <w:rFonts w:ascii="Garamond" w:eastAsiaTheme="minorHAnsi" w:hAnsi="Garamond" w:cs="Calibri"/>
                <w:b/>
              </w:rPr>
              <w:t>пункта</w:t>
            </w:r>
          </w:p>
        </w:tc>
        <w:tc>
          <w:tcPr>
            <w:tcW w:w="6883" w:type="dxa"/>
            <w:gridSpan w:val="2"/>
            <w:tcBorders>
              <w:top w:val="single" w:sz="4" w:space="0" w:color="auto"/>
              <w:left w:val="single" w:sz="4" w:space="0" w:color="auto"/>
              <w:bottom w:val="single" w:sz="4" w:space="0" w:color="auto"/>
              <w:right w:val="single" w:sz="4" w:space="0" w:color="auto"/>
            </w:tcBorders>
            <w:vAlign w:val="center"/>
            <w:hideMark/>
          </w:tcPr>
          <w:p w14:paraId="6788729F" w14:textId="77777777" w:rsidR="00DE0821" w:rsidRDefault="00DE0821">
            <w:pPr>
              <w:widowControl w:val="0"/>
              <w:spacing w:after="0"/>
              <w:jc w:val="center"/>
              <w:rPr>
                <w:rFonts w:ascii="Garamond" w:eastAsiaTheme="minorHAnsi" w:hAnsi="Garamond" w:cs="Calibri"/>
                <w:b/>
              </w:rPr>
            </w:pPr>
            <w:r>
              <w:rPr>
                <w:rFonts w:ascii="Garamond" w:eastAsiaTheme="minorHAnsi" w:hAnsi="Garamond" w:cs="Calibri"/>
                <w:b/>
              </w:rPr>
              <w:t xml:space="preserve">Редакция, действующая на момент </w:t>
            </w:r>
          </w:p>
          <w:p w14:paraId="78A239C4" w14:textId="77777777" w:rsidR="00DE0821" w:rsidRDefault="00DE0821">
            <w:pPr>
              <w:widowControl w:val="0"/>
              <w:spacing w:after="0"/>
              <w:jc w:val="center"/>
              <w:rPr>
                <w:rFonts w:ascii="Garamond" w:eastAsiaTheme="minorHAnsi" w:hAnsi="Garamond" w:cs="Calibri"/>
                <w:b/>
              </w:rPr>
            </w:pPr>
            <w:r>
              <w:rPr>
                <w:rFonts w:ascii="Garamond" w:eastAsiaTheme="minorHAnsi" w:hAnsi="Garamond" w:cs="Calibri"/>
                <w:b/>
              </w:rPr>
              <w:t>вступления в силу изменений</w:t>
            </w:r>
          </w:p>
        </w:tc>
        <w:tc>
          <w:tcPr>
            <w:tcW w:w="7157" w:type="dxa"/>
            <w:tcBorders>
              <w:top w:val="single" w:sz="4" w:space="0" w:color="auto"/>
              <w:left w:val="single" w:sz="4" w:space="0" w:color="auto"/>
              <w:bottom w:val="single" w:sz="4" w:space="0" w:color="auto"/>
              <w:right w:val="single" w:sz="4" w:space="0" w:color="auto"/>
            </w:tcBorders>
            <w:vAlign w:val="center"/>
            <w:hideMark/>
          </w:tcPr>
          <w:p w14:paraId="028F05A6" w14:textId="77777777" w:rsidR="00DE0821" w:rsidRDefault="00DE0821">
            <w:pPr>
              <w:widowControl w:val="0"/>
              <w:spacing w:after="0"/>
              <w:jc w:val="center"/>
              <w:rPr>
                <w:rFonts w:ascii="Garamond" w:eastAsiaTheme="minorHAnsi" w:hAnsi="Garamond" w:cs="Calibri"/>
                <w:b/>
              </w:rPr>
            </w:pPr>
            <w:r>
              <w:rPr>
                <w:rFonts w:ascii="Garamond" w:eastAsiaTheme="minorHAnsi" w:hAnsi="Garamond" w:cs="Calibri"/>
                <w:b/>
              </w:rPr>
              <w:t>Предлагаемые изменения</w:t>
            </w:r>
          </w:p>
          <w:p w14:paraId="43D86515" w14:textId="77777777" w:rsidR="00DE0821" w:rsidRDefault="00DE0821">
            <w:pPr>
              <w:widowControl w:val="0"/>
              <w:spacing w:after="0"/>
              <w:jc w:val="center"/>
              <w:rPr>
                <w:rFonts w:ascii="Garamond" w:eastAsiaTheme="minorHAnsi" w:hAnsi="Garamond" w:cs="Calibri"/>
              </w:rPr>
            </w:pPr>
            <w:r>
              <w:rPr>
                <w:rFonts w:ascii="Garamond" w:eastAsiaTheme="minorHAnsi" w:hAnsi="Garamond" w:cs="Calibri"/>
              </w:rPr>
              <w:t>(изменения выделены цветом)</w:t>
            </w:r>
          </w:p>
        </w:tc>
        <w:bookmarkEnd w:id="15"/>
      </w:tr>
      <w:tr w:rsidR="00FC49B4" w14:paraId="641F1ABA" w14:textId="77777777" w:rsidTr="00761B4E">
        <w:trPr>
          <w:trHeight w:val="435"/>
        </w:trPr>
        <w:tc>
          <w:tcPr>
            <w:tcW w:w="990" w:type="dxa"/>
            <w:tcBorders>
              <w:top w:val="single" w:sz="4" w:space="0" w:color="auto"/>
              <w:left w:val="single" w:sz="4" w:space="0" w:color="auto"/>
              <w:bottom w:val="single" w:sz="4" w:space="0" w:color="auto"/>
              <w:right w:val="single" w:sz="4" w:space="0" w:color="auto"/>
            </w:tcBorders>
            <w:vAlign w:val="center"/>
          </w:tcPr>
          <w:p w14:paraId="2F751479" w14:textId="4D1C2D1E" w:rsidR="00FC49B4" w:rsidRDefault="00FC49B4" w:rsidP="009B7F8B">
            <w:pPr>
              <w:widowControl w:val="0"/>
              <w:spacing w:after="0"/>
              <w:jc w:val="center"/>
              <w:rPr>
                <w:rFonts w:ascii="Garamond" w:eastAsiaTheme="minorHAnsi" w:hAnsi="Garamond" w:cs="Calibri"/>
                <w:b/>
              </w:rPr>
            </w:pPr>
            <w:r>
              <w:rPr>
                <w:rFonts w:ascii="Garamond" w:eastAsiaTheme="minorHAnsi" w:hAnsi="Garamond" w:cs="Calibri"/>
                <w:b/>
              </w:rPr>
              <w:t>2.</w:t>
            </w:r>
            <w:r w:rsidR="001D7B33">
              <w:rPr>
                <w:rFonts w:ascii="Garamond" w:eastAsiaTheme="minorHAnsi" w:hAnsi="Garamond" w:cs="Calibri"/>
                <w:b/>
              </w:rPr>
              <w:t>3.1</w:t>
            </w:r>
            <w:r>
              <w:rPr>
                <w:rFonts w:ascii="Garamond" w:eastAsiaTheme="minorHAnsi" w:hAnsi="Garamond" w:cs="Calibri"/>
                <w:b/>
              </w:rPr>
              <w:t xml:space="preserve"> </w:t>
            </w:r>
          </w:p>
        </w:tc>
        <w:tc>
          <w:tcPr>
            <w:tcW w:w="6883" w:type="dxa"/>
            <w:gridSpan w:val="2"/>
            <w:tcBorders>
              <w:top w:val="single" w:sz="4" w:space="0" w:color="auto"/>
              <w:left w:val="single" w:sz="4" w:space="0" w:color="auto"/>
              <w:bottom w:val="single" w:sz="4" w:space="0" w:color="auto"/>
              <w:right w:val="single" w:sz="4" w:space="0" w:color="auto"/>
            </w:tcBorders>
            <w:vAlign w:val="center"/>
          </w:tcPr>
          <w:p w14:paraId="399F2C9D" w14:textId="77777777" w:rsidR="00FC49B4" w:rsidRPr="004D0CEA" w:rsidRDefault="00FC49B4" w:rsidP="009B7F8B">
            <w:pPr>
              <w:widowControl w:val="0"/>
              <w:tabs>
                <w:tab w:val="num" w:pos="1146"/>
              </w:tabs>
              <w:suppressAutoHyphens/>
              <w:autoSpaceDE w:val="0"/>
              <w:autoSpaceDN w:val="0"/>
              <w:spacing w:before="120" w:after="120" w:line="240" w:lineRule="auto"/>
              <w:jc w:val="both"/>
              <w:rPr>
                <w:rFonts w:ascii="Garamond" w:eastAsia="Times New Roman" w:hAnsi="Garamond"/>
                <w:lang w:eastAsia="ru-RU"/>
              </w:rPr>
            </w:pPr>
            <w:r>
              <w:rPr>
                <w:rFonts w:ascii="Garamond" w:eastAsia="Times New Roman" w:hAnsi="Garamond"/>
                <w:lang w:eastAsia="ru-RU"/>
              </w:rPr>
              <w:t>Д</w:t>
            </w:r>
            <w:r w:rsidRPr="004D0CEA">
              <w:rPr>
                <w:rFonts w:ascii="Garamond" w:eastAsia="Times New Roman" w:hAnsi="Garamond"/>
                <w:lang w:eastAsia="ru-RU"/>
              </w:rPr>
              <w:t>ля участия в отборе ресурса по управлению изменением режима потребления необходимо выполнение следующих требований:</w:t>
            </w:r>
          </w:p>
          <w:p w14:paraId="2A7F67E4" w14:textId="77777777" w:rsidR="00FC49B4" w:rsidRPr="004D0CEA" w:rsidRDefault="00FC49B4" w:rsidP="009B7F8B">
            <w:pPr>
              <w:widowControl w:val="0"/>
              <w:tabs>
                <w:tab w:val="left" w:pos="567"/>
              </w:tabs>
              <w:suppressAutoHyphens/>
              <w:autoSpaceDE w:val="0"/>
              <w:autoSpaceDN w:val="0"/>
              <w:spacing w:before="120" w:after="120" w:line="240" w:lineRule="auto"/>
              <w:ind w:left="284"/>
              <w:jc w:val="both"/>
              <w:rPr>
                <w:rFonts w:ascii="Garamond" w:eastAsia="Times New Roman" w:hAnsi="Garamond"/>
                <w:lang w:eastAsia="ru-RU"/>
              </w:rPr>
            </w:pPr>
            <w:r w:rsidRPr="001D7B33">
              <w:rPr>
                <w:rFonts w:ascii="Garamond" w:eastAsia="Times New Roman" w:hAnsi="Garamond"/>
                <w:highlight w:val="yellow"/>
                <w:lang w:eastAsia="ru-RU"/>
              </w:rPr>
              <w:t>−</w:t>
            </w:r>
            <w:r>
              <w:rPr>
                <w:rFonts w:ascii="Garamond" w:eastAsia="Times New Roman" w:hAnsi="Garamond"/>
                <w:lang w:eastAsia="ru-RU"/>
              </w:rPr>
              <w:t xml:space="preserve"> </w:t>
            </w:r>
            <w:r w:rsidRPr="004D0CEA">
              <w:rPr>
                <w:rFonts w:ascii="Garamond" w:eastAsia="Times New Roman" w:hAnsi="Garamond"/>
                <w:lang w:eastAsia="ru-RU"/>
              </w:rPr>
              <w:t xml:space="preserve">в отношении агрегированного объекта управления изменением режима потребления электрической энергии (далее – АОУ), с использованием которого субъект оптового рынка планирует принимать участие в отборе ресурса по управлению изменением режима потребления, в соответствии с требованиями </w:t>
            </w:r>
            <w:r w:rsidRPr="004D0CEA">
              <w:rPr>
                <w:rFonts w:ascii="Garamond" w:eastAsia="Times New Roman" w:hAnsi="Garamond"/>
                <w:i/>
                <w:lang w:eastAsia="ru-RU"/>
              </w:rPr>
              <w:t>Договора о присоединении</w:t>
            </w:r>
            <w:r w:rsidRPr="004D0CEA">
              <w:rPr>
                <w:rFonts w:ascii="Garamond" w:eastAsia="Times New Roman" w:hAnsi="Garamond"/>
                <w:lang w:eastAsia="ru-RU"/>
              </w:rPr>
              <w:t xml:space="preserve"> КО предоставлено право на оказание услуг по управлению изменением режима потребления электрической энергии. Право на оказание услуг по управлению изменением режима потребления электрической энергии предоставляется под условием прохождения соответствующего отбора ресурса по управлению изменением режима потребления;</w:t>
            </w:r>
          </w:p>
          <w:p w14:paraId="74C15C08" w14:textId="77777777" w:rsidR="00FC49B4" w:rsidRPr="004D0CEA" w:rsidRDefault="00FC49B4" w:rsidP="009B7F8B">
            <w:pPr>
              <w:widowControl w:val="0"/>
              <w:tabs>
                <w:tab w:val="left" w:pos="567"/>
              </w:tabs>
              <w:suppressAutoHyphens/>
              <w:autoSpaceDE w:val="0"/>
              <w:autoSpaceDN w:val="0"/>
              <w:spacing w:before="120" w:after="120" w:line="240" w:lineRule="auto"/>
              <w:ind w:left="284"/>
              <w:jc w:val="both"/>
              <w:rPr>
                <w:rFonts w:ascii="Garamond" w:eastAsia="Times New Roman" w:hAnsi="Garamond"/>
                <w:lang w:eastAsia="ru-RU"/>
              </w:rPr>
            </w:pPr>
            <w:r w:rsidRPr="001D7B33">
              <w:rPr>
                <w:rFonts w:ascii="Garamond" w:eastAsia="Times New Roman" w:hAnsi="Garamond"/>
                <w:highlight w:val="yellow"/>
                <w:lang w:eastAsia="ru-RU"/>
              </w:rPr>
              <w:t>−</w:t>
            </w:r>
            <w:r w:rsidRPr="001D7B33">
              <w:rPr>
                <w:rFonts w:ascii="Garamond" w:eastAsia="Times New Roman" w:hAnsi="Garamond"/>
                <w:lang w:eastAsia="ru-RU"/>
              </w:rPr>
              <w:t xml:space="preserve"> </w:t>
            </w:r>
            <w:r w:rsidRPr="004D0CEA">
              <w:rPr>
                <w:rFonts w:ascii="Garamond" w:eastAsia="Times New Roman" w:hAnsi="Garamond"/>
                <w:lang w:eastAsia="ru-RU"/>
              </w:rPr>
              <w:t xml:space="preserve">участник </w:t>
            </w:r>
            <w:r w:rsidRPr="004D0CEA">
              <w:rPr>
                <w:rFonts w:ascii="Garamond" w:eastAsia="Batang" w:hAnsi="Garamond"/>
                <w:lang w:eastAsia="ru-RU"/>
              </w:rPr>
              <w:t>отбора ресурса по управлению изменением режима потребления</w:t>
            </w:r>
            <w:r w:rsidRPr="004D0CEA">
              <w:rPr>
                <w:rFonts w:ascii="Garamond" w:eastAsia="Times New Roman" w:hAnsi="Garamond"/>
                <w:lang w:eastAsia="ru-RU"/>
              </w:rPr>
              <w:t xml:space="preserve"> заключил все необходимые для участия в отборе ресурса по управлению изменением режима потребления договоры (соглашения), предусмотренные </w:t>
            </w:r>
            <w:r w:rsidRPr="004D0CEA">
              <w:rPr>
                <w:rFonts w:ascii="Garamond" w:eastAsia="Times New Roman" w:hAnsi="Garamond"/>
                <w:i/>
                <w:lang w:eastAsia="ru-RU"/>
              </w:rPr>
              <w:t>Договором о присоединении</w:t>
            </w:r>
            <w:r w:rsidRPr="004D0CEA">
              <w:rPr>
                <w:rFonts w:ascii="Garamond" w:eastAsia="Times New Roman" w:hAnsi="Garamond"/>
                <w:lang w:eastAsia="ru-RU"/>
              </w:rPr>
              <w:t>, а также договор коммерческого представительства исполнителя услуг по управлению изменением режима потребления;</w:t>
            </w:r>
          </w:p>
          <w:p w14:paraId="38F4A6AD" w14:textId="77777777" w:rsidR="00FC49B4" w:rsidRPr="004D0CEA" w:rsidRDefault="00FC49B4" w:rsidP="009B7F8B">
            <w:pPr>
              <w:widowControl w:val="0"/>
              <w:tabs>
                <w:tab w:val="left" w:pos="567"/>
              </w:tabs>
              <w:suppressAutoHyphens/>
              <w:autoSpaceDE w:val="0"/>
              <w:autoSpaceDN w:val="0"/>
              <w:spacing w:before="120" w:after="120" w:line="240" w:lineRule="auto"/>
              <w:ind w:left="284"/>
              <w:jc w:val="both"/>
              <w:rPr>
                <w:rFonts w:ascii="Garamond" w:eastAsia="Times New Roman" w:hAnsi="Garamond"/>
                <w:lang w:eastAsia="ru-RU"/>
              </w:rPr>
            </w:pPr>
            <w:r w:rsidRPr="001D7B33">
              <w:rPr>
                <w:rFonts w:ascii="Garamond" w:eastAsia="Times New Roman" w:hAnsi="Garamond"/>
                <w:highlight w:val="yellow"/>
                <w:lang w:eastAsia="ru-RU"/>
              </w:rPr>
              <w:t>−</w:t>
            </w:r>
            <w:r w:rsidRPr="001D7B33">
              <w:rPr>
                <w:rFonts w:ascii="Garamond" w:eastAsia="Times New Roman" w:hAnsi="Garamond"/>
                <w:lang w:eastAsia="ru-RU"/>
              </w:rPr>
              <w:t xml:space="preserve"> </w:t>
            </w:r>
            <w:r w:rsidRPr="004D0CEA">
              <w:rPr>
                <w:rFonts w:ascii="Garamond" w:eastAsia="Times New Roman" w:hAnsi="Garamond"/>
                <w:lang w:eastAsia="ru-RU"/>
              </w:rPr>
              <w:t xml:space="preserve">в случаях, предусмотренных Правилами оптового рынка, участник </w:t>
            </w:r>
            <w:r w:rsidRPr="004D0CEA">
              <w:rPr>
                <w:rFonts w:ascii="Garamond" w:eastAsia="Batang" w:hAnsi="Garamond"/>
                <w:lang w:eastAsia="ru-RU"/>
              </w:rPr>
              <w:t>отбора ресурса по управлению изменением режима потребления</w:t>
            </w:r>
            <w:r w:rsidRPr="004D0CEA">
              <w:rPr>
                <w:rFonts w:ascii="Garamond" w:eastAsia="Times New Roman" w:hAnsi="Garamond"/>
                <w:lang w:eastAsia="ru-RU"/>
              </w:rPr>
              <w:t xml:space="preserve"> предоставил обеспечение исполнения его обязательств, возникающих по результатам отбора ресурса по управлению изменением режима потребления, в соответствии с порядком, предусмотренным разделом 4 настоящего Регламента;</w:t>
            </w:r>
          </w:p>
          <w:p w14:paraId="1CAB19C9" w14:textId="77777777" w:rsidR="00FC49B4" w:rsidRPr="00FC49B4" w:rsidRDefault="00FC49B4" w:rsidP="00FC49B4">
            <w:pPr>
              <w:widowControl w:val="0"/>
              <w:suppressAutoHyphens/>
              <w:spacing w:before="120" w:after="120" w:line="240" w:lineRule="auto"/>
              <w:ind w:left="312"/>
              <w:jc w:val="both"/>
              <w:outlineLvl w:val="2"/>
              <w:rPr>
                <w:rFonts w:ascii="Garamond" w:eastAsia="Times New Roman" w:hAnsi="Garamond"/>
                <w:lang w:eastAsia="ru-RU"/>
              </w:rPr>
            </w:pPr>
            <w:r w:rsidRPr="001D7B33">
              <w:rPr>
                <w:rFonts w:ascii="Garamond" w:eastAsia="Times New Roman" w:hAnsi="Garamond"/>
                <w:highlight w:val="yellow"/>
                <w:lang w:eastAsia="ru-RU"/>
              </w:rPr>
              <w:lastRenderedPageBreak/>
              <w:t>−</w:t>
            </w:r>
            <w:r w:rsidRPr="004D0CEA">
              <w:rPr>
                <w:rFonts w:ascii="Garamond" w:eastAsia="Batang" w:hAnsi="Garamond" w:cs="Garamond"/>
                <w:lang w:eastAsia="ar-SA"/>
              </w:rPr>
              <w:t xml:space="preserve"> </w:t>
            </w:r>
            <w:r w:rsidRPr="00FC49B4">
              <w:rPr>
                <w:rFonts w:ascii="Garamond" w:eastAsia="Times New Roman" w:hAnsi="Garamond"/>
                <w:lang w:eastAsia="ru-RU"/>
              </w:rPr>
              <w:t>участник отбора ресурса по управлению изменением режима потребления не включен в Реестр субъектов оптового рынка, имеющих неисполненные (ненадлежащим образом исполненные) обязательства по оплате и (или) в отношении которых введена процедура банкротства, сформированный на 1 (первое) число месяца m в соответствии с требованиями настоящего пункта (далее для целей настоящего пункта – Реестр).</w:t>
            </w:r>
          </w:p>
          <w:p w14:paraId="6B08ECD0" w14:textId="77777777" w:rsidR="00FC49B4" w:rsidRPr="004D0CEA" w:rsidRDefault="00FC49B4" w:rsidP="009B7F8B">
            <w:pPr>
              <w:widowControl w:val="0"/>
              <w:suppressAutoHyphens/>
              <w:spacing w:before="120" w:after="120" w:line="240" w:lineRule="auto"/>
              <w:jc w:val="both"/>
              <w:outlineLvl w:val="2"/>
              <w:rPr>
                <w:rFonts w:ascii="Garamond" w:eastAsia="Batang" w:hAnsi="Garamond" w:cs="Garamond"/>
                <w:lang w:eastAsia="ar-SA"/>
              </w:rPr>
            </w:pPr>
            <w:r w:rsidRPr="004D0CEA">
              <w:rPr>
                <w:rFonts w:ascii="Garamond" w:eastAsia="Batang" w:hAnsi="Garamond" w:cs="Garamond"/>
                <w:lang w:eastAsia="ar-SA"/>
              </w:rPr>
              <w:t xml:space="preserve">ЦФР ежемесячно, не позднее 3 (третьего) </w:t>
            </w:r>
            <w:r w:rsidRPr="004D0CEA">
              <w:rPr>
                <w:rFonts w:ascii="Garamond" w:eastAsia="Batang" w:hAnsi="Garamond" w:cs="Garamond"/>
                <w:color w:val="000000"/>
                <w:lang w:eastAsia="ar-SA"/>
              </w:rPr>
              <w:t xml:space="preserve">рабочего дня </w:t>
            </w:r>
            <w:r w:rsidRPr="004D0CEA">
              <w:rPr>
                <w:rFonts w:ascii="Garamond" w:eastAsia="Batang" w:hAnsi="Garamond" w:cs="Garamond"/>
                <w:lang w:eastAsia="ar-SA"/>
              </w:rPr>
              <w:t xml:space="preserve">месяца </w:t>
            </w:r>
            <w:r w:rsidRPr="004D0CEA">
              <w:rPr>
                <w:rFonts w:ascii="Garamond" w:eastAsia="Batang" w:hAnsi="Garamond" w:cs="Garamond"/>
                <w:i/>
                <w:lang w:val="en-US" w:eastAsia="ar-SA"/>
              </w:rPr>
              <w:t>m</w:t>
            </w:r>
            <w:r w:rsidRPr="004D0CEA">
              <w:rPr>
                <w:rFonts w:ascii="Garamond" w:eastAsia="Batang" w:hAnsi="Garamond" w:cs="Garamond"/>
                <w:lang w:eastAsia="ar-SA"/>
              </w:rPr>
              <w:t xml:space="preserve"> направляет КО Реестр, в который включаются:</w:t>
            </w:r>
          </w:p>
          <w:p w14:paraId="5071DBA0" w14:textId="77777777" w:rsidR="00FC49B4" w:rsidRPr="004D0CEA" w:rsidRDefault="00FC49B4" w:rsidP="009B7F8B">
            <w:pPr>
              <w:widowControl w:val="0"/>
              <w:suppressAutoHyphens/>
              <w:spacing w:before="120" w:after="120" w:line="240" w:lineRule="auto"/>
              <w:ind w:left="456"/>
              <w:jc w:val="both"/>
              <w:outlineLvl w:val="2"/>
              <w:rPr>
                <w:rFonts w:ascii="Garamond" w:eastAsia="Batang" w:hAnsi="Garamond" w:cs="Garamond"/>
                <w:lang w:eastAsia="ar-SA"/>
              </w:rPr>
            </w:pPr>
            <w:r w:rsidRPr="004D0CEA">
              <w:rPr>
                <w:rFonts w:ascii="Garamond" w:eastAsia="Batang" w:hAnsi="Garamond" w:cs="Garamond"/>
                <w:lang w:eastAsia="ar-SA"/>
              </w:rPr>
              <w:t>– субъекты оптового рынка,</w:t>
            </w:r>
            <w:r w:rsidRPr="004D0CEA">
              <w:rPr>
                <w:rFonts w:ascii="Garamond" w:eastAsia="Batang" w:hAnsi="Garamond" w:cs="Garamond"/>
                <w:b/>
                <w:color w:val="FF0000"/>
                <w:lang w:eastAsia="ar-SA"/>
              </w:rPr>
              <w:t xml:space="preserve"> </w:t>
            </w:r>
            <w:r w:rsidRPr="004D0CEA">
              <w:rPr>
                <w:rFonts w:ascii="Garamond" w:eastAsia="Batang" w:hAnsi="Garamond" w:cs="Garamond"/>
                <w:lang w:eastAsia="ar-SA"/>
              </w:rPr>
              <w:t xml:space="preserve">имеющие по итогам последнего рабочего дня, в котором проводились торговые сессии с уполномоченной кредитной организацией, месяца </w:t>
            </w:r>
            <w:r w:rsidRPr="004D0CEA">
              <w:rPr>
                <w:rFonts w:ascii="Garamond" w:eastAsia="Batang" w:hAnsi="Garamond" w:cs="Garamond"/>
                <w:i/>
                <w:lang w:eastAsia="ar-SA"/>
              </w:rPr>
              <w:t>m</w:t>
            </w:r>
            <w:r w:rsidRPr="004D0CEA">
              <w:rPr>
                <w:rFonts w:ascii="Garamond" w:eastAsia="Batang" w:hAnsi="Garamond" w:cs="Garamond"/>
                <w:lang w:eastAsia="ar-SA"/>
              </w:rPr>
              <w:t>-1</w:t>
            </w:r>
            <w:r w:rsidRPr="004D0CEA">
              <w:rPr>
                <w:rFonts w:ascii="Garamond" w:eastAsia="Batang" w:hAnsi="Garamond" w:cs="Garamond"/>
                <w:color w:val="000000"/>
                <w:lang w:eastAsia="ar-SA"/>
              </w:rPr>
              <w:t xml:space="preserve"> </w:t>
            </w:r>
            <w:r w:rsidRPr="004D0CEA">
              <w:rPr>
                <w:rFonts w:ascii="Garamond" w:eastAsia="Batang" w:hAnsi="Garamond" w:cs="Garamond"/>
                <w:lang w:eastAsia="ar-SA"/>
              </w:rPr>
              <w:t xml:space="preserve">неисполненные (ненадлежащим образом исполненные) обязательства по оплате по договорам, указанным в пункте 2.2 </w:t>
            </w:r>
            <w:r w:rsidRPr="00FC49B4">
              <w:rPr>
                <w:rFonts w:ascii="Garamond" w:eastAsia="Batang" w:hAnsi="Garamond" w:cs="Garamond"/>
                <w:lang w:eastAsia="ar-SA"/>
              </w:rPr>
              <w:t>Регламента финансовых расчетов на оптовом рынке электроэнергии</w:t>
            </w:r>
            <w:r w:rsidRPr="004D0CEA">
              <w:rPr>
                <w:rFonts w:ascii="Garamond" w:eastAsia="Batang" w:hAnsi="Garamond" w:cs="Garamond"/>
                <w:lang w:eastAsia="ar-SA"/>
              </w:rPr>
              <w:t xml:space="preserve"> (Приложение № 16 к </w:t>
            </w:r>
            <w:r w:rsidRPr="00FC49B4">
              <w:rPr>
                <w:rFonts w:ascii="Garamond" w:eastAsia="Batang" w:hAnsi="Garamond" w:cs="Garamond"/>
                <w:lang w:eastAsia="ar-SA"/>
              </w:rPr>
              <w:t>Договору о присоединении к торговой системе оптового рынка</w:t>
            </w:r>
            <w:r w:rsidRPr="004D0CEA">
              <w:rPr>
                <w:rFonts w:ascii="Garamond" w:eastAsia="Batang" w:hAnsi="Garamond" w:cs="Garamond"/>
                <w:lang w:eastAsia="ar-SA"/>
              </w:rPr>
              <w:t>), срок исполнения которых наступил на дату, по итогам которой формируется Реестр;</w:t>
            </w:r>
          </w:p>
          <w:p w14:paraId="3B0370E7" w14:textId="77777777" w:rsidR="00FC49B4" w:rsidRPr="004D0CEA" w:rsidRDefault="00FC49B4" w:rsidP="009B7F8B">
            <w:pPr>
              <w:widowControl w:val="0"/>
              <w:suppressAutoHyphens/>
              <w:spacing w:before="120" w:after="120" w:line="240" w:lineRule="auto"/>
              <w:ind w:left="456"/>
              <w:jc w:val="both"/>
              <w:outlineLvl w:val="2"/>
              <w:rPr>
                <w:rFonts w:ascii="Garamond" w:eastAsia="Batang" w:hAnsi="Garamond" w:cs="Garamond"/>
                <w:lang w:eastAsia="ar-SA"/>
              </w:rPr>
            </w:pPr>
            <w:r w:rsidRPr="004D0CEA">
              <w:rPr>
                <w:rFonts w:ascii="Garamond" w:eastAsia="Batang" w:hAnsi="Garamond" w:cs="Garamond"/>
                <w:lang w:eastAsia="ar-SA"/>
              </w:rPr>
              <w:t>–</w:t>
            </w:r>
            <w:r w:rsidRPr="004D0CEA">
              <w:rPr>
                <w:rFonts w:ascii="Garamond" w:eastAsia="Batang" w:hAnsi="Garamond" w:cs="Garamond"/>
                <w:lang w:eastAsia="ko-KR"/>
              </w:rPr>
              <w:t xml:space="preserve"> субъекты оптового рынка, в отношении которых по состоянию на последнее число месяца </w:t>
            </w:r>
            <w:r w:rsidRPr="004D0CEA">
              <w:rPr>
                <w:rFonts w:ascii="Garamond" w:eastAsia="Batang" w:hAnsi="Garamond" w:cs="Garamond"/>
                <w:i/>
                <w:lang w:val="en-US" w:eastAsia="ko-KR"/>
              </w:rPr>
              <w:t>m</w:t>
            </w:r>
            <w:r w:rsidRPr="004D0CEA">
              <w:rPr>
                <w:rFonts w:ascii="Garamond" w:eastAsia="Batang" w:hAnsi="Garamond" w:cs="Garamond"/>
                <w:lang w:eastAsia="ar-SA"/>
              </w:rPr>
              <w:t>-</w:t>
            </w:r>
            <w:r w:rsidRPr="004D0CEA">
              <w:rPr>
                <w:rFonts w:ascii="Garamond" w:eastAsia="Batang" w:hAnsi="Garamond" w:cs="Garamond"/>
                <w:lang w:eastAsia="ko-KR"/>
              </w:rPr>
              <w:t xml:space="preserve">1 ЦФР получена информация о возбуждении дела о банкротстве </w:t>
            </w:r>
            <w:r w:rsidRPr="004D0CEA">
              <w:rPr>
                <w:rFonts w:ascii="Garamond" w:eastAsia="Batang" w:hAnsi="Garamond" w:cs="Garamond"/>
                <w:lang w:eastAsia="ar-SA"/>
              </w:rPr>
              <w:t xml:space="preserve">и введении одной из процедур банкротства. </w:t>
            </w:r>
          </w:p>
          <w:p w14:paraId="0E0F175A" w14:textId="77777777" w:rsidR="00FC49B4" w:rsidRPr="004D0CEA" w:rsidRDefault="00FC49B4" w:rsidP="009B7F8B">
            <w:pPr>
              <w:widowControl w:val="0"/>
              <w:suppressAutoHyphens/>
              <w:autoSpaceDE w:val="0"/>
              <w:autoSpaceDN w:val="0"/>
              <w:adjustRightInd w:val="0"/>
              <w:spacing w:before="120" w:after="120" w:line="240" w:lineRule="auto"/>
              <w:ind w:firstLine="601"/>
              <w:jc w:val="both"/>
              <w:rPr>
                <w:rFonts w:ascii="Garamond" w:eastAsia="Batang" w:hAnsi="Garamond" w:cs="Garamond"/>
                <w:lang w:eastAsia="ko-KR"/>
              </w:rPr>
            </w:pPr>
            <w:r w:rsidRPr="004D0CEA">
              <w:rPr>
                <w:rFonts w:ascii="Garamond" w:eastAsia="Batang" w:hAnsi="Garamond" w:cs="Garamond"/>
                <w:lang w:eastAsia="ko-KR"/>
              </w:rPr>
              <w:t>При этом не учитываются неисполненные (ненадлежащим образом исполненные) обязательства по оплате:</w:t>
            </w:r>
          </w:p>
          <w:p w14:paraId="73FF8B78" w14:textId="77777777" w:rsidR="00FC49B4" w:rsidRPr="004D0CEA" w:rsidRDefault="00FC49B4" w:rsidP="00985AA7">
            <w:pPr>
              <w:widowControl w:val="0"/>
              <w:numPr>
                <w:ilvl w:val="0"/>
                <w:numId w:val="81"/>
              </w:numPr>
              <w:tabs>
                <w:tab w:val="left" w:pos="709"/>
              </w:tabs>
              <w:suppressAutoHyphens/>
              <w:spacing w:before="120" w:after="120" w:line="240" w:lineRule="auto"/>
              <w:ind w:left="459" w:firstLine="0"/>
              <w:jc w:val="both"/>
              <w:rPr>
                <w:rFonts w:ascii="Garamond" w:eastAsia="Batang" w:hAnsi="Garamond" w:cs="Garamond"/>
                <w:lang w:eastAsia="ko-KR"/>
              </w:rPr>
            </w:pPr>
            <w:proofErr w:type="gramStart"/>
            <w:r w:rsidRPr="004D0CEA">
              <w:rPr>
                <w:rFonts w:ascii="Garamond" w:eastAsia="Batang" w:hAnsi="Garamond" w:cs="Garamond"/>
                <w:lang w:eastAsia="ko-KR"/>
              </w:rPr>
              <w:t>расчеты</w:t>
            </w:r>
            <w:proofErr w:type="gramEnd"/>
            <w:r w:rsidRPr="004D0CEA">
              <w:rPr>
                <w:rFonts w:ascii="Garamond" w:eastAsia="Batang" w:hAnsi="Garamond" w:cs="Garamond"/>
                <w:lang w:eastAsia="ko-KR"/>
              </w:rPr>
              <w:t xml:space="preserve"> по которым осуществляются вне уполномоченной кредитной организации в соответствии с нормами </w:t>
            </w:r>
            <w:r w:rsidRPr="00FC49B4">
              <w:rPr>
                <w:rFonts w:ascii="Garamond" w:eastAsia="Batang" w:hAnsi="Garamond" w:cs="Garamond"/>
                <w:lang w:eastAsia="ko-KR"/>
              </w:rPr>
              <w:t>Регламента финансовых расчетов на оптовом рынке электроэнергии</w:t>
            </w:r>
            <w:r w:rsidRPr="004D0CEA">
              <w:rPr>
                <w:rFonts w:ascii="Garamond" w:eastAsia="Batang" w:hAnsi="Garamond" w:cs="Garamond"/>
                <w:lang w:eastAsia="ko-KR"/>
              </w:rPr>
              <w:t xml:space="preserve"> (Приложение № 16 к </w:t>
            </w:r>
            <w:r w:rsidRPr="00FC49B4">
              <w:rPr>
                <w:rFonts w:ascii="Garamond" w:eastAsia="Batang" w:hAnsi="Garamond" w:cs="Garamond"/>
                <w:lang w:eastAsia="ko-KR"/>
              </w:rPr>
              <w:t>Договору о присоединении к торговой системе оптового рынка</w:t>
            </w:r>
            <w:r w:rsidRPr="004D0CEA">
              <w:rPr>
                <w:rFonts w:ascii="Garamond" w:eastAsia="Batang" w:hAnsi="Garamond" w:cs="Garamond"/>
                <w:lang w:eastAsia="ko-KR"/>
              </w:rPr>
              <w:t>);</w:t>
            </w:r>
          </w:p>
          <w:p w14:paraId="2D966824" w14:textId="77777777" w:rsidR="00FC49B4" w:rsidRPr="004D0CEA" w:rsidRDefault="00FC49B4" w:rsidP="00985AA7">
            <w:pPr>
              <w:widowControl w:val="0"/>
              <w:numPr>
                <w:ilvl w:val="0"/>
                <w:numId w:val="81"/>
              </w:numPr>
              <w:tabs>
                <w:tab w:val="left" w:pos="176"/>
                <w:tab w:val="left" w:pos="709"/>
              </w:tabs>
              <w:suppressAutoHyphens/>
              <w:spacing w:before="120" w:after="120" w:line="240" w:lineRule="auto"/>
              <w:ind w:left="459" w:firstLine="0"/>
              <w:jc w:val="both"/>
              <w:rPr>
                <w:rFonts w:ascii="Garamond" w:eastAsia="Batang" w:hAnsi="Garamond" w:cs="Garamond"/>
                <w:lang w:eastAsia="ko-KR"/>
              </w:rPr>
            </w:pPr>
            <w:r w:rsidRPr="004D0CEA">
              <w:rPr>
                <w:rFonts w:ascii="Garamond" w:eastAsia="Batang" w:hAnsi="Garamond" w:cs="Garamond"/>
                <w:lang w:eastAsia="ko-KR"/>
              </w:rPr>
              <w:t xml:space="preserve">только в отношении контрагентов, по которым по состоянию на последнюю торговую сессию с уполномоченной кредитной организацией в последний рабочий день месяца в отчете, </w:t>
            </w:r>
            <w:r w:rsidRPr="004D0CEA">
              <w:rPr>
                <w:rFonts w:ascii="Garamond" w:eastAsia="Batang" w:hAnsi="Garamond" w:cs="Garamond"/>
                <w:lang w:eastAsia="ko-KR"/>
              </w:rPr>
              <w:lastRenderedPageBreak/>
              <w:t xml:space="preserve">содержащем информацию об остатках на торговых счетах, направленном уполномоченной кредитной организацией в ЦФР в соответствии с приложением 54 к </w:t>
            </w:r>
            <w:r w:rsidRPr="00FC49B4">
              <w:rPr>
                <w:rFonts w:ascii="Garamond" w:eastAsia="Batang" w:hAnsi="Garamond" w:cs="Garamond"/>
                <w:lang w:eastAsia="ko-KR"/>
              </w:rPr>
              <w:t>Регламенту финансовых расчетов на оптовом рынке электроэнергии</w:t>
            </w:r>
            <w:r w:rsidRPr="004D0CEA">
              <w:rPr>
                <w:rFonts w:ascii="Garamond" w:eastAsia="Batang" w:hAnsi="Garamond" w:cs="Garamond"/>
                <w:lang w:eastAsia="ko-KR"/>
              </w:rPr>
              <w:t xml:space="preserve"> (Приложение № 16 к </w:t>
            </w:r>
            <w:r w:rsidRPr="00FC49B4">
              <w:rPr>
                <w:rFonts w:ascii="Garamond" w:eastAsia="Batang" w:hAnsi="Garamond" w:cs="Garamond"/>
                <w:lang w:eastAsia="ko-KR"/>
              </w:rPr>
              <w:t>Договору о присоединении к торговой системе оптового рынка</w:t>
            </w:r>
            <w:r w:rsidRPr="004D0CEA">
              <w:rPr>
                <w:rFonts w:ascii="Garamond" w:eastAsia="Batang" w:hAnsi="Garamond" w:cs="Garamond"/>
                <w:lang w:eastAsia="ko-KR"/>
              </w:rPr>
              <w:t>), отсутствует информация о торговом счете получателя денежных средств;</w:t>
            </w:r>
          </w:p>
          <w:p w14:paraId="7E25F621" w14:textId="77777777" w:rsidR="00FC49B4" w:rsidRPr="004D0CEA" w:rsidRDefault="00FC49B4" w:rsidP="00985AA7">
            <w:pPr>
              <w:widowControl w:val="0"/>
              <w:numPr>
                <w:ilvl w:val="0"/>
                <w:numId w:val="81"/>
              </w:numPr>
              <w:tabs>
                <w:tab w:val="left" w:pos="709"/>
              </w:tabs>
              <w:suppressAutoHyphens/>
              <w:spacing w:before="120" w:after="120" w:line="240" w:lineRule="auto"/>
              <w:ind w:left="459" w:firstLine="0"/>
              <w:jc w:val="both"/>
              <w:rPr>
                <w:rFonts w:ascii="Garamond" w:eastAsia="Batang" w:hAnsi="Garamond" w:cs="Garamond"/>
                <w:lang w:eastAsia="ko-KR"/>
              </w:rPr>
            </w:pPr>
            <w:r w:rsidRPr="004D0CEA">
              <w:rPr>
                <w:rFonts w:ascii="Garamond" w:eastAsia="Batang" w:hAnsi="Garamond" w:cs="Garamond"/>
                <w:lang w:eastAsia="ko-KR"/>
              </w:rPr>
              <w:t xml:space="preserve">субъекта оптового рынка, лишенного статуса субъекта оптового рынка по состоянию на 1-е число месяца </w:t>
            </w:r>
            <w:r w:rsidRPr="004D0CEA">
              <w:rPr>
                <w:rFonts w:ascii="Garamond" w:eastAsia="Batang" w:hAnsi="Garamond" w:cs="Garamond"/>
                <w:i/>
                <w:lang w:eastAsia="ko-KR"/>
              </w:rPr>
              <w:t>m</w:t>
            </w:r>
            <w:r w:rsidRPr="004D0CEA">
              <w:rPr>
                <w:rFonts w:ascii="Garamond" w:eastAsia="Batang" w:hAnsi="Garamond" w:cs="Garamond"/>
                <w:lang w:eastAsia="ko-KR"/>
              </w:rPr>
              <w:t>.</w:t>
            </w:r>
          </w:p>
          <w:p w14:paraId="11605404" w14:textId="77777777" w:rsidR="00FC49B4" w:rsidRPr="004D0CEA" w:rsidRDefault="00FC49B4" w:rsidP="009B7F8B">
            <w:pPr>
              <w:widowControl w:val="0"/>
              <w:suppressAutoHyphens/>
              <w:spacing w:before="120" w:after="120" w:line="240" w:lineRule="auto"/>
              <w:jc w:val="both"/>
              <w:outlineLvl w:val="2"/>
              <w:rPr>
                <w:rFonts w:ascii="Garamond" w:eastAsia="Batang" w:hAnsi="Garamond" w:cs="Garamond"/>
                <w:color w:val="000000"/>
              </w:rPr>
            </w:pPr>
            <w:r w:rsidRPr="004D0CEA">
              <w:rPr>
                <w:rFonts w:ascii="Garamond" w:eastAsia="Batang" w:hAnsi="Garamond" w:cs="Garamond"/>
                <w:lang w:eastAsia="ar-SA"/>
              </w:rPr>
              <w:t>Реестр передается в электронном виде с электронной подписью по форме приложения 5.1 к настоящему Регламенту</w:t>
            </w:r>
            <w:r w:rsidRPr="00FC49B4">
              <w:rPr>
                <w:rFonts w:ascii="Garamond" w:eastAsia="Batang" w:hAnsi="Garamond" w:cs="Garamond"/>
                <w:highlight w:val="lightGray"/>
                <w:lang w:eastAsia="ar-SA"/>
              </w:rPr>
              <w:t>.</w:t>
            </w:r>
          </w:p>
          <w:p w14:paraId="3783D307" w14:textId="77777777" w:rsidR="00FC49B4" w:rsidRPr="004D0CEA" w:rsidRDefault="00FC49B4" w:rsidP="009B7F8B">
            <w:pPr>
              <w:widowControl w:val="0"/>
              <w:tabs>
                <w:tab w:val="left" w:pos="567"/>
              </w:tabs>
              <w:suppressAutoHyphens/>
              <w:autoSpaceDE w:val="0"/>
              <w:autoSpaceDN w:val="0"/>
              <w:spacing w:before="120" w:after="120" w:line="240" w:lineRule="auto"/>
              <w:ind w:left="284"/>
              <w:jc w:val="both"/>
              <w:rPr>
                <w:rFonts w:ascii="Garamond" w:eastAsia="Times New Roman" w:hAnsi="Garamond"/>
                <w:lang w:eastAsia="ru-RU"/>
              </w:rPr>
            </w:pPr>
            <w:r w:rsidRPr="001D7B33">
              <w:rPr>
                <w:rFonts w:ascii="Garamond" w:eastAsia="Times New Roman" w:hAnsi="Garamond"/>
                <w:highlight w:val="yellow"/>
                <w:lang w:eastAsia="ru-RU"/>
              </w:rPr>
              <w:t>−</w:t>
            </w:r>
            <w:r w:rsidRPr="001D7B33">
              <w:rPr>
                <w:rFonts w:ascii="Garamond" w:eastAsia="Times New Roman" w:hAnsi="Garamond"/>
                <w:lang w:eastAsia="ru-RU"/>
              </w:rPr>
              <w:t xml:space="preserve"> </w:t>
            </w:r>
            <w:r w:rsidRPr="004D0CEA">
              <w:rPr>
                <w:rFonts w:ascii="Garamond" w:eastAsia="Times New Roman" w:hAnsi="Garamond"/>
                <w:lang w:eastAsia="ru-RU"/>
              </w:rPr>
              <w:t>срок действия договоров на оказание услуг по изменению режима потребления, заключенных в отношении объектов регулирования потребления электрической энергии потребителей розничного рынка и (или) объектов регулирования потребления электрической энергии потребителей оптового рынка (далее – ОР), включенных в АОУ, включает в себя период (периоды) оказания услуг, на который (которые) проводится соответствующий отбор ресурса по управлению изменением режима потребления;</w:t>
            </w:r>
          </w:p>
          <w:p w14:paraId="57438883" w14:textId="77777777" w:rsidR="00FC49B4" w:rsidRPr="004D0CEA" w:rsidRDefault="00FC49B4" w:rsidP="009B7F8B">
            <w:pPr>
              <w:widowControl w:val="0"/>
              <w:tabs>
                <w:tab w:val="left" w:pos="567"/>
              </w:tabs>
              <w:suppressAutoHyphens/>
              <w:autoSpaceDE w:val="0"/>
              <w:autoSpaceDN w:val="0"/>
              <w:spacing w:before="120" w:after="120" w:line="240" w:lineRule="auto"/>
              <w:ind w:left="284"/>
              <w:jc w:val="both"/>
              <w:rPr>
                <w:rFonts w:ascii="Garamond" w:eastAsia="Times New Roman" w:hAnsi="Garamond"/>
                <w:lang w:eastAsia="ru-RU"/>
              </w:rPr>
            </w:pPr>
            <w:r w:rsidRPr="001D7B33">
              <w:rPr>
                <w:rFonts w:ascii="Garamond" w:eastAsia="Times New Roman" w:hAnsi="Garamond"/>
                <w:highlight w:val="yellow"/>
                <w:lang w:eastAsia="ru-RU"/>
              </w:rPr>
              <w:t>−</w:t>
            </w:r>
            <w:r w:rsidRPr="001D7B33">
              <w:rPr>
                <w:rFonts w:ascii="Garamond" w:eastAsia="Times New Roman" w:hAnsi="Garamond"/>
                <w:lang w:eastAsia="ru-RU"/>
              </w:rPr>
              <w:t xml:space="preserve"> </w:t>
            </w:r>
            <w:r w:rsidRPr="004D0CEA">
              <w:rPr>
                <w:rFonts w:ascii="Garamond" w:eastAsia="Times New Roman" w:hAnsi="Garamond"/>
                <w:lang w:eastAsia="ru-RU"/>
              </w:rPr>
              <w:t xml:space="preserve">срок подтверждения соответствия системы учета электроэнергии техническим требованиям оптового рынка, определяемый в соответствии с требованиями </w:t>
            </w:r>
            <w:r w:rsidRPr="00FC49B4">
              <w:rPr>
                <w:rFonts w:ascii="Garamond" w:eastAsia="Times New Roman" w:hAnsi="Garamond"/>
                <w:lang w:eastAsia="ru-RU"/>
              </w:rPr>
              <w:t xml:space="preserve">Положения о порядке получения статуса субъекта оптового рынка и ведения реестра субъектов оптового рынка </w:t>
            </w:r>
            <w:r w:rsidRPr="004D0CEA">
              <w:rPr>
                <w:rFonts w:ascii="Garamond" w:eastAsia="Times New Roman" w:hAnsi="Garamond"/>
                <w:lang w:eastAsia="ru-RU"/>
              </w:rPr>
              <w:t xml:space="preserve">(Приложение № 1.1 к </w:t>
            </w:r>
            <w:r w:rsidRPr="00FC49B4">
              <w:rPr>
                <w:rFonts w:ascii="Garamond" w:eastAsia="Times New Roman" w:hAnsi="Garamond"/>
                <w:lang w:eastAsia="ru-RU"/>
              </w:rPr>
              <w:t>Договору о присоединении к торговой системе оптового рынка</w:t>
            </w:r>
            <w:r w:rsidRPr="004D0CEA">
              <w:rPr>
                <w:rFonts w:ascii="Garamond" w:eastAsia="Times New Roman" w:hAnsi="Garamond"/>
                <w:lang w:eastAsia="ru-RU"/>
              </w:rPr>
              <w:t>)</w:t>
            </w:r>
            <w:r w:rsidRPr="00FC49B4">
              <w:rPr>
                <w:rFonts w:ascii="Garamond" w:eastAsia="Times New Roman" w:hAnsi="Garamond"/>
                <w:lang w:eastAsia="ru-RU"/>
              </w:rPr>
              <w:t xml:space="preserve"> </w:t>
            </w:r>
            <w:r w:rsidRPr="004D0CEA">
              <w:rPr>
                <w:rFonts w:ascii="Garamond" w:eastAsia="Times New Roman" w:hAnsi="Garamond"/>
                <w:lang w:eastAsia="ru-RU"/>
              </w:rPr>
              <w:t>или</w:t>
            </w:r>
            <w:r w:rsidRPr="00FC49B4">
              <w:rPr>
                <w:rFonts w:ascii="Garamond" w:eastAsia="Times New Roman" w:hAnsi="Garamond"/>
                <w:lang w:eastAsia="ru-RU"/>
              </w:rPr>
              <w:t xml:space="preserve"> Регламента проведения проверок систем коммерческого учета субъектов оптового рынка </w:t>
            </w:r>
            <w:r w:rsidRPr="004D0CEA">
              <w:rPr>
                <w:rFonts w:ascii="Garamond" w:eastAsia="Times New Roman" w:hAnsi="Garamond"/>
                <w:lang w:eastAsia="ru-RU"/>
              </w:rPr>
              <w:t xml:space="preserve">(Приложение № 18 к </w:t>
            </w:r>
            <w:r w:rsidRPr="00FC49B4">
              <w:rPr>
                <w:rFonts w:ascii="Garamond" w:eastAsia="Times New Roman" w:hAnsi="Garamond"/>
                <w:lang w:eastAsia="ru-RU"/>
              </w:rPr>
              <w:t>Договору о присоединении к торговой системе оптового рынка</w:t>
            </w:r>
            <w:r w:rsidRPr="004D0CEA">
              <w:rPr>
                <w:rFonts w:ascii="Garamond" w:eastAsia="Times New Roman" w:hAnsi="Garamond"/>
                <w:lang w:eastAsia="ru-RU"/>
              </w:rPr>
              <w:t xml:space="preserve">), в отношении объектов регулирования потребления электрической энергии потребителей розничного рынка и (или) объектов регулирования потребления электрической энергии потребителей оптового рынка, включенных в АОУ, истекает после окончания периода (периодов) оказания услуг, на который (которые) проводится соответствующий краткосрочный отбор ресурса по управлению изменением режима потребления, либо после даты окончания срока подачи (приема) заявок, определенной в соответствии с пунктом 2.2.2 </w:t>
            </w:r>
            <w:r w:rsidRPr="004D0CEA">
              <w:rPr>
                <w:rFonts w:ascii="Garamond" w:eastAsia="Times New Roman" w:hAnsi="Garamond"/>
                <w:lang w:eastAsia="ru-RU"/>
              </w:rPr>
              <w:lastRenderedPageBreak/>
              <w:t xml:space="preserve">настоящего Регламента в целях проведения долгосрочного отбора ресурса;  </w:t>
            </w:r>
          </w:p>
          <w:p w14:paraId="54D8E2AE" w14:textId="77777777" w:rsidR="00FC49B4" w:rsidRPr="004D0CEA" w:rsidRDefault="00FC49B4" w:rsidP="009B7F8B">
            <w:pPr>
              <w:widowControl w:val="0"/>
              <w:tabs>
                <w:tab w:val="left" w:pos="567"/>
              </w:tabs>
              <w:suppressAutoHyphens/>
              <w:autoSpaceDE w:val="0"/>
              <w:autoSpaceDN w:val="0"/>
              <w:spacing w:before="120" w:after="120" w:line="240" w:lineRule="auto"/>
              <w:ind w:left="284"/>
              <w:jc w:val="both"/>
              <w:rPr>
                <w:rFonts w:ascii="Garamond" w:eastAsia="Times New Roman" w:hAnsi="Garamond"/>
                <w:lang w:eastAsia="ru-RU"/>
              </w:rPr>
            </w:pPr>
            <w:r w:rsidRPr="001D7B33">
              <w:rPr>
                <w:rFonts w:ascii="Garamond" w:eastAsia="Times New Roman" w:hAnsi="Garamond"/>
                <w:highlight w:val="yellow"/>
                <w:lang w:eastAsia="ru-RU"/>
              </w:rPr>
              <w:t>−</w:t>
            </w:r>
            <w:r w:rsidRPr="001D7B33">
              <w:rPr>
                <w:rFonts w:ascii="Garamond" w:eastAsia="Times New Roman" w:hAnsi="Garamond"/>
                <w:lang w:eastAsia="ru-RU"/>
              </w:rPr>
              <w:t xml:space="preserve"> </w:t>
            </w:r>
            <w:r w:rsidRPr="004D0CEA">
              <w:rPr>
                <w:rFonts w:ascii="Garamond" w:eastAsia="Times New Roman" w:hAnsi="Garamond"/>
                <w:lang w:eastAsia="ru-RU"/>
              </w:rPr>
              <w:t xml:space="preserve">в состав АОУ не включены ОР, в отношении которых КО в порядке, установленном </w:t>
            </w:r>
            <w:r w:rsidRPr="00FC49B4">
              <w:rPr>
                <w:rFonts w:ascii="Garamond" w:eastAsia="Times New Roman" w:hAnsi="Garamond"/>
                <w:lang w:eastAsia="ru-RU"/>
              </w:rPr>
              <w:t>Регламентом проведения проверок систем коммерческого учета субъектов оптового рынка</w:t>
            </w:r>
            <w:r w:rsidRPr="004D0CEA">
              <w:rPr>
                <w:rFonts w:ascii="Garamond" w:eastAsia="Times New Roman" w:hAnsi="Garamond"/>
                <w:lang w:eastAsia="ru-RU"/>
              </w:rPr>
              <w:t xml:space="preserve"> (Приложение № 18 к </w:t>
            </w:r>
            <w:r w:rsidRPr="00FC49B4">
              <w:rPr>
                <w:rFonts w:ascii="Garamond" w:eastAsia="Times New Roman" w:hAnsi="Garamond"/>
                <w:lang w:eastAsia="ru-RU"/>
              </w:rPr>
              <w:t>Договору о присоединении к торговой системе оптового рынка</w:t>
            </w:r>
            <w:r w:rsidRPr="004D0CEA">
              <w:rPr>
                <w:rFonts w:ascii="Garamond" w:eastAsia="Times New Roman" w:hAnsi="Garamond"/>
                <w:lang w:eastAsia="ru-RU"/>
              </w:rPr>
              <w:t>), выявлено повторное несоответствие системы учета электроэнергии техническим требованиям оптового рынка и при этом срок, равный 6 (шести) расчетным периодам начиная с 1 (первого) числа месяца, в котором выявлено указанное повторное несоответствие, заканчивается в течение или по окончании периода (периодов) оказания услуг, на который (которые) проводится соответствующий отбор ресурса по управлению изменением режима потребления;</w:t>
            </w:r>
          </w:p>
          <w:p w14:paraId="1F7D05EE" w14:textId="77777777" w:rsidR="00FC49B4" w:rsidRDefault="00FC49B4" w:rsidP="009B7F8B">
            <w:pPr>
              <w:widowControl w:val="0"/>
              <w:spacing w:after="0"/>
              <w:ind w:left="312"/>
              <w:jc w:val="both"/>
              <w:rPr>
                <w:rFonts w:ascii="Garamond" w:eastAsiaTheme="minorHAnsi" w:hAnsi="Garamond" w:cs="Calibri"/>
                <w:b/>
              </w:rPr>
            </w:pPr>
            <w:r w:rsidRPr="001D7B33">
              <w:rPr>
                <w:rFonts w:ascii="Garamond" w:eastAsia="Times New Roman" w:hAnsi="Garamond"/>
                <w:highlight w:val="yellow"/>
                <w:lang w:eastAsia="ru-RU"/>
              </w:rPr>
              <w:t>−</w:t>
            </w:r>
            <w:r>
              <w:rPr>
                <w:rFonts w:ascii="Garamond" w:eastAsia="Times New Roman" w:hAnsi="Garamond"/>
                <w:lang w:eastAsia="ru-RU"/>
              </w:rPr>
              <w:t xml:space="preserve"> </w:t>
            </w:r>
            <w:r w:rsidRPr="004D0CEA">
              <w:rPr>
                <w:rFonts w:ascii="Garamond" w:eastAsia="Times New Roman" w:hAnsi="Garamond"/>
                <w:lang w:eastAsia="ru-RU"/>
              </w:rPr>
              <w:t>в состав АОУ не включены ОР, имеющие отрицательный результат прохождения аттестации, проводимой СО в соответствии с порядком, определенным в приложении 4 к настоящему Регламенту.</w:t>
            </w:r>
          </w:p>
        </w:tc>
        <w:tc>
          <w:tcPr>
            <w:tcW w:w="7157" w:type="dxa"/>
            <w:tcBorders>
              <w:top w:val="single" w:sz="4" w:space="0" w:color="auto"/>
              <w:left w:val="single" w:sz="4" w:space="0" w:color="auto"/>
              <w:bottom w:val="single" w:sz="4" w:space="0" w:color="auto"/>
              <w:right w:val="single" w:sz="4" w:space="0" w:color="auto"/>
            </w:tcBorders>
            <w:vAlign w:val="center"/>
          </w:tcPr>
          <w:p w14:paraId="1A593156" w14:textId="77777777" w:rsidR="00FC49B4" w:rsidRPr="004D0CEA" w:rsidRDefault="00FC49B4" w:rsidP="009B7F8B">
            <w:pPr>
              <w:widowControl w:val="0"/>
              <w:tabs>
                <w:tab w:val="num" w:pos="567"/>
              </w:tabs>
              <w:suppressAutoHyphens/>
              <w:autoSpaceDE w:val="0"/>
              <w:autoSpaceDN w:val="0"/>
              <w:spacing w:before="120" w:after="120" w:line="240" w:lineRule="auto"/>
              <w:jc w:val="both"/>
              <w:rPr>
                <w:rFonts w:ascii="Garamond" w:eastAsia="Times New Roman" w:hAnsi="Garamond"/>
                <w:lang w:eastAsia="ru-RU"/>
              </w:rPr>
            </w:pPr>
            <w:r w:rsidRPr="004D0CEA">
              <w:rPr>
                <w:rFonts w:ascii="Garamond" w:eastAsia="Times New Roman" w:hAnsi="Garamond"/>
                <w:lang w:eastAsia="ru-RU"/>
              </w:rPr>
              <w:lastRenderedPageBreak/>
              <w:t>Для участия в отборе ресурса по управлению изменением режима потребления необходимо выполнение следующих требований:</w:t>
            </w:r>
          </w:p>
          <w:p w14:paraId="6AC67AB8" w14:textId="77777777" w:rsidR="00FC49B4" w:rsidRPr="004D0CEA" w:rsidRDefault="00FC49B4" w:rsidP="009B7F8B">
            <w:pPr>
              <w:widowControl w:val="0"/>
              <w:tabs>
                <w:tab w:val="left" w:pos="567"/>
              </w:tabs>
              <w:suppressAutoHyphens/>
              <w:autoSpaceDE w:val="0"/>
              <w:autoSpaceDN w:val="0"/>
              <w:spacing w:before="120" w:after="120" w:line="240" w:lineRule="auto"/>
              <w:ind w:left="284"/>
              <w:jc w:val="both"/>
              <w:rPr>
                <w:rFonts w:ascii="Garamond" w:eastAsia="Times New Roman" w:hAnsi="Garamond"/>
                <w:lang w:eastAsia="ru-RU"/>
              </w:rPr>
            </w:pPr>
            <w:r w:rsidRPr="001D7B33">
              <w:rPr>
                <w:rFonts w:ascii="Garamond" w:eastAsia="Times New Roman" w:hAnsi="Garamond"/>
                <w:highlight w:val="yellow"/>
                <w:lang w:eastAsia="ru-RU"/>
              </w:rPr>
              <w:t>а)</w:t>
            </w:r>
            <w:r>
              <w:rPr>
                <w:rFonts w:ascii="Garamond" w:eastAsia="Times New Roman" w:hAnsi="Garamond"/>
                <w:lang w:eastAsia="ru-RU"/>
              </w:rPr>
              <w:t xml:space="preserve"> </w:t>
            </w:r>
            <w:r w:rsidRPr="004D0CEA">
              <w:rPr>
                <w:rFonts w:ascii="Garamond" w:eastAsia="Times New Roman" w:hAnsi="Garamond"/>
                <w:lang w:eastAsia="ru-RU"/>
              </w:rPr>
              <w:t xml:space="preserve">в отношении агрегированного объекта управления изменением режима потребления электрической энергии (далее – АОУ), с использованием которого субъект оптового рынка планирует принимать участие в отборе ресурса по управлению изменением режима потребления, в соответствии с требованиями </w:t>
            </w:r>
            <w:r w:rsidRPr="004D0CEA">
              <w:rPr>
                <w:rFonts w:ascii="Garamond" w:eastAsia="Times New Roman" w:hAnsi="Garamond"/>
                <w:i/>
                <w:lang w:eastAsia="ru-RU"/>
              </w:rPr>
              <w:t>Договора о присоединении</w:t>
            </w:r>
            <w:r w:rsidRPr="004D0CEA">
              <w:rPr>
                <w:rFonts w:ascii="Garamond" w:eastAsia="Times New Roman" w:hAnsi="Garamond"/>
                <w:lang w:eastAsia="ru-RU"/>
              </w:rPr>
              <w:t xml:space="preserve"> КО предоставлено право на оказание услуг по управлению изменением режима потребления электрической энергии. Право на оказание услуг по управлению изменением режима потребления электрической энергии предоставляется под условием прохождения соответствующего отбора ресурса по управлению изменением режима потребления;</w:t>
            </w:r>
          </w:p>
          <w:p w14:paraId="5B5ED3D0" w14:textId="77777777" w:rsidR="00FC49B4" w:rsidRPr="004D0CEA" w:rsidRDefault="00FC49B4" w:rsidP="009B7F8B">
            <w:pPr>
              <w:widowControl w:val="0"/>
              <w:tabs>
                <w:tab w:val="left" w:pos="567"/>
              </w:tabs>
              <w:suppressAutoHyphens/>
              <w:autoSpaceDE w:val="0"/>
              <w:autoSpaceDN w:val="0"/>
              <w:spacing w:before="120" w:after="120" w:line="240" w:lineRule="auto"/>
              <w:ind w:left="284"/>
              <w:jc w:val="both"/>
              <w:rPr>
                <w:rFonts w:ascii="Garamond" w:eastAsia="Times New Roman" w:hAnsi="Garamond"/>
                <w:lang w:eastAsia="ru-RU"/>
              </w:rPr>
            </w:pPr>
            <w:r w:rsidRPr="001D7B33">
              <w:rPr>
                <w:rFonts w:ascii="Garamond" w:eastAsia="Times New Roman" w:hAnsi="Garamond"/>
                <w:highlight w:val="yellow"/>
                <w:lang w:eastAsia="ru-RU"/>
              </w:rPr>
              <w:t>б)</w:t>
            </w:r>
            <w:r>
              <w:rPr>
                <w:rFonts w:ascii="Garamond" w:eastAsia="Times New Roman" w:hAnsi="Garamond"/>
                <w:lang w:eastAsia="ru-RU"/>
              </w:rPr>
              <w:t xml:space="preserve"> </w:t>
            </w:r>
            <w:r w:rsidRPr="004D0CEA">
              <w:rPr>
                <w:rFonts w:ascii="Garamond" w:eastAsia="Times New Roman" w:hAnsi="Garamond"/>
                <w:lang w:eastAsia="ru-RU"/>
              </w:rPr>
              <w:t xml:space="preserve">участник </w:t>
            </w:r>
            <w:r w:rsidRPr="004D0CEA">
              <w:rPr>
                <w:rFonts w:ascii="Garamond" w:eastAsia="Batang" w:hAnsi="Garamond"/>
                <w:lang w:eastAsia="ru-RU"/>
              </w:rPr>
              <w:t>отбора ресурса по управлению изменением режима потребления</w:t>
            </w:r>
            <w:r w:rsidRPr="004D0CEA">
              <w:rPr>
                <w:rFonts w:ascii="Garamond" w:eastAsia="Times New Roman" w:hAnsi="Garamond"/>
                <w:lang w:eastAsia="ru-RU"/>
              </w:rPr>
              <w:t xml:space="preserve"> заключил все необходимые для участия в отборе ресурса по управлению изменением режима потребления договоры (соглашения), предусмотренные </w:t>
            </w:r>
            <w:r w:rsidRPr="004D0CEA">
              <w:rPr>
                <w:rFonts w:ascii="Garamond" w:eastAsia="Times New Roman" w:hAnsi="Garamond"/>
                <w:i/>
                <w:lang w:eastAsia="ru-RU"/>
              </w:rPr>
              <w:t>Договором о присоединении</w:t>
            </w:r>
            <w:r w:rsidRPr="004D0CEA">
              <w:rPr>
                <w:rFonts w:ascii="Garamond" w:eastAsia="Times New Roman" w:hAnsi="Garamond"/>
                <w:lang w:eastAsia="ru-RU"/>
              </w:rPr>
              <w:t>, а также договор коммерческого представительства исполнителя услуг по управлению изменением режима потребления;</w:t>
            </w:r>
          </w:p>
          <w:p w14:paraId="5FF0ACD9" w14:textId="77777777" w:rsidR="00FC49B4" w:rsidRPr="004D0CEA" w:rsidRDefault="00FC49B4" w:rsidP="009B7F8B">
            <w:pPr>
              <w:widowControl w:val="0"/>
              <w:tabs>
                <w:tab w:val="left" w:pos="567"/>
              </w:tabs>
              <w:suppressAutoHyphens/>
              <w:autoSpaceDE w:val="0"/>
              <w:autoSpaceDN w:val="0"/>
              <w:spacing w:before="120" w:after="120" w:line="240" w:lineRule="auto"/>
              <w:ind w:left="284"/>
              <w:jc w:val="both"/>
              <w:rPr>
                <w:rFonts w:ascii="Garamond" w:eastAsia="Times New Roman" w:hAnsi="Garamond"/>
                <w:lang w:eastAsia="ru-RU"/>
              </w:rPr>
            </w:pPr>
            <w:r w:rsidRPr="001D7B33">
              <w:rPr>
                <w:rFonts w:ascii="Garamond" w:eastAsia="Times New Roman" w:hAnsi="Garamond"/>
                <w:highlight w:val="yellow"/>
                <w:lang w:eastAsia="ru-RU"/>
              </w:rPr>
              <w:t>в)</w:t>
            </w:r>
            <w:r>
              <w:rPr>
                <w:rFonts w:ascii="Garamond" w:eastAsia="Times New Roman" w:hAnsi="Garamond"/>
                <w:lang w:eastAsia="ru-RU"/>
              </w:rPr>
              <w:t xml:space="preserve"> </w:t>
            </w:r>
            <w:r w:rsidRPr="004D0CEA">
              <w:rPr>
                <w:rFonts w:ascii="Garamond" w:eastAsia="Times New Roman" w:hAnsi="Garamond"/>
                <w:lang w:eastAsia="ru-RU"/>
              </w:rPr>
              <w:t xml:space="preserve">в случаях, предусмотренных Правилами оптового рынка, участник </w:t>
            </w:r>
            <w:r w:rsidRPr="004D0CEA">
              <w:rPr>
                <w:rFonts w:ascii="Garamond" w:eastAsia="Batang" w:hAnsi="Garamond"/>
                <w:lang w:eastAsia="ru-RU"/>
              </w:rPr>
              <w:t>отбора ресурса по управлению изменением режима потребления</w:t>
            </w:r>
            <w:r w:rsidRPr="004D0CEA">
              <w:rPr>
                <w:rFonts w:ascii="Garamond" w:eastAsia="Times New Roman" w:hAnsi="Garamond"/>
                <w:lang w:eastAsia="ru-RU"/>
              </w:rPr>
              <w:t xml:space="preserve"> предоставил обеспечение исполнения его обязательств, возникающих по результатам отбора ресурса по управлению изменением режима потребления, в соответствии с порядком, предусмотренным разделом 4 настоящего Регламента;</w:t>
            </w:r>
          </w:p>
          <w:p w14:paraId="2F23FC51" w14:textId="77777777" w:rsidR="00FC49B4" w:rsidRPr="004D0CEA" w:rsidRDefault="00FC49B4" w:rsidP="009B7F8B">
            <w:pPr>
              <w:widowControl w:val="0"/>
              <w:suppressAutoHyphens/>
              <w:spacing w:before="120" w:after="120" w:line="240" w:lineRule="auto"/>
              <w:ind w:left="321"/>
              <w:jc w:val="both"/>
              <w:outlineLvl w:val="2"/>
              <w:rPr>
                <w:rFonts w:ascii="Garamond" w:eastAsia="Batang" w:hAnsi="Garamond" w:cs="Garamond"/>
                <w:i/>
                <w:lang w:eastAsia="ar-SA"/>
              </w:rPr>
            </w:pPr>
            <w:r w:rsidRPr="001D7B33">
              <w:rPr>
                <w:rFonts w:ascii="Garamond" w:eastAsia="Batang" w:hAnsi="Garamond" w:cs="Garamond"/>
                <w:highlight w:val="yellow"/>
                <w:lang w:eastAsia="ar-SA"/>
              </w:rPr>
              <w:t>г)</w:t>
            </w:r>
            <w:r>
              <w:rPr>
                <w:rFonts w:ascii="Garamond" w:eastAsia="Batang" w:hAnsi="Garamond" w:cs="Garamond"/>
                <w:lang w:eastAsia="ar-SA"/>
              </w:rPr>
              <w:t xml:space="preserve"> </w:t>
            </w:r>
            <w:r w:rsidRPr="004D0CEA">
              <w:rPr>
                <w:rFonts w:ascii="Garamond" w:eastAsia="Batang" w:hAnsi="Garamond" w:cs="Garamond"/>
                <w:lang w:eastAsia="ar-SA"/>
              </w:rPr>
              <w:t xml:space="preserve">участник отбора ресурса по управлению изменением режима </w:t>
            </w:r>
            <w:r w:rsidRPr="004D0CEA">
              <w:rPr>
                <w:rFonts w:ascii="Garamond" w:eastAsia="Batang" w:hAnsi="Garamond" w:cs="Garamond"/>
                <w:lang w:eastAsia="ar-SA"/>
              </w:rPr>
              <w:lastRenderedPageBreak/>
              <w:t xml:space="preserve">потребления не включен в Реестр субъектов оптового рынка, </w:t>
            </w:r>
            <w:r w:rsidRPr="004D0CEA">
              <w:rPr>
                <w:rFonts w:ascii="Garamond" w:eastAsia="Batang" w:hAnsi="Garamond" w:cs="Garamond"/>
                <w:color w:val="000000"/>
                <w:lang w:eastAsia="ar-SA"/>
              </w:rPr>
              <w:t xml:space="preserve">имеющих </w:t>
            </w:r>
            <w:r w:rsidRPr="004D0CEA">
              <w:rPr>
                <w:rFonts w:ascii="Garamond" w:eastAsia="Batang" w:hAnsi="Garamond" w:cs="Garamond"/>
                <w:lang w:eastAsia="ar-SA"/>
              </w:rPr>
              <w:t>неисполненные</w:t>
            </w:r>
            <w:r w:rsidRPr="004D0CEA">
              <w:rPr>
                <w:rFonts w:ascii="Garamond" w:eastAsia="Batang" w:hAnsi="Garamond" w:cs="Garamond"/>
                <w:b/>
                <w:bCs/>
                <w:lang w:eastAsia="ar-SA"/>
              </w:rPr>
              <w:t xml:space="preserve"> </w:t>
            </w:r>
            <w:r w:rsidRPr="004D0CEA">
              <w:rPr>
                <w:rFonts w:ascii="Garamond" w:eastAsia="Batang" w:hAnsi="Garamond" w:cs="Garamond"/>
                <w:bCs/>
                <w:lang w:eastAsia="ar-SA"/>
              </w:rPr>
              <w:t>(ненадлежащим образом исполненные)</w:t>
            </w:r>
            <w:r w:rsidRPr="004D0CEA">
              <w:rPr>
                <w:rFonts w:ascii="Garamond" w:eastAsia="Batang" w:hAnsi="Garamond" w:cs="Garamond"/>
                <w:lang w:eastAsia="ar-SA"/>
              </w:rPr>
              <w:t xml:space="preserve"> обязательства по оплате и (или) в отношении которых введена процедура банкротства, сформированный на 1 (первое) число месяца </w:t>
            </w:r>
            <w:r w:rsidRPr="004D0CEA">
              <w:rPr>
                <w:rFonts w:ascii="Garamond" w:eastAsia="Batang" w:hAnsi="Garamond" w:cs="Garamond"/>
                <w:i/>
                <w:lang w:val="en-US" w:eastAsia="ar-SA"/>
              </w:rPr>
              <w:t>m</w:t>
            </w:r>
            <w:r w:rsidRPr="004D0CEA">
              <w:rPr>
                <w:rFonts w:ascii="Garamond" w:eastAsia="Batang" w:hAnsi="Garamond" w:cs="Garamond"/>
                <w:lang w:eastAsia="ar-SA"/>
              </w:rPr>
              <w:t xml:space="preserve"> в соответствии с требованиями настоящего пункта (далее для целей настоящего пункта – Реестр).</w:t>
            </w:r>
          </w:p>
          <w:p w14:paraId="12937018" w14:textId="77777777" w:rsidR="00FC49B4" w:rsidRPr="004D0CEA" w:rsidRDefault="00FC49B4" w:rsidP="009B7F8B">
            <w:pPr>
              <w:widowControl w:val="0"/>
              <w:suppressAutoHyphens/>
              <w:spacing w:before="120" w:after="120" w:line="240" w:lineRule="auto"/>
              <w:jc w:val="both"/>
              <w:outlineLvl w:val="2"/>
              <w:rPr>
                <w:rFonts w:ascii="Garamond" w:eastAsia="Batang" w:hAnsi="Garamond" w:cs="Garamond"/>
                <w:lang w:eastAsia="ar-SA"/>
              </w:rPr>
            </w:pPr>
            <w:r w:rsidRPr="004D0CEA">
              <w:rPr>
                <w:rFonts w:ascii="Garamond" w:eastAsia="Batang" w:hAnsi="Garamond" w:cs="Garamond"/>
                <w:lang w:eastAsia="ar-SA"/>
              </w:rPr>
              <w:t xml:space="preserve">ЦФР ежемесячно, не позднее 3 (третьего) </w:t>
            </w:r>
            <w:r w:rsidRPr="004D0CEA">
              <w:rPr>
                <w:rFonts w:ascii="Garamond" w:eastAsia="Batang" w:hAnsi="Garamond" w:cs="Garamond"/>
                <w:color w:val="000000"/>
                <w:lang w:eastAsia="ar-SA"/>
              </w:rPr>
              <w:t xml:space="preserve">рабочего дня </w:t>
            </w:r>
            <w:r w:rsidRPr="004D0CEA">
              <w:rPr>
                <w:rFonts w:ascii="Garamond" w:eastAsia="Batang" w:hAnsi="Garamond" w:cs="Garamond"/>
                <w:lang w:eastAsia="ar-SA"/>
              </w:rPr>
              <w:t xml:space="preserve">месяца </w:t>
            </w:r>
            <w:r w:rsidRPr="004D0CEA">
              <w:rPr>
                <w:rFonts w:ascii="Garamond" w:eastAsia="Batang" w:hAnsi="Garamond" w:cs="Garamond"/>
                <w:i/>
                <w:lang w:val="en-US" w:eastAsia="ar-SA"/>
              </w:rPr>
              <w:t>m</w:t>
            </w:r>
            <w:r w:rsidRPr="004D0CEA">
              <w:rPr>
                <w:rFonts w:ascii="Garamond" w:eastAsia="Batang" w:hAnsi="Garamond" w:cs="Garamond"/>
                <w:lang w:eastAsia="ar-SA"/>
              </w:rPr>
              <w:t xml:space="preserve"> направляет КО Реестр, в который включаются:</w:t>
            </w:r>
          </w:p>
          <w:p w14:paraId="3D3FF2D4" w14:textId="77777777" w:rsidR="00FC49B4" w:rsidRPr="004D0CEA" w:rsidRDefault="00FC49B4" w:rsidP="009B7F8B">
            <w:pPr>
              <w:widowControl w:val="0"/>
              <w:suppressAutoHyphens/>
              <w:spacing w:before="120" w:after="120" w:line="240" w:lineRule="auto"/>
              <w:ind w:left="456"/>
              <w:jc w:val="both"/>
              <w:outlineLvl w:val="2"/>
              <w:rPr>
                <w:rFonts w:ascii="Garamond" w:eastAsia="Batang" w:hAnsi="Garamond" w:cs="Garamond"/>
                <w:lang w:eastAsia="ar-SA"/>
              </w:rPr>
            </w:pPr>
            <w:r w:rsidRPr="004D0CEA">
              <w:rPr>
                <w:rFonts w:ascii="Garamond" w:eastAsia="Batang" w:hAnsi="Garamond" w:cs="Garamond"/>
                <w:lang w:eastAsia="ar-SA"/>
              </w:rPr>
              <w:t>– субъекты оптового рынка,</w:t>
            </w:r>
            <w:r w:rsidRPr="004D0CEA">
              <w:rPr>
                <w:rFonts w:ascii="Garamond" w:eastAsia="Batang" w:hAnsi="Garamond" w:cs="Garamond"/>
                <w:b/>
                <w:color w:val="FF0000"/>
                <w:lang w:eastAsia="ar-SA"/>
              </w:rPr>
              <w:t xml:space="preserve"> </w:t>
            </w:r>
            <w:r w:rsidRPr="004D0CEA">
              <w:rPr>
                <w:rFonts w:ascii="Garamond" w:eastAsia="Batang" w:hAnsi="Garamond" w:cs="Garamond"/>
                <w:lang w:eastAsia="ar-SA"/>
              </w:rPr>
              <w:t xml:space="preserve">имеющие по итогам последнего рабочего дня, в котором проводились торговые сессии с уполномоченной кредитной организацией, месяца </w:t>
            </w:r>
            <w:r w:rsidRPr="004D0CEA">
              <w:rPr>
                <w:rFonts w:ascii="Garamond" w:eastAsia="Batang" w:hAnsi="Garamond" w:cs="Garamond"/>
                <w:i/>
                <w:lang w:eastAsia="ar-SA"/>
              </w:rPr>
              <w:t>m</w:t>
            </w:r>
            <w:r w:rsidRPr="004D0CEA">
              <w:rPr>
                <w:rFonts w:ascii="Garamond" w:eastAsia="Batang" w:hAnsi="Garamond" w:cs="Garamond"/>
                <w:lang w:eastAsia="ar-SA"/>
              </w:rPr>
              <w:t>-1</w:t>
            </w:r>
            <w:r w:rsidRPr="004D0CEA">
              <w:rPr>
                <w:rFonts w:ascii="Garamond" w:eastAsia="Batang" w:hAnsi="Garamond" w:cs="Garamond"/>
                <w:color w:val="000000"/>
                <w:lang w:eastAsia="ar-SA"/>
              </w:rPr>
              <w:t xml:space="preserve"> </w:t>
            </w:r>
            <w:r w:rsidRPr="004D0CEA">
              <w:rPr>
                <w:rFonts w:ascii="Garamond" w:eastAsia="Batang" w:hAnsi="Garamond" w:cs="Garamond"/>
                <w:lang w:eastAsia="ar-SA"/>
              </w:rPr>
              <w:t xml:space="preserve">неисполненные (ненадлежащим образом исполненные) обязательства по оплате по договорам, указанным в пункте 2.2 </w:t>
            </w:r>
            <w:r w:rsidRPr="00FC49B4">
              <w:rPr>
                <w:rFonts w:ascii="Garamond" w:eastAsia="Batang" w:hAnsi="Garamond" w:cs="Garamond"/>
                <w:lang w:eastAsia="ar-SA"/>
              </w:rPr>
              <w:t>Регламента финансовых расчетов на оптовом рынке электроэнергии</w:t>
            </w:r>
            <w:r w:rsidRPr="004D0CEA">
              <w:rPr>
                <w:rFonts w:ascii="Garamond" w:eastAsia="Batang" w:hAnsi="Garamond" w:cs="Garamond"/>
                <w:lang w:eastAsia="ar-SA"/>
              </w:rPr>
              <w:t xml:space="preserve"> (Приложение № 16 к </w:t>
            </w:r>
            <w:r w:rsidRPr="00FC49B4">
              <w:rPr>
                <w:rFonts w:ascii="Garamond" w:eastAsia="Batang" w:hAnsi="Garamond" w:cs="Garamond"/>
                <w:lang w:eastAsia="ar-SA"/>
              </w:rPr>
              <w:t>Договору о присоединении к торговой системе оптового рынка</w:t>
            </w:r>
            <w:r w:rsidRPr="004D0CEA">
              <w:rPr>
                <w:rFonts w:ascii="Garamond" w:eastAsia="Batang" w:hAnsi="Garamond" w:cs="Garamond"/>
                <w:lang w:eastAsia="ar-SA"/>
              </w:rPr>
              <w:t>), срок исполнения которых наступил на дату, по итогам которой формируется Реестр;</w:t>
            </w:r>
          </w:p>
          <w:p w14:paraId="59538C00" w14:textId="77777777" w:rsidR="00FC49B4" w:rsidRPr="004D0CEA" w:rsidRDefault="00FC49B4" w:rsidP="009B7F8B">
            <w:pPr>
              <w:widowControl w:val="0"/>
              <w:suppressAutoHyphens/>
              <w:spacing w:before="120" w:after="120" w:line="240" w:lineRule="auto"/>
              <w:ind w:left="456"/>
              <w:jc w:val="both"/>
              <w:outlineLvl w:val="2"/>
              <w:rPr>
                <w:rFonts w:ascii="Garamond" w:eastAsia="Batang" w:hAnsi="Garamond" w:cs="Garamond"/>
                <w:lang w:eastAsia="ar-SA"/>
              </w:rPr>
            </w:pPr>
            <w:r w:rsidRPr="004D0CEA">
              <w:rPr>
                <w:rFonts w:ascii="Garamond" w:eastAsia="Batang" w:hAnsi="Garamond" w:cs="Garamond"/>
                <w:lang w:eastAsia="ar-SA"/>
              </w:rPr>
              <w:t>–</w:t>
            </w:r>
            <w:r w:rsidRPr="004D0CEA">
              <w:rPr>
                <w:rFonts w:ascii="Garamond" w:eastAsia="Batang" w:hAnsi="Garamond" w:cs="Garamond"/>
                <w:lang w:eastAsia="ko-KR"/>
              </w:rPr>
              <w:t xml:space="preserve"> субъекты оптового рынка, в отношении которых по состоянию на последнее число месяца </w:t>
            </w:r>
            <w:r w:rsidRPr="004D0CEA">
              <w:rPr>
                <w:rFonts w:ascii="Garamond" w:eastAsia="Batang" w:hAnsi="Garamond" w:cs="Garamond"/>
                <w:i/>
                <w:lang w:val="en-US" w:eastAsia="ko-KR"/>
              </w:rPr>
              <w:t>m</w:t>
            </w:r>
            <w:r w:rsidRPr="004D0CEA">
              <w:rPr>
                <w:rFonts w:ascii="Garamond" w:eastAsia="Batang" w:hAnsi="Garamond" w:cs="Garamond"/>
                <w:lang w:eastAsia="ar-SA"/>
              </w:rPr>
              <w:t>-</w:t>
            </w:r>
            <w:r w:rsidRPr="004D0CEA">
              <w:rPr>
                <w:rFonts w:ascii="Garamond" w:eastAsia="Batang" w:hAnsi="Garamond" w:cs="Garamond"/>
                <w:lang w:eastAsia="ko-KR"/>
              </w:rPr>
              <w:t xml:space="preserve">1 ЦФР получена информация о возбуждении дела о банкротстве </w:t>
            </w:r>
            <w:r w:rsidRPr="004D0CEA">
              <w:rPr>
                <w:rFonts w:ascii="Garamond" w:eastAsia="Batang" w:hAnsi="Garamond" w:cs="Garamond"/>
                <w:lang w:eastAsia="ar-SA"/>
              </w:rPr>
              <w:t xml:space="preserve">и введении одной из процедур банкротства. </w:t>
            </w:r>
          </w:p>
          <w:p w14:paraId="752EC5CC" w14:textId="77777777" w:rsidR="00FC49B4" w:rsidRPr="004D0CEA" w:rsidRDefault="00FC49B4" w:rsidP="009B7F8B">
            <w:pPr>
              <w:widowControl w:val="0"/>
              <w:suppressAutoHyphens/>
              <w:autoSpaceDE w:val="0"/>
              <w:autoSpaceDN w:val="0"/>
              <w:adjustRightInd w:val="0"/>
              <w:spacing w:before="120" w:after="120" w:line="240" w:lineRule="auto"/>
              <w:ind w:firstLine="601"/>
              <w:jc w:val="both"/>
              <w:rPr>
                <w:rFonts w:ascii="Garamond" w:eastAsia="Batang" w:hAnsi="Garamond" w:cs="Garamond"/>
                <w:lang w:eastAsia="ko-KR"/>
              </w:rPr>
            </w:pPr>
            <w:r w:rsidRPr="004D0CEA">
              <w:rPr>
                <w:rFonts w:ascii="Garamond" w:eastAsia="Batang" w:hAnsi="Garamond" w:cs="Garamond"/>
                <w:lang w:eastAsia="ko-KR"/>
              </w:rPr>
              <w:t>При этом не учитываются неисполненные (ненадлежащим образом исполненные) обязательства по оплате:</w:t>
            </w:r>
          </w:p>
          <w:p w14:paraId="1E670F3C" w14:textId="77777777" w:rsidR="00FC49B4" w:rsidRPr="004D0CEA" w:rsidRDefault="00FC49B4" w:rsidP="00985AA7">
            <w:pPr>
              <w:widowControl w:val="0"/>
              <w:numPr>
                <w:ilvl w:val="0"/>
                <w:numId w:val="81"/>
              </w:numPr>
              <w:tabs>
                <w:tab w:val="left" w:pos="709"/>
              </w:tabs>
              <w:suppressAutoHyphens/>
              <w:spacing w:before="120" w:after="120" w:line="240" w:lineRule="auto"/>
              <w:ind w:left="459" w:firstLine="0"/>
              <w:jc w:val="both"/>
              <w:rPr>
                <w:rFonts w:ascii="Garamond" w:eastAsia="Batang" w:hAnsi="Garamond" w:cs="Garamond"/>
                <w:lang w:eastAsia="ko-KR"/>
              </w:rPr>
            </w:pPr>
            <w:proofErr w:type="gramStart"/>
            <w:r w:rsidRPr="004D0CEA">
              <w:rPr>
                <w:rFonts w:ascii="Garamond" w:eastAsia="Batang" w:hAnsi="Garamond" w:cs="Garamond"/>
                <w:lang w:eastAsia="ko-KR"/>
              </w:rPr>
              <w:t>расчеты</w:t>
            </w:r>
            <w:proofErr w:type="gramEnd"/>
            <w:r w:rsidRPr="004D0CEA">
              <w:rPr>
                <w:rFonts w:ascii="Garamond" w:eastAsia="Batang" w:hAnsi="Garamond" w:cs="Garamond"/>
                <w:lang w:eastAsia="ko-KR"/>
              </w:rPr>
              <w:t xml:space="preserve"> по которым осуществляются вне уполномоченной кредитной организации в соответствии с нормами </w:t>
            </w:r>
            <w:r w:rsidRPr="00FC49B4">
              <w:rPr>
                <w:rFonts w:ascii="Garamond" w:eastAsia="Batang" w:hAnsi="Garamond" w:cs="Garamond"/>
                <w:lang w:eastAsia="ko-KR"/>
              </w:rPr>
              <w:t>Регламента финансовых расчетов на оптовом рынке электроэнергии</w:t>
            </w:r>
            <w:r w:rsidRPr="004D0CEA">
              <w:rPr>
                <w:rFonts w:ascii="Garamond" w:eastAsia="Batang" w:hAnsi="Garamond" w:cs="Garamond"/>
                <w:lang w:eastAsia="ko-KR"/>
              </w:rPr>
              <w:t xml:space="preserve"> (Приложение № 16 к </w:t>
            </w:r>
            <w:r w:rsidRPr="00FC49B4">
              <w:rPr>
                <w:rFonts w:ascii="Garamond" w:eastAsia="Batang" w:hAnsi="Garamond" w:cs="Garamond"/>
                <w:lang w:eastAsia="ko-KR"/>
              </w:rPr>
              <w:t>Договору о присоединении к торговой системе оптового рынка</w:t>
            </w:r>
            <w:r w:rsidRPr="004D0CEA">
              <w:rPr>
                <w:rFonts w:ascii="Garamond" w:eastAsia="Batang" w:hAnsi="Garamond" w:cs="Garamond"/>
                <w:lang w:eastAsia="ko-KR"/>
              </w:rPr>
              <w:t>);</w:t>
            </w:r>
          </w:p>
          <w:p w14:paraId="72C02877" w14:textId="77777777" w:rsidR="00FC49B4" w:rsidRPr="004D0CEA" w:rsidRDefault="00FC49B4" w:rsidP="00985AA7">
            <w:pPr>
              <w:widowControl w:val="0"/>
              <w:numPr>
                <w:ilvl w:val="0"/>
                <w:numId w:val="81"/>
              </w:numPr>
              <w:tabs>
                <w:tab w:val="left" w:pos="176"/>
                <w:tab w:val="left" w:pos="709"/>
              </w:tabs>
              <w:suppressAutoHyphens/>
              <w:spacing w:before="120" w:after="120" w:line="240" w:lineRule="auto"/>
              <w:ind w:left="459" w:firstLine="0"/>
              <w:jc w:val="both"/>
              <w:rPr>
                <w:rFonts w:ascii="Garamond" w:eastAsia="Batang" w:hAnsi="Garamond" w:cs="Garamond"/>
                <w:lang w:eastAsia="ko-KR"/>
              </w:rPr>
            </w:pPr>
            <w:r w:rsidRPr="004D0CEA">
              <w:rPr>
                <w:rFonts w:ascii="Garamond" w:eastAsia="Batang" w:hAnsi="Garamond" w:cs="Garamond"/>
                <w:lang w:eastAsia="ko-KR"/>
              </w:rPr>
              <w:t xml:space="preserve">только в отношении контрагентов, по которым по состоянию на последнюю торговую сессию с уполномоченной кредитной организацией в последний рабочий день месяца в отчете, содержащем информацию об остатках на торговых счетах, направленном уполномоченной кредитной организацией в ЦФР в соответствии с приложением 54 к </w:t>
            </w:r>
            <w:r w:rsidRPr="00FC49B4">
              <w:rPr>
                <w:rFonts w:ascii="Garamond" w:eastAsia="Batang" w:hAnsi="Garamond" w:cs="Garamond"/>
                <w:lang w:eastAsia="ko-KR"/>
              </w:rPr>
              <w:t xml:space="preserve">Регламенту финансовых расчетов на оптовом рынке </w:t>
            </w:r>
            <w:r w:rsidRPr="00FC49B4">
              <w:rPr>
                <w:rFonts w:ascii="Garamond" w:eastAsia="Batang" w:hAnsi="Garamond" w:cs="Garamond"/>
                <w:lang w:eastAsia="ko-KR"/>
              </w:rPr>
              <w:lastRenderedPageBreak/>
              <w:t>электроэнергии</w:t>
            </w:r>
            <w:r w:rsidRPr="004D0CEA">
              <w:rPr>
                <w:rFonts w:ascii="Garamond" w:eastAsia="Batang" w:hAnsi="Garamond" w:cs="Garamond"/>
                <w:lang w:eastAsia="ko-KR"/>
              </w:rPr>
              <w:t xml:space="preserve"> (Приложение № 16 к </w:t>
            </w:r>
            <w:r w:rsidRPr="00FC49B4">
              <w:rPr>
                <w:rFonts w:ascii="Garamond" w:eastAsia="Batang" w:hAnsi="Garamond" w:cs="Garamond"/>
                <w:lang w:eastAsia="ko-KR"/>
              </w:rPr>
              <w:t>Договору о присоединении к торговой системе оптового рынка</w:t>
            </w:r>
            <w:r w:rsidRPr="004D0CEA">
              <w:rPr>
                <w:rFonts w:ascii="Garamond" w:eastAsia="Batang" w:hAnsi="Garamond" w:cs="Garamond"/>
                <w:lang w:eastAsia="ko-KR"/>
              </w:rPr>
              <w:t>), отсутствует информация о торговом счете получателя денежных средств;</w:t>
            </w:r>
          </w:p>
          <w:p w14:paraId="50DD5BDC" w14:textId="77777777" w:rsidR="00FC49B4" w:rsidRPr="004D0CEA" w:rsidRDefault="00FC49B4" w:rsidP="00985AA7">
            <w:pPr>
              <w:widowControl w:val="0"/>
              <w:numPr>
                <w:ilvl w:val="0"/>
                <w:numId w:val="81"/>
              </w:numPr>
              <w:tabs>
                <w:tab w:val="left" w:pos="709"/>
              </w:tabs>
              <w:suppressAutoHyphens/>
              <w:spacing w:before="120" w:after="120" w:line="240" w:lineRule="auto"/>
              <w:ind w:left="459" w:firstLine="0"/>
              <w:jc w:val="both"/>
              <w:rPr>
                <w:rFonts w:ascii="Garamond" w:eastAsia="Batang" w:hAnsi="Garamond" w:cs="Garamond"/>
                <w:lang w:eastAsia="ko-KR"/>
              </w:rPr>
            </w:pPr>
            <w:r w:rsidRPr="004D0CEA">
              <w:rPr>
                <w:rFonts w:ascii="Garamond" w:eastAsia="Batang" w:hAnsi="Garamond" w:cs="Garamond"/>
                <w:lang w:eastAsia="ko-KR"/>
              </w:rPr>
              <w:t xml:space="preserve">субъекта оптового рынка, лишенного статуса субъекта оптового рынка по состоянию на 1-е число месяца </w:t>
            </w:r>
            <w:r w:rsidRPr="004D0CEA">
              <w:rPr>
                <w:rFonts w:ascii="Garamond" w:eastAsia="Batang" w:hAnsi="Garamond" w:cs="Garamond"/>
                <w:i/>
                <w:lang w:eastAsia="ko-KR"/>
              </w:rPr>
              <w:t>m</w:t>
            </w:r>
            <w:r w:rsidRPr="004D0CEA">
              <w:rPr>
                <w:rFonts w:ascii="Garamond" w:eastAsia="Batang" w:hAnsi="Garamond" w:cs="Garamond"/>
                <w:lang w:eastAsia="ko-KR"/>
              </w:rPr>
              <w:t>.</w:t>
            </w:r>
          </w:p>
          <w:p w14:paraId="5719DFDC" w14:textId="77777777" w:rsidR="00FC49B4" w:rsidRPr="004D0CEA" w:rsidRDefault="00FC49B4" w:rsidP="009B7F8B">
            <w:pPr>
              <w:widowControl w:val="0"/>
              <w:suppressAutoHyphens/>
              <w:spacing w:before="120" w:after="120" w:line="240" w:lineRule="auto"/>
              <w:jc w:val="both"/>
              <w:outlineLvl w:val="2"/>
              <w:rPr>
                <w:rFonts w:ascii="Garamond" w:eastAsia="Batang" w:hAnsi="Garamond" w:cs="Garamond"/>
                <w:color w:val="000000"/>
              </w:rPr>
            </w:pPr>
            <w:r w:rsidRPr="004D0CEA">
              <w:rPr>
                <w:rFonts w:ascii="Garamond" w:eastAsia="Batang" w:hAnsi="Garamond" w:cs="Garamond"/>
                <w:lang w:eastAsia="ar-SA"/>
              </w:rPr>
              <w:t>Реестр передается в электронном виде с электронной подписью по форме приложения 5.1 к настоящему Регламенту</w:t>
            </w:r>
            <w:r w:rsidRPr="00FC49B4">
              <w:rPr>
                <w:rFonts w:ascii="Garamond" w:eastAsia="Batang" w:hAnsi="Garamond" w:cs="Garamond"/>
                <w:highlight w:val="lightGray"/>
                <w:lang w:eastAsia="ar-SA"/>
              </w:rPr>
              <w:t>;</w:t>
            </w:r>
          </w:p>
          <w:p w14:paraId="16ADEC11" w14:textId="77777777" w:rsidR="00FC49B4" w:rsidRPr="004D0CEA" w:rsidRDefault="00FC49B4" w:rsidP="009B7F8B">
            <w:pPr>
              <w:widowControl w:val="0"/>
              <w:suppressAutoHyphens/>
              <w:autoSpaceDE w:val="0"/>
              <w:autoSpaceDN w:val="0"/>
              <w:spacing w:before="120" w:after="120" w:line="240" w:lineRule="auto"/>
              <w:ind w:left="463"/>
              <w:jc w:val="both"/>
              <w:rPr>
                <w:rFonts w:ascii="Garamond" w:eastAsia="Times New Roman" w:hAnsi="Garamond"/>
                <w:lang w:eastAsia="ru-RU"/>
              </w:rPr>
            </w:pPr>
            <w:r w:rsidRPr="001D7B33">
              <w:rPr>
                <w:rFonts w:ascii="Garamond" w:eastAsia="Times New Roman" w:hAnsi="Garamond"/>
                <w:highlight w:val="yellow"/>
                <w:lang w:eastAsia="ru-RU"/>
              </w:rPr>
              <w:t>д)</w:t>
            </w:r>
            <w:r>
              <w:rPr>
                <w:rFonts w:ascii="Garamond" w:eastAsia="Times New Roman" w:hAnsi="Garamond"/>
                <w:lang w:eastAsia="ru-RU"/>
              </w:rPr>
              <w:t xml:space="preserve"> </w:t>
            </w:r>
            <w:r w:rsidRPr="004D0CEA">
              <w:rPr>
                <w:rFonts w:ascii="Garamond" w:eastAsia="Times New Roman" w:hAnsi="Garamond"/>
                <w:lang w:eastAsia="ru-RU"/>
              </w:rPr>
              <w:t>срок действия договоров на оказание услуг по изменению режима потребления, заключенных в отношении объектов регулирования потребления электрической энергии потребителей розничного рынка и (или) объектов регулирования потребления электрической энергии потребителей оптового рынка (далее – ОР), включенных в АОУ, включает в себя период (периоды) оказания услуг, на который (которые) проводится соответствующий отбор ресурса по управлению изменением режима потребления;</w:t>
            </w:r>
          </w:p>
          <w:p w14:paraId="2946064B" w14:textId="77777777" w:rsidR="00FC49B4" w:rsidRPr="004D0CEA" w:rsidRDefault="00FC49B4" w:rsidP="009B7F8B">
            <w:pPr>
              <w:widowControl w:val="0"/>
              <w:suppressAutoHyphens/>
              <w:autoSpaceDE w:val="0"/>
              <w:autoSpaceDN w:val="0"/>
              <w:spacing w:before="120" w:after="120" w:line="240" w:lineRule="auto"/>
              <w:ind w:left="463"/>
              <w:jc w:val="both"/>
              <w:rPr>
                <w:rFonts w:ascii="Garamond" w:eastAsia="Times New Roman" w:hAnsi="Garamond"/>
                <w:lang w:eastAsia="ru-RU"/>
              </w:rPr>
            </w:pPr>
            <w:r w:rsidRPr="001D7B33">
              <w:rPr>
                <w:rFonts w:ascii="Garamond" w:eastAsia="Times New Roman" w:hAnsi="Garamond"/>
                <w:highlight w:val="yellow"/>
                <w:lang w:eastAsia="ru-RU"/>
              </w:rPr>
              <w:t>е)</w:t>
            </w:r>
            <w:r>
              <w:rPr>
                <w:rFonts w:ascii="Garamond" w:eastAsia="Times New Roman" w:hAnsi="Garamond"/>
                <w:lang w:eastAsia="ru-RU"/>
              </w:rPr>
              <w:t xml:space="preserve"> </w:t>
            </w:r>
            <w:r w:rsidRPr="004D0CEA">
              <w:rPr>
                <w:rFonts w:ascii="Garamond" w:eastAsia="Times New Roman" w:hAnsi="Garamond"/>
                <w:lang w:eastAsia="ru-RU"/>
              </w:rPr>
              <w:t xml:space="preserve">срок подтверждения соответствия системы учета электроэнергии техническим требованиям оптового рынка, определяемый в соответствии с требованиями Положения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 или Регламента проведения проверок систем коммерческого учета субъектов оптового рынка (Приложение № 18 к Договору о присоединении к торговой системе оптового рынка), в отношении объектов регулирования потребления электрической энергии потребителей розничного рынка и (или) объектов регулирования потребления электрической энергии потребителей оптового рынка, включенных в АОУ, истекает после окончания периода (периодов) оказания услуг, на который (которые) проводится соответствующий краткосрочный отбор ресурса по управлению изменением режима потребления, либо после даты окончания срока подачи (приема) заявок, определенной в соответствии с пунктом 2.2.2 настоящего Регламента в целях проведения долгосрочного отбора ресурса;  </w:t>
            </w:r>
          </w:p>
          <w:p w14:paraId="7E6C34F9" w14:textId="77777777" w:rsidR="00FC49B4" w:rsidRPr="004D0CEA" w:rsidRDefault="00FC49B4" w:rsidP="009B7F8B">
            <w:pPr>
              <w:widowControl w:val="0"/>
              <w:suppressAutoHyphens/>
              <w:autoSpaceDE w:val="0"/>
              <w:autoSpaceDN w:val="0"/>
              <w:spacing w:before="120" w:after="120" w:line="240" w:lineRule="auto"/>
              <w:ind w:left="463"/>
              <w:jc w:val="both"/>
              <w:rPr>
                <w:rFonts w:ascii="Garamond" w:eastAsia="Times New Roman" w:hAnsi="Garamond"/>
                <w:lang w:eastAsia="ru-RU"/>
              </w:rPr>
            </w:pPr>
            <w:r w:rsidRPr="001D7B33">
              <w:rPr>
                <w:rFonts w:ascii="Garamond" w:eastAsia="Times New Roman" w:hAnsi="Garamond"/>
                <w:highlight w:val="yellow"/>
                <w:lang w:eastAsia="ru-RU"/>
              </w:rPr>
              <w:lastRenderedPageBreak/>
              <w:t>ж)</w:t>
            </w:r>
            <w:r>
              <w:rPr>
                <w:rFonts w:ascii="Garamond" w:eastAsia="Times New Roman" w:hAnsi="Garamond"/>
                <w:lang w:eastAsia="ru-RU"/>
              </w:rPr>
              <w:t xml:space="preserve"> </w:t>
            </w:r>
            <w:r w:rsidRPr="004D0CEA">
              <w:rPr>
                <w:rFonts w:ascii="Garamond" w:eastAsia="Times New Roman" w:hAnsi="Garamond"/>
                <w:lang w:eastAsia="ru-RU"/>
              </w:rPr>
              <w:t>в состав АОУ не включены ОР, в отношении которых КО в порядке, установленном Регламентом проведения проверок систем коммерческого учета субъектов оптового рынка (Приложение № 18 к Договору о присоединении к торговой системе оптового рынка), выявлено повторное несоответствие системы учета электроэнергии техническим требованиям оптового рынка и при этом срок, равный 6 (шести) расчетным периодам начиная с 1 (первого) числа месяца, в котором выявлено указанное повторное несоответствие, заканчивается в течение или по окончании периода (периодов) оказания услуг, на который (которые) проводится соответствующий отбор ресурса по управлению изменением режима потребления;</w:t>
            </w:r>
          </w:p>
          <w:p w14:paraId="18392A79" w14:textId="77777777" w:rsidR="00FC49B4" w:rsidRDefault="00FC49B4" w:rsidP="009B7F8B">
            <w:pPr>
              <w:widowControl w:val="0"/>
              <w:spacing w:after="0"/>
              <w:ind w:left="463"/>
              <w:jc w:val="both"/>
              <w:rPr>
                <w:rFonts w:ascii="Garamond" w:eastAsiaTheme="minorHAnsi" w:hAnsi="Garamond" w:cs="Calibri"/>
                <w:b/>
              </w:rPr>
            </w:pPr>
            <w:r w:rsidRPr="001D7B33">
              <w:rPr>
                <w:rFonts w:ascii="Garamond" w:eastAsia="Times New Roman" w:hAnsi="Garamond"/>
                <w:highlight w:val="yellow"/>
                <w:lang w:eastAsia="ru-RU"/>
              </w:rPr>
              <w:t>з)</w:t>
            </w:r>
            <w:r>
              <w:rPr>
                <w:rFonts w:ascii="Garamond" w:eastAsia="Times New Roman" w:hAnsi="Garamond"/>
                <w:lang w:eastAsia="ru-RU"/>
              </w:rPr>
              <w:t xml:space="preserve"> </w:t>
            </w:r>
            <w:r w:rsidRPr="004D0CEA">
              <w:rPr>
                <w:rFonts w:ascii="Garamond" w:eastAsia="Times New Roman" w:hAnsi="Garamond"/>
                <w:lang w:eastAsia="ru-RU"/>
              </w:rPr>
              <w:t>в состав АОУ не включены ОР, имеющие отрицательный результат прохождения аттестации, проводимой СО в соответствии с порядком, определенным в приложении 4 к настоящему Регламенту.</w:t>
            </w:r>
          </w:p>
        </w:tc>
      </w:tr>
      <w:tr w:rsidR="00FC49B4" w14:paraId="11291D8F" w14:textId="77777777" w:rsidTr="00761B4E">
        <w:tc>
          <w:tcPr>
            <w:tcW w:w="990" w:type="dxa"/>
            <w:vAlign w:val="center"/>
          </w:tcPr>
          <w:p w14:paraId="1851494F" w14:textId="784E4F90" w:rsidR="00FC49B4" w:rsidRDefault="00081176" w:rsidP="009B7F8B">
            <w:pPr>
              <w:widowControl w:val="0"/>
              <w:spacing w:after="0"/>
              <w:jc w:val="center"/>
              <w:rPr>
                <w:rFonts w:ascii="Garamond" w:eastAsiaTheme="minorHAnsi" w:hAnsi="Garamond" w:cs="Calibri"/>
                <w:b/>
              </w:rPr>
            </w:pPr>
            <w:r>
              <w:rPr>
                <w:rFonts w:ascii="Garamond" w:eastAsiaTheme="minorHAnsi" w:hAnsi="Garamond" w:cs="Calibri"/>
                <w:b/>
              </w:rPr>
              <w:lastRenderedPageBreak/>
              <w:t>2.3.2</w:t>
            </w:r>
          </w:p>
        </w:tc>
        <w:tc>
          <w:tcPr>
            <w:tcW w:w="6883" w:type="dxa"/>
            <w:gridSpan w:val="2"/>
            <w:vAlign w:val="center"/>
          </w:tcPr>
          <w:p w14:paraId="01761938" w14:textId="77777777" w:rsidR="00FC49B4" w:rsidRDefault="00FC49B4" w:rsidP="009B7F8B">
            <w:pPr>
              <w:widowControl w:val="0"/>
              <w:suppressAutoHyphens/>
              <w:autoSpaceDE w:val="0"/>
              <w:autoSpaceDN w:val="0"/>
              <w:spacing w:before="120" w:after="120" w:line="240" w:lineRule="auto"/>
              <w:ind w:firstLine="600"/>
              <w:jc w:val="both"/>
              <w:rPr>
                <w:rFonts w:ascii="Garamond" w:eastAsia="Times New Roman" w:hAnsi="Garamond"/>
                <w:lang w:eastAsia="ru-RU"/>
              </w:rPr>
            </w:pPr>
            <w:r w:rsidRPr="005F7A04">
              <w:rPr>
                <w:rFonts w:ascii="Garamond" w:eastAsia="Times New Roman" w:hAnsi="Garamond"/>
                <w:lang w:eastAsia="ru-RU"/>
              </w:rPr>
              <w:t xml:space="preserve">СО не позднее чем за 15 (пятнадцать) рабочих дней до начала срока подачи (приема) заявок направляет КО Реестр АОУ, зарегистрированных за субъектами оптового рынка, в отношении которых выполняются условия, указанные в </w:t>
            </w:r>
            <w:r w:rsidRPr="00081176">
              <w:rPr>
                <w:rFonts w:ascii="Garamond" w:eastAsia="Times New Roman" w:hAnsi="Garamond"/>
                <w:highlight w:val="yellow"/>
                <w:lang w:eastAsia="ru-RU"/>
              </w:rPr>
              <w:t>абзацах 6–9</w:t>
            </w:r>
            <w:r w:rsidRPr="005F7A04">
              <w:rPr>
                <w:rFonts w:ascii="Garamond" w:eastAsia="Times New Roman" w:hAnsi="Garamond"/>
                <w:lang w:eastAsia="ru-RU"/>
              </w:rPr>
              <w:t xml:space="preserve"> пункта 2.3.1 настоящего Регламента.</w:t>
            </w:r>
          </w:p>
        </w:tc>
        <w:tc>
          <w:tcPr>
            <w:tcW w:w="7157" w:type="dxa"/>
            <w:vAlign w:val="center"/>
          </w:tcPr>
          <w:p w14:paraId="2AB231B1" w14:textId="77777777" w:rsidR="00FC49B4" w:rsidRDefault="00FC49B4" w:rsidP="009B7F8B">
            <w:pPr>
              <w:widowControl w:val="0"/>
              <w:suppressAutoHyphens/>
              <w:autoSpaceDE w:val="0"/>
              <w:autoSpaceDN w:val="0"/>
              <w:spacing w:before="120" w:after="120" w:line="240" w:lineRule="auto"/>
              <w:ind w:firstLine="597"/>
              <w:jc w:val="both"/>
              <w:rPr>
                <w:rFonts w:ascii="Garamond" w:eastAsia="Times New Roman" w:hAnsi="Garamond"/>
                <w:lang w:eastAsia="ru-RU"/>
              </w:rPr>
            </w:pPr>
            <w:r w:rsidRPr="005F7A04">
              <w:rPr>
                <w:rFonts w:ascii="Garamond" w:eastAsia="Times New Roman" w:hAnsi="Garamond"/>
                <w:lang w:eastAsia="ru-RU"/>
              </w:rPr>
              <w:t xml:space="preserve">СО не позднее чем за 15 (пятнадцать) рабочих дней до начала срока подачи (приема) заявок направляет КО Реестр АОУ, зарегистрированных за субъектами оптового рынка, в отношении которых выполняются условия, указанные в </w:t>
            </w:r>
            <w:r w:rsidRPr="00081176">
              <w:rPr>
                <w:rFonts w:ascii="Garamond" w:eastAsia="Times New Roman" w:hAnsi="Garamond"/>
                <w:highlight w:val="yellow"/>
                <w:lang w:eastAsia="ru-RU"/>
              </w:rPr>
              <w:t>подпунктах «д» - «з»</w:t>
            </w:r>
            <w:r>
              <w:rPr>
                <w:rFonts w:ascii="Garamond" w:eastAsia="Times New Roman" w:hAnsi="Garamond"/>
                <w:lang w:eastAsia="ru-RU"/>
              </w:rPr>
              <w:t xml:space="preserve"> </w:t>
            </w:r>
            <w:r w:rsidRPr="005F7A04">
              <w:rPr>
                <w:rFonts w:ascii="Garamond" w:eastAsia="Times New Roman" w:hAnsi="Garamond"/>
                <w:lang w:eastAsia="ru-RU"/>
              </w:rPr>
              <w:t xml:space="preserve"> пункта 2.3.1 настоящего Регламента.</w:t>
            </w:r>
          </w:p>
        </w:tc>
      </w:tr>
      <w:tr w:rsidR="00FC49B4" w14:paraId="22330F58" w14:textId="77777777" w:rsidTr="00761B4E">
        <w:tc>
          <w:tcPr>
            <w:tcW w:w="990" w:type="dxa"/>
            <w:tcBorders>
              <w:top w:val="single" w:sz="4" w:space="0" w:color="auto"/>
              <w:left w:val="single" w:sz="4" w:space="0" w:color="auto"/>
              <w:bottom w:val="single" w:sz="4" w:space="0" w:color="auto"/>
              <w:right w:val="single" w:sz="4" w:space="0" w:color="auto"/>
            </w:tcBorders>
            <w:vAlign w:val="center"/>
          </w:tcPr>
          <w:p w14:paraId="715FB626" w14:textId="4DA5B9A6" w:rsidR="00FC49B4" w:rsidRDefault="00081176" w:rsidP="009B7F8B">
            <w:pPr>
              <w:widowControl w:val="0"/>
              <w:spacing w:after="0"/>
              <w:jc w:val="center"/>
              <w:rPr>
                <w:rFonts w:ascii="Garamond" w:eastAsiaTheme="minorHAnsi" w:hAnsi="Garamond" w:cs="Calibri"/>
                <w:b/>
              </w:rPr>
            </w:pPr>
            <w:r>
              <w:rPr>
                <w:rFonts w:ascii="Garamond" w:eastAsiaTheme="minorHAnsi" w:hAnsi="Garamond" w:cs="Calibri"/>
                <w:b/>
              </w:rPr>
              <w:t>2.3.3</w:t>
            </w:r>
            <w:r w:rsidR="00FC49B4">
              <w:rPr>
                <w:rFonts w:ascii="Garamond" w:eastAsiaTheme="minorHAnsi" w:hAnsi="Garamond" w:cs="Calibri"/>
                <w:b/>
              </w:rPr>
              <w:t xml:space="preserve"> </w:t>
            </w:r>
          </w:p>
        </w:tc>
        <w:tc>
          <w:tcPr>
            <w:tcW w:w="6883" w:type="dxa"/>
            <w:gridSpan w:val="2"/>
            <w:tcBorders>
              <w:top w:val="single" w:sz="4" w:space="0" w:color="auto"/>
              <w:left w:val="single" w:sz="4" w:space="0" w:color="auto"/>
              <w:bottom w:val="single" w:sz="4" w:space="0" w:color="auto"/>
              <w:right w:val="single" w:sz="4" w:space="0" w:color="auto"/>
            </w:tcBorders>
            <w:vAlign w:val="center"/>
          </w:tcPr>
          <w:p w14:paraId="7FDBC507" w14:textId="77777777" w:rsidR="00FC49B4" w:rsidRDefault="00FC49B4" w:rsidP="009B7F8B">
            <w:pPr>
              <w:widowControl w:val="0"/>
              <w:suppressAutoHyphens/>
              <w:autoSpaceDE w:val="0"/>
              <w:autoSpaceDN w:val="0"/>
              <w:spacing w:before="120" w:after="120" w:line="240" w:lineRule="auto"/>
              <w:ind w:firstLine="600"/>
              <w:jc w:val="both"/>
              <w:rPr>
                <w:rFonts w:ascii="Garamond" w:eastAsia="Times New Roman" w:hAnsi="Garamond"/>
                <w:lang w:eastAsia="ru-RU"/>
              </w:rPr>
            </w:pPr>
            <w:r w:rsidRPr="005F7A04">
              <w:rPr>
                <w:rFonts w:ascii="Garamond" w:eastAsia="Times New Roman" w:hAnsi="Garamond"/>
                <w:lang w:eastAsia="ru-RU"/>
              </w:rPr>
              <w:t xml:space="preserve">КО не позднее чем за 3 (три) рабочих дня до даты начала срока подачи (приема) заявок, определенной в соответствии с пунктом 2.2.2 настоящего Регламента, осуществляет проверки, указанные в </w:t>
            </w:r>
            <w:r w:rsidRPr="00081176">
              <w:rPr>
                <w:rFonts w:ascii="Garamond" w:eastAsia="Times New Roman" w:hAnsi="Garamond"/>
                <w:highlight w:val="yellow"/>
                <w:lang w:eastAsia="ru-RU"/>
              </w:rPr>
              <w:t>абзацах 2–5</w:t>
            </w:r>
            <w:r w:rsidRPr="005F7A04">
              <w:rPr>
                <w:rFonts w:ascii="Garamond" w:eastAsia="Times New Roman" w:hAnsi="Garamond"/>
                <w:lang w:eastAsia="ru-RU"/>
              </w:rPr>
              <w:t xml:space="preserve"> пункта 2.3.1 настоящего Регламента, и направляет СО Реестр субъектов оптового рынка, которым предоставлено право на оказание услуги по управлению изменением режима потребления электрической энергии, с указанием зарегистрированных АОУ и суммы предоставленного обеспечения (в случаях, установленных Правилами оптового рынка), по форме, определенной Соглашением, заключенным между КО и СО (далее – Соглашение).</w:t>
            </w:r>
          </w:p>
        </w:tc>
        <w:tc>
          <w:tcPr>
            <w:tcW w:w="7157" w:type="dxa"/>
            <w:tcBorders>
              <w:top w:val="single" w:sz="4" w:space="0" w:color="auto"/>
              <w:left w:val="single" w:sz="4" w:space="0" w:color="auto"/>
              <w:bottom w:val="single" w:sz="4" w:space="0" w:color="auto"/>
              <w:right w:val="single" w:sz="4" w:space="0" w:color="auto"/>
            </w:tcBorders>
            <w:vAlign w:val="center"/>
          </w:tcPr>
          <w:p w14:paraId="2D229175" w14:textId="77777777" w:rsidR="00FC49B4" w:rsidRDefault="00FC49B4" w:rsidP="009B7F8B">
            <w:pPr>
              <w:widowControl w:val="0"/>
              <w:suppressAutoHyphens/>
              <w:autoSpaceDE w:val="0"/>
              <w:autoSpaceDN w:val="0"/>
              <w:spacing w:before="120" w:after="120" w:line="240" w:lineRule="auto"/>
              <w:ind w:firstLine="597"/>
              <w:jc w:val="both"/>
              <w:rPr>
                <w:rFonts w:ascii="Garamond" w:eastAsia="Times New Roman" w:hAnsi="Garamond"/>
                <w:lang w:eastAsia="ru-RU"/>
              </w:rPr>
            </w:pPr>
            <w:r w:rsidRPr="005F7A04">
              <w:rPr>
                <w:rFonts w:ascii="Garamond" w:eastAsia="Times New Roman" w:hAnsi="Garamond"/>
                <w:lang w:eastAsia="ru-RU"/>
              </w:rPr>
              <w:t xml:space="preserve">КО не позднее чем за 3 (три) рабочих дня до даты начала срока подачи (приема) заявок, определенной в соответствии с пунктом 2.2.2 настоящего Регламента, осуществляет проверки, указанные в </w:t>
            </w:r>
            <w:r w:rsidRPr="00081176">
              <w:rPr>
                <w:rFonts w:ascii="Garamond" w:eastAsia="Times New Roman" w:hAnsi="Garamond"/>
                <w:highlight w:val="yellow"/>
                <w:lang w:eastAsia="ru-RU"/>
              </w:rPr>
              <w:t>подпунктах «а» - «г»</w:t>
            </w:r>
            <w:r>
              <w:rPr>
                <w:rFonts w:ascii="Garamond" w:eastAsia="Times New Roman" w:hAnsi="Garamond"/>
                <w:lang w:eastAsia="ru-RU"/>
              </w:rPr>
              <w:t xml:space="preserve"> </w:t>
            </w:r>
            <w:r w:rsidRPr="005F7A04">
              <w:rPr>
                <w:rFonts w:ascii="Garamond" w:eastAsia="Times New Roman" w:hAnsi="Garamond"/>
                <w:lang w:eastAsia="ru-RU"/>
              </w:rPr>
              <w:t xml:space="preserve"> пункта 2.3.1 настоящего Регламента, и направляет СО Реестр субъектов оптового рынка, которым предоставлено право на оказание услуги по управлению изменением режима потребления электрической энергии, с указанием зарегистрированных АОУ и суммы предоставленного обеспечения (в случаях, установленных Правилами оптового рынка), по форме, определенной Соглашением, заключенным между КО и СО (далее – Соглашение).</w:t>
            </w:r>
          </w:p>
        </w:tc>
      </w:tr>
      <w:tr w:rsidR="00FC49B4" w:rsidRPr="005F7A04" w14:paraId="17FF07FE" w14:textId="77777777" w:rsidTr="00761B4E">
        <w:tc>
          <w:tcPr>
            <w:tcW w:w="990" w:type="dxa"/>
            <w:tcBorders>
              <w:top w:val="single" w:sz="4" w:space="0" w:color="auto"/>
              <w:left w:val="single" w:sz="4" w:space="0" w:color="auto"/>
              <w:bottom w:val="single" w:sz="4" w:space="0" w:color="auto"/>
              <w:right w:val="single" w:sz="4" w:space="0" w:color="auto"/>
            </w:tcBorders>
            <w:vAlign w:val="center"/>
          </w:tcPr>
          <w:p w14:paraId="1BE074A5" w14:textId="3D49536D" w:rsidR="00FC49B4" w:rsidRDefault="00081176" w:rsidP="009B7F8B">
            <w:pPr>
              <w:widowControl w:val="0"/>
              <w:spacing w:after="0"/>
              <w:jc w:val="center"/>
              <w:rPr>
                <w:rFonts w:ascii="Garamond" w:eastAsiaTheme="minorHAnsi" w:hAnsi="Garamond" w:cs="Calibri"/>
                <w:b/>
              </w:rPr>
            </w:pPr>
            <w:r>
              <w:rPr>
                <w:rFonts w:ascii="Garamond" w:eastAsiaTheme="minorHAnsi" w:hAnsi="Garamond" w:cs="Calibri"/>
                <w:b/>
              </w:rPr>
              <w:t>2.4.2</w:t>
            </w:r>
          </w:p>
        </w:tc>
        <w:tc>
          <w:tcPr>
            <w:tcW w:w="6883" w:type="dxa"/>
            <w:gridSpan w:val="2"/>
            <w:tcBorders>
              <w:top w:val="single" w:sz="4" w:space="0" w:color="auto"/>
              <w:left w:val="single" w:sz="4" w:space="0" w:color="auto"/>
              <w:bottom w:val="single" w:sz="4" w:space="0" w:color="auto"/>
              <w:right w:val="single" w:sz="4" w:space="0" w:color="auto"/>
            </w:tcBorders>
          </w:tcPr>
          <w:p w14:paraId="0CE790F9" w14:textId="77777777" w:rsidR="00FC49B4" w:rsidRDefault="00FC49B4" w:rsidP="009B7F8B">
            <w:pPr>
              <w:widowControl w:val="0"/>
              <w:suppressAutoHyphens/>
              <w:autoSpaceDE w:val="0"/>
              <w:autoSpaceDN w:val="0"/>
              <w:spacing w:before="120" w:after="120" w:line="240" w:lineRule="auto"/>
              <w:jc w:val="both"/>
              <w:rPr>
                <w:rFonts w:ascii="Garamond" w:eastAsia="Times New Roman" w:hAnsi="Garamond"/>
                <w:lang w:eastAsia="ru-RU"/>
              </w:rPr>
            </w:pPr>
            <w:r w:rsidRPr="00D86B4E">
              <w:rPr>
                <w:rFonts w:ascii="Garamond" w:eastAsia="Times New Roman" w:hAnsi="Garamond"/>
                <w:lang w:eastAsia="ru-RU"/>
              </w:rPr>
              <w:t xml:space="preserve">Формирование и направление заявки (далее – подача заявки) осуществляется с использованием ЭТП с применением электронной </w:t>
            </w:r>
            <w:r w:rsidRPr="00D86B4E">
              <w:rPr>
                <w:rFonts w:ascii="Garamond" w:eastAsia="Times New Roman" w:hAnsi="Garamond"/>
                <w:lang w:eastAsia="ru-RU"/>
              </w:rPr>
              <w:lastRenderedPageBreak/>
              <w:t>подписи (далее – ЭП) участником отбора ресурса по управлению изменением режима потребления.</w:t>
            </w:r>
          </w:p>
          <w:p w14:paraId="2AB14852" w14:textId="77777777" w:rsidR="00FC49B4" w:rsidRPr="005F7A04" w:rsidRDefault="00FC49B4" w:rsidP="009B7F8B">
            <w:pPr>
              <w:widowControl w:val="0"/>
              <w:suppressAutoHyphens/>
              <w:autoSpaceDE w:val="0"/>
              <w:autoSpaceDN w:val="0"/>
              <w:spacing w:before="120" w:after="120" w:line="240" w:lineRule="auto"/>
              <w:jc w:val="both"/>
              <w:rPr>
                <w:rFonts w:ascii="Garamond" w:eastAsia="Times New Roman" w:hAnsi="Garamond"/>
                <w:lang w:eastAsia="ru-RU"/>
              </w:rPr>
            </w:pPr>
            <w:r>
              <w:rPr>
                <w:rFonts w:ascii="Garamond" w:eastAsia="Times New Roman" w:hAnsi="Garamond"/>
                <w:lang w:eastAsia="ru-RU"/>
              </w:rPr>
              <w:t>…</w:t>
            </w:r>
          </w:p>
        </w:tc>
        <w:tc>
          <w:tcPr>
            <w:tcW w:w="7157" w:type="dxa"/>
            <w:tcBorders>
              <w:top w:val="single" w:sz="4" w:space="0" w:color="auto"/>
              <w:left w:val="single" w:sz="4" w:space="0" w:color="auto"/>
              <w:bottom w:val="single" w:sz="4" w:space="0" w:color="auto"/>
              <w:right w:val="single" w:sz="4" w:space="0" w:color="auto"/>
            </w:tcBorders>
            <w:vAlign w:val="center"/>
          </w:tcPr>
          <w:p w14:paraId="6E303D8A" w14:textId="40DBF28F" w:rsidR="00FC49B4" w:rsidRDefault="00FC49B4" w:rsidP="009B7F8B">
            <w:pPr>
              <w:autoSpaceDE w:val="0"/>
              <w:autoSpaceDN w:val="0"/>
              <w:spacing w:before="120" w:after="120" w:line="240" w:lineRule="auto"/>
              <w:jc w:val="both"/>
              <w:rPr>
                <w:rFonts w:ascii="Garamond" w:eastAsia="Times New Roman" w:hAnsi="Garamond"/>
                <w:highlight w:val="yellow"/>
              </w:rPr>
            </w:pPr>
            <w:r w:rsidRPr="00D15528">
              <w:rPr>
                <w:rFonts w:ascii="Garamond" w:hAnsi="Garamond"/>
              </w:rPr>
              <w:lastRenderedPageBreak/>
              <w:t xml:space="preserve">Формирование и направление заявки (далее – подача заявки) осуществляется с использованием ЭТП с применением электронной подписи (далее – ЭП) </w:t>
            </w:r>
            <w:r w:rsidRPr="00D15528">
              <w:rPr>
                <w:rFonts w:ascii="Garamond" w:hAnsi="Garamond"/>
              </w:rPr>
              <w:lastRenderedPageBreak/>
              <w:t xml:space="preserve">участником отбора ресурса по управлению изменением режима потребления. </w:t>
            </w:r>
            <w:r w:rsidRPr="00081176">
              <w:rPr>
                <w:rFonts w:ascii="Garamond" w:hAnsi="Garamond"/>
                <w:highlight w:val="yellow"/>
              </w:rPr>
              <w:t xml:space="preserve">Заявка должна быть подписана ЭП физического лица, имеющего право подписывать указанный документ от </w:t>
            </w:r>
            <w:r w:rsidR="0040757A">
              <w:rPr>
                <w:rFonts w:ascii="Garamond" w:hAnsi="Garamond"/>
                <w:highlight w:val="yellow"/>
              </w:rPr>
              <w:t xml:space="preserve">имени участника отбора ресурса </w:t>
            </w:r>
            <w:r w:rsidR="0040757A" w:rsidRPr="00081176">
              <w:rPr>
                <w:rFonts w:ascii="Garamond" w:eastAsia="Times New Roman" w:hAnsi="Garamond"/>
                <w:highlight w:val="yellow"/>
                <w:lang w:eastAsia="ru-RU"/>
              </w:rPr>
              <w:t>–</w:t>
            </w:r>
            <w:r w:rsidRPr="00081176">
              <w:rPr>
                <w:rFonts w:ascii="Garamond" w:hAnsi="Garamond"/>
                <w:highlight w:val="yellow"/>
              </w:rPr>
              <w:t xml:space="preserve"> субъекта оптового рынка, предоставившего </w:t>
            </w:r>
            <w:proofErr w:type="gramStart"/>
            <w:r w:rsidRPr="00081176">
              <w:rPr>
                <w:rFonts w:ascii="Garamond" w:hAnsi="Garamond"/>
                <w:highlight w:val="yellow"/>
              </w:rPr>
              <w:t>в СО</w:t>
            </w:r>
            <w:proofErr w:type="gramEnd"/>
            <w:r w:rsidRPr="00081176">
              <w:rPr>
                <w:rFonts w:ascii="Garamond" w:hAnsi="Garamond"/>
                <w:highlight w:val="yellow"/>
              </w:rPr>
              <w:t xml:space="preserve"> документы, подтверждающие полномочия единоличного исполнительного органа или нотариально удостоверенную копию доверенности или машиночитаемую доверенность на право подачи (подписан</w:t>
            </w:r>
            <w:r w:rsidR="0040757A">
              <w:rPr>
                <w:rFonts w:ascii="Garamond" w:hAnsi="Garamond"/>
                <w:highlight w:val="yellow"/>
              </w:rPr>
              <w:t>ия) заявки для участия в отборе.</w:t>
            </w:r>
          </w:p>
          <w:p w14:paraId="4BB5C979" w14:textId="77777777" w:rsidR="00FC49B4" w:rsidRPr="005F7A04" w:rsidRDefault="00FC49B4" w:rsidP="009B7F8B">
            <w:pPr>
              <w:autoSpaceDE w:val="0"/>
              <w:autoSpaceDN w:val="0"/>
              <w:spacing w:before="120" w:after="120" w:line="240" w:lineRule="auto"/>
              <w:jc w:val="both"/>
              <w:rPr>
                <w:rFonts w:ascii="Garamond" w:eastAsia="Times New Roman" w:hAnsi="Garamond"/>
                <w:lang w:eastAsia="ru-RU"/>
              </w:rPr>
            </w:pPr>
            <w:r w:rsidRPr="00D86B4E">
              <w:rPr>
                <w:rFonts w:ascii="Garamond" w:eastAsia="Times New Roman" w:hAnsi="Garamond"/>
              </w:rPr>
              <w:t>…</w:t>
            </w:r>
          </w:p>
        </w:tc>
      </w:tr>
      <w:tr w:rsidR="00FC49B4" w:rsidRPr="005F7A04" w14:paraId="750E6FC0" w14:textId="77777777" w:rsidTr="00761B4E">
        <w:tc>
          <w:tcPr>
            <w:tcW w:w="990" w:type="dxa"/>
            <w:tcBorders>
              <w:top w:val="single" w:sz="4" w:space="0" w:color="auto"/>
              <w:left w:val="single" w:sz="4" w:space="0" w:color="auto"/>
              <w:bottom w:val="single" w:sz="4" w:space="0" w:color="auto"/>
              <w:right w:val="single" w:sz="4" w:space="0" w:color="auto"/>
            </w:tcBorders>
            <w:vAlign w:val="center"/>
          </w:tcPr>
          <w:p w14:paraId="2DE2575E" w14:textId="1492E539" w:rsidR="00FC49B4" w:rsidRDefault="00081176" w:rsidP="009B7F8B">
            <w:pPr>
              <w:widowControl w:val="0"/>
              <w:spacing w:after="0"/>
              <w:jc w:val="center"/>
              <w:rPr>
                <w:rFonts w:ascii="Garamond" w:eastAsiaTheme="minorHAnsi" w:hAnsi="Garamond" w:cs="Calibri"/>
                <w:b/>
              </w:rPr>
            </w:pPr>
            <w:r>
              <w:rPr>
                <w:rFonts w:ascii="Garamond" w:eastAsiaTheme="minorHAnsi" w:hAnsi="Garamond" w:cs="Calibri"/>
                <w:b/>
              </w:rPr>
              <w:lastRenderedPageBreak/>
              <w:t>2.5.1</w:t>
            </w:r>
          </w:p>
        </w:tc>
        <w:tc>
          <w:tcPr>
            <w:tcW w:w="6883" w:type="dxa"/>
            <w:gridSpan w:val="2"/>
            <w:tcBorders>
              <w:top w:val="single" w:sz="4" w:space="0" w:color="auto"/>
              <w:left w:val="single" w:sz="4" w:space="0" w:color="auto"/>
              <w:bottom w:val="single" w:sz="4" w:space="0" w:color="auto"/>
              <w:right w:val="single" w:sz="4" w:space="0" w:color="auto"/>
            </w:tcBorders>
          </w:tcPr>
          <w:p w14:paraId="5F3E7E8C" w14:textId="77777777" w:rsidR="00FC49B4" w:rsidRPr="00824768" w:rsidRDefault="00FC49B4" w:rsidP="009B7F8B">
            <w:pPr>
              <w:widowControl w:val="0"/>
              <w:suppressAutoHyphens/>
              <w:autoSpaceDE w:val="0"/>
              <w:autoSpaceDN w:val="0"/>
              <w:spacing w:before="120" w:after="120" w:line="240" w:lineRule="auto"/>
              <w:jc w:val="both"/>
              <w:rPr>
                <w:rFonts w:ascii="Garamond" w:hAnsi="Garamond"/>
              </w:rPr>
            </w:pPr>
            <w:r w:rsidRPr="00A21E6F">
              <w:rPr>
                <w:rFonts w:ascii="Garamond" w:hAnsi="Garamond"/>
              </w:rPr>
              <w:t xml:space="preserve">2.5.1. </w:t>
            </w:r>
            <w:bookmarkStart w:id="16" w:name="_Hlk161742399"/>
            <w:r w:rsidRPr="00824768">
              <w:rPr>
                <w:rFonts w:ascii="Garamond" w:hAnsi="Garamond"/>
              </w:rPr>
              <w:t xml:space="preserve">В целях проведения </w:t>
            </w:r>
            <w:r w:rsidRPr="00A21E6F">
              <w:rPr>
                <w:rFonts w:ascii="Garamond" w:hAnsi="Garamond"/>
              </w:rPr>
              <w:t>отбора ресурса по управлению изменением режима потребления</w:t>
            </w:r>
            <w:r w:rsidRPr="00824768">
              <w:rPr>
                <w:rFonts w:ascii="Garamond" w:hAnsi="Garamond"/>
              </w:rPr>
              <w:t xml:space="preserve"> СО формирует перечень заявок, соответствующих требованиям настоящего Регламента (далее – Перечень принятых заявок). Заявка включается в Перечень принятых заявок в случае ее соответствия следующим требованиям:</w:t>
            </w:r>
          </w:p>
          <w:p w14:paraId="7B89B30C" w14:textId="77777777" w:rsidR="00FC49B4" w:rsidRPr="00A21E6F" w:rsidRDefault="00FC49B4" w:rsidP="00985AA7">
            <w:pPr>
              <w:pStyle w:val="40"/>
              <w:keepNext w:val="0"/>
              <w:widowControl w:val="0"/>
              <w:numPr>
                <w:ilvl w:val="0"/>
                <w:numId w:val="82"/>
              </w:numPr>
              <w:tabs>
                <w:tab w:val="clear" w:pos="0"/>
                <w:tab w:val="num" w:pos="851"/>
              </w:tabs>
              <w:spacing w:before="120" w:after="120" w:line="240" w:lineRule="auto"/>
              <w:ind w:left="0" w:firstLine="567"/>
              <w:jc w:val="both"/>
              <w:rPr>
                <w:rFonts w:ascii="Garamond" w:eastAsia="Calibri" w:hAnsi="Garamond"/>
                <w:b w:val="0"/>
                <w:bCs w:val="0"/>
                <w:sz w:val="22"/>
                <w:szCs w:val="22"/>
                <w:lang w:val="ru-RU"/>
              </w:rPr>
            </w:pPr>
            <w:r w:rsidRPr="00A21E6F">
              <w:rPr>
                <w:rFonts w:ascii="Garamond" w:eastAsia="Calibri" w:hAnsi="Garamond"/>
                <w:b w:val="0"/>
                <w:bCs w:val="0"/>
                <w:sz w:val="22"/>
                <w:szCs w:val="22"/>
                <w:lang w:val="ru-RU"/>
              </w:rPr>
              <w:t>подлинность ЭП в заявке подтверждена;</w:t>
            </w:r>
          </w:p>
          <w:p w14:paraId="6CA6CCAA" w14:textId="77777777" w:rsidR="00FC49B4" w:rsidRPr="00A21E6F" w:rsidRDefault="00FC49B4" w:rsidP="00985AA7">
            <w:pPr>
              <w:pStyle w:val="40"/>
              <w:keepNext w:val="0"/>
              <w:widowControl w:val="0"/>
              <w:numPr>
                <w:ilvl w:val="0"/>
                <w:numId w:val="82"/>
              </w:numPr>
              <w:tabs>
                <w:tab w:val="clear" w:pos="0"/>
                <w:tab w:val="num" w:pos="851"/>
              </w:tabs>
              <w:spacing w:before="120" w:after="120" w:line="240" w:lineRule="auto"/>
              <w:ind w:left="0" w:firstLine="567"/>
              <w:jc w:val="both"/>
              <w:rPr>
                <w:rFonts w:ascii="Garamond" w:eastAsia="Calibri" w:hAnsi="Garamond"/>
                <w:b w:val="0"/>
                <w:bCs w:val="0"/>
                <w:sz w:val="22"/>
                <w:szCs w:val="22"/>
                <w:lang w:val="ru-RU"/>
              </w:rPr>
            </w:pPr>
            <w:r w:rsidRPr="00A21E6F">
              <w:rPr>
                <w:rFonts w:ascii="Garamond" w:eastAsia="Calibri" w:hAnsi="Garamond"/>
                <w:b w:val="0"/>
                <w:bCs w:val="0"/>
                <w:sz w:val="22"/>
                <w:szCs w:val="22"/>
                <w:lang w:val="ru-RU"/>
              </w:rPr>
              <w:t>все предусмотренные настоящим Регламентом значения параметров и данные заявлены;</w:t>
            </w:r>
          </w:p>
          <w:p w14:paraId="560698F5" w14:textId="77777777" w:rsidR="00FC49B4" w:rsidRPr="00A21E6F" w:rsidRDefault="00FC49B4" w:rsidP="00985AA7">
            <w:pPr>
              <w:pStyle w:val="40"/>
              <w:keepNext w:val="0"/>
              <w:widowControl w:val="0"/>
              <w:numPr>
                <w:ilvl w:val="0"/>
                <w:numId w:val="82"/>
              </w:numPr>
              <w:tabs>
                <w:tab w:val="clear" w:pos="0"/>
                <w:tab w:val="num" w:pos="851"/>
              </w:tabs>
              <w:spacing w:before="120" w:after="120" w:line="240" w:lineRule="auto"/>
              <w:ind w:left="0" w:firstLine="567"/>
              <w:jc w:val="both"/>
              <w:rPr>
                <w:rFonts w:ascii="Garamond" w:eastAsia="Calibri" w:hAnsi="Garamond"/>
                <w:b w:val="0"/>
                <w:bCs w:val="0"/>
                <w:sz w:val="22"/>
                <w:szCs w:val="22"/>
                <w:lang w:val="ru-RU"/>
              </w:rPr>
            </w:pPr>
            <w:r w:rsidRPr="00A21E6F">
              <w:rPr>
                <w:rFonts w:ascii="Garamond" w:eastAsia="Calibri" w:hAnsi="Garamond"/>
                <w:b w:val="0"/>
                <w:bCs w:val="0"/>
                <w:sz w:val="22"/>
                <w:szCs w:val="22"/>
                <w:lang w:val="ru-RU"/>
              </w:rPr>
              <w:t>значения заявленных параметров соответствуют допустимому формату и размерности;</w:t>
            </w:r>
          </w:p>
          <w:p w14:paraId="5626CAF1" w14:textId="77777777" w:rsidR="00FC49B4" w:rsidRPr="00A21E6F" w:rsidRDefault="00FC49B4" w:rsidP="00985AA7">
            <w:pPr>
              <w:pStyle w:val="40"/>
              <w:keepNext w:val="0"/>
              <w:widowControl w:val="0"/>
              <w:numPr>
                <w:ilvl w:val="0"/>
                <w:numId w:val="82"/>
              </w:numPr>
              <w:tabs>
                <w:tab w:val="clear" w:pos="0"/>
                <w:tab w:val="num" w:pos="851"/>
              </w:tabs>
              <w:spacing w:before="120" w:after="120" w:line="240" w:lineRule="auto"/>
              <w:ind w:left="0" w:firstLine="567"/>
              <w:jc w:val="both"/>
              <w:rPr>
                <w:rFonts w:ascii="Garamond" w:eastAsia="Calibri" w:hAnsi="Garamond"/>
                <w:b w:val="0"/>
                <w:bCs w:val="0"/>
                <w:sz w:val="22"/>
                <w:szCs w:val="22"/>
                <w:lang w:val="ru-RU"/>
              </w:rPr>
            </w:pPr>
            <w:r w:rsidRPr="00A21E6F">
              <w:rPr>
                <w:rFonts w:ascii="Garamond" w:eastAsia="Calibri" w:hAnsi="Garamond"/>
                <w:b w:val="0"/>
                <w:bCs w:val="0"/>
                <w:sz w:val="22"/>
                <w:szCs w:val="22"/>
                <w:lang w:val="ru-RU"/>
              </w:rPr>
              <w:t>заявка подана с соблюдением предусмотренного пунктом 2.4.1 настоящего Регламента срока;</w:t>
            </w:r>
          </w:p>
          <w:p w14:paraId="29445485" w14:textId="77777777" w:rsidR="00FC49B4" w:rsidRDefault="00FC49B4" w:rsidP="00985AA7">
            <w:pPr>
              <w:pStyle w:val="40"/>
              <w:keepNext w:val="0"/>
              <w:widowControl w:val="0"/>
              <w:numPr>
                <w:ilvl w:val="0"/>
                <w:numId w:val="82"/>
              </w:numPr>
              <w:tabs>
                <w:tab w:val="clear" w:pos="0"/>
                <w:tab w:val="num" w:pos="851"/>
              </w:tabs>
              <w:spacing w:before="120" w:after="120" w:line="240" w:lineRule="auto"/>
              <w:ind w:left="0" w:firstLine="567"/>
              <w:jc w:val="both"/>
              <w:rPr>
                <w:rFonts w:ascii="Garamond" w:eastAsia="Calibri" w:hAnsi="Garamond"/>
                <w:b w:val="0"/>
                <w:bCs w:val="0"/>
                <w:sz w:val="22"/>
                <w:szCs w:val="22"/>
                <w:lang w:val="ru-RU"/>
              </w:rPr>
            </w:pPr>
            <w:r w:rsidRPr="00A21E6F">
              <w:rPr>
                <w:rFonts w:ascii="Garamond" w:eastAsia="Calibri" w:hAnsi="Garamond"/>
                <w:b w:val="0"/>
                <w:bCs w:val="0"/>
                <w:sz w:val="22"/>
                <w:szCs w:val="22"/>
                <w:lang w:val="ru-RU"/>
              </w:rPr>
              <w:t>почасовой объем снижения потребления электрической энергии, указанны</w:t>
            </w:r>
            <w:r w:rsidRPr="00081176">
              <w:rPr>
                <w:rFonts w:ascii="Garamond" w:eastAsia="Calibri" w:hAnsi="Garamond"/>
                <w:b w:val="0"/>
                <w:bCs w:val="0"/>
                <w:sz w:val="22"/>
                <w:szCs w:val="22"/>
                <w:highlight w:val="yellow"/>
                <w:lang w:val="ru-RU"/>
              </w:rPr>
              <w:t>й</w:t>
            </w:r>
            <w:r w:rsidRPr="00A21E6F">
              <w:rPr>
                <w:rFonts w:ascii="Garamond" w:eastAsia="Calibri" w:hAnsi="Garamond"/>
                <w:b w:val="0"/>
                <w:bCs w:val="0"/>
                <w:sz w:val="22"/>
                <w:szCs w:val="22"/>
                <w:lang w:val="ru-RU"/>
              </w:rPr>
              <w:t xml:space="preserve"> в заявке, не превыша</w:t>
            </w:r>
            <w:r w:rsidRPr="00081176">
              <w:rPr>
                <w:rFonts w:ascii="Garamond" w:eastAsia="Calibri" w:hAnsi="Garamond"/>
                <w:b w:val="0"/>
                <w:bCs w:val="0"/>
                <w:sz w:val="22"/>
                <w:szCs w:val="22"/>
                <w:highlight w:val="yellow"/>
                <w:lang w:val="ru-RU"/>
              </w:rPr>
              <w:t>е</w:t>
            </w:r>
            <w:r w:rsidRPr="00A21E6F">
              <w:rPr>
                <w:rFonts w:ascii="Garamond" w:eastAsia="Calibri" w:hAnsi="Garamond"/>
                <w:b w:val="0"/>
                <w:bCs w:val="0"/>
                <w:sz w:val="22"/>
                <w:szCs w:val="22"/>
                <w:lang w:val="ru-RU"/>
              </w:rPr>
              <w:t>т предельн</w:t>
            </w:r>
            <w:r w:rsidRPr="00081176">
              <w:rPr>
                <w:rFonts w:ascii="Garamond" w:eastAsia="Calibri" w:hAnsi="Garamond"/>
                <w:b w:val="0"/>
                <w:bCs w:val="0"/>
                <w:sz w:val="22"/>
                <w:szCs w:val="22"/>
                <w:highlight w:val="yellow"/>
                <w:lang w:val="ru-RU"/>
              </w:rPr>
              <w:t>ый</w:t>
            </w:r>
            <w:r w:rsidRPr="00A21E6F">
              <w:rPr>
                <w:rFonts w:ascii="Garamond" w:eastAsia="Calibri" w:hAnsi="Garamond"/>
                <w:b w:val="0"/>
                <w:bCs w:val="0"/>
                <w:sz w:val="22"/>
                <w:szCs w:val="22"/>
                <w:lang w:val="ru-RU"/>
              </w:rPr>
              <w:t xml:space="preserve"> объем снижения потребления, определенны</w:t>
            </w:r>
            <w:r w:rsidRPr="00081176">
              <w:rPr>
                <w:rFonts w:ascii="Garamond" w:eastAsia="Calibri" w:hAnsi="Garamond"/>
                <w:b w:val="0"/>
                <w:bCs w:val="0"/>
                <w:sz w:val="22"/>
                <w:szCs w:val="22"/>
                <w:highlight w:val="yellow"/>
                <w:lang w:val="ru-RU"/>
              </w:rPr>
              <w:t>й</w:t>
            </w:r>
            <w:r w:rsidRPr="00A21E6F">
              <w:rPr>
                <w:rFonts w:ascii="Garamond" w:eastAsia="Calibri" w:hAnsi="Garamond"/>
                <w:b w:val="0"/>
                <w:bCs w:val="0"/>
                <w:sz w:val="22"/>
                <w:szCs w:val="22"/>
                <w:lang w:val="ru-RU"/>
              </w:rPr>
              <w:t xml:space="preserve"> в отношении указанного в заявке АОУ по итогам аттестации, проводимой в соответствии с приложением 4 к настоящему Регламенту;</w:t>
            </w:r>
          </w:p>
          <w:p w14:paraId="3D6B4B68" w14:textId="77777777" w:rsidR="00FC49B4" w:rsidRPr="00A21E6F" w:rsidRDefault="00FC49B4" w:rsidP="009B7F8B">
            <w:pPr>
              <w:rPr>
                <w:rFonts w:ascii="Garamond" w:hAnsi="Garamond"/>
              </w:rPr>
            </w:pPr>
            <w:r>
              <w:t>…</w:t>
            </w:r>
            <w:bookmarkEnd w:id="16"/>
          </w:p>
        </w:tc>
        <w:tc>
          <w:tcPr>
            <w:tcW w:w="7157" w:type="dxa"/>
            <w:tcBorders>
              <w:top w:val="single" w:sz="4" w:space="0" w:color="auto"/>
              <w:left w:val="single" w:sz="4" w:space="0" w:color="auto"/>
              <w:bottom w:val="single" w:sz="4" w:space="0" w:color="auto"/>
              <w:right w:val="single" w:sz="4" w:space="0" w:color="auto"/>
            </w:tcBorders>
            <w:vAlign w:val="center"/>
          </w:tcPr>
          <w:p w14:paraId="5838AD7F" w14:textId="77777777" w:rsidR="00FC49B4" w:rsidRPr="00824768" w:rsidRDefault="00FC49B4" w:rsidP="009B7F8B">
            <w:pPr>
              <w:widowControl w:val="0"/>
              <w:suppressAutoHyphens/>
              <w:autoSpaceDE w:val="0"/>
              <w:autoSpaceDN w:val="0"/>
              <w:spacing w:before="120" w:after="120" w:line="240" w:lineRule="auto"/>
              <w:jc w:val="both"/>
              <w:rPr>
                <w:rFonts w:ascii="Garamond" w:hAnsi="Garamond"/>
              </w:rPr>
            </w:pPr>
            <w:r w:rsidRPr="00A21E6F">
              <w:rPr>
                <w:rFonts w:ascii="Garamond" w:hAnsi="Garamond"/>
              </w:rPr>
              <w:t xml:space="preserve">2.5.1. </w:t>
            </w:r>
            <w:r w:rsidRPr="00824768">
              <w:rPr>
                <w:rFonts w:ascii="Garamond" w:hAnsi="Garamond"/>
              </w:rPr>
              <w:t xml:space="preserve">В целях проведения </w:t>
            </w:r>
            <w:r w:rsidRPr="00A21E6F">
              <w:rPr>
                <w:rFonts w:ascii="Garamond" w:hAnsi="Garamond"/>
              </w:rPr>
              <w:t>отбора ресурса по управлению изменением режима потребления</w:t>
            </w:r>
            <w:r w:rsidRPr="00824768">
              <w:rPr>
                <w:rFonts w:ascii="Garamond" w:hAnsi="Garamond"/>
              </w:rPr>
              <w:t xml:space="preserve"> СО формирует перечень заявок, соответствующих требованиям настоящего Регламента (далее – Перечень принятых заявок). Заявка включается в Перечень принятых заявок в случае ее соответствия следующим требованиям:</w:t>
            </w:r>
          </w:p>
          <w:p w14:paraId="1164BD60" w14:textId="77777777" w:rsidR="00FC49B4" w:rsidRPr="00A21E6F" w:rsidRDefault="00FC49B4" w:rsidP="00985AA7">
            <w:pPr>
              <w:pStyle w:val="40"/>
              <w:keepNext w:val="0"/>
              <w:widowControl w:val="0"/>
              <w:numPr>
                <w:ilvl w:val="0"/>
                <w:numId w:val="83"/>
              </w:numPr>
              <w:tabs>
                <w:tab w:val="clear" w:pos="0"/>
                <w:tab w:val="left" w:pos="1024"/>
              </w:tabs>
              <w:spacing w:before="120" w:after="120" w:line="240" w:lineRule="auto"/>
              <w:ind w:left="31" w:firstLine="709"/>
              <w:jc w:val="both"/>
              <w:rPr>
                <w:rFonts w:ascii="Garamond" w:eastAsia="Calibri" w:hAnsi="Garamond"/>
                <w:b w:val="0"/>
                <w:bCs w:val="0"/>
                <w:sz w:val="22"/>
                <w:szCs w:val="22"/>
                <w:lang w:val="ru-RU"/>
              </w:rPr>
            </w:pPr>
            <w:r w:rsidRPr="00A21E6F">
              <w:rPr>
                <w:rFonts w:ascii="Garamond" w:eastAsia="Calibri" w:hAnsi="Garamond"/>
                <w:b w:val="0"/>
                <w:bCs w:val="0"/>
                <w:sz w:val="22"/>
                <w:szCs w:val="22"/>
                <w:lang w:val="ru-RU"/>
              </w:rPr>
              <w:t>подлинность ЭП в заявке подтверждена;</w:t>
            </w:r>
          </w:p>
          <w:p w14:paraId="60C1D65A" w14:textId="77777777" w:rsidR="00FC49B4" w:rsidRPr="00A21E6F" w:rsidRDefault="00FC49B4" w:rsidP="00985AA7">
            <w:pPr>
              <w:pStyle w:val="40"/>
              <w:keepNext w:val="0"/>
              <w:widowControl w:val="0"/>
              <w:numPr>
                <w:ilvl w:val="0"/>
                <w:numId w:val="83"/>
              </w:numPr>
              <w:tabs>
                <w:tab w:val="clear" w:pos="0"/>
                <w:tab w:val="num" w:pos="851"/>
                <w:tab w:val="left" w:pos="1024"/>
              </w:tabs>
              <w:spacing w:before="120" w:after="120" w:line="240" w:lineRule="auto"/>
              <w:ind w:left="31" w:firstLine="709"/>
              <w:jc w:val="both"/>
              <w:rPr>
                <w:rFonts w:ascii="Garamond" w:eastAsia="Calibri" w:hAnsi="Garamond"/>
                <w:b w:val="0"/>
                <w:bCs w:val="0"/>
                <w:sz w:val="22"/>
                <w:szCs w:val="22"/>
                <w:lang w:val="ru-RU"/>
              </w:rPr>
            </w:pPr>
            <w:r w:rsidRPr="00A21E6F">
              <w:rPr>
                <w:rFonts w:ascii="Garamond" w:eastAsia="Calibri" w:hAnsi="Garamond"/>
                <w:b w:val="0"/>
                <w:bCs w:val="0"/>
                <w:sz w:val="22"/>
                <w:szCs w:val="22"/>
                <w:lang w:val="ru-RU"/>
              </w:rPr>
              <w:t>все предусмотренные настоящим Регламентом значения параметров и данные заявлены;</w:t>
            </w:r>
          </w:p>
          <w:p w14:paraId="074929AB" w14:textId="77777777" w:rsidR="00FC49B4" w:rsidRPr="00A21E6F" w:rsidRDefault="00FC49B4" w:rsidP="00985AA7">
            <w:pPr>
              <w:pStyle w:val="40"/>
              <w:keepNext w:val="0"/>
              <w:widowControl w:val="0"/>
              <w:numPr>
                <w:ilvl w:val="0"/>
                <w:numId w:val="83"/>
              </w:numPr>
              <w:tabs>
                <w:tab w:val="clear" w:pos="0"/>
                <w:tab w:val="num" w:pos="851"/>
                <w:tab w:val="left" w:pos="1024"/>
              </w:tabs>
              <w:spacing w:before="120" w:after="120" w:line="240" w:lineRule="auto"/>
              <w:ind w:left="31" w:firstLine="709"/>
              <w:jc w:val="both"/>
              <w:rPr>
                <w:rFonts w:ascii="Garamond" w:eastAsia="Calibri" w:hAnsi="Garamond"/>
                <w:b w:val="0"/>
                <w:bCs w:val="0"/>
                <w:sz w:val="22"/>
                <w:szCs w:val="22"/>
                <w:lang w:val="ru-RU"/>
              </w:rPr>
            </w:pPr>
            <w:r w:rsidRPr="00A21E6F">
              <w:rPr>
                <w:rFonts w:ascii="Garamond" w:eastAsia="Calibri" w:hAnsi="Garamond"/>
                <w:b w:val="0"/>
                <w:bCs w:val="0"/>
                <w:sz w:val="22"/>
                <w:szCs w:val="22"/>
                <w:lang w:val="ru-RU"/>
              </w:rPr>
              <w:t>значения заявленных параметров соответствуют допустимому формату и размерности;</w:t>
            </w:r>
          </w:p>
          <w:p w14:paraId="1CD038F9" w14:textId="77777777" w:rsidR="00FC49B4" w:rsidRPr="00A21E6F" w:rsidRDefault="00FC49B4" w:rsidP="00985AA7">
            <w:pPr>
              <w:pStyle w:val="40"/>
              <w:keepNext w:val="0"/>
              <w:widowControl w:val="0"/>
              <w:numPr>
                <w:ilvl w:val="0"/>
                <w:numId w:val="83"/>
              </w:numPr>
              <w:tabs>
                <w:tab w:val="clear" w:pos="0"/>
                <w:tab w:val="num" w:pos="851"/>
                <w:tab w:val="left" w:pos="1024"/>
              </w:tabs>
              <w:spacing w:before="120" w:after="120" w:line="240" w:lineRule="auto"/>
              <w:ind w:left="31" w:firstLine="709"/>
              <w:jc w:val="both"/>
              <w:rPr>
                <w:rFonts w:ascii="Garamond" w:eastAsia="Calibri" w:hAnsi="Garamond"/>
                <w:b w:val="0"/>
                <w:bCs w:val="0"/>
                <w:sz w:val="22"/>
                <w:szCs w:val="22"/>
                <w:lang w:val="ru-RU"/>
              </w:rPr>
            </w:pPr>
            <w:r w:rsidRPr="00A21E6F">
              <w:rPr>
                <w:rFonts w:ascii="Garamond" w:eastAsia="Calibri" w:hAnsi="Garamond"/>
                <w:b w:val="0"/>
                <w:bCs w:val="0"/>
                <w:sz w:val="22"/>
                <w:szCs w:val="22"/>
                <w:lang w:val="ru-RU"/>
              </w:rPr>
              <w:t>заявка подана с соблюдением предусмотренного пунктом 2.4.1 настоящего Регламента срока;</w:t>
            </w:r>
          </w:p>
          <w:p w14:paraId="7B26769B" w14:textId="77777777" w:rsidR="00FC49B4" w:rsidRDefault="00FC49B4" w:rsidP="00985AA7">
            <w:pPr>
              <w:pStyle w:val="40"/>
              <w:keepNext w:val="0"/>
              <w:widowControl w:val="0"/>
              <w:numPr>
                <w:ilvl w:val="0"/>
                <w:numId w:val="83"/>
              </w:numPr>
              <w:tabs>
                <w:tab w:val="left" w:pos="1024"/>
              </w:tabs>
              <w:spacing w:before="120" w:after="120" w:line="240" w:lineRule="auto"/>
              <w:ind w:left="31" w:firstLine="709"/>
              <w:jc w:val="both"/>
              <w:rPr>
                <w:rFonts w:ascii="Garamond" w:eastAsia="Calibri" w:hAnsi="Garamond"/>
                <w:b w:val="0"/>
                <w:bCs w:val="0"/>
                <w:sz w:val="22"/>
                <w:szCs w:val="22"/>
                <w:lang w:val="ru-RU"/>
              </w:rPr>
            </w:pPr>
            <w:r w:rsidRPr="00081176">
              <w:rPr>
                <w:rFonts w:ascii="Garamond" w:eastAsia="Calibri" w:hAnsi="Garamond"/>
                <w:b w:val="0"/>
                <w:bCs w:val="0"/>
                <w:sz w:val="22"/>
                <w:szCs w:val="22"/>
                <w:highlight w:val="yellow"/>
                <w:lang w:val="ru-RU"/>
              </w:rPr>
              <w:t>длительность и</w:t>
            </w:r>
            <w:r>
              <w:rPr>
                <w:rFonts w:ascii="Garamond" w:eastAsia="Calibri" w:hAnsi="Garamond"/>
                <w:b w:val="0"/>
                <w:bCs w:val="0"/>
                <w:sz w:val="22"/>
                <w:szCs w:val="22"/>
                <w:lang w:val="ru-RU"/>
              </w:rPr>
              <w:t xml:space="preserve"> </w:t>
            </w:r>
            <w:r w:rsidRPr="00A21E6F">
              <w:rPr>
                <w:rFonts w:ascii="Garamond" w:eastAsia="Calibri" w:hAnsi="Garamond"/>
                <w:b w:val="0"/>
                <w:bCs w:val="0"/>
                <w:sz w:val="22"/>
                <w:szCs w:val="22"/>
                <w:lang w:val="ru-RU"/>
              </w:rPr>
              <w:t>почасовой объем снижения потребления электрической энергии, указанны</w:t>
            </w:r>
            <w:r w:rsidRPr="00081176">
              <w:rPr>
                <w:rFonts w:ascii="Garamond" w:eastAsia="Calibri" w:hAnsi="Garamond"/>
                <w:b w:val="0"/>
                <w:bCs w:val="0"/>
                <w:sz w:val="22"/>
                <w:szCs w:val="22"/>
                <w:highlight w:val="yellow"/>
                <w:lang w:val="ru-RU"/>
              </w:rPr>
              <w:t>е</w:t>
            </w:r>
            <w:r w:rsidRPr="00A21E6F">
              <w:rPr>
                <w:rFonts w:ascii="Garamond" w:eastAsia="Calibri" w:hAnsi="Garamond"/>
                <w:b w:val="0"/>
                <w:bCs w:val="0"/>
                <w:sz w:val="22"/>
                <w:szCs w:val="22"/>
                <w:lang w:val="ru-RU"/>
              </w:rPr>
              <w:t xml:space="preserve"> в заявке, не превыша</w:t>
            </w:r>
            <w:r w:rsidRPr="00081176">
              <w:rPr>
                <w:rFonts w:ascii="Garamond" w:eastAsia="Calibri" w:hAnsi="Garamond"/>
                <w:b w:val="0"/>
                <w:bCs w:val="0"/>
                <w:sz w:val="22"/>
                <w:szCs w:val="22"/>
                <w:highlight w:val="yellow"/>
                <w:lang w:val="ru-RU"/>
              </w:rPr>
              <w:t>ю</w:t>
            </w:r>
            <w:r w:rsidRPr="00A21E6F">
              <w:rPr>
                <w:rFonts w:ascii="Garamond" w:eastAsia="Calibri" w:hAnsi="Garamond"/>
                <w:b w:val="0"/>
                <w:bCs w:val="0"/>
                <w:sz w:val="22"/>
                <w:szCs w:val="22"/>
                <w:lang w:val="ru-RU"/>
              </w:rPr>
              <w:t xml:space="preserve">т </w:t>
            </w:r>
            <w:r w:rsidRPr="00FC49B4">
              <w:rPr>
                <w:rFonts w:ascii="Garamond" w:eastAsia="Calibri" w:hAnsi="Garamond"/>
                <w:b w:val="0"/>
                <w:bCs w:val="0"/>
                <w:sz w:val="22"/>
                <w:szCs w:val="22"/>
                <w:lang w:val="ru-RU"/>
              </w:rPr>
              <w:t>предельн</w:t>
            </w:r>
            <w:r w:rsidRPr="00081176">
              <w:rPr>
                <w:rFonts w:ascii="Garamond" w:eastAsia="Calibri" w:hAnsi="Garamond"/>
                <w:b w:val="0"/>
                <w:bCs w:val="0"/>
                <w:sz w:val="22"/>
                <w:szCs w:val="22"/>
                <w:highlight w:val="yellow"/>
                <w:lang w:val="ru-RU"/>
              </w:rPr>
              <w:t>ые</w:t>
            </w:r>
            <w:r>
              <w:rPr>
                <w:rFonts w:ascii="Garamond" w:eastAsia="Calibri" w:hAnsi="Garamond"/>
                <w:b w:val="0"/>
                <w:bCs w:val="0"/>
                <w:sz w:val="22"/>
                <w:szCs w:val="22"/>
                <w:lang w:val="ru-RU"/>
              </w:rPr>
              <w:t xml:space="preserve"> </w:t>
            </w:r>
            <w:r w:rsidRPr="00081176">
              <w:rPr>
                <w:rFonts w:ascii="Garamond" w:eastAsia="Calibri" w:hAnsi="Garamond"/>
                <w:b w:val="0"/>
                <w:bCs w:val="0"/>
                <w:sz w:val="22"/>
                <w:szCs w:val="22"/>
                <w:highlight w:val="yellow"/>
                <w:lang w:val="ru-RU"/>
              </w:rPr>
              <w:t>длительность и</w:t>
            </w:r>
            <w:r>
              <w:rPr>
                <w:rFonts w:ascii="Garamond" w:eastAsia="Calibri" w:hAnsi="Garamond"/>
                <w:b w:val="0"/>
                <w:bCs w:val="0"/>
                <w:sz w:val="22"/>
                <w:szCs w:val="22"/>
                <w:lang w:val="ru-RU"/>
              </w:rPr>
              <w:t xml:space="preserve"> </w:t>
            </w:r>
            <w:r w:rsidRPr="00A21E6F">
              <w:rPr>
                <w:rFonts w:ascii="Garamond" w:eastAsia="Calibri" w:hAnsi="Garamond"/>
                <w:b w:val="0"/>
                <w:bCs w:val="0"/>
                <w:sz w:val="22"/>
                <w:szCs w:val="22"/>
                <w:lang w:val="ru-RU"/>
              </w:rPr>
              <w:t>объем снижения потребления, определенны</w:t>
            </w:r>
            <w:r w:rsidRPr="00081176">
              <w:rPr>
                <w:rFonts w:ascii="Garamond" w:eastAsia="Calibri" w:hAnsi="Garamond"/>
                <w:b w:val="0"/>
                <w:bCs w:val="0"/>
                <w:sz w:val="22"/>
                <w:szCs w:val="22"/>
                <w:highlight w:val="yellow"/>
                <w:lang w:val="ru-RU"/>
              </w:rPr>
              <w:t>е</w:t>
            </w:r>
            <w:r w:rsidRPr="00A21E6F">
              <w:rPr>
                <w:rFonts w:ascii="Garamond" w:eastAsia="Calibri" w:hAnsi="Garamond"/>
                <w:b w:val="0"/>
                <w:bCs w:val="0"/>
                <w:sz w:val="22"/>
                <w:szCs w:val="22"/>
                <w:lang w:val="ru-RU"/>
              </w:rPr>
              <w:t xml:space="preserve"> в отношении указанного в заявке АОУ по итогам аттестации, проводимой в соответствии с приложением 4 к настоящему Регламенту;</w:t>
            </w:r>
          </w:p>
          <w:p w14:paraId="0DA10376" w14:textId="77777777" w:rsidR="00FC49B4" w:rsidRPr="00D15528" w:rsidRDefault="00FC49B4" w:rsidP="009B7F8B">
            <w:pPr>
              <w:autoSpaceDE w:val="0"/>
              <w:autoSpaceDN w:val="0"/>
              <w:spacing w:before="120" w:after="120" w:line="240" w:lineRule="auto"/>
              <w:jc w:val="both"/>
              <w:rPr>
                <w:rFonts w:ascii="Garamond" w:hAnsi="Garamond"/>
              </w:rPr>
            </w:pPr>
            <w:r>
              <w:t>…</w:t>
            </w:r>
          </w:p>
        </w:tc>
      </w:tr>
      <w:tr w:rsidR="00ED3CBC" w14:paraId="0686A149" w14:textId="77777777" w:rsidTr="00761B4E">
        <w:tc>
          <w:tcPr>
            <w:tcW w:w="990" w:type="dxa"/>
            <w:tcBorders>
              <w:top w:val="single" w:sz="4" w:space="0" w:color="auto"/>
              <w:left w:val="single" w:sz="4" w:space="0" w:color="auto"/>
              <w:bottom w:val="single" w:sz="4" w:space="0" w:color="auto"/>
              <w:right w:val="single" w:sz="4" w:space="0" w:color="auto"/>
            </w:tcBorders>
            <w:vAlign w:val="center"/>
          </w:tcPr>
          <w:p w14:paraId="45E20732" w14:textId="11460EA4" w:rsidR="00ED3CBC" w:rsidRPr="00842BCC" w:rsidRDefault="00081176" w:rsidP="00ED3CBC">
            <w:pPr>
              <w:widowControl w:val="0"/>
              <w:spacing w:after="0"/>
              <w:jc w:val="center"/>
              <w:rPr>
                <w:rFonts w:ascii="Garamond" w:eastAsiaTheme="minorHAnsi" w:hAnsi="Garamond" w:cs="Calibri"/>
                <w:b/>
              </w:rPr>
            </w:pPr>
            <w:r>
              <w:rPr>
                <w:rFonts w:ascii="Garamond" w:eastAsiaTheme="minorHAnsi" w:hAnsi="Garamond" w:cs="Calibri"/>
                <w:b/>
              </w:rPr>
              <w:t>2.6.3</w:t>
            </w:r>
          </w:p>
        </w:tc>
        <w:tc>
          <w:tcPr>
            <w:tcW w:w="6883" w:type="dxa"/>
            <w:gridSpan w:val="2"/>
            <w:tcBorders>
              <w:top w:val="single" w:sz="4" w:space="0" w:color="auto"/>
              <w:left w:val="single" w:sz="4" w:space="0" w:color="auto"/>
              <w:bottom w:val="single" w:sz="4" w:space="0" w:color="auto"/>
              <w:right w:val="single" w:sz="4" w:space="0" w:color="auto"/>
            </w:tcBorders>
            <w:vAlign w:val="center"/>
          </w:tcPr>
          <w:p w14:paraId="0B3AD91E" w14:textId="77777777" w:rsidR="00ED3CBC" w:rsidRPr="00B2278D" w:rsidRDefault="00ED3CBC" w:rsidP="00C94275">
            <w:pPr>
              <w:widowControl w:val="0"/>
              <w:suppressAutoHyphens/>
              <w:autoSpaceDE w:val="0"/>
              <w:autoSpaceDN w:val="0"/>
              <w:spacing w:before="120" w:after="120" w:line="240" w:lineRule="auto"/>
              <w:ind w:firstLine="600"/>
              <w:jc w:val="both"/>
              <w:rPr>
                <w:rFonts w:ascii="Garamond" w:eastAsia="Times New Roman" w:hAnsi="Garamond"/>
                <w:lang w:eastAsia="ru-RU"/>
              </w:rPr>
            </w:pPr>
            <w:r>
              <w:rPr>
                <w:rFonts w:ascii="Garamond" w:eastAsia="Times New Roman" w:hAnsi="Garamond"/>
                <w:lang w:eastAsia="ru-RU"/>
              </w:rPr>
              <w:t xml:space="preserve">2.6.3. </w:t>
            </w:r>
            <w:r w:rsidRPr="00B2278D">
              <w:rPr>
                <w:rFonts w:ascii="Garamond" w:eastAsia="Times New Roman" w:hAnsi="Garamond"/>
                <w:lang w:eastAsia="ru-RU"/>
              </w:rPr>
              <w:t xml:space="preserve">Отбору подлежат АОУ с наименьшими ценами услуг по управлению изменением режима потребления электрической энергии в </w:t>
            </w:r>
            <w:r w:rsidRPr="00B2278D">
              <w:rPr>
                <w:rFonts w:ascii="Garamond" w:eastAsia="Times New Roman" w:hAnsi="Garamond"/>
                <w:lang w:eastAsia="ru-RU"/>
              </w:rPr>
              <w:lastRenderedPageBreak/>
              <w:t>заявках при выполнении следующих условий:</w:t>
            </w:r>
          </w:p>
          <w:p w14:paraId="6BA8001B" w14:textId="77777777" w:rsidR="00ED3CBC" w:rsidRPr="00B2278D" w:rsidRDefault="00ED3CBC" w:rsidP="00ED3CBC">
            <w:pPr>
              <w:widowControl w:val="0"/>
              <w:numPr>
                <w:ilvl w:val="0"/>
                <w:numId w:val="1"/>
              </w:numPr>
              <w:tabs>
                <w:tab w:val="num" w:pos="851"/>
              </w:tabs>
              <w:suppressAutoHyphens/>
              <w:spacing w:before="120" w:after="120" w:line="240" w:lineRule="auto"/>
              <w:ind w:left="0" w:firstLine="556"/>
              <w:jc w:val="both"/>
              <w:outlineLvl w:val="3"/>
              <w:rPr>
                <w:rFonts w:ascii="Garamond" w:eastAsia="Times New Roman" w:hAnsi="Garamond"/>
                <w:lang w:eastAsia="ar-SA"/>
              </w:rPr>
            </w:pPr>
            <w:r w:rsidRPr="00B2278D">
              <w:rPr>
                <w:rFonts w:ascii="Garamond" w:eastAsia="Times New Roman" w:hAnsi="Garamond"/>
                <w:lang w:eastAsia="ar-SA"/>
              </w:rPr>
              <w:t>суммарная величина взвешенного по часам объема снижения потребления электрической энергии таких объектов, определенная в соответствии с приложением 3 к настоящему Регламенту, не превышает величину прогнозируемого объема услуг по управлению изменением режима потребления электрической энергии в соответствующей ценовой зоне;</w:t>
            </w:r>
          </w:p>
          <w:p w14:paraId="2718EC18" w14:textId="77777777" w:rsidR="00ED3CBC" w:rsidRPr="00B2278D" w:rsidRDefault="00ED3CBC" w:rsidP="00ED3CBC">
            <w:pPr>
              <w:widowControl w:val="0"/>
              <w:numPr>
                <w:ilvl w:val="0"/>
                <w:numId w:val="1"/>
              </w:numPr>
              <w:tabs>
                <w:tab w:val="num" w:pos="851"/>
              </w:tabs>
              <w:suppressAutoHyphens/>
              <w:spacing w:before="120" w:after="120" w:line="240" w:lineRule="auto"/>
              <w:ind w:left="0" w:firstLine="556"/>
              <w:jc w:val="both"/>
              <w:outlineLvl w:val="3"/>
              <w:rPr>
                <w:rFonts w:ascii="Garamond" w:eastAsia="Times New Roman" w:hAnsi="Garamond"/>
                <w:lang w:eastAsia="ar-SA"/>
              </w:rPr>
            </w:pPr>
            <w:r w:rsidRPr="00B2278D">
              <w:rPr>
                <w:rFonts w:ascii="Garamond" w:eastAsia="Times New Roman" w:hAnsi="Garamond"/>
                <w:lang w:eastAsia="ar-SA"/>
              </w:rPr>
              <w:t>при проведении долгосрочного отбора ресурса – суммарная за период оказания услуг, на который проводится отбор ресурса, стоимость отобранного совокупного объема оказания услуг по управлению изменением режима потребления электрической энергии не превышает стоимостного ограничения, равного предельной стоимости совокупного объема оказания услуг по управлению изменением режима потребления электрической энергии в соответствующей ценовой зоне;</w:t>
            </w:r>
          </w:p>
          <w:p w14:paraId="022617EF" w14:textId="77777777" w:rsidR="00ED3CBC" w:rsidRPr="00B2278D" w:rsidRDefault="00ED3CBC" w:rsidP="00ED3CBC">
            <w:pPr>
              <w:widowControl w:val="0"/>
              <w:numPr>
                <w:ilvl w:val="0"/>
                <w:numId w:val="1"/>
              </w:numPr>
              <w:tabs>
                <w:tab w:val="num" w:pos="851"/>
              </w:tabs>
              <w:suppressAutoHyphens/>
              <w:spacing w:before="120" w:after="120" w:line="240" w:lineRule="auto"/>
              <w:ind w:left="0" w:firstLine="556"/>
              <w:jc w:val="both"/>
              <w:outlineLvl w:val="3"/>
              <w:rPr>
                <w:rFonts w:ascii="Garamond" w:eastAsia="Times New Roman" w:hAnsi="Garamond"/>
                <w:lang w:eastAsia="ar-SA"/>
              </w:rPr>
            </w:pPr>
            <w:r w:rsidRPr="00B2278D">
              <w:rPr>
                <w:rFonts w:ascii="Garamond" w:eastAsia="Times New Roman" w:hAnsi="Garamond"/>
                <w:lang w:eastAsia="ar-SA"/>
              </w:rPr>
              <w:t>при проведении краткосрочного отбора ресурса – суммарная за месяц, относящийся к периоду оказания услуг, на который проводится отбор ресурса, стоимость отобранного совокупного объема оказания услуг по управлению изменением режима потребления электрической энергии не превышает стоимостного ограничения, равного одной третьей от произведения предельной стоимости совокупного объема оказания услуг по управлению изменением режима потребления электрической энергии в соответствующей ценовой зоне и определяемого в соответствии с приложением 3 к настоящему Регламенту коэффициента, учитывающего превышение прогнозируемого объема услуг по управлению изменением режима потребления электрической энергии, который может быть отобран по итогам отбора ресурса, над суммарной величиной взвешенного по часам объема снижения потребления электрической энергии агрегированных объектов управления, ценовые заявки в отношении которых приняты к отбору ресурса.</w:t>
            </w:r>
          </w:p>
          <w:p w14:paraId="0A70DCAE" w14:textId="77777777" w:rsidR="00ED3CBC" w:rsidRDefault="00ED3CBC" w:rsidP="00ED3CBC">
            <w:pPr>
              <w:widowControl w:val="0"/>
              <w:suppressAutoHyphens/>
              <w:spacing w:before="120" w:after="120" w:line="240" w:lineRule="auto"/>
              <w:ind w:left="33" w:firstLine="567"/>
              <w:jc w:val="both"/>
              <w:outlineLvl w:val="3"/>
              <w:rPr>
                <w:rFonts w:ascii="Garamond" w:eastAsia="Times New Roman" w:hAnsi="Garamond"/>
                <w:lang w:eastAsia="ar-SA"/>
              </w:rPr>
            </w:pPr>
          </w:p>
          <w:p w14:paraId="26CEC32D" w14:textId="77777777" w:rsidR="00ED3CBC" w:rsidRDefault="00ED3CBC" w:rsidP="00ED3CBC">
            <w:pPr>
              <w:widowControl w:val="0"/>
              <w:suppressAutoHyphens/>
              <w:spacing w:before="120" w:after="120" w:line="240" w:lineRule="auto"/>
              <w:ind w:left="33" w:firstLine="567"/>
              <w:jc w:val="both"/>
              <w:outlineLvl w:val="3"/>
              <w:rPr>
                <w:rFonts w:ascii="Garamond" w:eastAsia="Times New Roman" w:hAnsi="Garamond"/>
                <w:lang w:eastAsia="ar-SA"/>
              </w:rPr>
            </w:pPr>
          </w:p>
          <w:p w14:paraId="65225626" w14:textId="77777777" w:rsidR="00ED3CBC" w:rsidRDefault="00ED3CBC" w:rsidP="00ED3CBC">
            <w:pPr>
              <w:widowControl w:val="0"/>
              <w:suppressAutoHyphens/>
              <w:spacing w:before="120" w:after="120" w:line="240" w:lineRule="auto"/>
              <w:ind w:left="33" w:firstLine="567"/>
              <w:jc w:val="both"/>
              <w:outlineLvl w:val="3"/>
              <w:rPr>
                <w:rFonts w:ascii="Garamond" w:eastAsia="Times New Roman" w:hAnsi="Garamond"/>
                <w:lang w:eastAsia="ar-SA"/>
              </w:rPr>
            </w:pPr>
          </w:p>
          <w:p w14:paraId="714FE554" w14:textId="77777777" w:rsidR="00ED3CBC" w:rsidRDefault="00ED3CBC" w:rsidP="00ED3CBC">
            <w:pPr>
              <w:widowControl w:val="0"/>
              <w:suppressAutoHyphens/>
              <w:spacing w:before="120" w:after="120" w:line="240" w:lineRule="auto"/>
              <w:ind w:left="33" w:firstLine="567"/>
              <w:jc w:val="both"/>
              <w:outlineLvl w:val="3"/>
              <w:rPr>
                <w:rFonts w:ascii="Garamond" w:eastAsia="Times New Roman" w:hAnsi="Garamond"/>
                <w:lang w:eastAsia="ar-SA"/>
              </w:rPr>
            </w:pPr>
          </w:p>
          <w:p w14:paraId="211DB0DE" w14:textId="77777777" w:rsidR="00ED3CBC" w:rsidRDefault="00ED3CBC" w:rsidP="00ED3CBC">
            <w:pPr>
              <w:widowControl w:val="0"/>
              <w:suppressAutoHyphens/>
              <w:spacing w:before="120" w:after="120" w:line="240" w:lineRule="auto"/>
              <w:ind w:left="33" w:firstLine="567"/>
              <w:jc w:val="both"/>
              <w:outlineLvl w:val="3"/>
              <w:rPr>
                <w:rFonts w:ascii="Garamond" w:eastAsia="Times New Roman" w:hAnsi="Garamond"/>
                <w:lang w:eastAsia="ar-SA"/>
              </w:rPr>
            </w:pPr>
          </w:p>
          <w:p w14:paraId="0B16F71D" w14:textId="77777777" w:rsidR="00DD0595" w:rsidRDefault="00DD0595" w:rsidP="00ED3CBC">
            <w:pPr>
              <w:widowControl w:val="0"/>
              <w:suppressAutoHyphens/>
              <w:spacing w:before="120" w:after="120" w:line="240" w:lineRule="auto"/>
              <w:ind w:left="33" w:firstLine="567"/>
              <w:jc w:val="both"/>
              <w:outlineLvl w:val="3"/>
              <w:rPr>
                <w:rFonts w:ascii="Garamond" w:eastAsia="Times New Roman" w:hAnsi="Garamond"/>
                <w:lang w:eastAsia="ar-SA"/>
              </w:rPr>
            </w:pPr>
          </w:p>
          <w:p w14:paraId="0B12CB6F" w14:textId="77777777" w:rsidR="00DD0595" w:rsidRDefault="00DD0595" w:rsidP="00ED3CBC">
            <w:pPr>
              <w:widowControl w:val="0"/>
              <w:suppressAutoHyphens/>
              <w:spacing w:before="120" w:after="120" w:line="240" w:lineRule="auto"/>
              <w:ind w:left="33" w:firstLine="567"/>
              <w:jc w:val="both"/>
              <w:outlineLvl w:val="3"/>
              <w:rPr>
                <w:rFonts w:ascii="Garamond" w:eastAsia="Times New Roman" w:hAnsi="Garamond"/>
                <w:lang w:eastAsia="ar-SA"/>
              </w:rPr>
            </w:pPr>
          </w:p>
          <w:p w14:paraId="6B132821" w14:textId="77777777" w:rsidR="00DD0595" w:rsidRDefault="00DD0595" w:rsidP="00ED3CBC">
            <w:pPr>
              <w:widowControl w:val="0"/>
              <w:suppressAutoHyphens/>
              <w:spacing w:before="120" w:after="120" w:line="240" w:lineRule="auto"/>
              <w:ind w:left="33" w:firstLine="567"/>
              <w:jc w:val="both"/>
              <w:outlineLvl w:val="3"/>
              <w:rPr>
                <w:rFonts w:ascii="Garamond" w:eastAsia="Times New Roman" w:hAnsi="Garamond"/>
                <w:lang w:eastAsia="ar-SA"/>
              </w:rPr>
            </w:pPr>
          </w:p>
          <w:p w14:paraId="58F76CC7" w14:textId="77777777" w:rsidR="00DD0595" w:rsidRDefault="00DD0595" w:rsidP="00ED3CBC">
            <w:pPr>
              <w:widowControl w:val="0"/>
              <w:suppressAutoHyphens/>
              <w:spacing w:before="120" w:after="120" w:line="240" w:lineRule="auto"/>
              <w:ind w:left="33" w:firstLine="567"/>
              <w:jc w:val="both"/>
              <w:outlineLvl w:val="3"/>
              <w:rPr>
                <w:rFonts w:ascii="Garamond" w:eastAsia="Times New Roman" w:hAnsi="Garamond"/>
                <w:lang w:eastAsia="ar-SA"/>
              </w:rPr>
            </w:pPr>
          </w:p>
          <w:p w14:paraId="2714F2A0" w14:textId="77777777" w:rsidR="00DD0595" w:rsidRDefault="00DD0595" w:rsidP="00ED3CBC">
            <w:pPr>
              <w:widowControl w:val="0"/>
              <w:suppressAutoHyphens/>
              <w:spacing w:before="120" w:after="120" w:line="240" w:lineRule="auto"/>
              <w:ind w:left="33" w:firstLine="567"/>
              <w:jc w:val="both"/>
              <w:outlineLvl w:val="3"/>
              <w:rPr>
                <w:rFonts w:ascii="Garamond" w:eastAsia="Times New Roman" w:hAnsi="Garamond"/>
                <w:lang w:eastAsia="ar-SA"/>
              </w:rPr>
            </w:pPr>
          </w:p>
          <w:p w14:paraId="69AC9FEA" w14:textId="77777777" w:rsidR="00DD0595" w:rsidRDefault="00DD0595" w:rsidP="00ED3CBC">
            <w:pPr>
              <w:widowControl w:val="0"/>
              <w:suppressAutoHyphens/>
              <w:spacing w:before="120" w:after="120" w:line="240" w:lineRule="auto"/>
              <w:ind w:left="33" w:firstLine="567"/>
              <w:jc w:val="both"/>
              <w:outlineLvl w:val="3"/>
              <w:rPr>
                <w:rFonts w:ascii="Garamond" w:eastAsia="Times New Roman" w:hAnsi="Garamond"/>
                <w:lang w:eastAsia="ar-SA"/>
              </w:rPr>
            </w:pPr>
          </w:p>
          <w:p w14:paraId="1E7FD244" w14:textId="77777777" w:rsidR="00DD0595" w:rsidRDefault="00DD0595" w:rsidP="00ED3CBC">
            <w:pPr>
              <w:widowControl w:val="0"/>
              <w:suppressAutoHyphens/>
              <w:spacing w:before="120" w:after="120" w:line="240" w:lineRule="auto"/>
              <w:ind w:left="33" w:firstLine="567"/>
              <w:jc w:val="both"/>
              <w:outlineLvl w:val="3"/>
              <w:rPr>
                <w:rFonts w:ascii="Garamond" w:eastAsia="Times New Roman" w:hAnsi="Garamond"/>
                <w:lang w:eastAsia="ar-SA"/>
              </w:rPr>
            </w:pPr>
          </w:p>
          <w:p w14:paraId="28B230A7" w14:textId="77777777" w:rsidR="00DD0595" w:rsidRDefault="00DD0595" w:rsidP="00ED3CBC">
            <w:pPr>
              <w:widowControl w:val="0"/>
              <w:suppressAutoHyphens/>
              <w:spacing w:before="120" w:after="120" w:line="240" w:lineRule="auto"/>
              <w:ind w:left="33" w:firstLine="567"/>
              <w:jc w:val="both"/>
              <w:outlineLvl w:val="3"/>
              <w:rPr>
                <w:rFonts w:ascii="Garamond" w:eastAsia="Times New Roman" w:hAnsi="Garamond"/>
                <w:lang w:eastAsia="ar-SA"/>
              </w:rPr>
            </w:pPr>
          </w:p>
          <w:p w14:paraId="5701481D" w14:textId="77777777" w:rsidR="00DD0595" w:rsidRDefault="00DD0595" w:rsidP="00ED3CBC">
            <w:pPr>
              <w:widowControl w:val="0"/>
              <w:suppressAutoHyphens/>
              <w:spacing w:before="120" w:after="120" w:line="240" w:lineRule="auto"/>
              <w:ind w:left="33" w:firstLine="567"/>
              <w:jc w:val="both"/>
              <w:outlineLvl w:val="3"/>
              <w:rPr>
                <w:rFonts w:ascii="Garamond" w:eastAsia="Times New Roman" w:hAnsi="Garamond"/>
                <w:lang w:eastAsia="ar-SA"/>
              </w:rPr>
            </w:pPr>
          </w:p>
          <w:p w14:paraId="67386B61" w14:textId="77777777" w:rsidR="00DD0595" w:rsidRDefault="00DD0595" w:rsidP="00ED3CBC">
            <w:pPr>
              <w:widowControl w:val="0"/>
              <w:suppressAutoHyphens/>
              <w:spacing w:before="120" w:after="120" w:line="240" w:lineRule="auto"/>
              <w:ind w:left="33" w:firstLine="567"/>
              <w:jc w:val="both"/>
              <w:outlineLvl w:val="3"/>
              <w:rPr>
                <w:rFonts w:ascii="Garamond" w:eastAsia="Times New Roman" w:hAnsi="Garamond"/>
                <w:lang w:eastAsia="ar-SA"/>
              </w:rPr>
            </w:pPr>
          </w:p>
          <w:p w14:paraId="7A7C6930" w14:textId="77777777" w:rsidR="00DD0595" w:rsidRDefault="00DD0595" w:rsidP="00ED3CBC">
            <w:pPr>
              <w:widowControl w:val="0"/>
              <w:suppressAutoHyphens/>
              <w:spacing w:before="120" w:after="120" w:line="240" w:lineRule="auto"/>
              <w:ind w:left="33" w:firstLine="567"/>
              <w:jc w:val="both"/>
              <w:outlineLvl w:val="3"/>
              <w:rPr>
                <w:rFonts w:ascii="Garamond" w:eastAsia="Times New Roman" w:hAnsi="Garamond"/>
                <w:lang w:eastAsia="ar-SA"/>
              </w:rPr>
            </w:pPr>
          </w:p>
          <w:p w14:paraId="11DC476F" w14:textId="77777777" w:rsidR="00DD0595" w:rsidRDefault="00DD0595" w:rsidP="00ED3CBC">
            <w:pPr>
              <w:widowControl w:val="0"/>
              <w:suppressAutoHyphens/>
              <w:spacing w:before="120" w:after="120" w:line="240" w:lineRule="auto"/>
              <w:ind w:left="33" w:firstLine="567"/>
              <w:jc w:val="both"/>
              <w:outlineLvl w:val="3"/>
              <w:rPr>
                <w:rFonts w:ascii="Garamond" w:eastAsia="Times New Roman" w:hAnsi="Garamond"/>
                <w:lang w:eastAsia="ar-SA"/>
              </w:rPr>
            </w:pPr>
          </w:p>
          <w:p w14:paraId="4AAD1D81" w14:textId="77777777" w:rsidR="00DD0595" w:rsidRDefault="00DD0595" w:rsidP="00ED3CBC">
            <w:pPr>
              <w:widowControl w:val="0"/>
              <w:suppressAutoHyphens/>
              <w:spacing w:before="120" w:after="120" w:line="240" w:lineRule="auto"/>
              <w:ind w:left="33" w:firstLine="567"/>
              <w:jc w:val="both"/>
              <w:outlineLvl w:val="3"/>
              <w:rPr>
                <w:rFonts w:ascii="Garamond" w:eastAsia="Times New Roman" w:hAnsi="Garamond"/>
                <w:lang w:eastAsia="ar-SA"/>
              </w:rPr>
            </w:pPr>
          </w:p>
          <w:p w14:paraId="21083EC2" w14:textId="77777777" w:rsidR="00ED3CBC" w:rsidRDefault="00ED3CBC" w:rsidP="00ED3CBC">
            <w:pPr>
              <w:widowControl w:val="0"/>
              <w:suppressAutoHyphens/>
              <w:spacing w:before="120" w:after="120" w:line="240" w:lineRule="auto"/>
              <w:ind w:left="33" w:firstLine="567"/>
              <w:jc w:val="both"/>
              <w:outlineLvl w:val="3"/>
              <w:rPr>
                <w:rFonts w:ascii="Garamond" w:eastAsia="Times New Roman" w:hAnsi="Garamond"/>
                <w:lang w:eastAsia="ar-SA"/>
              </w:rPr>
            </w:pPr>
            <w:r w:rsidRPr="00B2278D">
              <w:rPr>
                <w:rFonts w:ascii="Garamond" w:eastAsia="Times New Roman" w:hAnsi="Garamond"/>
                <w:lang w:eastAsia="ar-SA"/>
              </w:rPr>
              <w:t xml:space="preserve">АОУ, в отношении которого в заявке указана цена оказания услуг, меньшая, чем цена (-ы) в заявке одного или нескольких отобранных АОУ, не отбирается, если при замене им одного или нескольких из таких </w:t>
            </w:r>
            <w:bookmarkStart w:id="17" w:name="_Hlk107567076"/>
            <w:r w:rsidRPr="00B2278D">
              <w:rPr>
                <w:rFonts w:ascii="Garamond" w:eastAsia="Times New Roman" w:hAnsi="Garamond"/>
                <w:lang w:eastAsia="ar-SA"/>
              </w:rPr>
              <w:t xml:space="preserve">АОУ суммарная величина взвешенного по часам объема снижения потребления электрической энергии отобранных агрегированных объектов управления превысит величину </w:t>
            </w:r>
            <w:bookmarkEnd w:id="17"/>
            <w:r w:rsidRPr="00B2278D">
              <w:rPr>
                <w:rFonts w:ascii="Garamond" w:eastAsia="Times New Roman" w:hAnsi="Garamond"/>
                <w:lang w:eastAsia="ar-SA"/>
              </w:rPr>
              <w:t xml:space="preserve">прогнозируемого объема услуг по управлению изменением режима потребления электрической энергии в соответствующей ценовой зоне оптового рынка и (или) суммарная стоимость отобранного совокупного объема оказания услуг по управлению изменением режима потребления электрической энергии превысит стоимостное ограничение, предусмотренное настоящим </w:t>
            </w:r>
            <w:r w:rsidRPr="00B2278D">
              <w:rPr>
                <w:rFonts w:ascii="Garamond" w:eastAsia="Times New Roman" w:hAnsi="Garamond"/>
                <w:lang w:eastAsia="ar-SA"/>
              </w:rPr>
              <w:lastRenderedPageBreak/>
              <w:t>пунктом.</w:t>
            </w:r>
          </w:p>
          <w:p w14:paraId="545C6CB2" w14:textId="77777777" w:rsidR="00ED3CBC" w:rsidRPr="00842BCC" w:rsidRDefault="00ED3CBC" w:rsidP="00ED3CBC">
            <w:pPr>
              <w:widowControl w:val="0"/>
              <w:suppressAutoHyphens/>
              <w:spacing w:before="120" w:after="120" w:line="240" w:lineRule="auto"/>
              <w:ind w:firstLine="600"/>
              <w:jc w:val="both"/>
              <w:outlineLvl w:val="3"/>
              <w:rPr>
                <w:rFonts w:ascii="Garamond" w:eastAsiaTheme="minorHAnsi" w:hAnsi="Garamond" w:cs="Calibri"/>
                <w:b/>
              </w:rPr>
            </w:pPr>
            <w:bookmarkStart w:id="18" w:name="_Hlk150788143"/>
            <w:r w:rsidRPr="00B2278D">
              <w:rPr>
                <w:rFonts w:ascii="Garamond" w:eastAsia="Times New Roman" w:hAnsi="Garamond"/>
                <w:lang w:eastAsia="ar-SA"/>
              </w:rPr>
              <w:t>При равенстве цен оказания услуг, указанных в ценовых заявках, приоритетность заявок определяется очередностью их подачи</w:t>
            </w:r>
            <w:bookmarkEnd w:id="18"/>
            <w:r w:rsidRPr="00B2278D">
              <w:rPr>
                <w:rFonts w:ascii="Garamond" w:eastAsia="Times New Roman" w:hAnsi="Garamond"/>
                <w:lang w:eastAsia="ar-SA"/>
              </w:rPr>
              <w:t>.</w:t>
            </w:r>
          </w:p>
        </w:tc>
        <w:tc>
          <w:tcPr>
            <w:tcW w:w="7157" w:type="dxa"/>
            <w:tcBorders>
              <w:top w:val="single" w:sz="4" w:space="0" w:color="auto"/>
              <w:left w:val="single" w:sz="4" w:space="0" w:color="auto"/>
              <w:bottom w:val="single" w:sz="4" w:space="0" w:color="auto"/>
              <w:right w:val="single" w:sz="4" w:space="0" w:color="auto"/>
            </w:tcBorders>
            <w:vAlign w:val="center"/>
          </w:tcPr>
          <w:p w14:paraId="78C2C8CB" w14:textId="77777777" w:rsidR="00ED3CBC" w:rsidRPr="00B2278D" w:rsidRDefault="00ED3CBC" w:rsidP="00C94275">
            <w:pPr>
              <w:widowControl w:val="0"/>
              <w:suppressAutoHyphens/>
              <w:autoSpaceDE w:val="0"/>
              <w:autoSpaceDN w:val="0"/>
              <w:spacing w:before="120" w:after="120" w:line="240" w:lineRule="auto"/>
              <w:ind w:firstLine="597"/>
              <w:jc w:val="both"/>
              <w:rPr>
                <w:rFonts w:ascii="Garamond" w:eastAsia="Times New Roman" w:hAnsi="Garamond"/>
                <w:lang w:eastAsia="ru-RU"/>
              </w:rPr>
            </w:pPr>
            <w:r>
              <w:rPr>
                <w:rFonts w:ascii="Garamond" w:eastAsia="Times New Roman" w:hAnsi="Garamond"/>
                <w:lang w:eastAsia="ru-RU"/>
              </w:rPr>
              <w:lastRenderedPageBreak/>
              <w:t xml:space="preserve">2.6.3. </w:t>
            </w:r>
            <w:r w:rsidRPr="00B2278D">
              <w:rPr>
                <w:rFonts w:ascii="Garamond" w:eastAsia="Times New Roman" w:hAnsi="Garamond"/>
                <w:lang w:eastAsia="ru-RU"/>
              </w:rPr>
              <w:t xml:space="preserve">Отбору подлежат АОУ с наименьшими ценами услуг по управлению изменением режима потребления электрической энергии в </w:t>
            </w:r>
            <w:r w:rsidRPr="00B2278D">
              <w:rPr>
                <w:rFonts w:ascii="Garamond" w:eastAsia="Times New Roman" w:hAnsi="Garamond"/>
                <w:lang w:eastAsia="ru-RU"/>
              </w:rPr>
              <w:lastRenderedPageBreak/>
              <w:t>заявках при выполнении следующих условий:</w:t>
            </w:r>
          </w:p>
          <w:p w14:paraId="639E15AB" w14:textId="77777777" w:rsidR="00ED3CBC" w:rsidRPr="00B2278D" w:rsidRDefault="00ED3CBC" w:rsidP="00ED3CBC">
            <w:pPr>
              <w:widowControl w:val="0"/>
              <w:numPr>
                <w:ilvl w:val="0"/>
                <w:numId w:val="2"/>
              </w:numPr>
              <w:suppressAutoHyphens/>
              <w:spacing w:before="120" w:after="120" w:line="240" w:lineRule="auto"/>
              <w:ind w:left="0" w:firstLine="457"/>
              <w:jc w:val="both"/>
              <w:outlineLvl w:val="3"/>
              <w:rPr>
                <w:rFonts w:ascii="Garamond" w:eastAsia="Times New Roman" w:hAnsi="Garamond"/>
                <w:lang w:eastAsia="ar-SA"/>
              </w:rPr>
            </w:pPr>
            <w:r w:rsidRPr="00B2278D">
              <w:rPr>
                <w:rFonts w:ascii="Garamond" w:eastAsia="Times New Roman" w:hAnsi="Garamond"/>
                <w:lang w:eastAsia="ar-SA"/>
              </w:rPr>
              <w:t>суммарная величина взвешенного по часам объема снижения потребления электрической энергии таких объектов, определенная в соответствии с приложением 3 к настоящему Регламенту, не превышает величину прогнозируемого объема услуг по управлению изменением режима потребления электрической энергии в соответствующей ценовой зоне;</w:t>
            </w:r>
          </w:p>
          <w:p w14:paraId="42B24020" w14:textId="77777777" w:rsidR="00ED3CBC" w:rsidRPr="00B2278D" w:rsidRDefault="00ED3CBC" w:rsidP="00ED3CBC">
            <w:pPr>
              <w:widowControl w:val="0"/>
              <w:numPr>
                <w:ilvl w:val="0"/>
                <w:numId w:val="2"/>
              </w:numPr>
              <w:suppressAutoHyphens/>
              <w:spacing w:before="120" w:after="120" w:line="240" w:lineRule="auto"/>
              <w:ind w:left="0" w:firstLine="556"/>
              <w:jc w:val="both"/>
              <w:outlineLvl w:val="3"/>
              <w:rPr>
                <w:rFonts w:ascii="Garamond" w:eastAsia="Times New Roman" w:hAnsi="Garamond"/>
                <w:lang w:eastAsia="ar-SA"/>
              </w:rPr>
            </w:pPr>
            <w:r w:rsidRPr="00B2278D">
              <w:rPr>
                <w:rFonts w:ascii="Garamond" w:eastAsia="Times New Roman" w:hAnsi="Garamond"/>
                <w:lang w:eastAsia="ar-SA"/>
              </w:rPr>
              <w:t>при проведении долгосрочного отбора ресурса – суммарная за период оказания услуг, на который проводится отбор ресурса, стоимость отобранного совокупного объема оказания услуг по управлению изменением режима потребления электрической энергии не превышает стоимостного ограничения, равного предельной стоимости совокупного объема оказания услуг по управлению изменением режима потребления электрической энергии в соответствующей ценовой зоне;</w:t>
            </w:r>
          </w:p>
          <w:p w14:paraId="4B52E0E5" w14:textId="77777777" w:rsidR="00ED3CBC" w:rsidRPr="00B2278D" w:rsidRDefault="00ED3CBC" w:rsidP="00ED3CBC">
            <w:pPr>
              <w:widowControl w:val="0"/>
              <w:numPr>
                <w:ilvl w:val="0"/>
                <w:numId w:val="2"/>
              </w:numPr>
              <w:suppressAutoHyphens/>
              <w:spacing w:before="120" w:after="120" w:line="240" w:lineRule="auto"/>
              <w:ind w:left="0" w:firstLine="556"/>
              <w:jc w:val="both"/>
              <w:outlineLvl w:val="3"/>
              <w:rPr>
                <w:rFonts w:ascii="Garamond" w:eastAsia="Times New Roman" w:hAnsi="Garamond"/>
                <w:lang w:eastAsia="ar-SA"/>
              </w:rPr>
            </w:pPr>
            <w:r w:rsidRPr="00B2278D">
              <w:rPr>
                <w:rFonts w:ascii="Garamond" w:eastAsia="Times New Roman" w:hAnsi="Garamond"/>
                <w:lang w:eastAsia="ar-SA"/>
              </w:rPr>
              <w:t>при проведении краткосрочного отбора ресурса – суммарная за месяц, относящийся к периоду оказания услуг, на который проводится отбор ресурса, стоимость отобранного совокупного объема оказания услуг по управлению изменением режима потребления электрической энергии не превышает стоимостного ограничения, равного одной третьей от произведения предельной стоимости совокупного объема оказания услуг по управлению изменением режима потребления электрической энергии в соответствующей ценовой зоне и определяемого в соответствии с приложением 3 к настоящему Регламенту коэффициента, учитывающего превышение прогнозируемого объема услуг по управлению изменением режима потребления электрической энергии, который может быть отобран по итогам отбора ресурса, над суммарной величиной взвешенного по часам объема снижения потребления электрической энергии агрегированных объектов управления, ценовые заявки в отношении которых приняты к отбору ресурса.</w:t>
            </w:r>
          </w:p>
          <w:p w14:paraId="458A7FCB" w14:textId="2F210879" w:rsidR="00DD0595" w:rsidRPr="008343A4" w:rsidRDefault="00ED3CBC" w:rsidP="00ED3CBC">
            <w:pPr>
              <w:spacing w:after="0" w:line="240" w:lineRule="auto"/>
              <w:ind w:firstLine="595"/>
              <w:jc w:val="both"/>
              <w:rPr>
                <w:rFonts w:ascii="Garamond" w:eastAsia="Times New Roman" w:hAnsi="Garamond"/>
                <w:lang w:eastAsia="ar-SA"/>
              </w:rPr>
            </w:pPr>
            <w:r w:rsidRPr="00293F58">
              <w:rPr>
                <w:rFonts w:ascii="Garamond" w:eastAsia="Times New Roman" w:hAnsi="Garamond"/>
                <w:highlight w:val="yellow"/>
                <w:lang w:eastAsia="ar-SA"/>
              </w:rPr>
              <w:t>АОУ может быть отобран на 1</w:t>
            </w:r>
            <w:r>
              <w:rPr>
                <w:rFonts w:ascii="Garamond" w:eastAsia="Times New Roman" w:hAnsi="Garamond"/>
                <w:highlight w:val="yellow"/>
                <w:lang w:eastAsia="ar-SA"/>
              </w:rPr>
              <w:t xml:space="preserve"> или</w:t>
            </w:r>
            <w:r w:rsidRPr="00293F58">
              <w:rPr>
                <w:rFonts w:ascii="Garamond" w:eastAsia="Times New Roman" w:hAnsi="Garamond"/>
                <w:highlight w:val="yellow"/>
                <w:lang w:eastAsia="ar-SA"/>
              </w:rPr>
              <w:t xml:space="preserve"> 2 месяца</w:t>
            </w:r>
            <w:r w:rsidR="003C4EC6">
              <w:rPr>
                <w:rFonts w:ascii="Garamond" w:eastAsia="Times New Roman" w:hAnsi="Garamond"/>
                <w:highlight w:val="yellow"/>
                <w:lang w:eastAsia="ar-SA"/>
              </w:rPr>
              <w:t>, относящихся к</w:t>
            </w:r>
            <w:r w:rsidRPr="00293F58">
              <w:rPr>
                <w:rFonts w:ascii="Garamond" w:eastAsia="Times New Roman" w:hAnsi="Garamond"/>
                <w:highlight w:val="yellow"/>
                <w:lang w:eastAsia="ar-SA"/>
              </w:rPr>
              <w:t xml:space="preserve"> период</w:t>
            </w:r>
            <w:r w:rsidR="003C4EC6">
              <w:rPr>
                <w:rFonts w:ascii="Garamond" w:eastAsia="Times New Roman" w:hAnsi="Garamond"/>
                <w:highlight w:val="yellow"/>
                <w:lang w:eastAsia="ar-SA"/>
              </w:rPr>
              <w:t>у</w:t>
            </w:r>
            <w:r w:rsidRPr="00293F58">
              <w:rPr>
                <w:rFonts w:ascii="Garamond" w:eastAsia="Times New Roman" w:hAnsi="Garamond"/>
                <w:highlight w:val="yellow"/>
                <w:lang w:eastAsia="ar-SA"/>
              </w:rPr>
              <w:t xml:space="preserve"> оказания услуг по управлению изменением режима потребления электрической энергии, на который проводится краткосрочный отбор ресурса, </w:t>
            </w:r>
            <w:r>
              <w:rPr>
                <w:rFonts w:ascii="Garamond" w:eastAsia="Times New Roman" w:hAnsi="Garamond"/>
                <w:highlight w:val="yellow"/>
                <w:lang w:eastAsia="ar-SA"/>
              </w:rPr>
              <w:t>при выполнении указанных в</w:t>
            </w:r>
            <w:r w:rsidR="003C4EC6">
              <w:rPr>
                <w:rFonts w:ascii="Garamond" w:eastAsia="Times New Roman" w:hAnsi="Garamond"/>
                <w:highlight w:val="yellow"/>
                <w:lang w:eastAsia="ar-SA"/>
              </w:rPr>
              <w:t xml:space="preserve"> </w:t>
            </w:r>
            <w:r w:rsidR="007E0711">
              <w:rPr>
                <w:rFonts w:ascii="Garamond" w:eastAsia="Times New Roman" w:hAnsi="Garamond"/>
                <w:highlight w:val="yellow"/>
                <w:lang w:eastAsia="ar-SA"/>
              </w:rPr>
              <w:t xml:space="preserve">подпункте 1 и 3 </w:t>
            </w:r>
            <w:r w:rsidR="003C4EC6">
              <w:rPr>
                <w:rFonts w:ascii="Garamond" w:eastAsia="Times New Roman" w:hAnsi="Garamond"/>
                <w:highlight w:val="yellow"/>
                <w:lang w:eastAsia="ar-SA"/>
              </w:rPr>
              <w:t>настояще</w:t>
            </w:r>
            <w:r w:rsidR="007E0711">
              <w:rPr>
                <w:rFonts w:ascii="Garamond" w:eastAsia="Times New Roman" w:hAnsi="Garamond"/>
                <w:highlight w:val="yellow"/>
                <w:lang w:eastAsia="ar-SA"/>
              </w:rPr>
              <w:t>го</w:t>
            </w:r>
            <w:r w:rsidR="003C4EC6">
              <w:rPr>
                <w:rFonts w:ascii="Garamond" w:eastAsia="Times New Roman" w:hAnsi="Garamond"/>
                <w:highlight w:val="yellow"/>
                <w:lang w:eastAsia="ar-SA"/>
              </w:rPr>
              <w:t xml:space="preserve"> пункт</w:t>
            </w:r>
            <w:r w:rsidR="007E0711">
              <w:rPr>
                <w:rFonts w:ascii="Garamond" w:eastAsia="Times New Roman" w:hAnsi="Garamond"/>
                <w:highlight w:val="yellow"/>
                <w:lang w:eastAsia="ar-SA"/>
              </w:rPr>
              <w:t>а</w:t>
            </w:r>
            <w:r w:rsidR="003C4EC6">
              <w:rPr>
                <w:rFonts w:ascii="Garamond" w:eastAsia="Times New Roman" w:hAnsi="Garamond"/>
                <w:highlight w:val="yellow"/>
                <w:lang w:eastAsia="ar-SA"/>
              </w:rPr>
              <w:t xml:space="preserve"> </w:t>
            </w:r>
            <w:r>
              <w:rPr>
                <w:rFonts w:ascii="Garamond" w:eastAsia="Times New Roman" w:hAnsi="Garamond"/>
                <w:highlight w:val="yellow"/>
                <w:lang w:eastAsia="ar-SA"/>
              </w:rPr>
              <w:t>условий, в случае</w:t>
            </w:r>
            <w:r w:rsidRPr="00293F58">
              <w:rPr>
                <w:rFonts w:ascii="Garamond" w:eastAsia="Times New Roman" w:hAnsi="Garamond"/>
                <w:highlight w:val="yellow"/>
                <w:lang w:eastAsia="ar-SA"/>
              </w:rPr>
              <w:t xml:space="preserve"> </w:t>
            </w:r>
            <w:r w:rsidR="00DD0595">
              <w:rPr>
                <w:rFonts w:ascii="Garamond" w:eastAsia="Times New Roman" w:hAnsi="Garamond"/>
                <w:highlight w:val="yellow"/>
                <w:lang w:eastAsia="ar-SA"/>
              </w:rPr>
              <w:t xml:space="preserve">если </w:t>
            </w:r>
            <w:r w:rsidRPr="00293F58">
              <w:rPr>
                <w:rFonts w:ascii="Garamond" w:eastAsia="Times New Roman" w:hAnsi="Garamond"/>
                <w:highlight w:val="yellow"/>
                <w:lang w:eastAsia="ar-SA"/>
              </w:rPr>
              <w:t>в ценовой заявке</w:t>
            </w:r>
            <w:r>
              <w:rPr>
                <w:rFonts w:ascii="Garamond" w:eastAsia="Times New Roman" w:hAnsi="Garamond"/>
                <w:highlight w:val="yellow"/>
                <w:lang w:eastAsia="ar-SA"/>
              </w:rPr>
              <w:t>,</w:t>
            </w:r>
            <w:r w:rsidRPr="00293F58">
              <w:rPr>
                <w:rFonts w:ascii="Garamond" w:eastAsia="Times New Roman" w:hAnsi="Garamond"/>
                <w:highlight w:val="yellow"/>
                <w:lang w:eastAsia="ar-SA"/>
              </w:rPr>
              <w:t xml:space="preserve"> </w:t>
            </w:r>
            <w:r w:rsidRPr="00B2278D">
              <w:rPr>
                <w:rFonts w:ascii="Garamond" w:eastAsia="Times New Roman" w:hAnsi="Garamond"/>
                <w:highlight w:val="yellow"/>
                <w:lang w:eastAsia="ar-SA"/>
              </w:rPr>
              <w:t>поданной в отношении такого АОУ</w:t>
            </w:r>
            <w:r>
              <w:rPr>
                <w:rFonts w:ascii="Garamond" w:eastAsia="Times New Roman" w:hAnsi="Garamond"/>
                <w:highlight w:val="yellow"/>
                <w:lang w:eastAsia="ar-SA"/>
              </w:rPr>
              <w:t>,</w:t>
            </w:r>
            <w:r w:rsidRPr="00B2278D">
              <w:rPr>
                <w:rFonts w:ascii="Garamond" w:eastAsia="Times New Roman" w:hAnsi="Garamond"/>
                <w:highlight w:val="yellow"/>
                <w:lang w:eastAsia="ar-SA"/>
              </w:rPr>
              <w:t xml:space="preserve"> </w:t>
            </w:r>
            <w:r w:rsidRPr="00B2278D">
              <w:rPr>
                <w:rFonts w:ascii="Garamond" w:eastAsia="Times New Roman" w:hAnsi="Garamond"/>
                <w:highlight w:val="yellow"/>
                <w:lang w:eastAsia="ar-SA"/>
              </w:rPr>
              <w:lastRenderedPageBreak/>
              <w:t>указано согласие на возможность отбора АОУ в целях оказания услуг по управлению изменением режима потребления электрической энергии на отдельные месяцы периода оказания услуг по управлению изменением режима потребления электриче</w:t>
            </w:r>
            <w:r w:rsidRPr="003C4EC6">
              <w:rPr>
                <w:rFonts w:ascii="Garamond" w:eastAsia="Times New Roman" w:hAnsi="Garamond"/>
                <w:highlight w:val="yellow"/>
                <w:lang w:eastAsia="ar-SA"/>
              </w:rPr>
              <w:t>ской энергии.</w:t>
            </w:r>
            <w:r w:rsidR="003C4EC6" w:rsidRPr="003C4EC6">
              <w:rPr>
                <w:rFonts w:ascii="Garamond" w:eastAsia="Times New Roman" w:hAnsi="Garamond"/>
                <w:highlight w:val="yellow"/>
                <w:lang w:eastAsia="ar-SA"/>
              </w:rPr>
              <w:t xml:space="preserve"> В случае ес</w:t>
            </w:r>
            <w:r w:rsidR="003C4EC6" w:rsidRPr="001E030A">
              <w:rPr>
                <w:rFonts w:ascii="Garamond" w:eastAsia="Times New Roman" w:hAnsi="Garamond"/>
                <w:highlight w:val="yellow"/>
                <w:lang w:eastAsia="ar-SA"/>
              </w:rPr>
              <w:t xml:space="preserve">ли в </w:t>
            </w:r>
            <w:r w:rsidR="003C4EC6">
              <w:rPr>
                <w:rFonts w:ascii="Garamond" w:eastAsia="Times New Roman" w:hAnsi="Garamond"/>
                <w:highlight w:val="yellow"/>
                <w:lang w:eastAsia="ar-SA"/>
              </w:rPr>
              <w:t xml:space="preserve">ценовой </w:t>
            </w:r>
            <w:r w:rsidR="003C4EC6" w:rsidRPr="001E030A">
              <w:rPr>
                <w:rFonts w:ascii="Garamond" w:eastAsia="Times New Roman" w:hAnsi="Garamond"/>
                <w:highlight w:val="yellow"/>
                <w:lang w:eastAsia="ar-SA"/>
              </w:rPr>
              <w:t>заявке, под</w:t>
            </w:r>
            <w:r w:rsidR="003C4EC6">
              <w:rPr>
                <w:rFonts w:ascii="Garamond" w:eastAsia="Times New Roman" w:hAnsi="Garamond"/>
                <w:highlight w:val="yellow"/>
                <w:lang w:eastAsia="ar-SA"/>
              </w:rPr>
              <w:t>анной в отношении такого АОУ</w:t>
            </w:r>
            <w:r w:rsidR="00994D59">
              <w:rPr>
                <w:rFonts w:ascii="Garamond" w:eastAsia="Times New Roman" w:hAnsi="Garamond"/>
                <w:highlight w:val="yellow"/>
                <w:lang w:eastAsia="ar-SA"/>
              </w:rPr>
              <w:t>,</w:t>
            </w:r>
            <w:r w:rsidR="003C4EC6">
              <w:rPr>
                <w:rFonts w:ascii="Garamond" w:eastAsia="Times New Roman" w:hAnsi="Garamond"/>
                <w:highlight w:val="yellow"/>
                <w:lang w:eastAsia="ar-SA"/>
              </w:rPr>
              <w:t xml:space="preserve"> </w:t>
            </w:r>
            <w:r w:rsidR="003C4EC6" w:rsidRPr="001E030A">
              <w:rPr>
                <w:rFonts w:ascii="Garamond" w:eastAsia="Times New Roman" w:hAnsi="Garamond"/>
                <w:highlight w:val="yellow"/>
                <w:lang w:eastAsia="ar-SA"/>
              </w:rPr>
              <w:t xml:space="preserve">указано </w:t>
            </w:r>
            <w:r w:rsidR="003C4EC6">
              <w:rPr>
                <w:rFonts w:ascii="Garamond" w:eastAsia="Times New Roman" w:hAnsi="Garamond"/>
                <w:highlight w:val="yellow"/>
                <w:lang w:eastAsia="ar-SA"/>
              </w:rPr>
              <w:t>не</w:t>
            </w:r>
            <w:r w:rsidR="003C4EC6" w:rsidRPr="001E030A">
              <w:rPr>
                <w:rFonts w:ascii="Garamond" w:eastAsia="Times New Roman" w:hAnsi="Garamond"/>
                <w:highlight w:val="yellow"/>
                <w:lang w:eastAsia="ar-SA"/>
              </w:rPr>
              <w:t>согласие на возможность отбора АОУ в целях оказания услуг по управлению изменением режима потребления электрической энергии на отдельные месяцы периода оказания услуг по управлению изменением режима потребления электрической энергии</w:t>
            </w:r>
            <w:r w:rsidR="003C4EC6">
              <w:rPr>
                <w:rFonts w:ascii="Garamond" w:eastAsia="Times New Roman" w:hAnsi="Garamond"/>
                <w:highlight w:val="yellow"/>
                <w:lang w:eastAsia="ar-SA"/>
              </w:rPr>
              <w:t>, то при невыполнении условий, указанных в подпунктах 1 и</w:t>
            </w:r>
            <w:r w:rsidR="00994D59">
              <w:rPr>
                <w:rFonts w:ascii="Garamond" w:eastAsia="Times New Roman" w:hAnsi="Garamond"/>
                <w:highlight w:val="yellow"/>
                <w:lang w:eastAsia="ar-SA"/>
              </w:rPr>
              <w:t xml:space="preserve"> </w:t>
            </w:r>
            <w:r w:rsidR="003C4EC6">
              <w:rPr>
                <w:rFonts w:ascii="Garamond" w:eastAsia="Times New Roman" w:hAnsi="Garamond"/>
                <w:highlight w:val="yellow"/>
                <w:lang w:eastAsia="ar-SA"/>
              </w:rPr>
              <w:t xml:space="preserve">(или) 3 настоящего пункта, хотя бы в отношении одного месяца периода оказания услуг, на который проводится краткосрочный отбор ресурса, АОУ </w:t>
            </w:r>
            <w:r w:rsidR="00DD0595" w:rsidRPr="001E030A">
              <w:rPr>
                <w:rFonts w:ascii="Garamond" w:eastAsia="Times New Roman" w:hAnsi="Garamond"/>
                <w:highlight w:val="yellow"/>
                <w:lang w:eastAsia="ar-SA"/>
              </w:rPr>
              <w:t>не отбирается на весь период оказания услуг по управлению изменением режима потребления электрической энергии, на который проводится данный отбор.</w:t>
            </w:r>
          </w:p>
          <w:p w14:paraId="6D5556F9" w14:textId="214EE4D9" w:rsidR="00DD0595" w:rsidRDefault="00DD0595" w:rsidP="00ED3CBC">
            <w:pPr>
              <w:widowControl w:val="0"/>
              <w:spacing w:after="0"/>
              <w:ind w:firstLine="598"/>
              <w:jc w:val="both"/>
              <w:rPr>
                <w:rFonts w:ascii="Garamond" w:eastAsia="Times New Roman" w:hAnsi="Garamond"/>
                <w:lang w:eastAsia="ar-SA"/>
              </w:rPr>
            </w:pPr>
            <w:r w:rsidRPr="001E030A">
              <w:rPr>
                <w:rFonts w:ascii="Garamond" w:eastAsia="Times New Roman" w:hAnsi="Garamond"/>
                <w:highlight w:val="yellow"/>
                <w:lang w:eastAsia="ar-SA"/>
              </w:rPr>
              <w:t xml:space="preserve">Если в </w:t>
            </w:r>
            <w:r w:rsidR="003C4EC6">
              <w:rPr>
                <w:rFonts w:ascii="Garamond" w:eastAsia="Times New Roman" w:hAnsi="Garamond"/>
                <w:highlight w:val="yellow"/>
                <w:lang w:eastAsia="ar-SA"/>
              </w:rPr>
              <w:t xml:space="preserve">отношении АОУ </w:t>
            </w:r>
            <w:r w:rsidRPr="001E030A">
              <w:rPr>
                <w:rFonts w:ascii="Garamond" w:eastAsia="Times New Roman" w:hAnsi="Garamond"/>
                <w:highlight w:val="yellow"/>
                <w:lang w:eastAsia="ar-SA"/>
              </w:rPr>
              <w:t>не выполня</w:t>
            </w:r>
            <w:r w:rsidR="007E0711">
              <w:rPr>
                <w:rFonts w:ascii="Garamond" w:eastAsia="Times New Roman" w:hAnsi="Garamond"/>
                <w:highlight w:val="yellow"/>
                <w:lang w:eastAsia="ar-SA"/>
              </w:rPr>
              <w:t>ю</w:t>
            </w:r>
            <w:r w:rsidRPr="001E030A">
              <w:rPr>
                <w:rFonts w:ascii="Garamond" w:eastAsia="Times New Roman" w:hAnsi="Garamond"/>
                <w:highlight w:val="yellow"/>
                <w:lang w:eastAsia="ar-SA"/>
              </w:rPr>
              <w:t>тся услови</w:t>
            </w:r>
            <w:r w:rsidR="007E0711">
              <w:rPr>
                <w:rFonts w:ascii="Garamond" w:eastAsia="Times New Roman" w:hAnsi="Garamond"/>
                <w:highlight w:val="yellow"/>
                <w:lang w:eastAsia="ar-SA"/>
              </w:rPr>
              <w:t>я</w:t>
            </w:r>
            <w:r w:rsidRPr="001E030A">
              <w:rPr>
                <w:rFonts w:ascii="Garamond" w:eastAsia="Times New Roman" w:hAnsi="Garamond"/>
                <w:highlight w:val="yellow"/>
                <w:lang w:eastAsia="ar-SA"/>
              </w:rPr>
              <w:t>, предусмотренн</w:t>
            </w:r>
            <w:r w:rsidR="003C4EC6">
              <w:rPr>
                <w:rFonts w:ascii="Garamond" w:eastAsia="Times New Roman" w:hAnsi="Garamond"/>
                <w:highlight w:val="yellow"/>
                <w:lang w:eastAsia="ar-SA"/>
              </w:rPr>
              <w:t>ы</w:t>
            </w:r>
            <w:r w:rsidR="007E0711">
              <w:rPr>
                <w:rFonts w:ascii="Garamond" w:eastAsia="Times New Roman" w:hAnsi="Garamond"/>
                <w:highlight w:val="yellow"/>
                <w:lang w:eastAsia="ar-SA"/>
              </w:rPr>
              <w:t>е</w:t>
            </w:r>
            <w:r w:rsidRPr="001E030A">
              <w:rPr>
                <w:rFonts w:ascii="Garamond" w:eastAsia="Times New Roman" w:hAnsi="Garamond"/>
                <w:highlight w:val="yellow"/>
                <w:lang w:eastAsia="ar-SA"/>
              </w:rPr>
              <w:t xml:space="preserve"> п</w:t>
            </w:r>
            <w:r w:rsidR="007E0711">
              <w:rPr>
                <w:rFonts w:ascii="Garamond" w:eastAsia="Times New Roman" w:hAnsi="Garamond"/>
                <w:highlight w:val="yellow"/>
                <w:lang w:eastAsia="ar-SA"/>
              </w:rPr>
              <w:t>о</w:t>
            </w:r>
            <w:r w:rsidRPr="001E030A">
              <w:rPr>
                <w:rFonts w:ascii="Garamond" w:eastAsia="Times New Roman" w:hAnsi="Garamond"/>
                <w:highlight w:val="yellow"/>
                <w:lang w:eastAsia="ar-SA"/>
              </w:rPr>
              <w:t>дп</w:t>
            </w:r>
            <w:r w:rsidR="007E0711">
              <w:rPr>
                <w:rFonts w:ascii="Garamond" w:eastAsia="Times New Roman" w:hAnsi="Garamond"/>
                <w:highlight w:val="yellow"/>
                <w:lang w:eastAsia="ar-SA"/>
              </w:rPr>
              <w:t>унктами 1-</w:t>
            </w:r>
            <w:r w:rsidRPr="001E030A">
              <w:rPr>
                <w:rFonts w:ascii="Garamond" w:eastAsia="Times New Roman" w:hAnsi="Garamond"/>
                <w:highlight w:val="yellow"/>
                <w:lang w:eastAsia="ar-SA"/>
              </w:rPr>
              <w:t xml:space="preserve">3 настоящего пункта, взвешенный по часам объем снижения потребления электрической энергии, </w:t>
            </w:r>
            <w:r w:rsidR="007E0711">
              <w:rPr>
                <w:rFonts w:ascii="Garamond" w:eastAsia="Times New Roman" w:hAnsi="Garamond"/>
                <w:highlight w:val="yellow"/>
                <w:lang w:eastAsia="ar-SA"/>
              </w:rPr>
              <w:t>определенный в отношении</w:t>
            </w:r>
            <w:r w:rsidRPr="001E030A">
              <w:rPr>
                <w:rFonts w:ascii="Garamond" w:eastAsia="Times New Roman" w:hAnsi="Garamond"/>
                <w:highlight w:val="yellow"/>
                <w:lang w:eastAsia="ar-SA"/>
              </w:rPr>
              <w:t xml:space="preserve"> ценовой заявк</w:t>
            </w:r>
            <w:r w:rsidR="007E0711">
              <w:rPr>
                <w:rFonts w:ascii="Garamond" w:eastAsia="Times New Roman" w:hAnsi="Garamond"/>
                <w:highlight w:val="yellow"/>
                <w:lang w:eastAsia="ar-SA"/>
              </w:rPr>
              <w:t>и</w:t>
            </w:r>
            <w:r w:rsidRPr="001E030A">
              <w:rPr>
                <w:rFonts w:ascii="Garamond" w:eastAsia="Times New Roman" w:hAnsi="Garamond"/>
                <w:highlight w:val="yellow"/>
                <w:lang w:eastAsia="ar-SA"/>
              </w:rPr>
              <w:t xml:space="preserve">, </w:t>
            </w:r>
            <w:r w:rsidR="007E0711">
              <w:rPr>
                <w:rFonts w:ascii="Garamond" w:eastAsia="Times New Roman" w:hAnsi="Garamond"/>
                <w:highlight w:val="yellow"/>
                <w:lang w:eastAsia="ar-SA"/>
              </w:rPr>
              <w:t xml:space="preserve">в целях определения возможности отбора данной ценовой заявки </w:t>
            </w:r>
            <w:r w:rsidRPr="001E030A">
              <w:rPr>
                <w:rFonts w:ascii="Garamond" w:eastAsia="Times New Roman" w:hAnsi="Garamond"/>
                <w:highlight w:val="yellow"/>
                <w:lang w:eastAsia="ar-SA"/>
              </w:rPr>
              <w:t xml:space="preserve">уменьшается на величину, обеспечивающую выполнение </w:t>
            </w:r>
            <w:r w:rsidR="007E0711">
              <w:rPr>
                <w:rFonts w:ascii="Garamond" w:eastAsia="Times New Roman" w:hAnsi="Garamond"/>
                <w:highlight w:val="yellow"/>
                <w:lang w:eastAsia="ar-SA"/>
              </w:rPr>
              <w:t xml:space="preserve">нарушаемого </w:t>
            </w:r>
            <w:r w:rsidRPr="001E030A">
              <w:rPr>
                <w:rFonts w:ascii="Garamond" w:eastAsia="Times New Roman" w:hAnsi="Garamond"/>
                <w:highlight w:val="yellow"/>
                <w:lang w:eastAsia="ar-SA"/>
              </w:rPr>
              <w:t xml:space="preserve"> условия (до величины</w:t>
            </w:r>
            <w:r w:rsidR="007E0711">
              <w:rPr>
                <w:rFonts w:ascii="Garamond" w:eastAsia="Times New Roman" w:hAnsi="Garamond"/>
                <w:highlight w:val="yellow"/>
                <w:lang w:eastAsia="ar-SA"/>
              </w:rPr>
              <w:t xml:space="preserve">, соответствующей </w:t>
            </w:r>
            <w:r w:rsidRPr="001E030A">
              <w:rPr>
                <w:rFonts w:ascii="Garamond" w:eastAsia="Times New Roman" w:hAnsi="Garamond"/>
                <w:highlight w:val="yellow"/>
                <w:lang w:eastAsia="ar-SA"/>
              </w:rPr>
              <w:t>почасово</w:t>
            </w:r>
            <w:r w:rsidR="007E0711">
              <w:rPr>
                <w:rFonts w:ascii="Garamond" w:eastAsia="Times New Roman" w:hAnsi="Garamond"/>
                <w:highlight w:val="yellow"/>
                <w:lang w:eastAsia="ar-SA"/>
              </w:rPr>
              <w:t>му</w:t>
            </w:r>
            <w:r w:rsidRPr="001E030A">
              <w:rPr>
                <w:rFonts w:ascii="Garamond" w:eastAsia="Times New Roman" w:hAnsi="Garamond"/>
                <w:highlight w:val="yellow"/>
                <w:lang w:eastAsia="ar-SA"/>
              </w:rPr>
              <w:t xml:space="preserve"> объем</w:t>
            </w:r>
            <w:r w:rsidR="007E0711">
              <w:rPr>
                <w:rFonts w:ascii="Garamond" w:eastAsia="Times New Roman" w:hAnsi="Garamond"/>
                <w:highlight w:val="yellow"/>
                <w:lang w:eastAsia="ar-SA"/>
              </w:rPr>
              <w:t>у</w:t>
            </w:r>
            <w:r w:rsidRPr="001E030A">
              <w:rPr>
                <w:rFonts w:ascii="Garamond" w:eastAsia="Times New Roman" w:hAnsi="Garamond"/>
                <w:highlight w:val="yellow"/>
                <w:lang w:eastAsia="ar-SA"/>
              </w:rPr>
              <w:t xml:space="preserve"> снижения потребления электрической энергии</w:t>
            </w:r>
            <w:r w:rsidR="007E0711">
              <w:rPr>
                <w:rFonts w:ascii="Garamond" w:eastAsia="Times New Roman" w:hAnsi="Garamond"/>
                <w:highlight w:val="yellow"/>
                <w:lang w:eastAsia="ar-SA"/>
              </w:rPr>
              <w:t xml:space="preserve"> </w:t>
            </w:r>
            <w:r w:rsidR="007E0711" w:rsidRPr="001E030A">
              <w:rPr>
                <w:rFonts w:ascii="Garamond" w:eastAsia="Times New Roman" w:hAnsi="Garamond"/>
                <w:highlight w:val="yellow"/>
                <w:lang w:eastAsia="ar-SA"/>
              </w:rPr>
              <w:t>не менее 0,1 МВт</w:t>
            </w:r>
            <w:r w:rsidRPr="001E030A">
              <w:rPr>
                <w:rFonts w:ascii="Garamond" w:eastAsia="Times New Roman" w:hAnsi="Garamond"/>
                <w:highlight w:val="yellow"/>
                <w:lang w:eastAsia="ar-SA"/>
              </w:rPr>
              <w:t>)</w:t>
            </w:r>
            <w:r w:rsidR="00994D59">
              <w:rPr>
                <w:rFonts w:ascii="Garamond" w:eastAsia="Times New Roman" w:hAnsi="Garamond"/>
                <w:highlight w:val="yellow"/>
                <w:lang w:eastAsia="ar-SA"/>
              </w:rPr>
              <w:t>,</w:t>
            </w:r>
            <w:r w:rsidRPr="001E030A">
              <w:rPr>
                <w:rFonts w:ascii="Garamond" w:eastAsia="Times New Roman" w:hAnsi="Garamond"/>
                <w:highlight w:val="yellow"/>
                <w:lang w:eastAsia="ar-SA"/>
              </w:rPr>
              <w:t xml:space="preserve"> в случае если в такой ценовой заявке выражено согласие </w:t>
            </w:r>
            <w:r w:rsidRPr="001E030A">
              <w:rPr>
                <w:rFonts w:ascii="Garamond" w:eastAsia="Batang" w:hAnsi="Garamond" w:cs="Garamond"/>
                <w:highlight w:val="yellow"/>
                <w:lang w:eastAsia="ar-SA"/>
              </w:rPr>
              <w:t>на уменьшение (модификацию) отбираемого объема снижения потребления электрической энергии</w:t>
            </w:r>
            <w:r w:rsidRPr="001E030A">
              <w:rPr>
                <w:rFonts w:ascii="Garamond" w:eastAsia="Times New Roman" w:hAnsi="Garamond"/>
                <w:highlight w:val="yellow"/>
                <w:lang w:eastAsia="ar-SA"/>
              </w:rPr>
              <w:t>.</w:t>
            </w:r>
          </w:p>
          <w:p w14:paraId="7DF6928D" w14:textId="77777777" w:rsidR="00ED3CBC" w:rsidRPr="00B2278D" w:rsidRDefault="00ED3CBC" w:rsidP="003C4EC6">
            <w:pPr>
              <w:widowControl w:val="0"/>
              <w:suppressAutoHyphens/>
              <w:spacing w:before="120" w:after="120" w:line="240" w:lineRule="auto"/>
              <w:ind w:left="33" w:firstLine="567"/>
              <w:jc w:val="both"/>
              <w:outlineLvl w:val="3"/>
              <w:rPr>
                <w:rFonts w:ascii="Garamond" w:eastAsia="Times New Roman" w:hAnsi="Garamond"/>
                <w:lang w:eastAsia="ar-SA"/>
              </w:rPr>
            </w:pPr>
            <w:r w:rsidRPr="00B2278D">
              <w:rPr>
                <w:rFonts w:ascii="Garamond" w:eastAsia="Times New Roman" w:hAnsi="Garamond"/>
                <w:lang w:eastAsia="ar-SA"/>
              </w:rPr>
              <w:t xml:space="preserve">АОУ, в отношении которого в заявке указана цена оказания услуг, меньшая, чем цена (-ы) в заявке одного или нескольких отобранных АОУ, не отбирается, если при замене им </w:t>
            </w:r>
            <w:r w:rsidR="00205F7D" w:rsidRPr="003C4EC6">
              <w:rPr>
                <w:rFonts w:ascii="Garamond" w:eastAsia="Times New Roman" w:hAnsi="Garamond"/>
                <w:highlight w:val="yellow"/>
                <w:lang w:eastAsia="ar-SA"/>
              </w:rPr>
              <w:t>(с учетом уменьшения (модификации) отбираемого объема снижения потребления электрической энергии)</w:t>
            </w:r>
            <w:r w:rsidR="00205F7D">
              <w:rPr>
                <w:rFonts w:ascii="Garamond" w:eastAsia="Times New Roman" w:hAnsi="Garamond"/>
                <w:lang w:eastAsia="ar-SA"/>
              </w:rPr>
              <w:t xml:space="preserve"> </w:t>
            </w:r>
            <w:r w:rsidRPr="00B2278D">
              <w:rPr>
                <w:rFonts w:ascii="Garamond" w:eastAsia="Times New Roman" w:hAnsi="Garamond"/>
                <w:lang w:eastAsia="ar-SA"/>
              </w:rPr>
              <w:t xml:space="preserve">одного или нескольких из таких АОУ суммарная величина взвешенного по часам объема снижения потребления электрической энергии отобранных агрегированных объектов управления превысит величину прогнозируемого объема услуг по управлению изменением режима потребления электрической энергии в соответствующей ценовой зоне оптового рынка и (или) суммарная стоимость отобранного совокупного объема оказания услуг по управлению изменением режима потребления электрической энергии </w:t>
            </w:r>
            <w:r w:rsidRPr="00B2278D">
              <w:rPr>
                <w:rFonts w:ascii="Garamond" w:eastAsia="Times New Roman" w:hAnsi="Garamond"/>
                <w:lang w:eastAsia="ar-SA"/>
              </w:rPr>
              <w:lastRenderedPageBreak/>
              <w:t>превысит стоимостное ограничение, предусмотренное настоящим пунктом.</w:t>
            </w:r>
          </w:p>
          <w:p w14:paraId="7761346A" w14:textId="77777777" w:rsidR="00ED3CBC" w:rsidRDefault="00ED3CBC" w:rsidP="00ED3CBC">
            <w:pPr>
              <w:widowControl w:val="0"/>
              <w:spacing w:after="0"/>
              <w:ind w:firstLine="598"/>
              <w:jc w:val="both"/>
              <w:rPr>
                <w:rFonts w:ascii="Garamond" w:eastAsiaTheme="minorHAnsi" w:hAnsi="Garamond" w:cs="Calibri"/>
                <w:b/>
              </w:rPr>
            </w:pPr>
            <w:r w:rsidRPr="00B2278D">
              <w:rPr>
                <w:rFonts w:ascii="Garamond" w:eastAsia="Times New Roman" w:hAnsi="Garamond"/>
                <w:lang w:eastAsia="ar-SA"/>
              </w:rPr>
              <w:t>При равенстве цен оказания услуг, указанных в ценовых заявках, приоритетность заявок определяется очередностью их подачи.</w:t>
            </w:r>
          </w:p>
          <w:p w14:paraId="6724B6D3" w14:textId="77777777" w:rsidR="00ED3CBC" w:rsidRPr="00842BCC" w:rsidRDefault="00ED3CBC" w:rsidP="00ED3CBC">
            <w:pPr>
              <w:widowControl w:val="0"/>
              <w:spacing w:after="0"/>
              <w:ind w:firstLine="598"/>
              <w:jc w:val="both"/>
              <w:rPr>
                <w:rFonts w:ascii="Garamond" w:eastAsiaTheme="minorHAnsi" w:hAnsi="Garamond" w:cs="Calibri"/>
                <w:b/>
              </w:rPr>
            </w:pPr>
          </w:p>
        </w:tc>
      </w:tr>
      <w:tr w:rsidR="00C05FC2" w14:paraId="7DB8C636" w14:textId="77777777" w:rsidTr="00761B4E">
        <w:tc>
          <w:tcPr>
            <w:tcW w:w="996" w:type="dxa"/>
            <w:gridSpan w:val="2"/>
            <w:tcBorders>
              <w:top w:val="single" w:sz="4" w:space="0" w:color="auto"/>
              <w:left w:val="single" w:sz="4" w:space="0" w:color="auto"/>
              <w:bottom w:val="single" w:sz="4" w:space="0" w:color="auto"/>
              <w:right w:val="single" w:sz="4" w:space="0" w:color="auto"/>
            </w:tcBorders>
            <w:vAlign w:val="center"/>
            <w:hideMark/>
          </w:tcPr>
          <w:p w14:paraId="75E61ED2" w14:textId="15E339E2" w:rsidR="00C05FC2" w:rsidRPr="006A4018" w:rsidRDefault="006A4018" w:rsidP="009B7F8B">
            <w:pPr>
              <w:widowControl w:val="0"/>
              <w:spacing w:after="0"/>
              <w:jc w:val="center"/>
              <w:rPr>
                <w:rFonts w:ascii="Garamond" w:eastAsiaTheme="minorHAnsi" w:hAnsi="Garamond" w:cs="Calibri"/>
                <w:b/>
              </w:rPr>
            </w:pPr>
            <w:r w:rsidRPr="006A4018">
              <w:rPr>
                <w:rFonts w:ascii="Garamond" w:eastAsiaTheme="minorHAnsi" w:hAnsi="Garamond" w:cs="Calibri"/>
                <w:b/>
              </w:rPr>
              <w:lastRenderedPageBreak/>
              <w:t>5.3.1</w:t>
            </w:r>
          </w:p>
        </w:tc>
        <w:tc>
          <w:tcPr>
            <w:tcW w:w="6877" w:type="dxa"/>
            <w:tcBorders>
              <w:top w:val="single" w:sz="4" w:space="0" w:color="auto"/>
              <w:left w:val="single" w:sz="4" w:space="0" w:color="auto"/>
              <w:bottom w:val="single" w:sz="4" w:space="0" w:color="auto"/>
              <w:right w:val="single" w:sz="4" w:space="0" w:color="auto"/>
            </w:tcBorders>
            <w:hideMark/>
          </w:tcPr>
          <w:p w14:paraId="18394C10" w14:textId="77777777" w:rsidR="00C05FC2" w:rsidRPr="006A4018" w:rsidRDefault="00C05FC2" w:rsidP="009B7F8B">
            <w:pPr>
              <w:widowControl w:val="0"/>
              <w:spacing w:before="120" w:after="120" w:line="240" w:lineRule="auto"/>
              <w:ind w:right="-26"/>
              <w:jc w:val="center"/>
              <w:rPr>
                <w:rFonts w:ascii="Garamond" w:eastAsia="Batang" w:hAnsi="Garamond" w:cs="Garamond"/>
                <w:lang w:eastAsia="ar-SA"/>
              </w:rPr>
            </w:pPr>
            <w:r w:rsidRPr="006A4018">
              <w:rPr>
                <w:rFonts w:ascii="Garamond" w:eastAsia="Batang" w:hAnsi="Garamond" w:cs="Garamond"/>
                <w:lang w:eastAsia="ar-SA"/>
              </w:rPr>
              <w:t>…</w:t>
            </w:r>
          </w:p>
          <w:p w14:paraId="6927B955" w14:textId="77777777" w:rsidR="00C05FC2" w:rsidRDefault="00C05FC2" w:rsidP="009B7F8B">
            <w:pPr>
              <w:widowControl w:val="0"/>
              <w:suppressAutoHyphens/>
              <w:spacing w:before="120" w:after="120" w:line="240" w:lineRule="auto"/>
              <w:jc w:val="both"/>
              <w:rPr>
                <w:rFonts w:ascii="Cambria Math" w:eastAsia="Batang" w:hAnsi="Garamond" w:cs="Garamond"/>
                <w:lang w:eastAsia="ar-SA"/>
              </w:rPr>
            </w:pPr>
            <w:r w:rsidRPr="006A4018">
              <w:rPr>
                <w:rFonts w:ascii="Garamond" w:eastAsia="Batang" w:hAnsi="Garamond" w:cs="Garamond"/>
                <w:color w:val="000000"/>
                <w:highlight w:val="yellow"/>
                <w:lang w:eastAsia="ar-SA"/>
              </w:rPr>
              <w:t xml:space="preserve">Если в отношении всего АОУ </w:t>
            </w:r>
            <w:r w:rsidRPr="006A4018">
              <w:rPr>
                <w:rFonts w:ascii="Garamond" w:eastAsia="Batang" w:hAnsi="Garamond" w:cs="Garamond"/>
                <w:i/>
                <w:color w:val="000000"/>
                <w:highlight w:val="yellow"/>
                <w:lang w:val="en-US" w:eastAsia="ar-SA"/>
              </w:rPr>
              <w:t>AR</w:t>
            </w:r>
            <w:r w:rsidRPr="006A4018">
              <w:rPr>
                <w:rFonts w:ascii="Garamond" w:eastAsia="Batang" w:hAnsi="Garamond" w:cs="Garamond"/>
                <w:color w:val="000000"/>
                <w:highlight w:val="yellow"/>
                <w:lang w:eastAsia="ar-SA"/>
              </w:rPr>
              <w:t xml:space="preserve"> заявлена неготовность к снижению в час </w:t>
            </w:r>
            <w:r w:rsidRPr="006A4018">
              <w:rPr>
                <w:rFonts w:ascii="Garamond" w:eastAsia="Batang" w:hAnsi="Garamond" w:cs="Garamond"/>
                <w:i/>
                <w:color w:val="000000"/>
                <w:highlight w:val="yellow"/>
                <w:lang w:eastAsia="ar-SA"/>
              </w:rPr>
              <w:t>h</w:t>
            </w:r>
            <w:r w:rsidRPr="006A4018">
              <w:rPr>
                <w:rFonts w:ascii="Garamond" w:eastAsia="Batang" w:hAnsi="Garamond" w:cs="Garamond"/>
                <w:color w:val="000000"/>
                <w:highlight w:val="yellow"/>
                <w:lang w:eastAsia="ar-SA"/>
              </w:rPr>
              <w:t xml:space="preserve"> в уведомлении о готовности, поданном не позднее 9 часов 30 минут московского времени суток </w:t>
            </w:r>
            <w:r w:rsidRPr="006A4018">
              <w:rPr>
                <w:rFonts w:ascii="Garamond" w:eastAsia="Batang" w:hAnsi="Garamond" w:cs="Garamond"/>
                <w:i/>
                <w:color w:val="000000"/>
                <w:highlight w:val="yellow"/>
                <w:lang w:eastAsia="ar-SA"/>
              </w:rPr>
              <w:t>Х</w:t>
            </w:r>
            <w:r w:rsidRPr="006A4018">
              <w:rPr>
                <w:rFonts w:ascii="Garamond" w:eastAsia="Batang" w:hAnsi="Garamond" w:cs="Garamond"/>
                <w:color w:val="000000"/>
                <w:highlight w:val="yellow"/>
                <w:lang w:eastAsia="ar-SA"/>
              </w:rPr>
              <w:t xml:space="preserve">-1, или в отношении агрегированного объекта управления АОУ </w:t>
            </w:r>
            <w:r w:rsidRPr="006A4018">
              <w:rPr>
                <w:rFonts w:ascii="Garamond" w:eastAsia="Batang" w:hAnsi="Garamond" w:cs="Garamond"/>
                <w:i/>
                <w:color w:val="000000"/>
                <w:highlight w:val="yellow"/>
                <w:lang w:val="en-US" w:eastAsia="ar-SA"/>
              </w:rPr>
              <w:t>AR</w:t>
            </w:r>
            <w:r w:rsidRPr="006A4018">
              <w:rPr>
                <w:rFonts w:ascii="Garamond" w:eastAsia="Batang" w:hAnsi="Garamond" w:cs="Garamond"/>
                <w:color w:val="000000"/>
                <w:highlight w:val="yellow"/>
                <w:lang w:eastAsia="ar-SA"/>
              </w:rPr>
              <w:t xml:space="preserve"> не было подано уведомление о готовности в соответствии с требованиями </w:t>
            </w:r>
            <w:r w:rsidRPr="006A4018">
              <w:rPr>
                <w:rFonts w:ascii="Garamond" w:eastAsia="Batang" w:hAnsi="Garamond" w:cs="Garamond"/>
                <w:i/>
                <w:color w:val="000000"/>
                <w:highlight w:val="yellow"/>
                <w:lang w:eastAsia="ar-SA"/>
              </w:rPr>
              <w:t>Регламента подачи уведомлений участниками оптового рынка</w:t>
            </w:r>
            <w:r w:rsidRPr="006A4018">
              <w:rPr>
                <w:rFonts w:ascii="Garamond" w:eastAsia="Batang" w:hAnsi="Garamond" w:cs="Garamond"/>
                <w:color w:val="000000"/>
                <w:highlight w:val="yellow"/>
                <w:lang w:eastAsia="ar-SA"/>
              </w:rPr>
              <w:t xml:space="preserve"> (Приложение № 4 к </w:t>
            </w:r>
            <w:r w:rsidRPr="006A4018">
              <w:rPr>
                <w:rFonts w:ascii="Garamond" w:eastAsia="Batang" w:hAnsi="Garamond" w:cs="Garamond"/>
                <w:i/>
                <w:color w:val="000000"/>
                <w:highlight w:val="yellow"/>
                <w:lang w:eastAsia="ar-SA"/>
              </w:rPr>
              <w:t>Договору о присоединении к торговой системе оптового рынка</w:t>
            </w:r>
            <w:r w:rsidRPr="006A4018">
              <w:rPr>
                <w:rFonts w:ascii="Garamond" w:eastAsia="Batang" w:hAnsi="Garamond" w:cs="Garamond"/>
                <w:color w:val="000000"/>
                <w:highlight w:val="yellow"/>
                <w:lang w:eastAsia="ar-SA"/>
              </w:rPr>
              <w:t>), или АОУ признан неготовым согласно п. 5.4.4 настоящего Порядка,</w:t>
            </w:r>
            <w:r>
              <w:rPr>
                <w:rFonts w:ascii="Garamond" w:eastAsia="Batang" w:hAnsi="Garamond" w:cs="Garamond"/>
                <w:color w:val="000000"/>
                <w:lang w:eastAsia="ar-SA"/>
              </w:rPr>
              <w:t xml:space="preserve">  то </w:t>
            </w:r>
            <m:oMath>
              <m:sSubSup>
                <m:sSubSupPr>
                  <m:ctrlPr>
                    <w:rPr>
                      <w:rFonts w:ascii="Cambria Math" w:eastAsia="Batang" w:hAnsi="Cambria Math" w:cs="Garamond"/>
                      <w:color w:val="000000"/>
                      <w:lang w:eastAsia="ar-SA"/>
                    </w:rPr>
                  </m:ctrlPr>
                </m:sSubSupPr>
                <m:e>
                  <m:r>
                    <m:rPr>
                      <m:sty m:val="p"/>
                    </m:rPr>
                    <w:rPr>
                      <w:rFonts w:ascii="Cambria Math" w:eastAsia="Batang" w:hAnsi="Cambria Math" w:cs="Garamond"/>
                      <w:color w:val="000000"/>
                      <w:lang w:eastAsia="ar-SA"/>
                    </w:rPr>
                    <m:t>V</m:t>
                  </m:r>
                </m:e>
                <m:sub>
                  <m:r>
                    <m:rPr>
                      <m:sty m:val="p"/>
                    </m:rPr>
                    <w:rPr>
                      <w:rFonts w:ascii="Cambria Math" w:eastAsia="Batang" w:hAnsi="Cambria Math" w:cs="Garamond"/>
                      <w:color w:val="000000"/>
                      <w:lang w:eastAsia="ar-SA"/>
                    </w:rPr>
                    <m:t>q,</m:t>
                  </m:r>
                  <m:r>
                    <w:rPr>
                      <w:rFonts w:ascii="Cambria Math" w:eastAsia="Batang" w:hAnsi="Cambria Math" w:cs="Garamond"/>
                      <w:color w:val="000000"/>
                      <w:lang w:eastAsia="ar-SA"/>
                    </w:rPr>
                    <m:t>h</m:t>
                  </m:r>
                </m:sub>
                <m:sup>
                  <m:r>
                    <m:rPr>
                      <m:sty m:val="p"/>
                    </m:rPr>
                    <w:rPr>
                      <w:rFonts w:ascii="Cambria Math" w:eastAsia="Batang" w:hAnsi="Cambria Math" w:cs="Garamond"/>
                      <w:color w:val="000000"/>
                      <w:lang w:eastAsia="ar-SA"/>
                    </w:rPr>
                    <m:t>распр</m:t>
                  </m:r>
                </m:sup>
              </m:sSubSup>
              <m:r>
                <m:rPr>
                  <m:sty m:val="p"/>
                </m:rPr>
                <w:rPr>
                  <w:rFonts w:ascii="Cambria Math" w:eastAsia="Batang" w:hAnsi="Cambria Math" w:cs="Garamond"/>
                  <w:color w:val="000000"/>
                  <w:lang w:eastAsia="ar-SA"/>
                </w:rPr>
                <m:t>=0</m:t>
              </m:r>
            </m:oMath>
            <w:r>
              <w:rPr>
                <w:rFonts w:ascii="Garamond" w:eastAsia="Batang" w:hAnsi="Garamond" w:cs="Garamond"/>
                <w:color w:val="000000"/>
                <w:lang w:eastAsia="ar-SA"/>
              </w:rPr>
              <w:t xml:space="preserve">, а для целей определения показателей неготовности согласно п. 5.4 настоящего </w:t>
            </w:r>
            <w:r w:rsidRPr="006A4018">
              <w:rPr>
                <w:rFonts w:ascii="Garamond" w:eastAsia="Batang" w:hAnsi="Garamond" w:cs="Garamond"/>
                <w:color w:val="000000"/>
                <w:highlight w:val="yellow"/>
                <w:lang w:eastAsia="ar-SA"/>
              </w:rPr>
              <w:t>Порядка</w:t>
            </w:r>
            <w:r>
              <w:rPr>
                <w:rFonts w:ascii="Garamond" w:eastAsia="Batang" w:hAnsi="Garamond" w:cs="Garamond"/>
                <w:color w:val="000000"/>
                <w:lang w:eastAsia="ar-SA"/>
              </w:rPr>
              <w:t xml:space="preserve"> рассчитывается </w:t>
            </w:r>
            <m:oMath>
              <m:sSubSup>
                <m:sSubSupPr>
                  <m:ctrlPr>
                    <w:rPr>
                      <w:rFonts w:ascii="Cambria Math" w:eastAsia="Batang" w:hAnsi="Cambria Math" w:cs="Garamond"/>
                      <w:i/>
                      <w:color w:val="000000"/>
                      <w:highlight w:val="yellow"/>
                      <w:lang w:eastAsia="ar-SA"/>
                    </w:rPr>
                  </m:ctrlPr>
                </m:sSubSupPr>
                <m:e>
                  <m:r>
                    <w:rPr>
                      <w:rFonts w:ascii="Cambria Math" w:eastAsia="Batang" w:hAnsi="Cambria Math" w:cs="Garamond"/>
                      <w:color w:val="000000"/>
                      <w:highlight w:val="yellow"/>
                      <w:lang w:eastAsia="ar-SA"/>
                    </w:rPr>
                    <m:t>V</m:t>
                  </m:r>
                </m:e>
                <m:sub>
                  <m:r>
                    <w:rPr>
                      <w:rFonts w:ascii="Cambria Math" w:eastAsia="Batang" w:hAnsi="Cambria Math" w:cs="Garamond"/>
                      <w:color w:val="000000"/>
                      <w:highlight w:val="yellow"/>
                      <w:lang w:eastAsia="ar-SA"/>
                    </w:rPr>
                    <m:t>q,h</m:t>
                  </m:r>
                </m:sub>
                <m:sup>
                  <m:r>
                    <w:rPr>
                      <w:rFonts w:ascii="Cambria Math" w:eastAsia="Batang" w:hAnsi="Cambria Math" w:cs="Garamond"/>
                      <w:color w:val="000000"/>
                      <w:highlight w:val="yellow"/>
                      <w:lang w:eastAsia="ar-SA"/>
                    </w:rPr>
                    <m:t>расп</m:t>
                  </m:r>
                  <m:sSub>
                    <m:sSubPr>
                      <m:ctrlPr>
                        <w:rPr>
                          <w:rFonts w:ascii="Cambria Math" w:eastAsia="Batang" w:hAnsi="Cambria Math" w:cs="Garamond"/>
                          <w:i/>
                          <w:color w:val="000000"/>
                          <w:highlight w:val="yellow"/>
                          <w:lang w:eastAsia="ar-SA"/>
                        </w:rPr>
                      </m:ctrlPr>
                    </m:sSubPr>
                    <m:e>
                      <m:r>
                        <w:rPr>
                          <w:rFonts w:ascii="Cambria Math" w:eastAsia="Batang" w:hAnsi="Cambria Math" w:cs="Garamond"/>
                          <w:color w:val="000000"/>
                          <w:highlight w:val="yellow"/>
                          <w:lang w:eastAsia="ar-SA"/>
                        </w:rPr>
                        <m:t>р</m:t>
                      </m:r>
                    </m:e>
                    <m:sub>
                      <m:r>
                        <w:rPr>
                          <w:rFonts w:ascii="Cambria Math" w:eastAsia="Batang" w:hAnsi="Cambria Math" w:cs="Garamond"/>
                          <w:color w:val="000000"/>
                          <w:highlight w:val="yellow"/>
                          <w:lang w:eastAsia="ar-SA"/>
                        </w:rPr>
                        <m:t>атт</m:t>
                      </m:r>
                    </m:sub>
                  </m:sSub>
                </m:sup>
              </m:sSubSup>
            </m:oMath>
            <w:r>
              <w:rPr>
                <w:rFonts w:ascii="Garamond" w:eastAsia="Batang" w:hAnsi="Garamond" w:cs="Garamond"/>
                <w:color w:val="000000"/>
                <w:lang w:eastAsia="ar-SA"/>
              </w:rPr>
              <w:t xml:space="preserve"> – распределенный по отношению к совокупности объектов регулирования </w:t>
            </w:r>
            <m:oMath>
              <m:sSubSup>
                <m:sSubSupPr>
                  <m:ctrlPr>
                    <w:rPr>
                      <w:rFonts w:ascii="Cambria Math" w:eastAsia="Batang" w:hAnsi="Cambria Math" w:cs="Garamond"/>
                      <w:i/>
                      <w:color w:val="000000"/>
                      <w:lang w:eastAsia="ar-SA"/>
                    </w:rPr>
                  </m:ctrlPr>
                </m:sSubSupPr>
                <m:e>
                  <m:r>
                    <w:rPr>
                      <w:rFonts w:ascii="Cambria Math" w:eastAsia="Batang" w:hAnsi="Cambria Math" w:cs="Garamond"/>
                      <w:color w:val="000000"/>
                      <w:lang w:eastAsia="ar-SA"/>
                    </w:rPr>
                    <m:t>OR</m:t>
                  </m:r>
                </m:e>
                <m:sub>
                  <m:sSub>
                    <m:sSubPr>
                      <m:ctrlPr>
                        <w:rPr>
                          <w:rFonts w:ascii="Cambria Math" w:eastAsia="Batang" w:hAnsi="Cambria Math" w:cs="Garamond"/>
                          <w:i/>
                          <w:color w:val="000000"/>
                          <w:lang w:eastAsia="ar-SA"/>
                        </w:rPr>
                      </m:ctrlPr>
                    </m:sSubPr>
                    <m:e>
                      <m:r>
                        <w:rPr>
                          <w:rFonts w:ascii="Cambria Math" w:eastAsia="Batang" w:hAnsi="Cambria Math" w:cs="Garamond"/>
                          <w:color w:val="000000"/>
                          <w:lang w:eastAsia="ar-SA"/>
                        </w:rPr>
                        <m:t xml:space="preserve"> </m:t>
                      </m:r>
                    </m:e>
                    <m:sub>
                      <m:r>
                        <w:rPr>
                          <w:rFonts w:ascii="Cambria Math" w:eastAsia="Batang" w:hAnsi="Cambria Math" w:cs="Garamond"/>
                          <w:color w:val="000000"/>
                          <w:lang w:eastAsia="ar-SA"/>
                        </w:rPr>
                        <m:t xml:space="preserve"> </m:t>
                      </m:r>
                    </m:sub>
                  </m:sSub>
                </m:sub>
                <m:sup>
                  <m:r>
                    <w:rPr>
                      <w:rFonts w:ascii="Cambria Math" w:eastAsia="Batang" w:hAnsi="Cambria Math" w:cs="Garamond"/>
                      <w:color w:val="000000"/>
                      <w:lang w:eastAsia="ar-SA"/>
                    </w:rPr>
                    <m:t xml:space="preserve"> </m:t>
                  </m:r>
                </m:sup>
              </m:sSubSup>
            </m:oMath>
            <w:r>
              <w:rPr>
                <w:rFonts w:ascii="Garamond" w:eastAsia="Batang" w:hAnsi="Garamond" w:cs="Garamond"/>
                <w:color w:val="000000"/>
                <w:lang w:eastAsia="ar-SA"/>
              </w:rPr>
              <w:t xml:space="preserve">в одной ГТП </w:t>
            </w:r>
            <w:r>
              <w:rPr>
                <w:rFonts w:ascii="Garamond" w:eastAsia="Batang" w:hAnsi="Garamond" w:cs="Garamond"/>
                <w:i/>
                <w:color w:val="000000"/>
                <w:lang w:val="en-US" w:eastAsia="ar-SA"/>
              </w:rPr>
              <w:t>q</w:t>
            </w:r>
            <w:r>
              <w:rPr>
                <w:rFonts w:ascii="Garamond" w:eastAsia="Batang" w:hAnsi="Garamond" w:cs="Garamond"/>
                <w:color w:val="000000"/>
                <w:lang w:eastAsia="ar-SA"/>
              </w:rPr>
              <w:t xml:space="preserve"> часовой объем снижения потребления, который сформирован из объектов регулирования </w:t>
            </w:r>
            <m:oMath>
              <m:sSubSup>
                <m:sSubSupPr>
                  <m:ctrlPr>
                    <w:rPr>
                      <w:rFonts w:ascii="Cambria Math" w:eastAsia="Batang" w:hAnsi="Cambria Math" w:cs="Garamond"/>
                      <w:i/>
                      <w:color w:val="000000"/>
                      <w:lang w:eastAsia="ar-SA"/>
                    </w:rPr>
                  </m:ctrlPr>
                </m:sSubSupPr>
                <m:e>
                  <m:r>
                    <w:rPr>
                      <w:rFonts w:ascii="Cambria Math" w:eastAsia="Batang" w:hAnsi="Cambria Math" w:cs="Garamond"/>
                      <w:color w:val="000000"/>
                      <w:lang w:eastAsia="ar-SA"/>
                    </w:rPr>
                    <m:t>OR</m:t>
                  </m:r>
                </m:e>
                <m:sub>
                  <m:sSub>
                    <m:sSubPr>
                      <m:ctrlPr>
                        <w:rPr>
                          <w:rFonts w:ascii="Cambria Math" w:eastAsia="Batang" w:hAnsi="Cambria Math" w:cs="Garamond"/>
                          <w:i/>
                          <w:color w:val="000000"/>
                          <w:lang w:eastAsia="ar-SA"/>
                        </w:rPr>
                      </m:ctrlPr>
                    </m:sSubPr>
                    <m:e>
                      <m:r>
                        <w:rPr>
                          <w:rFonts w:ascii="Cambria Math" w:eastAsia="Batang" w:hAnsi="Cambria Math" w:cs="Garamond"/>
                          <w:color w:val="000000"/>
                          <w:lang w:eastAsia="ar-SA"/>
                        </w:rPr>
                        <m:t xml:space="preserve"> </m:t>
                      </m:r>
                    </m:e>
                    <m:sub>
                      <m:r>
                        <w:rPr>
                          <w:rFonts w:ascii="Cambria Math" w:eastAsia="Batang" w:hAnsi="Cambria Math" w:cs="Garamond"/>
                          <w:color w:val="000000"/>
                          <w:lang w:eastAsia="ar-SA"/>
                        </w:rPr>
                        <m:t xml:space="preserve"> </m:t>
                      </m:r>
                    </m:sub>
                  </m:sSub>
                </m:sub>
                <m:sup>
                  <m:r>
                    <w:rPr>
                      <w:rFonts w:ascii="Cambria Math" w:eastAsia="Batang" w:hAnsi="Cambria Math" w:cs="Garamond"/>
                      <w:color w:val="000000"/>
                      <w:lang w:eastAsia="ar-SA"/>
                    </w:rPr>
                    <m:t xml:space="preserve"> </m:t>
                  </m:r>
                </m:sup>
              </m:sSubSup>
            </m:oMath>
            <w:r>
              <w:rPr>
                <w:rFonts w:ascii="Garamond" w:eastAsia="Batang" w:hAnsi="Garamond" w:cs="Garamond"/>
                <w:color w:val="000000"/>
                <w:lang w:eastAsia="ar-SA"/>
              </w:rPr>
              <w:t xml:space="preserve">, объем снижения </w:t>
            </w:r>
            <m:oMath>
              <m:sSubSup>
                <m:sSubSupPr>
                  <m:ctrlPr>
                    <w:rPr>
                      <w:rFonts w:ascii="Cambria Math" w:eastAsia="Batang" w:hAnsi="Cambria Math" w:cs="Garamond"/>
                      <w:i/>
                      <w:color w:val="000000"/>
                      <w:lang w:eastAsia="ar-SA"/>
                    </w:rPr>
                  </m:ctrlPr>
                </m:sSubSupPr>
                <m:e>
                  <m:r>
                    <w:rPr>
                      <w:rFonts w:ascii="Cambria Math" w:eastAsia="Batang" w:hAnsi="Cambria Math" w:cs="Garamond"/>
                      <w:color w:val="000000"/>
                      <w:lang w:eastAsia="ar-SA"/>
                    </w:rPr>
                    <m:t>V</m:t>
                  </m:r>
                </m:e>
                <m:sub>
                  <m:r>
                    <w:rPr>
                      <w:rFonts w:ascii="Cambria Math" w:eastAsia="Batang" w:hAnsi="Cambria Math" w:cs="Garamond"/>
                      <w:color w:val="000000"/>
                      <w:lang w:val="en-US" w:eastAsia="ar-SA"/>
                    </w:rPr>
                    <m:t>or</m:t>
                  </m:r>
                  <m:r>
                    <w:rPr>
                      <w:rFonts w:ascii="Cambria Math" w:eastAsia="Batang" w:hAnsi="Cambria Math" w:cs="Garamond"/>
                      <w:color w:val="000000"/>
                      <w:lang w:eastAsia="ar-SA"/>
                    </w:rPr>
                    <m:t>, h</m:t>
                  </m:r>
                </m:sub>
                <m:sup>
                  <m:r>
                    <w:rPr>
                      <w:rFonts w:ascii="Cambria Math" w:eastAsia="Batang" w:hAnsi="Cambria Math" w:cs="Garamond"/>
                      <w:color w:val="000000"/>
                      <w:highlight w:val="lightGray"/>
                      <w:lang w:eastAsia="ar-SA"/>
                    </w:rPr>
                    <m:t>атт</m:t>
                  </m:r>
                </m:sup>
              </m:sSubSup>
            </m:oMath>
            <w:r>
              <w:rPr>
                <w:rFonts w:ascii="Garamond" w:eastAsia="Batang" w:hAnsi="Garamond" w:cs="Garamond"/>
                <w:color w:val="000000"/>
                <w:lang w:eastAsia="ar-SA"/>
              </w:rPr>
              <w:t xml:space="preserve"> которых определен  в соответствии с </w:t>
            </w:r>
            <w:r w:rsidRPr="006A4018">
              <w:rPr>
                <w:rFonts w:ascii="Garamond" w:eastAsia="Batang" w:hAnsi="Garamond" w:cs="Garamond"/>
                <w:color w:val="000000"/>
                <w:highlight w:val="yellow"/>
                <w:lang w:eastAsia="ar-SA"/>
              </w:rPr>
              <w:t>Порядком аттестации объектов регулирования и агрегированных объектов управления (приложение 4 к настоящему Регламенту):</w:t>
            </w:r>
          </w:p>
          <w:p w14:paraId="33FDE292" w14:textId="77777777" w:rsidR="00C05FC2" w:rsidRDefault="00797814" w:rsidP="009B7F8B">
            <w:pPr>
              <w:widowControl w:val="0"/>
              <w:suppressAutoHyphens/>
              <w:spacing w:before="120" w:after="120" w:line="240" w:lineRule="auto"/>
              <w:jc w:val="both"/>
              <w:rPr>
                <w:rFonts w:ascii="Garamond" w:eastAsia="Times New Roman" w:hAnsi="Garamond"/>
                <w:lang w:eastAsia="ru-RU"/>
              </w:rPr>
            </w:pPr>
            <m:oMath>
              <m:sSubSup>
                <m:sSubSupPr>
                  <m:ctrlPr>
                    <w:rPr>
                      <w:rFonts w:ascii="Cambria Math" w:eastAsia="Batang" w:hAnsi="Cambria Math" w:cs="Garamond"/>
                      <w:lang w:eastAsia="ar-SA"/>
                    </w:rPr>
                  </m:ctrlPr>
                </m:sSubSupPr>
                <m:e>
                  <m:r>
                    <w:rPr>
                      <w:rFonts w:ascii="Cambria Math" w:eastAsia="Batang" w:hAnsi="Garamond" w:cs="Garamond"/>
                      <w:lang w:eastAsia="ar-SA"/>
                    </w:rPr>
                    <m:t>V</m:t>
                  </m:r>
                </m:e>
                <m:sub>
                  <m:r>
                    <w:rPr>
                      <w:rFonts w:ascii="Cambria Math" w:eastAsia="Batang" w:hAnsi="Garamond" w:cs="Garamond"/>
                      <w:lang w:eastAsia="ar-SA"/>
                    </w:rPr>
                    <m:t>q,</m:t>
                  </m:r>
                  <m:r>
                    <w:rPr>
                      <w:rFonts w:ascii="Cambria Math" w:eastAsia="Batang" w:hAnsi="Cambria Math"/>
                      <w:lang w:eastAsia="ar-SA"/>
                    </w:rPr>
                    <m:t>h</m:t>
                  </m:r>
                </m:sub>
                <m:sup>
                  <m:r>
                    <w:rPr>
                      <w:rFonts w:ascii="Cambria Math" w:eastAsia="Batang" w:hAnsi="Garamond" w:cs="Garamond"/>
                      <w:lang w:eastAsia="ar-SA"/>
                    </w:rPr>
                    <m:t>расп</m:t>
                  </m:r>
                  <m:sSub>
                    <m:sSubPr>
                      <m:ctrlPr>
                        <w:rPr>
                          <w:rFonts w:ascii="Cambria Math" w:eastAsia="Batang" w:hAnsi="Garamond" w:cs="Garamond"/>
                          <w:i/>
                          <w:lang w:eastAsia="ar-SA"/>
                        </w:rPr>
                      </m:ctrlPr>
                    </m:sSubPr>
                    <m:e>
                      <m:r>
                        <w:rPr>
                          <w:rFonts w:ascii="Cambria Math" w:eastAsia="Batang" w:hAnsi="Garamond" w:cs="Garamond"/>
                          <w:lang w:eastAsia="ar-SA"/>
                        </w:rPr>
                        <m:t>р</m:t>
                      </m:r>
                      <m:r>
                        <w:rPr>
                          <w:rFonts w:ascii="Cambria Math" w:eastAsia="Batang" w:hAnsi="Cambria Math" w:cs="Garamond"/>
                          <w:lang w:eastAsia="ar-SA"/>
                        </w:rPr>
                        <m:t xml:space="preserve"> </m:t>
                      </m:r>
                      <m:ctrlPr>
                        <w:rPr>
                          <w:rFonts w:ascii="Cambria Math" w:eastAsia="Batang" w:hAnsi="Cambria Math" w:cs="Garamond"/>
                          <w:i/>
                          <w:lang w:eastAsia="ar-SA"/>
                        </w:rPr>
                      </m:ctrlPr>
                    </m:e>
                    <m:sub>
                      <m:r>
                        <w:rPr>
                          <w:rFonts w:ascii="Cambria Math" w:eastAsia="Batang" w:hAnsi="Garamond" w:cs="Garamond"/>
                          <w:highlight w:val="yellow"/>
                          <w:lang w:eastAsia="ar-SA"/>
                        </w:rPr>
                        <m:t>атт</m:t>
                      </m:r>
                    </m:sub>
                  </m:sSub>
                </m:sup>
              </m:sSubSup>
              <m:r>
                <m:rPr>
                  <m:sty m:val="p"/>
                </m:rPr>
                <w:rPr>
                  <w:rFonts w:ascii="Cambria Math" w:eastAsia="Batang" w:hAnsi="Garamond" w:cs="Garamond"/>
                  <w:lang w:eastAsia="ar-SA"/>
                </w:rPr>
                <m:t xml:space="preserve"> </m:t>
              </m:r>
              <m:r>
                <w:rPr>
                  <w:rFonts w:ascii="Cambria Math" w:eastAsia="Batang" w:hAnsi="Garamond" w:cs="Garamond"/>
                  <w:lang w:eastAsia="ar-SA"/>
                </w:rPr>
                <m:t xml:space="preserve">= </m:t>
              </m:r>
              <m:f>
                <m:fPr>
                  <m:ctrlPr>
                    <w:rPr>
                      <w:rFonts w:ascii="Cambria Math" w:eastAsia="Batang" w:hAnsi="Cambria Math" w:cs="Garamond"/>
                      <w:highlight w:val="yellow"/>
                      <w:lang w:eastAsia="ar-SA"/>
                    </w:rPr>
                  </m:ctrlPr>
                </m:fPr>
                <m:num>
                  <m:nary>
                    <m:naryPr>
                      <m:chr m:val="∑"/>
                      <m:grow m:val="1"/>
                      <m:ctrlPr>
                        <w:rPr>
                          <w:rFonts w:ascii="Cambria Math" w:eastAsia="Batang" w:hAnsi="Cambria Math" w:cs="Garamond"/>
                          <w:highlight w:val="yellow"/>
                          <w:lang w:eastAsia="ar-SA"/>
                        </w:rPr>
                      </m:ctrlPr>
                    </m:naryPr>
                    <m:sub>
                      <m:r>
                        <w:rPr>
                          <w:rFonts w:ascii="Cambria Math" w:eastAsia="Batang" w:hAnsi="Garamond" w:cs="Garamond"/>
                          <w:highlight w:val="yellow"/>
                          <w:lang w:val="en-US" w:eastAsia="ar-SA"/>
                        </w:rPr>
                        <m:t>or</m:t>
                      </m:r>
                      <m:r>
                        <w:rPr>
                          <w:rFonts w:ascii="Cambria Math" w:eastAsia="Batang" w:hAnsi="Cambria Math" w:cs="Cambria Math" w:hint="eastAsia"/>
                          <w:highlight w:val="yellow"/>
                          <w:lang w:eastAsia="ar-SA"/>
                        </w:rPr>
                        <m:t>∈</m:t>
                      </m:r>
                      <m:r>
                        <w:rPr>
                          <w:rFonts w:ascii="Cambria Math" w:eastAsia="Batang" w:hAnsi="Garamond" w:cs="Garamond"/>
                          <w:highlight w:val="yellow"/>
                          <w:lang w:val="en-US" w:eastAsia="ar-SA"/>
                        </w:rPr>
                        <m:t>q</m:t>
                      </m:r>
                      <m:r>
                        <w:rPr>
                          <w:rFonts w:ascii="Cambria Math" w:eastAsia="Batang" w:hAnsi="Garamond" w:cs="Garamond"/>
                          <w:highlight w:val="yellow"/>
                          <w:lang w:eastAsia="ar-SA"/>
                        </w:rPr>
                        <m:t>,</m:t>
                      </m:r>
                      <m:r>
                        <w:rPr>
                          <w:rFonts w:ascii="Cambria Math" w:eastAsia="Batang" w:hAnsi="Garamond" w:cs="Garamond"/>
                          <w:highlight w:val="yellow"/>
                          <w:lang w:val="en-US" w:eastAsia="ar-SA"/>
                        </w:rPr>
                        <m:t>AR</m:t>
                      </m:r>
                    </m:sub>
                    <m:sup>
                      <m:r>
                        <w:rPr>
                          <w:rFonts w:ascii="Cambria Math" w:eastAsia="Batang" w:hAnsi="Garamond" w:cs="Garamond"/>
                          <w:highlight w:val="yellow"/>
                          <w:lang w:eastAsia="ar-SA"/>
                        </w:rPr>
                        <m:t xml:space="preserve"> </m:t>
                      </m:r>
                    </m:sup>
                    <m:e>
                      <m:sSubSup>
                        <m:sSubSupPr>
                          <m:ctrlPr>
                            <w:rPr>
                              <w:rFonts w:ascii="Cambria Math" w:eastAsia="Batang" w:hAnsi="Cambria Math" w:cs="Garamond"/>
                              <w:highlight w:val="yellow"/>
                              <w:lang w:eastAsia="ar-SA"/>
                            </w:rPr>
                          </m:ctrlPr>
                        </m:sSubSupPr>
                        <m:e>
                          <m:r>
                            <w:rPr>
                              <w:rFonts w:ascii="Cambria Math" w:eastAsia="Batang" w:hAnsi="Garamond" w:cs="Garamond"/>
                              <w:highlight w:val="yellow"/>
                              <w:lang w:eastAsia="ar-SA"/>
                            </w:rPr>
                            <m:t>V</m:t>
                          </m:r>
                        </m:e>
                        <m:sub>
                          <m:r>
                            <w:rPr>
                              <w:rFonts w:ascii="Cambria Math" w:eastAsia="Batang" w:hAnsi="Garamond" w:cs="Garamond"/>
                              <w:highlight w:val="yellow"/>
                              <w:lang w:val="en-US" w:eastAsia="ar-SA"/>
                            </w:rPr>
                            <m:t>or</m:t>
                          </m:r>
                          <m:r>
                            <w:rPr>
                              <w:rFonts w:ascii="Cambria Math" w:eastAsia="Batang" w:hAnsi="Garamond" w:cs="Garamond"/>
                              <w:highlight w:val="yellow"/>
                              <w:lang w:eastAsia="ar-SA"/>
                            </w:rPr>
                            <m:t xml:space="preserve">, </m:t>
                          </m:r>
                          <m:r>
                            <w:rPr>
                              <w:rFonts w:ascii="Cambria Math" w:eastAsia="Batang" w:hAnsi="Cambria Math"/>
                              <w:highlight w:val="yellow"/>
                              <w:lang w:eastAsia="ar-SA"/>
                            </w:rPr>
                            <m:t>h</m:t>
                          </m:r>
                        </m:sub>
                        <m:sup>
                          <m:r>
                            <w:rPr>
                              <w:rFonts w:ascii="Cambria Math" w:eastAsia="Batang" w:hAnsi="Garamond" w:cs="Garamond"/>
                              <w:highlight w:val="yellow"/>
                              <w:lang w:eastAsia="ar-SA"/>
                            </w:rPr>
                            <m:t>атт</m:t>
                          </m:r>
                        </m:sup>
                      </m:sSubSup>
                    </m:e>
                  </m:nary>
                </m:num>
                <m:den>
                  <m:nary>
                    <m:naryPr>
                      <m:chr m:val="∑"/>
                      <m:grow m:val="1"/>
                      <m:ctrlPr>
                        <w:rPr>
                          <w:rFonts w:ascii="Cambria Math" w:eastAsia="Batang" w:hAnsi="Cambria Math" w:cs="Garamond"/>
                          <w:highlight w:val="yellow"/>
                          <w:lang w:eastAsia="ar-SA"/>
                        </w:rPr>
                      </m:ctrlPr>
                    </m:naryPr>
                    <m:sub>
                      <m:r>
                        <w:rPr>
                          <w:rFonts w:ascii="Cambria Math" w:eastAsia="Batang" w:hAnsi="Garamond" w:cs="Garamond"/>
                          <w:highlight w:val="yellow"/>
                          <w:lang w:val="en-US" w:eastAsia="ar-SA"/>
                        </w:rPr>
                        <m:t>or</m:t>
                      </m:r>
                      <m:r>
                        <w:rPr>
                          <w:rFonts w:ascii="Cambria Math" w:eastAsia="Batang" w:hAnsi="Cambria Math" w:cs="Cambria Math" w:hint="eastAsia"/>
                          <w:highlight w:val="yellow"/>
                          <w:lang w:eastAsia="ar-SA"/>
                        </w:rPr>
                        <m:t>∈</m:t>
                      </m:r>
                      <m:r>
                        <w:rPr>
                          <w:rFonts w:ascii="Cambria Math" w:eastAsia="Batang" w:hAnsi="Garamond" w:cs="Garamond"/>
                          <w:highlight w:val="yellow"/>
                          <w:lang w:val="en-US" w:eastAsia="ar-SA"/>
                        </w:rPr>
                        <m:t>AR</m:t>
                      </m:r>
                    </m:sub>
                    <m:sup>
                      <m:r>
                        <w:rPr>
                          <w:rFonts w:ascii="Cambria Math" w:eastAsia="Batang" w:hAnsi="Garamond" w:cs="Garamond"/>
                          <w:highlight w:val="yellow"/>
                          <w:lang w:eastAsia="ar-SA"/>
                        </w:rPr>
                        <m:t xml:space="preserve"> </m:t>
                      </m:r>
                    </m:sup>
                    <m:e>
                      <m:sSubSup>
                        <m:sSubSupPr>
                          <m:ctrlPr>
                            <w:rPr>
                              <w:rFonts w:ascii="Cambria Math" w:eastAsia="Batang" w:hAnsi="Cambria Math" w:cs="Garamond"/>
                              <w:highlight w:val="yellow"/>
                              <w:lang w:eastAsia="ar-SA"/>
                            </w:rPr>
                          </m:ctrlPr>
                        </m:sSubSupPr>
                        <m:e>
                          <m:r>
                            <w:rPr>
                              <w:rFonts w:ascii="Cambria Math" w:eastAsia="Batang" w:hAnsi="Garamond" w:cs="Garamond"/>
                              <w:highlight w:val="yellow"/>
                              <w:lang w:eastAsia="ar-SA"/>
                            </w:rPr>
                            <m:t>V</m:t>
                          </m:r>
                        </m:e>
                        <m:sub>
                          <m:r>
                            <w:rPr>
                              <w:rFonts w:ascii="Cambria Math" w:eastAsia="Batang" w:hAnsi="Garamond" w:cs="Garamond"/>
                              <w:highlight w:val="yellow"/>
                              <w:lang w:val="en-US" w:eastAsia="ar-SA"/>
                            </w:rPr>
                            <m:t>or</m:t>
                          </m:r>
                          <m:r>
                            <w:rPr>
                              <w:rFonts w:ascii="Cambria Math" w:eastAsia="Batang" w:hAnsi="Garamond" w:cs="Garamond"/>
                              <w:highlight w:val="yellow"/>
                              <w:lang w:eastAsia="ar-SA"/>
                            </w:rPr>
                            <m:t xml:space="preserve">, </m:t>
                          </m:r>
                          <m:r>
                            <w:rPr>
                              <w:rFonts w:ascii="Cambria Math" w:eastAsia="Batang" w:hAnsi="Cambria Math"/>
                              <w:highlight w:val="yellow"/>
                              <w:lang w:eastAsia="ar-SA"/>
                            </w:rPr>
                            <m:t>h</m:t>
                          </m:r>
                        </m:sub>
                        <m:sup>
                          <m:r>
                            <w:rPr>
                              <w:rFonts w:ascii="Cambria Math" w:eastAsia="Batang" w:hAnsi="Garamond" w:cs="Garamond"/>
                              <w:highlight w:val="yellow"/>
                              <w:lang w:eastAsia="ar-SA"/>
                            </w:rPr>
                            <m:t>атт</m:t>
                          </m:r>
                        </m:sup>
                      </m:sSubSup>
                    </m:e>
                  </m:nary>
                </m:den>
              </m:f>
              <m:r>
                <w:rPr>
                  <w:rFonts w:ascii="Cambria Math" w:eastAsia="Batang" w:hAnsi="Garamond" w:cs="Garamond"/>
                  <w:lang w:eastAsia="ar-SA"/>
                </w:rPr>
                <m:t xml:space="preserve"> </m:t>
              </m:r>
              <m:r>
                <w:rPr>
                  <w:rFonts w:ascii="Cambria Math" w:eastAsia="Batang" w:hAnsi="Garamond" w:cs="Garamond"/>
                  <w:lang w:eastAsia="ar-SA"/>
                </w:rPr>
                <m:t>∙</m:t>
              </m:r>
              <m:sSubSup>
                <m:sSubSupPr>
                  <m:ctrlPr>
                    <w:rPr>
                      <w:rFonts w:ascii="Cambria Math" w:eastAsia="Batang" w:hAnsi="Cambria Math" w:cs="Garamond"/>
                      <w:lang w:eastAsia="ar-SA"/>
                    </w:rPr>
                  </m:ctrlPr>
                </m:sSubSupPr>
                <m:e>
                  <m:r>
                    <w:rPr>
                      <w:rFonts w:ascii="Cambria Math" w:eastAsia="Batang" w:hAnsi="Garamond" w:cs="Garamond"/>
                      <w:lang w:eastAsia="ar-SA"/>
                    </w:rPr>
                    <m:t>V</m:t>
                  </m:r>
                </m:e>
                <m:sub>
                  <m:r>
                    <w:rPr>
                      <w:rFonts w:ascii="Cambria Math" w:eastAsia="Batang" w:hAnsi="Garamond" w:cs="Garamond"/>
                      <w:lang w:eastAsia="ar-SA"/>
                    </w:rPr>
                    <m:t xml:space="preserve">AR, </m:t>
                  </m:r>
                  <m:r>
                    <w:rPr>
                      <w:rFonts w:ascii="Cambria Math" w:eastAsia="Batang" w:hAnsi="Cambria Math"/>
                      <w:lang w:eastAsia="ar-SA"/>
                    </w:rPr>
                    <m:t>h</m:t>
                  </m:r>
                </m:sub>
                <m:sup>
                  <m:r>
                    <w:rPr>
                      <w:rFonts w:ascii="Cambria Math" w:eastAsia="Batang" w:hAnsi="Garamond" w:cs="Garamond"/>
                      <w:lang w:eastAsia="ar-SA"/>
                    </w:rPr>
                    <m:t>дог</m:t>
                  </m:r>
                </m:sup>
              </m:sSubSup>
            </m:oMath>
            <w:r w:rsidR="00C05FC2">
              <w:rPr>
                <w:rFonts w:ascii="Cambria Math" w:eastAsia="Batang" w:hAnsi="Garamond" w:cs="Garamond"/>
                <w:lang w:eastAsia="ar-SA"/>
              </w:rPr>
              <w:t>,</w:t>
            </w:r>
          </w:p>
          <w:p w14:paraId="2DE9DC13" w14:textId="77777777" w:rsidR="009F635A" w:rsidRDefault="009F635A" w:rsidP="009B7F8B">
            <w:pPr>
              <w:widowControl w:val="0"/>
              <w:suppressAutoHyphens/>
              <w:spacing w:before="120" w:after="120" w:line="240" w:lineRule="auto"/>
              <w:jc w:val="both"/>
              <w:rPr>
                <w:rFonts w:ascii="Garamond" w:eastAsia="Times New Roman" w:hAnsi="Garamond"/>
                <w:lang w:eastAsia="ru-RU"/>
              </w:rPr>
            </w:pPr>
            <w:r w:rsidRPr="006A4018">
              <w:rPr>
                <w:rFonts w:ascii="Garamond" w:eastAsia="Times New Roman" w:hAnsi="Garamond"/>
                <w:lang w:eastAsia="ru-RU"/>
              </w:rPr>
              <w:t>…</w:t>
            </w:r>
          </w:p>
        </w:tc>
        <w:tc>
          <w:tcPr>
            <w:tcW w:w="7157" w:type="dxa"/>
            <w:tcBorders>
              <w:top w:val="single" w:sz="4" w:space="0" w:color="auto"/>
              <w:left w:val="single" w:sz="4" w:space="0" w:color="auto"/>
              <w:bottom w:val="single" w:sz="4" w:space="0" w:color="auto"/>
              <w:right w:val="single" w:sz="4" w:space="0" w:color="auto"/>
            </w:tcBorders>
          </w:tcPr>
          <w:p w14:paraId="7FAC80FE" w14:textId="77777777" w:rsidR="00C05FC2" w:rsidRPr="006A4018" w:rsidRDefault="00C05FC2" w:rsidP="009B7F8B">
            <w:pPr>
              <w:widowControl w:val="0"/>
              <w:spacing w:before="120" w:after="120" w:line="240" w:lineRule="auto"/>
              <w:ind w:right="-26"/>
              <w:jc w:val="center"/>
              <w:rPr>
                <w:rFonts w:ascii="Garamond" w:eastAsia="Batang" w:hAnsi="Garamond" w:cs="Garamond"/>
                <w:lang w:eastAsia="ar-SA"/>
              </w:rPr>
            </w:pPr>
            <w:r w:rsidRPr="006A4018">
              <w:rPr>
                <w:rFonts w:ascii="Garamond" w:eastAsia="Batang" w:hAnsi="Garamond" w:cs="Garamond"/>
                <w:lang w:eastAsia="ar-SA"/>
              </w:rPr>
              <w:t>…</w:t>
            </w:r>
          </w:p>
          <w:p w14:paraId="17DD840A" w14:textId="4BFA7663" w:rsidR="00C05FC2" w:rsidRDefault="00C05FC2" w:rsidP="009B7F8B">
            <w:pPr>
              <w:widowControl w:val="0"/>
              <w:spacing w:before="120" w:after="120" w:line="240" w:lineRule="auto"/>
              <w:ind w:right="-26"/>
              <w:jc w:val="both"/>
              <w:rPr>
                <w:rFonts w:ascii="Cambria Math" w:eastAsia="Batang" w:hAnsi="Garamond" w:cs="Garamond"/>
                <w:lang w:eastAsia="ar-SA"/>
              </w:rPr>
            </w:pPr>
            <w:r w:rsidRPr="006A4018">
              <w:rPr>
                <w:rFonts w:ascii="Garamond" w:eastAsia="Batang" w:hAnsi="Garamond" w:cs="Garamond"/>
                <w:highlight w:val="yellow"/>
                <w:lang w:eastAsia="ar-SA"/>
              </w:rPr>
              <w:t xml:space="preserve">Если АОУ </w:t>
            </w:r>
            <w:r w:rsidRPr="006A4018">
              <w:rPr>
                <w:rFonts w:ascii="Garamond" w:eastAsia="Batang" w:hAnsi="Garamond" w:cs="Garamond"/>
                <w:i/>
                <w:color w:val="000000"/>
                <w:highlight w:val="yellow"/>
                <w:lang w:val="en-US" w:eastAsia="ar-SA"/>
              </w:rPr>
              <w:t>AR</w:t>
            </w:r>
            <w:r w:rsidRPr="006A4018">
              <w:rPr>
                <w:rFonts w:ascii="Garamond" w:eastAsia="Batang" w:hAnsi="Garamond" w:cs="Garamond"/>
                <w:i/>
                <w:color w:val="000000"/>
                <w:highlight w:val="yellow"/>
                <w:lang w:eastAsia="ar-SA"/>
              </w:rPr>
              <w:t xml:space="preserve"> </w:t>
            </w:r>
            <w:r w:rsidR="006A4018">
              <w:rPr>
                <w:rFonts w:ascii="Garamond" w:eastAsia="Batang" w:hAnsi="Garamond" w:cs="Garamond"/>
                <w:color w:val="000000"/>
                <w:highlight w:val="yellow"/>
                <w:lang w:eastAsia="ar-SA"/>
              </w:rPr>
              <w:t>в соответствии с п. 5.4.3.1</w:t>
            </w:r>
            <w:r w:rsidRPr="006A4018">
              <w:rPr>
                <w:rFonts w:ascii="Garamond" w:eastAsia="Batang" w:hAnsi="Garamond" w:cs="Garamond"/>
                <w:color w:val="000000"/>
                <w:highlight w:val="yellow"/>
                <w:lang w:eastAsia="ar-SA"/>
              </w:rPr>
              <w:t xml:space="preserve"> настоящего Регламента</w:t>
            </w:r>
            <w:r w:rsidRPr="006A4018">
              <w:rPr>
                <w:rFonts w:ascii="Garamond" w:eastAsia="Batang" w:hAnsi="Garamond" w:cs="Garamond"/>
                <w:highlight w:val="yellow"/>
                <w:lang w:eastAsia="ar-SA"/>
              </w:rPr>
              <w:t xml:space="preserve"> признан неготовым </w:t>
            </w:r>
            <w:r w:rsidRPr="006A4018">
              <w:rPr>
                <w:rFonts w:ascii="Garamond" w:eastAsia="Times New Roman" w:hAnsi="Garamond"/>
                <w:color w:val="000000"/>
                <w:szCs w:val="24"/>
                <w:highlight w:val="yellow"/>
                <w:lang w:eastAsia="ru-RU"/>
              </w:rPr>
              <w:t xml:space="preserve">осуществлять снижение потребления в час </w:t>
            </w:r>
            <w:r w:rsidRPr="006A4018">
              <w:rPr>
                <w:rFonts w:ascii="Garamond" w:eastAsia="Times New Roman" w:hAnsi="Garamond"/>
                <w:i/>
                <w:color w:val="000000"/>
                <w:szCs w:val="24"/>
                <w:highlight w:val="yellow"/>
                <w:lang w:val="en-US" w:eastAsia="ru-RU"/>
              </w:rPr>
              <w:t>h</w:t>
            </w:r>
            <w:r w:rsidRPr="006A4018">
              <w:rPr>
                <w:rFonts w:ascii="Garamond" w:eastAsia="Times New Roman" w:hAnsi="Garamond"/>
                <w:color w:val="000000"/>
                <w:szCs w:val="24"/>
                <w:highlight w:val="yellow"/>
                <w:lang w:eastAsia="ru-RU"/>
              </w:rPr>
              <w:t xml:space="preserve"> суток </w:t>
            </w:r>
            <w:r w:rsidRPr="006A4018">
              <w:rPr>
                <w:rFonts w:ascii="Garamond" w:eastAsia="Times New Roman" w:hAnsi="Garamond"/>
                <w:i/>
                <w:color w:val="000000"/>
                <w:szCs w:val="24"/>
                <w:highlight w:val="yellow"/>
                <w:lang w:val="en-US" w:eastAsia="ru-RU"/>
              </w:rPr>
              <w:t>X</w:t>
            </w:r>
            <w:r w:rsidRPr="006A4018">
              <w:rPr>
                <w:rFonts w:ascii="Garamond" w:eastAsia="Times New Roman" w:hAnsi="Garamond"/>
                <w:color w:val="000000"/>
                <w:szCs w:val="24"/>
                <w:highlight w:val="yellow"/>
                <w:lang w:eastAsia="ru-RU"/>
              </w:rPr>
              <w:t xml:space="preserve"> на первом этапе подтверждения готовности,</w:t>
            </w:r>
            <w:r w:rsidRPr="006A4018">
              <w:rPr>
                <w:rFonts w:ascii="Garamond" w:eastAsia="Batang" w:hAnsi="Garamond" w:cs="Garamond"/>
                <w:highlight w:val="yellow"/>
                <w:lang w:eastAsia="ar-SA"/>
              </w:rPr>
              <w:t xml:space="preserve"> или АОУ </w:t>
            </w:r>
            <w:r w:rsidR="00994D59" w:rsidRPr="006A4018">
              <w:rPr>
                <w:rFonts w:ascii="Garamond" w:eastAsia="Batang" w:hAnsi="Garamond" w:cs="Garamond"/>
                <w:i/>
                <w:color w:val="000000"/>
                <w:highlight w:val="yellow"/>
                <w:lang w:val="en-US" w:eastAsia="ar-SA"/>
              </w:rPr>
              <w:t>AR</w:t>
            </w:r>
            <w:r w:rsidRPr="006A4018">
              <w:rPr>
                <w:rFonts w:ascii="Garamond" w:eastAsia="Batang" w:hAnsi="Garamond" w:cs="Garamond"/>
                <w:highlight w:val="yellow"/>
                <w:lang w:eastAsia="ar-SA"/>
              </w:rPr>
              <w:t xml:space="preserve"> в отношении ГТП </w:t>
            </w:r>
            <w:r w:rsidRPr="006A4018">
              <w:rPr>
                <w:rFonts w:ascii="Garamond" w:eastAsia="Batang" w:hAnsi="Garamond" w:cs="Garamond"/>
                <w:i/>
                <w:highlight w:val="yellow"/>
                <w:lang w:val="en-US" w:eastAsia="ar-SA"/>
              </w:rPr>
              <w:t>q</w:t>
            </w:r>
            <w:r w:rsidR="006A4018">
              <w:rPr>
                <w:rFonts w:ascii="Garamond" w:eastAsia="Batang" w:hAnsi="Garamond" w:cs="Garamond"/>
                <w:highlight w:val="yellow"/>
                <w:lang w:eastAsia="ar-SA"/>
              </w:rPr>
              <w:t xml:space="preserve"> в соответствии с п. 5.4.4</w:t>
            </w:r>
            <w:r w:rsidRPr="006A4018">
              <w:rPr>
                <w:rFonts w:ascii="Garamond" w:eastAsia="Batang" w:hAnsi="Garamond" w:cs="Garamond"/>
                <w:highlight w:val="yellow"/>
                <w:lang w:eastAsia="ar-SA"/>
              </w:rPr>
              <w:t xml:space="preserve"> настоящего Регламента </w:t>
            </w:r>
            <w:r w:rsidRPr="006A4018">
              <w:rPr>
                <w:rFonts w:ascii="Garamond" w:eastAsia="Times New Roman" w:hAnsi="Garamond"/>
                <w:color w:val="000000"/>
                <w:highlight w:val="yellow"/>
                <w:lang w:eastAsia="ru-RU"/>
              </w:rPr>
              <w:t xml:space="preserve">признается неготовым осуществлять снижение потребления в час </w:t>
            </w:r>
            <w:r w:rsidRPr="006A4018">
              <w:rPr>
                <w:rFonts w:ascii="Garamond" w:eastAsia="Times New Roman" w:hAnsi="Garamond"/>
                <w:i/>
                <w:color w:val="000000"/>
                <w:highlight w:val="yellow"/>
                <w:lang w:val="en-US" w:eastAsia="ru-RU"/>
              </w:rPr>
              <w:t>h</w:t>
            </w:r>
            <w:r w:rsidRPr="006A4018">
              <w:rPr>
                <w:rFonts w:ascii="Garamond" w:eastAsia="Times New Roman" w:hAnsi="Garamond"/>
                <w:color w:val="000000"/>
                <w:highlight w:val="yellow"/>
                <w:lang w:eastAsia="ru-RU"/>
              </w:rPr>
              <w:t xml:space="preserve"> на втором этапе подтверждения го</w:t>
            </w:r>
            <w:r w:rsidR="00994D59">
              <w:rPr>
                <w:rFonts w:ascii="Garamond" w:eastAsia="Times New Roman" w:hAnsi="Garamond"/>
                <w:color w:val="000000"/>
                <w:highlight w:val="yellow"/>
                <w:lang w:eastAsia="ru-RU"/>
              </w:rPr>
              <w:t>товности</w:t>
            </w:r>
            <w:r w:rsidRPr="006A4018">
              <w:rPr>
                <w:rFonts w:ascii="Garamond" w:eastAsia="Times New Roman" w:hAnsi="Garamond"/>
                <w:color w:val="000000"/>
                <w:highlight w:val="yellow"/>
                <w:lang w:eastAsia="ru-RU"/>
              </w:rPr>
              <w:t>,</w:t>
            </w:r>
            <w:r w:rsidRPr="006A4018">
              <w:rPr>
                <w:rFonts w:ascii="Garamond" w:eastAsia="Times New Roman" w:hAnsi="Garamond"/>
                <w:color w:val="000000"/>
                <w:lang w:eastAsia="ru-RU"/>
              </w:rPr>
              <w:t xml:space="preserve"> </w:t>
            </w:r>
            <w:r>
              <w:rPr>
                <w:rFonts w:ascii="Garamond" w:eastAsia="Batang" w:hAnsi="Garamond" w:cs="Garamond"/>
                <w:color w:val="000000"/>
                <w:lang w:eastAsia="ar-SA"/>
              </w:rPr>
              <w:t xml:space="preserve">то </w:t>
            </w:r>
            <w:r w:rsidRPr="006A4018">
              <w:rPr>
                <w:rFonts w:ascii="Garamond" w:eastAsia="Batang" w:hAnsi="Garamond" w:cs="Garamond"/>
                <w:color w:val="000000"/>
                <w:highlight w:val="yellow"/>
                <w:lang w:eastAsia="ar-SA"/>
              </w:rPr>
              <w:t xml:space="preserve">для каждого часа </w:t>
            </w:r>
            <w:r w:rsidRPr="006A4018">
              <w:rPr>
                <w:rFonts w:ascii="Garamond" w:eastAsia="Batang" w:hAnsi="Garamond" w:cs="Garamond"/>
                <w:i/>
                <w:color w:val="000000"/>
                <w:highlight w:val="yellow"/>
                <w:lang w:val="en-US" w:eastAsia="ar-SA"/>
              </w:rPr>
              <w:t>h</w:t>
            </w:r>
            <w:r w:rsidRPr="006A4018">
              <w:rPr>
                <w:rFonts w:ascii="Garamond" w:eastAsia="Batang" w:hAnsi="Garamond" w:cs="Garamond"/>
                <w:i/>
                <w:color w:val="000000"/>
                <w:highlight w:val="yellow"/>
                <w:lang w:eastAsia="ar-SA"/>
              </w:rPr>
              <w:t xml:space="preserve"> </w:t>
            </w:r>
            <w:r w:rsidRPr="006A4018">
              <w:rPr>
                <w:rFonts w:ascii="Garamond" w:eastAsia="Batang" w:hAnsi="Garamond" w:cs="Garamond"/>
                <w:color w:val="000000"/>
                <w:highlight w:val="yellow"/>
                <w:lang w:eastAsia="ar-SA"/>
              </w:rPr>
              <w:t xml:space="preserve">суток </w:t>
            </w:r>
            <w:r w:rsidRPr="006A4018">
              <w:rPr>
                <w:rFonts w:ascii="Garamond" w:eastAsia="Batang" w:hAnsi="Garamond" w:cs="Garamond"/>
                <w:i/>
                <w:color w:val="000000"/>
                <w:highlight w:val="yellow"/>
                <w:lang w:eastAsia="ar-SA"/>
              </w:rPr>
              <w:t>Х</w:t>
            </w:r>
            <w:r>
              <w:rPr>
                <w:rFonts w:ascii="Garamond" w:eastAsia="Batang" w:hAnsi="Garamond" w:cs="Garamond"/>
                <w:color w:val="000000"/>
                <w:lang w:eastAsia="ar-SA"/>
              </w:rPr>
              <w:t xml:space="preserve"> </w:t>
            </w:r>
            <m:oMath>
              <m:sSubSup>
                <m:sSubSupPr>
                  <m:ctrlPr>
                    <w:rPr>
                      <w:rFonts w:ascii="Cambria Math" w:eastAsia="Batang" w:hAnsi="Cambria Math" w:cs="Garamond"/>
                      <w:color w:val="000000"/>
                      <w:lang w:eastAsia="ar-SA"/>
                    </w:rPr>
                  </m:ctrlPr>
                </m:sSubSupPr>
                <m:e>
                  <m:r>
                    <m:rPr>
                      <m:sty m:val="p"/>
                    </m:rPr>
                    <w:rPr>
                      <w:rFonts w:ascii="Cambria Math" w:eastAsia="Batang" w:hAnsi="Cambria Math" w:cs="Garamond"/>
                      <w:color w:val="000000"/>
                      <w:lang w:eastAsia="ar-SA"/>
                    </w:rPr>
                    <m:t>V</m:t>
                  </m:r>
                </m:e>
                <m:sub>
                  <m:r>
                    <m:rPr>
                      <m:sty m:val="p"/>
                    </m:rPr>
                    <w:rPr>
                      <w:rFonts w:ascii="Cambria Math" w:eastAsia="Batang" w:hAnsi="Cambria Math" w:cs="Garamond"/>
                      <w:color w:val="000000"/>
                      <w:lang w:eastAsia="ar-SA"/>
                    </w:rPr>
                    <m:t>q,</m:t>
                  </m:r>
                  <m:r>
                    <w:rPr>
                      <w:rFonts w:ascii="Cambria Math" w:eastAsia="Batang" w:hAnsi="Cambria Math" w:cs="Garamond"/>
                      <w:color w:val="000000"/>
                      <w:lang w:eastAsia="ar-SA"/>
                    </w:rPr>
                    <m:t>h</m:t>
                  </m:r>
                </m:sub>
                <m:sup>
                  <m:r>
                    <m:rPr>
                      <m:sty m:val="p"/>
                    </m:rPr>
                    <w:rPr>
                      <w:rFonts w:ascii="Cambria Math" w:eastAsia="Batang" w:hAnsi="Cambria Math" w:cs="Garamond"/>
                      <w:color w:val="000000"/>
                      <w:lang w:eastAsia="ar-SA"/>
                    </w:rPr>
                    <m:t>распр</m:t>
                  </m:r>
                </m:sup>
              </m:sSubSup>
              <m:r>
                <m:rPr>
                  <m:sty m:val="p"/>
                </m:rPr>
                <w:rPr>
                  <w:rFonts w:ascii="Cambria Math" w:eastAsia="Batang" w:hAnsi="Cambria Math" w:cs="Garamond"/>
                  <w:color w:val="000000"/>
                  <w:lang w:eastAsia="ar-SA"/>
                </w:rPr>
                <m:t>=0</m:t>
              </m:r>
            </m:oMath>
            <w:r>
              <w:rPr>
                <w:rFonts w:ascii="Garamond" w:eastAsia="Batang" w:hAnsi="Garamond" w:cs="Garamond"/>
                <w:color w:val="000000"/>
                <w:lang w:eastAsia="ar-SA"/>
              </w:rPr>
              <w:t xml:space="preserve">, а для целей определения показателей неготовности согласно п. 5.4 настоящего </w:t>
            </w:r>
            <w:r w:rsidRPr="006A4018">
              <w:rPr>
                <w:rFonts w:ascii="Garamond" w:eastAsia="Batang" w:hAnsi="Garamond" w:cs="Garamond"/>
                <w:color w:val="000000"/>
                <w:highlight w:val="yellow"/>
                <w:lang w:eastAsia="ar-SA"/>
              </w:rPr>
              <w:t>Регламента</w:t>
            </w:r>
            <w:r>
              <w:rPr>
                <w:rFonts w:ascii="Garamond" w:eastAsia="Batang" w:hAnsi="Garamond" w:cs="Garamond"/>
                <w:color w:val="000000"/>
                <w:lang w:eastAsia="ar-SA"/>
              </w:rPr>
              <w:t xml:space="preserve"> рассчитывается </w:t>
            </w:r>
            <m:oMath>
              <m:sSubSup>
                <m:sSubSupPr>
                  <m:ctrlPr>
                    <w:rPr>
                      <w:rFonts w:ascii="Cambria Math" w:hAnsi="Cambria Math"/>
                      <w:i/>
                      <w:color w:val="000000"/>
                      <w:highlight w:val="yellow"/>
                    </w:rPr>
                  </m:ctrlPr>
                </m:sSubSupPr>
                <m:e>
                  <m:r>
                    <w:rPr>
                      <w:rFonts w:ascii="Cambria Math" w:hAnsi="Cambria Math"/>
                      <w:color w:val="000000"/>
                      <w:highlight w:val="yellow"/>
                    </w:rPr>
                    <m:t>V</m:t>
                  </m:r>
                </m:e>
                <m:sub>
                  <m:r>
                    <w:rPr>
                      <w:rFonts w:ascii="Cambria Math" w:hAnsi="Cambria Math"/>
                      <w:color w:val="000000"/>
                      <w:highlight w:val="yellow"/>
                    </w:rPr>
                    <m:t>q,h</m:t>
                  </m:r>
                </m:sub>
                <m:sup>
                  <m:r>
                    <w:rPr>
                      <w:rFonts w:ascii="Cambria Math" w:hAnsi="Cambria Math"/>
                      <w:color w:val="000000"/>
                      <w:highlight w:val="yellow"/>
                    </w:rPr>
                    <m:t>распр_инд</m:t>
                  </m:r>
                </m:sup>
              </m:sSubSup>
            </m:oMath>
            <w:r>
              <w:rPr>
                <w:rFonts w:ascii="Garamond" w:eastAsia="Batang" w:hAnsi="Garamond" w:cs="Garamond"/>
                <w:color w:val="000000"/>
                <w:lang w:eastAsia="ar-SA"/>
              </w:rPr>
              <w:t xml:space="preserve"> – распределенный по отношению к совокупности объектов регулирования </w:t>
            </w:r>
            <m:oMath>
              <m:sSubSup>
                <m:sSubSupPr>
                  <m:ctrlPr>
                    <w:rPr>
                      <w:rFonts w:ascii="Cambria Math" w:eastAsia="Batang" w:hAnsi="Cambria Math" w:cs="Garamond"/>
                      <w:i/>
                      <w:color w:val="000000"/>
                      <w:lang w:eastAsia="ar-SA"/>
                    </w:rPr>
                  </m:ctrlPr>
                </m:sSubSupPr>
                <m:e>
                  <m:r>
                    <w:rPr>
                      <w:rFonts w:ascii="Cambria Math" w:eastAsia="Batang" w:hAnsi="Cambria Math" w:cs="Garamond"/>
                      <w:color w:val="000000"/>
                      <w:lang w:eastAsia="ar-SA"/>
                    </w:rPr>
                    <m:t>OR</m:t>
                  </m:r>
                </m:e>
                <m:sub>
                  <m:sSub>
                    <m:sSubPr>
                      <m:ctrlPr>
                        <w:rPr>
                          <w:rFonts w:ascii="Cambria Math" w:eastAsia="Batang" w:hAnsi="Cambria Math" w:cs="Garamond"/>
                          <w:i/>
                          <w:color w:val="000000"/>
                          <w:lang w:eastAsia="ar-SA"/>
                        </w:rPr>
                      </m:ctrlPr>
                    </m:sSubPr>
                    <m:e>
                      <m:r>
                        <w:rPr>
                          <w:rFonts w:ascii="Cambria Math" w:eastAsia="Batang" w:hAnsi="Cambria Math" w:cs="Garamond"/>
                          <w:color w:val="000000"/>
                          <w:lang w:eastAsia="ar-SA"/>
                        </w:rPr>
                        <m:t xml:space="preserve"> </m:t>
                      </m:r>
                    </m:e>
                    <m:sub>
                      <m:r>
                        <w:rPr>
                          <w:rFonts w:ascii="Cambria Math" w:eastAsia="Batang" w:hAnsi="Cambria Math" w:cs="Garamond"/>
                          <w:color w:val="000000"/>
                          <w:lang w:eastAsia="ar-SA"/>
                        </w:rPr>
                        <m:t xml:space="preserve"> </m:t>
                      </m:r>
                    </m:sub>
                  </m:sSub>
                </m:sub>
                <m:sup>
                  <m:r>
                    <w:rPr>
                      <w:rFonts w:ascii="Cambria Math" w:eastAsia="Batang" w:hAnsi="Cambria Math" w:cs="Garamond"/>
                      <w:color w:val="000000"/>
                      <w:lang w:eastAsia="ar-SA"/>
                    </w:rPr>
                    <m:t xml:space="preserve"> </m:t>
                  </m:r>
                </m:sup>
              </m:sSubSup>
            </m:oMath>
            <w:r>
              <w:rPr>
                <w:rFonts w:ascii="Garamond" w:eastAsia="Batang" w:hAnsi="Garamond" w:cs="Garamond"/>
                <w:color w:val="000000"/>
                <w:lang w:eastAsia="ar-SA"/>
              </w:rPr>
              <w:t xml:space="preserve">в одной ГТП </w:t>
            </w:r>
            <w:r>
              <w:rPr>
                <w:rFonts w:ascii="Garamond" w:eastAsia="Batang" w:hAnsi="Garamond" w:cs="Garamond"/>
                <w:i/>
                <w:color w:val="000000"/>
                <w:lang w:val="en-US" w:eastAsia="ar-SA"/>
              </w:rPr>
              <w:t>q</w:t>
            </w:r>
            <w:r>
              <w:rPr>
                <w:rFonts w:ascii="Garamond" w:eastAsia="Batang" w:hAnsi="Garamond" w:cs="Garamond"/>
                <w:color w:val="000000"/>
                <w:lang w:eastAsia="ar-SA"/>
              </w:rPr>
              <w:t xml:space="preserve"> часовой объем снижения потребления, который сформирован из объектов регулирования </w:t>
            </w:r>
            <m:oMath>
              <m:sSubSup>
                <m:sSubSupPr>
                  <m:ctrlPr>
                    <w:rPr>
                      <w:rFonts w:ascii="Cambria Math" w:eastAsia="Batang" w:hAnsi="Cambria Math" w:cs="Garamond"/>
                      <w:i/>
                      <w:color w:val="000000"/>
                      <w:lang w:eastAsia="ar-SA"/>
                    </w:rPr>
                  </m:ctrlPr>
                </m:sSubSupPr>
                <m:e>
                  <m:r>
                    <w:rPr>
                      <w:rFonts w:ascii="Cambria Math" w:eastAsia="Batang" w:hAnsi="Cambria Math" w:cs="Garamond"/>
                      <w:color w:val="000000"/>
                      <w:lang w:eastAsia="ar-SA"/>
                    </w:rPr>
                    <m:t>OR</m:t>
                  </m:r>
                </m:e>
                <m:sub>
                  <m:sSub>
                    <m:sSubPr>
                      <m:ctrlPr>
                        <w:rPr>
                          <w:rFonts w:ascii="Cambria Math" w:eastAsia="Batang" w:hAnsi="Cambria Math" w:cs="Garamond"/>
                          <w:i/>
                          <w:color w:val="000000"/>
                          <w:lang w:eastAsia="ar-SA"/>
                        </w:rPr>
                      </m:ctrlPr>
                    </m:sSubPr>
                    <m:e>
                      <m:r>
                        <w:rPr>
                          <w:rFonts w:ascii="Cambria Math" w:eastAsia="Batang" w:hAnsi="Cambria Math" w:cs="Garamond"/>
                          <w:color w:val="000000"/>
                          <w:lang w:eastAsia="ar-SA"/>
                        </w:rPr>
                        <m:t xml:space="preserve"> </m:t>
                      </m:r>
                    </m:e>
                    <m:sub>
                      <m:r>
                        <w:rPr>
                          <w:rFonts w:ascii="Cambria Math" w:eastAsia="Batang" w:hAnsi="Cambria Math" w:cs="Garamond"/>
                          <w:color w:val="000000"/>
                          <w:lang w:eastAsia="ar-SA"/>
                        </w:rPr>
                        <m:t xml:space="preserve"> </m:t>
                      </m:r>
                    </m:sub>
                  </m:sSub>
                </m:sub>
                <m:sup>
                  <m:r>
                    <w:rPr>
                      <w:rFonts w:ascii="Cambria Math" w:eastAsia="Batang" w:hAnsi="Cambria Math" w:cs="Garamond"/>
                      <w:color w:val="000000"/>
                      <w:lang w:eastAsia="ar-SA"/>
                    </w:rPr>
                    <m:t xml:space="preserve"> </m:t>
                  </m:r>
                </m:sup>
              </m:sSubSup>
            </m:oMath>
            <w:r>
              <w:rPr>
                <w:rFonts w:ascii="Garamond" w:eastAsia="Batang" w:hAnsi="Garamond" w:cs="Garamond"/>
                <w:color w:val="000000"/>
                <w:lang w:eastAsia="ar-SA"/>
              </w:rPr>
              <w:t xml:space="preserve">, объем снижения </w:t>
            </w:r>
            <m:oMath>
              <m:sSubSup>
                <m:sSubSupPr>
                  <m:ctrlPr>
                    <w:rPr>
                      <w:rFonts w:ascii="Cambria Math" w:eastAsia="Batang" w:hAnsi="Cambria Math" w:cs="Garamond"/>
                      <w:i/>
                      <w:color w:val="000000"/>
                      <w:lang w:eastAsia="ar-SA"/>
                    </w:rPr>
                  </m:ctrlPr>
                </m:sSubSupPr>
                <m:e>
                  <m:r>
                    <w:rPr>
                      <w:rFonts w:ascii="Cambria Math" w:eastAsia="Batang" w:hAnsi="Cambria Math" w:cs="Garamond"/>
                      <w:color w:val="000000"/>
                      <w:lang w:eastAsia="ar-SA"/>
                    </w:rPr>
                    <m:t>V</m:t>
                  </m:r>
                </m:e>
                <m:sub>
                  <m:r>
                    <w:rPr>
                      <w:rFonts w:ascii="Cambria Math" w:eastAsia="Batang" w:hAnsi="Cambria Math" w:cs="Garamond"/>
                      <w:color w:val="000000"/>
                      <w:lang w:val="en-US" w:eastAsia="ar-SA"/>
                    </w:rPr>
                    <m:t>or</m:t>
                  </m:r>
                  <m:r>
                    <w:rPr>
                      <w:rFonts w:ascii="Cambria Math" w:eastAsia="Batang" w:hAnsi="Cambria Math" w:cs="Garamond"/>
                      <w:color w:val="000000"/>
                      <w:lang w:eastAsia="ar-SA"/>
                    </w:rPr>
                    <m:t>, h</m:t>
                  </m:r>
                </m:sub>
                <m:sup>
                  <m:r>
                    <w:rPr>
                      <w:rFonts w:ascii="Cambria Math" w:eastAsia="Batang" w:hAnsi="Cambria Math" w:cs="Garamond"/>
                      <w:color w:val="000000"/>
                      <w:highlight w:val="lightGray"/>
                      <w:lang w:eastAsia="ar-SA"/>
                    </w:rPr>
                    <m:t>инд</m:t>
                  </m:r>
                </m:sup>
              </m:sSubSup>
            </m:oMath>
            <w:r>
              <w:rPr>
                <w:rFonts w:ascii="Garamond" w:eastAsia="Batang" w:hAnsi="Garamond" w:cs="Garamond"/>
                <w:color w:val="000000"/>
                <w:lang w:eastAsia="ar-SA"/>
              </w:rPr>
              <w:t xml:space="preserve"> которых определен </w:t>
            </w:r>
            <w:r>
              <w:rPr>
                <w:rFonts w:ascii="Garamond" w:hAnsi="Garamond"/>
              </w:rPr>
              <w:t xml:space="preserve">в соответствии </w:t>
            </w:r>
            <w:r w:rsidRPr="006A4018">
              <w:rPr>
                <w:rFonts w:ascii="Garamond" w:hAnsi="Garamond"/>
                <w:highlight w:val="yellow"/>
              </w:rPr>
              <w:t xml:space="preserve">с п. 8.4 </w:t>
            </w:r>
            <w:r w:rsidRPr="006A4018">
              <w:rPr>
                <w:rFonts w:ascii="Garamond" w:hAnsi="Garamond"/>
                <w:i/>
                <w:highlight w:val="yellow"/>
              </w:rPr>
              <w:t xml:space="preserve">Регламента подачи уведомлений участниками оптового рынка </w:t>
            </w:r>
            <w:r w:rsidRPr="006A4018">
              <w:rPr>
                <w:rFonts w:ascii="Garamond" w:hAnsi="Garamond"/>
                <w:highlight w:val="yellow"/>
              </w:rPr>
              <w:t>(Приложение № 4</w:t>
            </w:r>
            <w:r w:rsidRPr="006A4018">
              <w:rPr>
                <w:rFonts w:ascii="Garamond" w:hAnsi="Garamond"/>
                <w:i/>
                <w:highlight w:val="yellow"/>
              </w:rPr>
              <w:t xml:space="preserve"> к Договору о присоединении к торговой системе оптового рынка</w:t>
            </w:r>
            <w:r w:rsidRPr="006A4018">
              <w:rPr>
                <w:rFonts w:ascii="Garamond" w:hAnsi="Garamond"/>
                <w:highlight w:val="yellow"/>
              </w:rPr>
              <w:t>)</w:t>
            </w:r>
            <w:r w:rsidRPr="006A4018">
              <w:rPr>
                <w:rFonts w:ascii="Garamond" w:eastAsia="Batang" w:hAnsi="Garamond" w:cs="Garamond"/>
                <w:color w:val="000000"/>
                <w:highlight w:val="yellow"/>
                <w:lang w:eastAsia="ar-SA"/>
              </w:rPr>
              <w:t>:</w:t>
            </w:r>
          </w:p>
          <w:p w14:paraId="281F3F89" w14:textId="77777777" w:rsidR="00C05FC2" w:rsidRDefault="00797814" w:rsidP="009B7F8B">
            <w:pPr>
              <w:widowControl w:val="0"/>
              <w:suppressAutoHyphens/>
              <w:spacing w:before="120" w:after="120" w:line="240" w:lineRule="auto"/>
              <w:jc w:val="both"/>
              <w:rPr>
                <w:rFonts w:ascii="Garamond" w:eastAsia="Times New Roman" w:hAnsi="Garamond"/>
                <w:lang w:eastAsia="ru-RU"/>
              </w:rPr>
            </w:pPr>
            <m:oMath>
              <m:sSubSup>
                <m:sSubSupPr>
                  <m:ctrlPr>
                    <w:rPr>
                      <w:rFonts w:ascii="Cambria Math" w:hAnsi="Cambria Math"/>
                      <w:i/>
                      <w:color w:val="000000"/>
                      <w:sz w:val="24"/>
                      <w:szCs w:val="24"/>
                    </w:rPr>
                  </m:ctrlPr>
                </m:sSubSupPr>
                <m:e>
                  <m:r>
                    <w:rPr>
                      <w:rFonts w:ascii="Cambria Math" w:hAnsi="Cambria Math"/>
                      <w:color w:val="000000"/>
                      <w:sz w:val="24"/>
                    </w:rPr>
                    <m:t>V</m:t>
                  </m:r>
                </m:e>
                <m:sub>
                  <m:r>
                    <w:rPr>
                      <w:rFonts w:ascii="Cambria Math" w:hAnsi="Cambria Math"/>
                      <w:color w:val="000000"/>
                      <w:sz w:val="24"/>
                    </w:rPr>
                    <m:t>q,h</m:t>
                  </m:r>
                </m:sub>
                <m:sup>
                  <m:r>
                    <w:rPr>
                      <w:rFonts w:ascii="Cambria Math" w:hAnsi="Cambria Math"/>
                      <w:color w:val="000000"/>
                      <w:sz w:val="24"/>
                    </w:rPr>
                    <m:t>распр</m:t>
                  </m:r>
                  <m:r>
                    <w:rPr>
                      <w:rFonts w:ascii="Cambria Math" w:hAnsi="Cambria Math"/>
                      <w:color w:val="000000"/>
                      <w:sz w:val="24"/>
                      <w:highlight w:val="yellow"/>
                    </w:rPr>
                    <m:t>_инд</m:t>
                  </m:r>
                </m:sup>
              </m:sSubSup>
              <m:r>
                <m:rPr>
                  <m:sty m:val="p"/>
                </m:rPr>
                <w:rPr>
                  <w:rFonts w:ascii="Cambria Math" w:eastAsia="Batang" w:hAnsi="Garamond" w:cs="Garamond"/>
                  <w:sz w:val="24"/>
                  <w:lang w:eastAsia="ar-SA"/>
                </w:rPr>
                <m:t xml:space="preserve"> </m:t>
              </m:r>
              <m:r>
                <w:rPr>
                  <w:rFonts w:ascii="Cambria Math" w:eastAsia="Batang" w:hAnsi="Garamond" w:cs="Garamond"/>
                  <w:sz w:val="24"/>
                  <w:lang w:eastAsia="ar-SA"/>
                </w:rPr>
                <m:t xml:space="preserve">= </m:t>
              </m:r>
              <m:f>
                <m:fPr>
                  <m:ctrlPr>
                    <w:rPr>
                      <w:rFonts w:ascii="Cambria Math" w:eastAsia="Batang" w:hAnsi="Cambria Math" w:cs="Garamond"/>
                      <w:sz w:val="24"/>
                      <w:szCs w:val="24"/>
                      <w:highlight w:val="yellow"/>
                      <w:lang w:eastAsia="ar-SA"/>
                    </w:rPr>
                  </m:ctrlPr>
                </m:fPr>
                <m:num>
                  <m:nary>
                    <m:naryPr>
                      <m:chr m:val="∑"/>
                      <m:grow m:val="1"/>
                      <m:ctrlPr>
                        <w:rPr>
                          <w:rFonts w:ascii="Cambria Math" w:eastAsia="Batang" w:hAnsi="Cambria Math" w:cs="Garamond"/>
                          <w:sz w:val="24"/>
                          <w:szCs w:val="24"/>
                          <w:highlight w:val="yellow"/>
                          <w:lang w:eastAsia="ar-SA"/>
                        </w:rPr>
                      </m:ctrlPr>
                    </m:naryPr>
                    <m:sub>
                      <m:r>
                        <w:rPr>
                          <w:rFonts w:ascii="Cambria Math" w:eastAsia="Batang" w:hAnsi="Garamond" w:cs="Garamond"/>
                          <w:sz w:val="24"/>
                          <w:highlight w:val="yellow"/>
                          <w:lang w:val="en-US" w:eastAsia="ar-SA"/>
                        </w:rPr>
                        <m:t>or</m:t>
                      </m:r>
                      <m:r>
                        <w:rPr>
                          <w:rFonts w:ascii="Cambria Math" w:eastAsia="Batang" w:hAnsi="Cambria Math" w:cs="Cambria Math" w:hint="eastAsia"/>
                          <w:sz w:val="24"/>
                          <w:highlight w:val="yellow"/>
                          <w:lang w:eastAsia="ar-SA"/>
                        </w:rPr>
                        <m:t>∈</m:t>
                      </m:r>
                      <m:r>
                        <w:rPr>
                          <w:rFonts w:ascii="Cambria Math" w:eastAsia="Batang" w:hAnsi="Garamond" w:cs="Garamond"/>
                          <w:sz w:val="24"/>
                          <w:highlight w:val="yellow"/>
                          <w:lang w:val="en-US" w:eastAsia="ar-SA"/>
                        </w:rPr>
                        <m:t>q</m:t>
                      </m:r>
                      <m:r>
                        <w:rPr>
                          <w:rFonts w:ascii="Cambria Math" w:eastAsia="Batang" w:hAnsi="Garamond" w:cs="Garamond"/>
                          <w:sz w:val="24"/>
                          <w:highlight w:val="yellow"/>
                          <w:lang w:eastAsia="ar-SA"/>
                        </w:rPr>
                        <m:t>,</m:t>
                      </m:r>
                      <m:r>
                        <w:rPr>
                          <w:rFonts w:ascii="Cambria Math" w:eastAsia="Batang" w:hAnsi="Garamond" w:cs="Garamond"/>
                          <w:sz w:val="24"/>
                          <w:highlight w:val="yellow"/>
                          <w:lang w:val="en-US" w:eastAsia="ar-SA"/>
                        </w:rPr>
                        <m:t>AR</m:t>
                      </m:r>
                    </m:sub>
                    <m:sup>
                      <m:r>
                        <w:rPr>
                          <w:rFonts w:ascii="Cambria Math" w:eastAsia="Batang" w:hAnsi="Garamond" w:cs="Garamond"/>
                          <w:sz w:val="24"/>
                          <w:highlight w:val="yellow"/>
                          <w:lang w:eastAsia="ar-SA"/>
                        </w:rPr>
                        <m:t xml:space="preserve"> </m:t>
                      </m:r>
                    </m:sup>
                    <m:e>
                      <m:sSubSup>
                        <m:sSubSupPr>
                          <m:ctrlPr>
                            <w:rPr>
                              <w:rFonts w:ascii="Cambria Math" w:eastAsia="Batang" w:hAnsi="Cambria Math" w:cs="Garamond"/>
                              <w:sz w:val="24"/>
                              <w:szCs w:val="24"/>
                              <w:highlight w:val="yellow"/>
                              <w:lang w:eastAsia="ar-SA"/>
                            </w:rPr>
                          </m:ctrlPr>
                        </m:sSubSupPr>
                        <m:e>
                          <m:r>
                            <w:rPr>
                              <w:rFonts w:ascii="Cambria Math" w:eastAsia="Batang" w:hAnsi="Garamond" w:cs="Garamond"/>
                              <w:sz w:val="24"/>
                              <w:highlight w:val="yellow"/>
                              <w:lang w:eastAsia="ar-SA"/>
                            </w:rPr>
                            <m:t>V</m:t>
                          </m:r>
                        </m:e>
                        <m:sub>
                          <m:r>
                            <w:rPr>
                              <w:rFonts w:ascii="Cambria Math" w:eastAsia="Batang" w:hAnsi="Garamond" w:cs="Garamond"/>
                              <w:sz w:val="24"/>
                              <w:highlight w:val="yellow"/>
                              <w:lang w:val="en-US" w:eastAsia="ar-SA"/>
                            </w:rPr>
                            <m:t>or</m:t>
                          </m:r>
                          <m:r>
                            <w:rPr>
                              <w:rFonts w:ascii="Cambria Math" w:eastAsia="Batang" w:hAnsi="Garamond" w:cs="Garamond"/>
                              <w:sz w:val="24"/>
                              <w:highlight w:val="yellow"/>
                              <w:lang w:eastAsia="ar-SA"/>
                            </w:rPr>
                            <m:t xml:space="preserve">, </m:t>
                          </m:r>
                          <m:r>
                            <w:rPr>
                              <w:rFonts w:ascii="Cambria Math" w:eastAsia="Batang" w:hAnsi="Cambria Math"/>
                              <w:sz w:val="24"/>
                              <w:highlight w:val="yellow"/>
                              <w:lang w:eastAsia="ar-SA"/>
                            </w:rPr>
                            <m:t>h</m:t>
                          </m:r>
                        </m:sub>
                        <m:sup>
                          <m:r>
                            <w:rPr>
                              <w:rFonts w:ascii="Cambria Math" w:eastAsia="Batang" w:hAnsi="Garamond" w:cs="Garamond"/>
                              <w:sz w:val="24"/>
                              <w:highlight w:val="yellow"/>
                              <w:lang w:eastAsia="ar-SA"/>
                            </w:rPr>
                            <m:t>инд</m:t>
                          </m:r>
                        </m:sup>
                      </m:sSubSup>
                    </m:e>
                  </m:nary>
                </m:num>
                <m:den>
                  <m:nary>
                    <m:naryPr>
                      <m:chr m:val="∑"/>
                      <m:grow m:val="1"/>
                      <m:ctrlPr>
                        <w:rPr>
                          <w:rFonts w:ascii="Cambria Math" w:eastAsia="Batang" w:hAnsi="Cambria Math" w:cs="Garamond"/>
                          <w:sz w:val="24"/>
                          <w:szCs w:val="24"/>
                          <w:highlight w:val="yellow"/>
                          <w:lang w:eastAsia="ar-SA"/>
                        </w:rPr>
                      </m:ctrlPr>
                    </m:naryPr>
                    <m:sub>
                      <m:r>
                        <w:rPr>
                          <w:rFonts w:ascii="Cambria Math" w:eastAsia="Batang" w:hAnsi="Garamond" w:cs="Garamond"/>
                          <w:sz w:val="24"/>
                          <w:highlight w:val="yellow"/>
                          <w:lang w:val="en-US" w:eastAsia="ar-SA"/>
                        </w:rPr>
                        <m:t>or</m:t>
                      </m:r>
                      <m:r>
                        <w:rPr>
                          <w:rFonts w:ascii="Cambria Math" w:eastAsia="Batang" w:hAnsi="Cambria Math" w:cs="Cambria Math" w:hint="eastAsia"/>
                          <w:sz w:val="24"/>
                          <w:highlight w:val="yellow"/>
                          <w:lang w:eastAsia="ar-SA"/>
                        </w:rPr>
                        <m:t>∈</m:t>
                      </m:r>
                      <m:r>
                        <w:rPr>
                          <w:rFonts w:ascii="Cambria Math" w:eastAsia="Batang" w:hAnsi="Garamond" w:cs="Garamond"/>
                          <w:sz w:val="24"/>
                          <w:highlight w:val="yellow"/>
                          <w:lang w:val="en-US" w:eastAsia="ar-SA"/>
                        </w:rPr>
                        <m:t>AR</m:t>
                      </m:r>
                    </m:sub>
                    <m:sup>
                      <m:r>
                        <w:rPr>
                          <w:rFonts w:ascii="Cambria Math" w:eastAsia="Batang" w:hAnsi="Garamond" w:cs="Garamond"/>
                          <w:sz w:val="24"/>
                          <w:highlight w:val="yellow"/>
                          <w:lang w:eastAsia="ar-SA"/>
                        </w:rPr>
                        <m:t xml:space="preserve"> </m:t>
                      </m:r>
                    </m:sup>
                    <m:e>
                      <m:sSubSup>
                        <m:sSubSupPr>
                          <m:ctrlPr>
                            <w:rPr>
                              <w:rFonts w:ascii="Cambria Math" w:eastAsia="Batang" w:hAnsi="Cambria Math" w:cs="Garamond"/>
                              <w:sz w:val="24"/>
                              <w:szCs w:val="24"/>
                              <w:highlight w:val="yellow"/>
                              <w:lang w:eastAsia="ar-SA"/>
                            </w:rPr>
                          </m:ctrlPr>
                        </m:sSubSupPr>
                        <m:e>
                          <m:r>
                            <w:rPr>
                              <w:rFonts w:ascii="Cambria Math" w:eastAsia="Batang" w:hAnsi="Garamond" w:cs="Garamond"/>
                              <w:sz w:val="24"/>
                              <w:highlight w:val="yellow"/>
                              <w:lang w:eastAsia="ar-SA"/>
                            </w:rPr>
                            <m:t>V</m:t>
                          </m:r>
                        </m:e>
                        <m:sub>
                          <m:r>
                            <w:rPr>
                              <w:rFonts w:ascii="Cambria Math" w:eastAsia="Batang" w:hAnsi="Garamond" w:cs="Garamond"/>
                              <w:sz w:val="24"/>
                              <w:highlight w:val="yellow"/>
                              <w:lang w:val="en-US" w:eastAsia="ar-SA"/>
                            </w:rPr>
                            <m:t>or</m:t>
                          </m:r>
                          <m:r>
                            <w:rPr>
                              <w:rFonts w:ascii="Cambria Math" w:eastAsia="Batang" w:hAnsi="Garamond" w:cs="Garamond"/>
                              <w:sz w:val="24"/>
                              <w:highlight w:val="yellow"/>
                              <w:lang w:eastAsia="ar-SA"/>
                            </w:rPr>
                            <m:t xml:space="preserve">, </m:t>
                          </m:r>
                          <m:r>
                            <w:rPr>
                              <w:rFonts w:ascii="Cambria Math" w:eastAsia="Batang" w:hAnsi="Cambria Math"/>
                              <w:sz w:val="24"/>
                              <w:highlight w:val="yellow"/>
                              <w:lang w:eastAsia="ar-SA"/>
                            </w:rPr>
                            <m:t>h</m:t>
                          </m:r>
                        </m:sub>
                        <m:sup>
                          <m:r>
                            <w:rPr>
                              <w:rFonts w:ascii="Cambria Math" w:eastAsia="Batang" w:hAnsi="Garamond" w:cs="Garamond"/>
                              <w:sz w:val="24"/>
                              <w:highlight w:val="yellow"/>
                              <w:lang w:eastAsia="ar-SA"/>
                            </w:rPr>
                            <m:t>инд</m:t>
                          </m:r>
                        </m:sup>
                      </m:sSubSup>
                    </m:e>
                  </m:nary>
                </m:den>
              </m:f>
              <m:r>
                <w:rPr>
                  <w:rFonts w:ascii="Cambria Math" w:eastAsia="Batang" w:hAnsi="Garamond" w:cs="Garamond"/>
                  <w:sz w:val="24"/>
                  <w:lang w:eastAsia="ar-SA"/>
                </w:rPr>
                <m:t xml:space="preserve"> </m:t>
              </m:r>
              <m:r>
                <w:rPr>
                  <w:rFonts w:ascii="Cambria Math" w:eastAsia="Batang" w:hAnsi="Garamond" w:cs="Garamond"/>
                  <w:sz w:val="24"/>
                  <w:lang w:eastAsia="ar-SA"/>
                </w:rPr>
                <m:t>∙</m:t>
              </m:r>
              <m:sSubSup>
                <m:sSubSupPr>
                  <m:ctrlPr>
                    <w:rPr>
                      <w:rFonts w:ascii="Cambria Math" w:eastAsia="Batang" w:hAnsi="Cambria Math" w:cs="Garamond"/>
                      <w:sz w:val="24"/>
                      <w:szCs w:val="24"/>
                      <w:lang w:eastAsia="ar-SA"/>
                    </w:rPr>
                  </m:ctrlPr>
                </m:sSubSupPr>
                <m:e>
                  <m:r>
                    <w:rPr>
                      <w:rFonts w:ascii="Cambria Math" w:eastAsia="Batang" w:hAnsi="Garamond" w:cs="Garamond"/>
                      <w:sz w:val="24"/>
                      <w:lang w:eastAsia="ar-SA"/>
                    </w:rPr>
                    <m:t>V</m:t>
                  </m:r>
                </m:e>
                <m:sub>
                  <m:r>
                    <w:rPr>
                      <w:rFonts w:ascii="Cambria Math" w:eastAsia="Batang" w:hAnsi="Garamond" w:cs="Garamond"/>
                      <w:sz w:val="24"/>
                      <w:lang w:eastAsia="ar-SA"/>
                    </w:rPr>
                    <m:t xml:space="preserve">AR, </m:t>
                  </m:r>
                  <m:r>
                    <w:rPr>
                      <w:rFonts w:ascii="Cambria Math" w:eastAsia="Batang" w:hAnsi="Cambria Math"/>
                      <w:sz w:val="24"/>
                      <w:lang w:eastAsia="ar-SA"/>
                    </w:rPr>
                    <m:t>h</m:t>
                  </m:r>
                </m:sub>
                <m:sup>
                  <m:r>
                    <w:rPr>
                      <w:rFonts w:ascii="Cambria Math" w:eastAsia="Batang" w:hAnsi="Garamond" w:cs="Garamond"/>
                      <w:sz w:val="24"/>
                      <w:lang w:eastAsia="ar-SA"/>
                    </w:rPr>
                    <m:t>дог</m:t>
                  </m:r>
                </m:sup>
              </m:sSubSup>
            </m:oMath>
            <w:r w:rsidR="00C05FC2">
              <w:rPr>
                <w:rFonts w:ascii="Cambria Math" w:eastAsia="Batang" w:hAnsi="Garamond" w:cs="Garamond"/>
                <w:sz w:val="24"/>
                <w:lang w:eastAsia="ar-SA"/>
              </w:rPr>
              <w:t>,</w:t>
            </w:r>
          </w:p>
          <w:p w14:paraId="51D544AF" w14:textId="77777777" w:rsidR="009F635A" w:rsidRDefault="009F635A" w:rsidP="009B7F8B">
            <w:pPr>
              <w:widowControl w:val="0"/>
              <w:suppressAutoHyphens/>
              <w:spacing w:before="120" w:after="120" w:line="240" w:lineRule="auto"/>
              <w:jc w:val="both"/>
              <w:rPr>
                <w:rFonts w:ascii="Garamond" w:eastAsia="Times New Roman" w:hAnsi="Garamond"/>
                <w:lang w:eastAsia="ru-RU"/>
              </w:rPr>
            </w:pPr>
            <w:r w:rsidRPr="006A4018">
              <w:rPr>
                <w:rFonts w:ascii="Garamond" w:eastAsia="Times New Roman" w:hAnsi="Garamond"/>
                <w:lang w:eastAsia="ru-RU"/>
              </w:rPr>
              <w:t>…</w:t>
            </w:r>
          </w:p>
        </w:tc>
      </w:tr>
      <w:tr w:rsidR="00C05FC2" w14:paraId="3B6351FB" w14:textId="77777777" w:rsidTr="00761B4E">
        <w:tc>
          <w:tcPr>
            <w:tcW w:w="996" w:type="dxa"/>
            <w:gridSpan w:val="2"/>
            <w:tcBorders>
              <w:top w:val="single" w:sz="4" w:space="0" w:color="auto"/>
              <w:left w:val="single" w:sz="4" w:space="0" w:color="auto"/>
              <w:bottom w:val="single" w:sz="4" w:space="0" w:color="auto"/>
              <w:right w:val="single" w:sz="4" w:space="0" w:color="auto"/>
            </w:tcBorders>
            <w:vAlign w:val="center"/>
          </w:tcPr>
          <w:p w14:paraId="34990140" w14:textId="2A05C1F6" w:rsidR="00C05FC2" w:rsidRDefault="006A4018" w:rsidP="009B7F8B">
            <w:pPr>
              <w:widowControl w:val="0"/>
              <w:spacing w:after="0"/>
              <w:jc w:val="center"/>
              <w:rPr>
                <w:rFonts w:ascii="Garamond" w:eastAsiaTheme="minorHAnsi" w:hAnsi="Garamond" w:cs="Calibri"/>
                <w:b/>
              </w:rPr>
            </w:pPr>
            <w:r>
              <w:rPr>
                <w:rFonts w:ascii="Garamond" w:eastAsiaTheme="minorHAnsi" w:hAnsi="Garamond" w:cs="Calibri"/>
                <w:b/>
              </w:rPr>
              <w:t>5.4.3</w:t>
            </w:r>
          </w:p>
        </w:tc>
        <w:tc>
          <w:tcPr>
            <w:tcW w:w="6877" w:type="dxa"/>
            <w:tcBorders>
              <w:top w:val="single" w:sz="4" w:space="0" w:color="auto"/>
              <w:left w:val="single" w:sz="4" w:space="0" w:color="auto"/>
              <w:bottom w:val="single" w:sz="4" w:space="0" w:color="auto"/>
              <w:right w:val="single" w:sz="4" w:space="0" w:color="auto"/>
            </w:tcBorders>
          </w:tcPr>
          <w:p w14:paraId="6CD1C2FF" w14:textId="77777777" w:rsidR="00C05FC2" w:rsidRPr="00B93A1F" w:rsidRDefault="00C05FC2" w:rsidP="009B7F8B">
            <w:pPr>
              <w:widowControl w:val="0"/>
              <w:suppressAutoHyphens/>
              <w:autoSpaceDE w:val="0"/>
              <w:autoSpaceDN w:val="0"/>
              <w:spacing w:before="120" w:after="120" w:line="240" w:lineRule="auto"/>
              <w:ind w:firstLine="600"/>
              <w:jc w:val="both"/>
              <w:rPr>
                <w:rFonts w:ascii="Garamond" w:eastAsia="Times New Roman" w:hAnsi="Garamond"/>
                <w:lang w:eastAsia="ru-RU"/>
              </w:rPr>
            </w:pPr>
            <w:r w:rsidRPr="00B93A1F">
              <w:rPr>
                <w:rFonts w:ascii="Garamond" w:eastAsia="Times New Roman" w:hAnsi="Garamond"/>
                <w:lang w:eastAsia="ru-RU"/>
              </w:rPr>
              <w:t>Порядок подтверждения готовности на первом этапе включает рассмотрение СО поданных субъектами оптового рынка уведомлений о готовности к оказанию услуг по управлению изменением режима потребления электрической энергии, предусмотренных Регламентом подачи уведомлений участниками оптового рынка (Приложение № 4 к Договору о присоединении к торговой системе оптового рынка).</w:t>
            </w:r>
          </w:p>
          <w:p w14:paraId="4632AD2B" w14:textId="77777777" w:rsidR="00C05FC2" w:rsidRDefault="00C05FC2" w:rsidP="009B7F8B">
            <w:pPr>
              <w:widowControl w:val="0"/>
              <w:suppressAutoHyphens/>
              <w:autoSpaceDE w:val="0"/>
              <w:autoSpaceDN w:val="0"/>
              <w:spacing w:before="120" w:after="120" w:line="240" w:lineRule="auto"/>
              <w:jc w:val="both"/>
              <w:rPr>
                <w:rFonts w:ascii="Garamond" w:eastAsia="Times New Roman" w:hAnsi="Garamond"/>
                <w:lang w:eastAsia="ru-RU"/>
              </w:rPr>
            </w:pPr>
          </w:p>
        </w:tc>
        <w:tc>
          <w:tcPr>
            <w:tcW w:w="7157" w:type="dxa"/>
            <w:tcBorders>
              <w:top w:val="single" w:sz="4" w:space="0" w:color="auto"/>
              <w:left w:val="single" w:sz="4" w:space="0" w:color="auto"/>
              <w:bottom w:val="single" w:sz="4" w:space="0" w:color="auto"/>
              <w:right w:val="single" w:sz="4" w:space="0" w:color="auto"/>
            </w:tcBorders>
            <w:vAlign w:val="center"/>
          </w:tcPr>
          <w:p w14:paraId="212A2044" w14:textId="77777777" w:rsidR="00C05FC2" w:rsidRPr="00B93A1F" w:rsidRDefault="00C05FC2" w:rsidP="009B7F8B">
            <w:pPr>
              <w:widowControl w:val="0"/>
              <w:autoSpaceDE w:val="0"/>
              <w:autoSpaceDN w:val="0"/>
              <w:spacing w:before="120" w:after="120" w:line="240" w:lineRule="auto"/>
              <w:ind w:firstLine="567"/>
              <w:jc w:val="both"/>
              <w:outlineLvl w:val="2"/>
              <w:rPr>
                <w:rFonts w:ascii="Garamond" w:eastAsia="Times New Roman" w:hAnsi="Garamond"/>
                <w:color w:val="000000"/>
                <w:lang w:eastAsia="ru-RU"/>
              </w:rPr>
            </w:pPr>
            <w:r w:rsidRPr="00B93A1F">
              <w:rPr>
                <w:rFonts w:ascii="Garamond" w:eastAsia="Times New Roman" w:hAnsi="Garamond"/>
                <w:color w:val="000000"/>
                <w:lang w:eastAsia="ru-RU"/>
              </w:rPr>
              <w:lastRenderedPageBreak/>
              <w:t xml:space="preserve">Порядок подтверждения готовности на первом этапе включает рассмотрение СО поданных субъектами оптового рынка уведомлений о готовности к оказанию услуг по управлению изменением режима потребления электрической энергии, предусмотренных </w:t>
            </w:r>
            <w:r w:rsidRPr="00B93A1F">
              <w:rPr>
                <w:rFonts w:ascii="Garamond" w:eastAsia="Times New Roman" w:hAnsi="Garamond"/>
                <w:i/>
                <w:color w:val="000000"/>
                <w:lang w:eastAsia="ru-RU"/>
              </w:rPr>
              <w:t>Регламентом подачи уведомлений участниками оптового рынка</w:t>
            </w:r>
            <w:r w:rsidRPr="00B93A1F">
              <w:rPr>
                <w:rFonts w:ascii="Garamond" w:eastAsia="Times New Roman" w:hAnsi="Garamond"/>
                <w:color w:val="000000"/>
                <w:lang w:eastAsia="ru-RU"/>
              </w:rPr>
              <w:t xml:space="preserve"> (Приложение № 4 к</w:t>
            </w:r>
            <w:r w:rsidRPr="00B93A1F">
              <w:rPr>
                <w:rFonts w:ascii="Garamond" w:eastAsia="Times New Roman" w:hAnsi="Garamond"/>
                <w:i/>
                <w:color w:val="000000"/>
                <w:lang w:eastAsia="ru-RU"/>
              </w:rPr>
              <w:t xml:space="preserve"> Договору о присоединении к торговой системе оптового рынка</w:t>
            </w:r>
            <w:r w:rsidRPr="00B93A1F">
              <w:rPr>
                <w:rFonts w:ascii="Garamond" w:eastAsia="Times New Roman" w:hAnsi="Garamond"/>
                <w:color w:val="000000"/>
                <w:lang w:eastAsia="ru-RU"/>
              </w:rPr>
              <w:t>).</w:t>
            </w:r>
          </w:p>
          <w:p w14:paraId="68249BC7" w14:textId="77777777" w:rsidR="00C05FC2" w:rsidRPr="00961822" w:rsidRDefault="00C05FC2" w:rsidP="009B7F8B">
            <w:pPr>
              <w:widowControl w:val="0"/>
              <w:autoSpaceDE w:val="0"/>
              <w:autoSpaceDN w:val="0"/>
              <w:spacing w:before="120" w:after="120" w:line="240" w:lineRule="auto"/>
              <w:ind w:firstLine="567"/>
              <w:jc w:val="both"/>
              <w:outlineLvl w:val="2"/>
              <w:rPr>
                <w:rFonts w:ascii="Garamond" w:eastAsia="Times New Roman" w:hAnsi="Garamond"/>
                <w:color w:val="000000"/>
                <w:szCs w:val="24"/>
                <w:highlight w:val="yellow"/>
                <w:lang w:eastAsia="ru-RU"/>
              </w:rPr>
            </w:pPr>
            <w:r w:rsidRPr="00961822">
              <w:rPr>
                <w:rFonts w:ascii="Garamond" w:eastAsia="Times New Roman" w:hAnsi="Garamond"/>
                <w:color w:val="000000"/>
                <w:szCs w:val="24"/>
                <w:highlight w:val="yellow"/>
                <w:lang w:eastAsia="ru-RU"/>
              </w:rPr>
              <w:lastRenderedPageBreak/>
              <w:t xml:space="preserve">5.4.3.1. АОУ </w:t>
            </w:r>
            <w:r w:rsidRPr="00961822">
              <w:rPr>
                <w:rFonts w:ascii="Garamond" w:eastAsia="Times New Roman" w:hAnsi="Garamond"/>
                <w:i/>
                <w:color w:val="000000"/>
                <w:szCs w:val="24"/>
                <w:highlight w:val="yellow"/>
                <w:lang w:val="en-US" w:eastAsia="ru-RU"/>
              </w:rPr>
              <w:t>AR</w:t>
            </w:r>
            <w:r w:rsidRPr="00961822">
              <w:rPr>
                <w:rFonts w:ascii="Garamond" w:eastAsia="Times New Roman" w:hAnsi="Garamond"/>
                <w:i/>
                <w:color w:val="000000"/>
                <w:szCs w:val="24"/>
                <w:highlight w:val="yellow"/>
                <w:lang w:eastAsia="ru-RU"/>
              </w:rPr>
              <w:t xml:space="preserve"> </w:t>
            </w:r>
            <w:r w:rsidRPr="00961822">
              <w:rPr>
                <w:rFonts w:ascii="Garamond" w:eastAsia="Times New Roman" w:hAnsi="Garamond"/>
                <w:color w:val="000000"/>
                <w:szCs w:val="24"/>
                <w:highlight w:val="yellow"/>
                <w:lang w:eastAsia="ru-RU"/>
              </w:rPr>
              <w:t xml:space="preserve">признается неготовым осуществлять снижение потребления в час </w:t>
            </w:r>
            <w:r w:rsidRPr="00961822">
              <w:rPr>
                <w:rFonts w:ascii="Garamond" w:eastAsia="Times New Roman" w:hAnsi="Garamond"/>
                <w:i/>
                <w:color w:val="000000"/>
                <w:szCs w:val="24"/>
                <w:highlight w:val="yellow"/>
                <w:lang w:val="en-US" w:eastAsia="ru-RU"/>
              </w:rPr>
              <w:t>h</w:t>
            </w:r>
            <w:r w:rsidRPr="00961822">
              <w:rPr>
                <w:rFonts w:ascii="Garamond" w:eastAsia="Times New Roman" w:hAnsi="Garamond"/>
                <w:color w:val="000000"/>
                <w:szCs w:val="24"/>
                <w:highlight w:val="yellow"/>
                <w:lang w:eastAsia="ru-RU"/>
              </w:rPr>
              <w:t xml:space="preserve"> суток </w:t>
            </w:r>
            <w:r w:rsidRPr="006E49DD">
              <w:rPr>
                <w:rFonts w:ascii="Garamond" w:eastAsia="Times New Roman" w:hAnsi="Garamond"/>
                <w:i/>
                <w:color w:val="000000"/>
                <w:szCs w:val="24"/>
                <w:highlight w:val="yellow"/>
                <w:lang w:val="en-US" w:eastAsia="ru-RU"/>
              </w:rPr>
              <w:t>X</w:t>
            </w:r>
            <w:r w:rsidRPr="00961822">
              <w:rPr>
                <w:rFonts w:ascii="Garamond" w:eastAsia="Times New Roman" w:hAnsi="Garamond"/>
                <w:color w:val="000000"/>
                <w:szCs w:val="24"/>
                <w:highlight w:val="yellow"/>
                <w:lang w:eastAsia="ru-RU"/>
              </w:rPr>
              <w:t xml:space="preserve"> на первом этапе подтверждения готовности, если выполняется хотя бы одно из следующих условий:</w:t>
            </w:r>
          </w:p>
          <w:p w14:paraId="5F7921A5" w14:textId="77777777" w:rsidR="00C05FC2" w:rsidRPr="00961822" w:rsidRDefault="00C05FC2" w:rsidP="009B7F8B">
            <w:pPr>
              <w:widowControl w:val="0"/>
              <w:autoSpaceDE w:val="0"/>
              <w:autoSpaceDN w:val="0"/>
              <w:spacing w:before="120" w:after="120" w:line="240" w:lineRule="auto"/>
              <w:ind w:firstLine="567"/>
              <w:jc w:val="both"/>
              <w:outlineLvl w:val="2"/>
              <w:rPr>
                <w:rFonts w:ascii="Garamond" w:eastAsia="Batang" w:hAnsi="Garamond" w:cs="Garamond"/>
                <w:color w:val="000000"/>
                <w:highlight w:val="yellow"/>
                <w:lang w:eastAsia="ar-SA"/>
              </w:rPr>
            </w:pPr>
            <w:r w:rsidRPr="00961822">
              <w:rPr>
                <w:rFonts w:ascii="Garamond" w:eastAsia="Times New Roman" w:hAnsi="Garamond"/>
                <w:color w:val="000000"/>
                <w:szCs w:val="24"/>
                <w:highlight w:val="yellow"/>
                <w:lang w:eastAsia="ru-RU"/>
              </w:rPr>
              <w:t xml:space="preserve">а) </w:t>
            </w:r>
            <w:r w:rsidRPr="00961822">
              <w:rPr>
                <w:rFonts w:ascii="Garamond" w:eastAsia="Batang" w:hAnsi="Garamond" w:cs="Garamond"/>
                <w:color w:val="000000"/>
                <w:highlight w:val="yellow"/>
                <w:lang w:eastAsia="ar-SA"/>
              </w:rPr>
              <w:t xml:space="preserve">в отношении всего агрегированного объекта управления АОУ </w:t>
            </w:r>
            <w:r w:rsidRPr="00961822">
              <w:rPr>
                <w:rFonts w:ascii="Garamond" w:eastAsia="Batang" w:hAnsi="Garamond" w:cs="Garamond"/>
                <w:i/>
                <w:color w:val="000000"/>
                <w:highlight w:val="yellow"/>
                <w:lang w:val="en-US" w:eastAsia="ar-SA"/>
              </w:rPr>
              <w:t>AR</w:t>
            </w:r>
            <w:r w:rsidRPr="00961822">
              <w:rPr>
                <w:rFonts w:ascii="Garamond" w:eastAsia="Batang" w:hAnsi="Garamond" w:cs="Garamond"/>
                <w:i/>
                <w:color w:val="000000"/>
                <w:highlight w:val="yellow"/>
                <w:lang w:eastAsia="ar-SA"/>
              </w:rPr>
              <w:t xml:space="preserve"> </w:t>
            </w:r>
            <w:r w:rsidRPr="00961822">
              <w:rPr>
                <w:rFonts w:ascii="Garamond" w:eastAsia="Batang" w:hAnsi="Garamond" w:cs="Garamond"/>
                <w:color w:val="000000"/>
                <w:highlight w:val="yellow"/>
                <w:lang w:eastAsia="ar-SA"/>
              </w:rPr>
              <w:t xml:space="preserve">или </w:t>
            </w:r>
            <w:r w:rsidRPr="00961822">
              <w:rPr>
                <w:rFonts w:ascii="Garamond" w:eastAsia="Times New Roman" w:hAnsi="Garamond"/>
                <w:color w:val="000000"/>
                <w:szCs w:val="24"/>
                <w:highlight w:val="yellow"/>
                <w:lang w:eastAsia="ru-RU"/>
              </w:rPr>
              <w:t xml:space="preserve">в отношении всех </w:t>
            </w:r>
            <w:r w:rsidRPr="00961822">
              <w:rPr>
                <w:rFonts w:ascii="Garamond" w:eastAsia="Times New Roman" w:hAnsi="Garamond"/>
                <w:color w:val="000000"/>
                <w:szCs w:val="24"/>
                <w:highlight w:val="yellow"/>
                <w:lang w:val="en-US" w:eastAsia="ru-RU"/>
              </w:rPr>
              <w:t>OR</w:t>
            </w:r>
            <w:r w:rsidRPr="00961822">
              <w:rPr>
                <w:rFonts w:ascii="Garamond" w:eastAsia="Times New Roman" w:hAnsi="Garamond"/>
                <w:color w:val="000000"/>
                <w:szCs w:val="24"/>
                <w:highlight w:val="yellow"/>
                <w:lang w:eastAsia="ru-RU"/>
              </w:rPr>
              <w:t xml:space="preserve">, из которых сформирован </w:t>
            </w:r>
            <w:r w:rsidRPr="00961822">
              <w:rPr>
                <w:rFonts w:ascii="Garamond" w:eastAsia="Batang" w:hAnsi="Garamond" w:cs="Garamond"/>
                <w:color w:val="000000"/>
                <w:highlight w:val="yellow"/>
                <w:lang w:eastAsia="ar-SA"/>
              </w:rPr>
              <w:t xml:space="preserve">АОУ </w:t>
            </w:r>
            <w:r w:rsidRPr="00961822">
              <w:rPr>
                <w:rFonts w:ascii="Garamond" w:eastAsia="Batang" w:hAnsi="Garamond" w:cs="Garamond"/>
                <w:i/>
                <w:color w:val="000000"/>
                <w:highlight w:val="yellow"/>
                <w:lang w:val="en-US" w:eastAsia="ar-SA"/>
              </w:rPr>
              <w:t>AR</w:t>
            </w:r>
            <w:r w:rsidRPr="00961822">
              <w:rPr>
                <w:rFonts w:ascii="Garamond" w:eastAsia="Batang" w:hAnsi="Garamond" w:cs="Garamond"/>
                <w:i/>
                <w:color w:val="000000"/>
                <w:highlight w:val="yellow"/>
                <w:lang w:eastAsia="ar-SA"/>
              </w:rPr>
              <w:t xml:space="preserve">, </w:t>
            </w:r>
            <w:r w:rsidRPr="00961822">
              <w:rPr>
                <w:rFonts w:ascii="Garamond" w:eastAsia="Batang" w:hAnsi="Garamond" w:cs="Garamond"/>
                <w:color w:val="000000"/>
                <w:highlight w:val="yellow"/>
                <w:lang w:eastAsia="ar-SA"/>
              </w:rPr>
              <w:t xml:space="preserve">заявлена неготовность к снижению в отношении суток </w:t>
            </w:r>
            <w:r w:rsidRPr="006E49DD">
              <w:rPr>
                <w:rFonts w:ascii="Garamond" w:eastAsia="Batang" w:hAnsi="Garamond" w:cs="Garamond"/>
                <w:i/>
                <w:color w:val="000000"/>
                <w:highlight w:val="yellow"/>
                <w:lang w:eastAsia="ar-SA"/>
              </w:rPr>
              <w:t>Х</w:t>
            </w:r>
            <w:r w:rsidRPr="00961822">
              <w:rPr>
                <w:rFonts w:ascii="Garamond" w:eastAsia="Batang" w:hAnsi="Garamond" w:cs="Garamond"/>
                <w:color w:val="000000"/>
                <w:highlight w:val="yellow"/>
                <w:lang w:eastAsia="ar-SA"/>
              </w:rPr>
              <w:t xml:space="preserve"> в уведомлении о готовности, поданном не позднее 9 часов 30 минут московского времени суток </w:t>
            </w:r>
            <w:r w:rsidRPr="00961822">
              <w:rPr>
                <w:rFonts w:ascii="Garamond" w:eastAsia="Batang" w:hAnsi="Garamond" w:cs="Garamond"/>
                <w:i/>
                <w:color w:val="000000"/>
                <w:highlight w:val="yellow"/>
                <w:lang w:eastAsia="ar-SA"/>
              </w:rPr>
              <w:t>Х</w:t>
            </w:r>
            <w:r w:rsidRPr="00961822">
              <w:rPr>
                <w:rFonts w:ascii="Garamond" w:eastAsia="Batang" w:hAnsi="Garamond" w:cs="Garamond"/>
                <w:color w:val="000000"/>
                <w:highlight w:val="yellow"/>
                <w:lang w:eastAsia="ar-SA"/>
              </w:rPr>
              <w:t>-1;</w:t>
            </w:r>
          </w:p>
          <w:p w14:paraId="450C968D" w14:textId="77777777" w:rsidR="00C05FC2" w:rsidRPr="00961822" w:rsidRDefault="00C05FC2" w:rsidP="009B7F8B">
            <w:pPr>
              <w:widowControl w:val="0"/>
              <w:autoSpaceDE w:val="0"/>
              <w:autoSpaceDN w:val="0"/>
              <w:spacing w:before="120" w:after="120" w:line="240" w:lineRule="auto"/>
              <w:ind w:firstLine="567"/>
              <w:jc w:val="both"/>
              <w:outlineLvl w:val="2"/>
              <w:rPr>
                <w:rFonts w:ascii="Garamond" w:eastAsia="Times New Roman" w:hAnsi="Garamond"/>
                <w:color w:val="000000"/>
                <w:szCs w:val="24"/>
                <w:highlight w:val="yellow"/>
                <w:lang w:eastAsia="ru-RU"/>
              </w:rPr>
            </w:pPr>
            <w:r w:rsidRPr="00961822">
              <w:rPr>
                <w:rFonts w:ascii="Garamond" w:eastAsia="Times New Roman" w:hAnsi="Garamond"/>
                <w:color w:val="000000"/>
                <w:szCs w:val="24"/>
                <w:highlight w:val="yellow"/>
                <w:lang w:eastAsia="ru-RU"/>
              </w:rPr>
              <w:t xml:space="preserve">б) </w:t>
            </w:r>
            <w:r w:rsidRPr="00961822">
              <w:rPr>
                <w:rFonts w:ascii="Garamond" w:eastAsia="Batang" w:hAnsi="Garamond" w:cs="Garamond"/>
                <w:color w:val="000000"/>
                <w:highlight w:val="yellow"/>
                <w:lang w:eastAsia="ar-SA"/>
              </w:rPr>
              <w:t xml:space="preserve">в отношении агрегированного объекта управления АОУ </w:t>
            </w:r>
            <w:r w:rsidRPr="00961822">
              <w:rPr>
                <w:rFonts w:ascii="Garamond" w:eastAsia="Batang" w:hAnsi="Garamond" w:cs="Garamond"/>
                <w:i/>
                <w:color w:val="000000"/>
                <w:highlight w:val="yellow"/>
                <w:lang w:val="en-US" w:eastAsia="ar-SA"/>
              </w:rPr>
              <w:t>AR</w:t>
            </w:r>
            <w:r w:rsidRPr="00961822">
              <w:rPr>
                <w:rFonts w:ascii="Garamond" w:eastAsia="Batang" w:hAnsi="Garamond" w:cs="Garamond"/>
                <w:color w:val="000000"/>
                <w:highlight w:val="yellow"/>
                <w:lang w:eastAsia="ar-SA"/>
              </w:rPr>
              <w:t xml:space="preserve"> не было подано уведомление о готовности на сутки </w:t>
            </w:r>
            <w:r w:rsidRPr="006E49DD">
              <w:rPr>
                <w:rFonts w:ascii="Garamond" w:eastAsia="Batang" w:hAnsi="Garamond" w:cs="Garamond"/>
                <w:i/>
                <w:color w:val="000000"/>
                <w:highlight w:val="yellow"/>
                <w:lang w:eastAsia="ar-SA"/>
              </w:rPr>
              <w:t>Х</w:t>
            </w:r>
            <w:r w:rsidRPr="00961822">
              <w:rPr>
                <w:rFonts w:ascii="Garamond" w:eastAsia="Batang" w:hAnsi="Garamond" w:cs="Garamond"/>
                <w:color w:val="000000"/>
                <w:highlight w:val="yellow"/>
                <w:lang w:eastAsia="ar-SA"/>
              </w:rPr>
              <w:t xml:space="preserve"> в соответствии с требованиями </w:t>
            </w:r>
            <w:r w:rsidRPr="00961822">
              <w:rPr>
                <w:rFonts w:ascii="Garamond" w:eastAsia="Batang" w:hAnsi="Garamond" w:cs="Garamond"/>
                <w:i/>
                <w:color w:val="000000"/>
                <w:highlight w:val="yellow"/>
                <w:lang w:eastAsia="ar-SA"/>
              </w:rPr>
              <w:t>Регламента подачи уведомлений участниками оптового рынка</w:t>
            </w:r>
            <w:r w:rsidRPr="00961822">
              <w:rPr>
                <w:rFonts w:ascii="Garamond" w:eastAsia="Batang" w:hAnsi="Garamond" w:cs="Garamond"/>
                <w:color w:val="000000"/>
                <w:highlight w:val="yellow"/>
                <w:lang w:eastAsia="ar-SA"/>
              </w:rPr>
              <w:t xml:space="preserve"> (Приложение № 4 к </w:t>
            </w:r>
            <w:r w:rsidRPr="00961822">
              <w:rPr>
                <w:rFonts w:ascii="Garamond" w:eastAsia="Batang" w:hAnsi="Garamond" w:cs="Garamond"/>
                <w:i/>
                <w:color w:val="000000"/>
                <w:highlight w:val="yellow"/>
                <w:lang w:eastAsia="ar-SA"/>
              </w:rPr>
              <w:t>Договору о присоединении к торговой системе оптового рынка</w:t>
            </w:r>
            <w:r w:rsidRPr="00961822">
              <w:rPr>
                <w:rFonts w:ascii="Garamond" w:eastAsia="Batang" w:hAnsi="Garamond" w:cs="Garamond"/>
                <w:color w:val="000000"/>
                <w:highlight w:val="yellow"/>
                <w:lang w:eastAsia="ar-SA"/>
              </w:rPr>
              <w:t>);</w:t>
            </w:r>
          </w:p>
          <w:p w14:paraId="0EF87060" w14:textId="77777777" w:rsidR="00C05FC2" w:rsidRPr="00961822" w:rsidRDefault="00C05FC2" w:rsidP="009B7F8B">
            <w:pPr>
              <w:widowControl w:val="0"/>
              <w:overflowPunct w:val="0"/>
              <w:autoSpaceDE w:val="0"/>
              <w:autoSpaceDN w:val="0"/>
              <w:adjustRightInd w:val="0"/>
              <w:spacing w:before="120" w:after="120" w:line="240" w:lineRule="auto"/>
              <w:ind w:firstLine="567"/>
              <w:jc w:val="both"/>
              <w:textAlignment w:val="baseline"/>
              <w:rPr>
                <w:rFonts w:ascii="Garamond" w:hAnsi="Garamond"/>
                <w:color w:val="000000"/>
                <w:highlight w:val="yellow"/>
              </w:rPr>
            </w:pPr>
            <w:r w:rsidRPr="00961822">
              <w:rPr>
                <w:rFonts w:ascii="Garamond" w:hAnsi="Garamond" w:cs="Garamond"/>
                <w:bCs/>
                <w:highlight w:val="yellow"/>
              </w:rPr>
              <w:t>в)</w:t>
            </w:r>
            <w:r w:rsidRPr="00961822">
              <w:rPr>
                <w:rFonts w:ascii="Garamond" w:hAnsi="Garamond" w:cs="Garamond"/>
                <w:b/>
                <w:bCs/>
                <w:highlight w:val="yellow"/>
              </w:rPr>
              <w:t xml:space="preserve"> </w:t>
            </w:r>
            <w:r w:rsidRPr="00961822">
              <w:rPr>
                <w:rFonts w:ascii="Garamond" w:hAnsi="Garamond" w:cs="Garamond"/>
                <w:bCs/>
                <w:highlight w:val="yellow"/>
              </w:rPr>
              <w:t xml:space="preserve">значения заявленного графика нагрузки АОУ </w:t>
            </w:r>
            <w:r w:rsidRPr="00961822">
              <w:rPr>
                <w:rFonts w:ascii="Garamond" w:hAnsi="Garamond" w:cs="Garamond"/>
                <w:bCs/>
                <w:i/>
                <w:highlight w:val="yellow"/>
                <w:lang w:val="en-US"/>
              </w:rPr>
              <w:t>AR</w:t>
            </w:r>
            <w:r w:rsidRPr="00961822">
              <w:rPr>
                <w:rFonts w:ascii="Garamond" w:hAnsi="Garamond" w:cs="Garamond"/>
                <w:bCs/>
                <w:highlight w:val="yellow"/>
              </w:rPr>
              <w:t xml:space="preserve"> в ГТП </w:t>
            </w:r>
            <w:r w:rsidRPr="00961822">
              <w:rPr>
                <w:rFonts w:ascii="Garamond" w:hAnsi="Garamond" w:cs="Garamond"/>
                <w:bCs/>
                <w:i/>
                <w:highlight w:val="yellow"/>
                <w:lang w:val="en-US"/>
              </w:rPr>
              <w:t>q</w:t>
            </w:r>
            <w:r w:rsidRPr="00961822">
              <w:rPr>
                <w:rFonts w:ascii="Garamond" w:hAnsi="Garamond" w:cs="Garamond"/>
                <w:bCs/>
                <w:highlight w:val="yellow"/>
              </w:rPr>
              <w:t xml:space="preserve"> (</w:t>
            </w:r>
            <m:oMath>
              <m:sSubSup>
                <m:sSubSupPr>
                  <m:ctrlPr>
                    <w:rPr>
                      <w:rFonts w:ascii="Cambria Math" w:eastAsia="Times New Roman" w:hAnsi="Cambria Math"/>
                      <w:color w:val="000000"/>
                      <w:highlight w:val="yellow"/>
                      <w:lang w:eastAsia="ru-RU"/>
                    </w:rPr>
                  </m:ctrlPr>
                </m:sSubSupPr>
                <m:e>
                  <m:r>
                    <w:rPr>
                      <w:rFonts w:ascii="Cambria Math" w:eastAsia="Times New Roman" w:hAnsi="Cambria Math"/>
                      <w:color w:val="000000"/>
                      <w:highlight w:val="yellow"/>
                      <w:lang w:eastAsia="ru-RU"/>
                    </w:rPr>
                    <m:t>V</m:t>
                  </m:r>
                </m:e>
                <m:sub>
                  <m:r>
                    <w:rPr>
                      <w:rFonts w:ascii="Cambria Math" w:eastAsia="Times New Roman" w:hAnsi="Cambria Math"/>
                      <w:color w:val="000000"/>
                      <w:highlight w:val="yellow"/>
                      <w:lang w:val="en-US" w:eastAsia="ru-RU"/>
                    </w:rPr>
                    <m:t>q</m:t>
                  </m:r>
                  <m:r>
                    <w:rPr>
                      <w:rFonts w:ascii="Cambria Math" w:eastAsia="Times New Roman" w:hAnsi="Cambria Math"/>
                      <w:color w:val="000000"/>
                      <w:highlight w:val="yellow"/>
                      <w:lang w:eastAsia="ru-RU"/>
                    </w:rPr>
                    <m:t>,h</m:t>
                  </m:r>
                </m:sub>
                <m:sup>
                  <m:r>
                    <w:rPr>
                      <w:rFonts w:ascii="Cambria Math" w:eastAsia="Times New Roman" w:hAnsi="Cambria Math"/>
                      <w:color w:val="000000"/>
                      <w:highlight w:val="yellow"/>
                      <w:lang w:eastAsia="ru-RU"/>
                    </w:rPr>
                    <m:t>згн</m:t>
                  </m:r>
                </m:sup>
              </m:sSubSup>
              <m:r>
                <w:rPr>
                  <w:rFonts w:ascii="Cambria Math" w:eastAsia="Times New Roman" w:hAnsi="Cambria Math"/>
                  <w:color w:val="000000"/>
                  <w:highlight w:val="yellow"/>
                  <w:lang w:eastAsia="ru-RU"/>
                </w:rPr>
                <m:t>)</m:t>
              </m:r>
              <m:r>
                <w:rPr>
                  <w:rFonts w:ascii="Cambria Math" w:hAnsi="Cambria Math" w:cs="Garamond"/>
                  <w:highlight w:val="yellow"/>
                </w:rPr>
                <m:t xml:space="preserve"> </m:t>
              </m:r>
            </m:oMath>
            <w:r w:rsidRPr="00961822">
              <w:rPr>
                <w:rFonts w:ascii="Garamond" w:hAnsi="Garamond" w:cs="Garamond"/>
                <w:bCs/>
                <w:highlight w:val="yellow"/>
              </w:rPr>
              <w:t xml:space="preserve">ниже, чем </w:t>
            </w:r>
            <w:r w:rsidRPr="00961822">
              <w:rPr>
                <w:rFonts w:ascii="Garamond" w:hAnsi="Garamond"/>
                <w:highlight w:val="yellow"/>
              </w:rPr>
              <w:t xml:space="preserve">распределенный по отношению к совокупности объектов регулирования </w:t>
            </w:r>
            <m:oMath>
              <m:sSubSup>
                <m:sSubSupPr>
                  <m:ctrlPr>
                    <w:rPr>
                      <w:rFonts w:ascii="Cambria Math" w:hAnsi="Cambria Math"/>
                      <w:highlight w:val="yellow"/>
                    </w:rPr>
                  </m:ctrlPr>
                </m:sSubSupPr>
                <m:e>
                  <m:r>
                    <w:rPr>
                      <w:rFonts w:ascii="Cambria Math" w:hAnsi="Cambria Math"/>
                      <w:highlight w:val="yellow"/>
                    </w:rPr>
                    <m:t>OR</m:t>
                  </m:r>
                </m:e>
                <m:sub>
                  <m:sSub>
                    <m:sSubPr>
                      <m:ctrlPr>
                        <w:rPr>
                          <w:rFonts w:ascii="Cambria Math" w:hAnsi="Cambria Math"/>
                          <w:highlight w:val="yellow"/>
                        </w:rPr>
                      </m:ctrlPr>
                    </m:sSubPr>
                    <m:e>
                      <m:r>
                        <w:rPr>
                          <w:rFonts w:ascii="Cambria Math" w:hAnsi="Cambria Math"/>
                          <w:highlight w:val="yellow"/>
                        </w:rPr>
                        <m:t xml:space="preserve"> </m:t>
                      </m:r>
                    </m:e>
                    <m:sub>
                      <m:r>
                        <w:rPr>
                          <w:rFonts w:ascii="Cambria Math" w:hAnsi="Cambria Math"/>
                          <w:highlight w:val="yellow"/>
                        </w:rPr>
                        <m:t xml:space="preserve"> </m:t>
                      </m:r>
                    </m:sub>
                  </m:sSub>
                </m:sub>
                <m:sup>
                  <m:r>
                    <w:rPr>
                      <w:rFonts w:ascii="Cambria Math" w:hAnsi="Cambria Math"/>
                      <w:highlight w:val="yellow"/>
                    </w:rPr>
                    <m:t xml:space="preserve"> </m:t>
                  </m:r>
                </m:sup>
              </m:sSubSup>
            </m:oMath>
            <w:r w:rsidRPr="00961822">
              <w:rPr>
                <w:rFonts w:ascii="Garamond" w:hAnsi="Garamond"/>
                <w:highlight w:val="yellow"/>
              </w:rPr>
              <w:t xml:space="preserve"> в ГТП </w:t>
            </w:r>
            <w:r w:rsidRPr="00961822">
              <w:rPr>
                <w:rFonts w:ascii="Garamond" w:hAnsi="Garamond"/>
                <w:i/>
                <w:highlight w:val="yellow"/>
                <w:lang w:val="en-US"/>
              </w:rPr>
              <w:t>q</w:t>
            </w:r>
            <w:r w:rsidRPr="00961822">
              <w:rPr>
                <w:rFonts w:ascii="Garamond" w:hAnsi="Garamond"/>
                <w:highlight w:val="yellow"/>
              </w:rPr>
              <w:t xml:space="preserve"> часовой плановый объем снижения потребления АОУ </w:t>
            </w:r>
            <m:oMath>
              <m:sSubSup>
                <m:sSubSupPr>
                  <m:ctrlPr>
                    <w:rPr>
                      <w:rFonts w:ascii="Cambria Math" w:hAnsi="Cambria Math"/>
                      <w:highlight w:val="yellow"/>
                    </w:rPr>
                  </m:ctrlPr>
                </m:sSubSupPr>
                <m:e>
                  <m:r>
                    <w:rPr>
                      <w:rFonts w:ascii="Cambria Math" w:hAnsi="Cambria Math"/>
                      <w:highlight w:val="yellow"/>
                    </w:rPr>
                    <m:t>AR</m:t>
                  </m:r>
                </m:e>
                <m:sub>
                  <m:r>
                    <w:rPr>
                      <w:rFonts w:ascii="Cambria Math" w:hAnsi="Cambria Math"/>
                      <w:highlight w:val="yellow"/>
                    </w:rPr>
                    <m:t xml:space="preserve"> </m:t>
                  </m:r>
                </m:sub>
                <m:sup>
                  <m:r>
                    <w:rPr>
                      <w:rFonts w:ascii="Cambria Math" w:hAnsi="Cambria Math"/>
                      <w:highlight w:val="yellow"/>
                    </w:rPr>
                    <m:t xml:space="preserve"> </m:t>
                  </m:r>
                </m:sup>
              </m:sSubSup>
            </m:oMath>
            <w:r w:rsidRPr="00961822">
              <w:rPr>
                <w:rFonts w:ascii="Garamond" w:hAnsi="Garamond"/>
                <w:highlight w:val="yellow"/>
              </w:rPr>
              <w:t>, определенный в соответствии с п. 5.3.1 настоящего Регламента</w:t>
            </w:r>
            <w:r w:rsidRPr="00961822">
              <w:rPr>
                <w:rFonts w:ascii="Garamond" w:hAnsi="Garamond" w:cs="Garamond"/>
                <w:bCs/>
                <w:highlight w:val="yellow"/>
              </w:rPr>
              <w:t xml:space="preserve"> (</w:t>
            </w:r>
            <m:oMath>
              <m:sSubSup>
                <m:sSubSupPr>
                  <m:ctrlPr>
                    <w:rPr>
                      <w:rFonts w:ascii="Cambria Math" w:eastAsia="Times New Roman" w:hAnsi="Cambria Math"/>
                      <w:i/>
                      <w:color w:val="000000"/>
                      <w:highlight w:val="yellow"/>
                      <w:lang w:eastAsia="ru-RU"/>
                    </w:rPr>
                  </m:ctrlPr>
                </m:sSubSupPr>
                <m:e>
                  <m:r>
                    <w:rPr>
                      <w:rFonts w:ascii="Cambria Math" w:eastAsia="Times New Roman" w:hAnsi="Cambria Math"/>
                      <w:color w:val="000000"/>
                      <w:highlight w:val="yellow"/>
                      <w:lang w:eastAsia="ru-RU"/>
                    </w:rPr>
                    <m:t>V</m:t>
                  </m:r>
                </m:e>
                <m:sub>
                  <m:r>
                    <w:rPr>
                      <w:rFonts w:ascii="Cambria Math" w:eastAsia="Times New Roman" w:hAnsi="Cambria Math"/>
                      <w:color w:val="000000"/>
                      <w:highlight w:val="yellow"/>
                      <w:lang w:eastAsia="ru-RU"/>
                    </w:rPr>
                    <m:t>q, h</m:t>
                  </m:r>
                </m:sub>
                <m:sup>
                  <m:r>
                    <w:rPr>
                      <w:rFonts w:ascii="Cambria Math" w:eastAsia="Times New Roman" w:hAnsi="Cambria Math"/>
                      <w:color w:val="000000"/>
                      <w:highlight w:val="yellow"/>
                      <w:lang w:eastAsia="ru-RU"/>
                    </w:rPr>
                    <m:t>распр</m:t>
                  </m:r>
                </m:sup>
              </m:sSubSup>
              <m:r>
                <w:rPr>
                  <w:rFonts w:ascii="Cambria Math" w:eastAsia="Times New Roman" w:hAnsi="Cambria Math"/>
                  <w:color w:val="000000"/>
                  <w:highlight w:val="yellow"/>
                  <w:lang w:eastAsia="ru-RU"/>
                </w:rPr>
                <m:t>)</m:t>
              </m:r>
            </m:oMath>
            <w:r w:rsidRPr="00961822">
              <w:rPr>
                <w:rFonts w:ascii="Garamond" w:hAnsi="Garamond"/>
                <w:color w:val="000000"/>
                <w:highlight w:val="yellow"/>
              </w:rPr>
              <w:t>, для 7 и более часов из диапазона часов продолжительностью с первого по последний плановые часы пиковой нагрузки, определенные СО:</w:t>
            </w:r>
          </w:p>
          <w:p w14:paraId="6BFBBB7C" w14:textId="77777777" w:rsidR="00C05FC2" w:rsidRPr="00961822" w:rsidRDefault="00797814" w:rsidP="009B7F8B">
            <w:pPr>
              <w:widowControl w:val="0"/>
              <w:autoSpaceDE w:val="0"/>
              <w:autoSpaceDN w:val="0"/>
              <w:spacing w:before="120" w:after="120" w:line="240" w:lineRule="auto"/>
              <w:ind w:firstLine="567"/>
              <w:jc w:val="center"/>
              <w:outlineLvl w:val="2"/>
              <w:rPr>
                <w:rFonts w:ascii="Garamond" w:eastAsia="Times New Roman" w:hAnsi="Garamond"/>
                <w:color w:val="000000"/>
                <w:highlight w:val="yellow"/>
                <w:lang w:eastAsia="ru-RU"/>
              </w:rPr>
            </w:pPr>
            <m:oMath>
              <m:sSubSup>
                <m:sSubSupPr>
                  <m:ctrlPr>
                    <w:rPr>
                      <w:rFonts w:ascii="Cambria Math" w:eastAsia="Times New Roman" w:hAnsi="Cambria Math"/>
                      <w:color w:val="000000"/>
                      <w:highlight w:val="yellow"/>
                      <w:lang w:eastAsia="ru-RU"/>
                    </w:rPr>
                  </m:ctrlPr>
                </m:sSubSupPr>
                <m:e>
                  <m:r>
                    <w:rPr>
                      <w:rFonts w:ascii="Cambria Math" w:eastAsia="Times New Roman" w:hAnsi="Cambria Math"/>
                      <w:color w:val="000000"/>
                      <w:highlight w:val="yellow"/>
                      <w:lang w:eastAsia="ru-RU"/>
                    </w:rPr>
                    <m:t>V</m:t>
                  </m:r>
                </m:e>
                <m:sub>
                  <m:r>
                    <w:rPr>
                      <w:rFonts w:ascii="Cambria Math" w:eastAsia="Times New Roman" w:hAnsi="Cambria Math"/>
                      <w:color w:val="000000"/>
                      <w:highlight w:val="yellow"/>
                      <w:lang w:val="en-US" w:eastAsia="ru-RU"/>
                    </w:rPr>
                    <m:t>q</m:t>
                  </m:r>
                  <m:r>
                    <w:rPr>
                      <w:rFonts w:ascii="Cambria Math" w:eastAsia="Times New Roman" w:hAnsi="Cambria Math"/>
                      <w:color w:val="000000"/>
                      <w:highlight w:val="yellow"/>
                      <w:lang w:eastAsia="ru-RU"/>
                    </w:rPr>
                    <m:t>,h</m:t>
                  </m:r>
                </m:sub>
                <m:sup>
                  <m:r>
                    <w:rPr>
                      <w:rFonts w:ascii="Cambria Math" w:eastAsia="Times New Roman" w:hAnsi="Cambria Math"/>
                      <w:color w:val="000000"/>
                      <w:highlight w:val="yellow"/>
                      <w:lang w:eastAsia="ru-RU"/>
                    </w:rPr>
                    <m:t>згн</m:t>
                  </m:r>
                </m:sup>
              </m:sSubSup>
              <m:r>
                <w:rPr>
                  <w:rFonts w:ascii="Cambria Math" w:eastAsia="Times New Roman" w:hAnsi="Cambria Math"/>
                  <w:color w:val="000000"/>
                  <w:highlight w:val="yellow"/>
                  <w:lang w:eastAsia="ru-RU"/>
                </w:rPr>
                <m:t>&lt;</m:t>
              </m:r>
              <m:sSubSup>
                <m:sSubSupPr>
                  <m:ctrlPr>
                    <w:rPr>
                      <w:rFonts w:ascii="Cambria Math" w:eastAsia="Times New Roman" w:hAnsi="Cambria Math"/>
                      <w:i/>
                      <w:color w:val="000000"/>
                      <w:highlight w:val="yellow"/>
                      <w:lang w:eastAsia="ru-RU"/>
                    </w:rPr>
                  </m:ctrlPr>
                </m:sSubSupPr>
                <m:e>
                  <m:r>
                    <w:rPr>
                      <w:rFonts w:ascii="Cambria Math" w:eastAsia="Times New Roman" w:hAnsi="Cambria Math"/>
                      <w:color w:val="000000"/>
                      <w:highlight w:val="yellow"/>
                      <w:lang w:eastAsia="ru-RU"/>
                    </w:rPr>
                    <m:t>V</m:t>
                  </m:r>
                </m:e>
                <m:sub>
                  <m:r>
                    <w:rPr>
                      <w:rFonts w:ascii="Cambria Math" w:eastAsia="Times New Roman" w:hAnsi="Cambria Math"/>
                      <w:color w:val="000000"/>
                      <w:highlight w:val="yellow"/>
                      <w:lang w:eastAsia="ru-RU"/>
                    </w:rPr>
                    <m:t>q, h</m:t>
                  </m:r>
                </m:sub>
                <m:sup>
                  <m:r>
                    <w:rPr>
                      <w:rFonts w:ascii="Cambria Math" w:eastAsia="Times New Roman" w:hAnsi="Cambria Math"/>
                      <w:color w:val="000000"/>
                      <w:highlight w:val="yellow"/>
                      <w:lang w:eastAsia="ru-RU"/>
                    </w:rPr>
                    <m:t>распр</m:t>
                  </m:r>
                </m:sup>
              </m:sSubSup>
            </m:oMath>
            <w:r w:rsidR="00C05FC2" w:rsidRPr="00961822">
              <w:rPr>
                <w:rFonts w:ascii="Garamond" w:eastAsia="Times New Roman" w:hAnsi="Garamond"/>
                <w:color w:val="000000"/>
                <w:highlight w:val="yellow"/>
                <w:lang w:eastAsia="ru-RU"/>
              </w:rPr>
              <w:t xml:space="preserve">, </w:t>
            </w:r>
            <m:oMath>
              <m:r>
                <m:rPr>
                  <m:sty m:val="p"/>
                </m:rPr>
                <w:rPr>
                  <w:rFonts w:ascii="Cambria Math" w:eastAsia="Times New Roman" w:hAnsi="Cambria Math"/>
                  <w:color w:val="000000"/>
                  <w:highlight w:val="yellow"/>
                  <w:lang w:eastAsia="ru-RU"/>
                </w:rPr>
                <w:br/>
              </m:r>
              <m:nary>
                <m:naryPr>
                  <m:chr m:val="∑"/>
                  <m:grow m:val="1"/>
                  <m:ctrlPr>
                    <w:rPr>
                      <w:rFonts w:ascii="Cambria Math" w:eastAsia="Times New Roman" w:hAnsi="Cambria Math"/>
                      <w:color w:val="000000"/>
                      <w:highlight w:val="yellow"/>
                      <w:lang w:eastAsia="ru-RU"/>
                    </w:rPr>
                  </m:ctrlPr>
                </m:naryPr>
                <m:sub>
                  <m:r>
                    <w:rPr>
                      <w:rFonts w:ascii="Cambria Math" w:eastAsia="Times New Roman" w:hAnsi="Cambria Math"/>
                      <w:color w:val="000000"/>
                      <w:highlight w:val="yellow"/>
                      <w:lang w:eastAsia="ru-RU"/>
                    </w:rPr>
                    <m:t>h∈</m:t>
                  </m:r>
                  <m:sSub>
                    <m:sSubPr>
                      <m:ctrlPr>
                        <w:rPr>
                          <w:rFonts w:ascii="Cambria Math" w:eastAsia="Times New Roman" w:hAnsi="Cambria Math"/>
                          <w:i/>
                          <w:color w:val="000000"/>
                          <w:highlight w:val="yellow"/>
                          <w:lang w:eastAsia="ru-RU"/>
                        </w:rPr>
                      </m:ctrlPr>
                    </m:sSubPr>
                    <m:e>
                      <m:r>
                        <w:rPr>
                          <w:rFonts w:ascii="Cambria Math" w:eastAsia="Times New Roman" w:hAnsi="Cambria Math"/>
                          <w:color w:val="000000"/>
                          <w:highlight w:val="yellow"/>
                          <w:lang w:eastAsia="ru-RU"/>
                        </w:rPr>
                        <m:t>H</m:t>
                      </m:r>
                    </m:e>
                    <m:sub>
                      <m:r>
                        <w:rPr>
                          <w:rFonts w:ascii="Cambria Math" w:eastAsia="Times New Roman" w:hAnsi="Cambria Math"/>
                          <w:color w:val="000000"/>
                          <w:highlight w:val="yellow"/>
                          <w:lang w:eastAsia="ru-RU"/>
                        </w:rPr>
                        <m:t>пик</m:t>
                      </m:r>
                    </m:sub>
                  </m:sSub>
                </m:sub>
                <m:sup>
                  <m:r>
                    <w:rPr>
                      <w:rFonts w:ascii="Cambria Math" w:eastAsia="Times New Roman" w:hAnsi="Cambria Math"/>
                      <w:color w:val="000000"/>
                      <w:highlight w:val="yellow"/>
                      <w:lang w:eastAsia="ru-RU"/>
                    </w:rPr>
                    <m:t xml:space="preserve"> </m:t>
                  </m:r>
                </m:sup>
                <m:e>
                  <m:r>
                    <w:rPr>
                      <w:rFonts w:ascii="Cambria Math" w:eastAsia="Times New Roman" w:hAnsi="Cambria Math"/>
                      <w:color w:val="000000"/>
                      <w:highlight w:val="yellow"/>
                      <w:lang w:eastAsia="ru-RU"/>
                    </w:rPr>
                    <m:t>h</m:t>
                  </m:r>
                </m:e>
              </m:nary>
              <m:r>
                <w:rPr>
                  <w:rFonts w:ascii="Cambria Math" w:eastAsia="Times New Roman" w:hAnsi="Cambria Math"/>
                  <w:color w:val="000000"/>
                  <w:highlight w:val="yellow"/>
                  <w:lang w:eastAsia="ru-RU"/>
                </w:rPr>
                <m:t>≥7</m:t>
              </m:r>
            </m:oMath>
            <w:r w:rsidR="00C05FC2" w:rsidRPr="00961822">
              <w:rPr>
                <w:rFonts w:ascii="Garamond" w:eastAsia="Times New Roman" w:hAnsi="Garamond"/>
                <w:color w:val="000000"/>
                <w:highlight w:val="yellow"/>
                <w:lang w:eastAsia="ru-RU"/>
              </w:rPr>
              <w:t>;</w:t>
            </w:r>
          </w:p>
          <w:p w14:paraId="33546F1F" w14:textId="77777777" w:rsidR="00C05FC2" w:rsidRPr="00961822" w:rsidRDefault="00C05FC2" w:rsidP="009B7F8B">
            <w:pPr>
              <w:widowControl w:val="0"/>
              <w:overflowPunct w:val="0"/>
              <w:autoSpaceDE w:val="0"/>
              <w:autoSpaceDN w:val="0"/>
              <w:adjustRightInd w:val="0"/>
              <w:spacing w:before="120" w:after="120" w:line="240" w:lineRule="auto"/>
              <w:ind w:firstLine="567"/>
              <w:jc w:val="both"/>
              <w:textAlignment w:val="baseline"/>
              <w:rPr>
                <w:rFonts w:ascii="Garamond" w:hAnsi="Garamond" w:cs="Garamond"/>
                <w:bCs/>
                <w:highlight w:val="yellow"/>
              </w:rPr>
            </w:pPr>
            <w:r w:rsidRPr="00961822">
              <w:rPr>
                <w:rFonts w:ascii="Garamond" w:hAnsi="Garamond" w:cs="Garamond"/>
                <w:bCs/>
                <w:highlight w:val="yellow"/>
              </w:rPr>
              <w:t xml:space="preserve">г) все объекты регулирования </w:t>
            </w:r>
            <w:r w:rsidRPr="00961822">
              <w:rPr>
                <w:rFonts w:ascii="Garamond" w:hAnsi="Garamond" w:cs="Garamond"/>
                <w:bCs/>
                <w:i/>
                <w:highlight w:val="yellow"/>
              </w:rPr>
              <w:t>OR</w:t>
            </w:r>
            <w:r w:rsidRPr="00961822">
              <w:rPr>
                <w:rFonts w:ascii="Garamond" w:hAnsi="Garamond" w:cs="Garamond"/>
                <w:bCs/>
                <w:highlight w:val="yellow"/>
              </w:rPr>
              <w:t xml:space="preserve"> в составе ГТП </w:t>
            </w:r>
            <w:r w:rsidRPr="006E49DD">
              <w:rPr>
                <w:rFonts w:ascii="Garamond" w:hAnsi="Garamond" w:cs="Garamond"/>
                <w:bCs/>
                <w:i/>
                <w:highlight w:val="yellow"/>
              </w:rPr>
              <w:t>q</w:t>
            </w:r>
            <w:r w:rsidRPr="00961822">
              <w:rPr>
                <w:rFonts w:ascii="Garamond" w:hAnsi="Garamond" w:cs="Garamond"/>
                <w:bCs/>
                <w:highlight w:val="yellow"/>
              </w:rPr>
              <w:t xml:space="preserve"> АОУ </w:t>
            </w:r>
            <w:r w:rsidRPr="00961822">
              <w:rPr>
                <w:rFonts w:ascii="Garamond" w:hAnsi="Garamond" w:cs="Garamond"/>
                <w:bCs/>
                <w:i/>
                <w:highlight w:val="yellow"/>
              </w:rPr>
              <w:t>AR</w:t>
            </w:r>
            <w:r w:rsidRPr="00961822">
              <w:rPr>
                <w:rFonts w:ascii="Garamond" w:hAnsi="Garamond" w:cs="Garamond"/>
                <w:bCs/>
                <w:highlight w:val="yellow"/>
              </w:rPr>
              <w:t xml:space="preserve"> признаны неготовыми осуществлять снижение потребления на данном этапе подтверждения готовности;</w:t>
            </w:r>
          </w:p>
          <w:p w14:paraId="4937C177" w14:textId="0BE44E42" w:rsidR="00C05FC2" w:rsidRPr="00961822" w:rsidRDefault="00C05FC2" w:rsidP="009B7F8B">
            <w:pPr>
              <w:widowControl w:val="0"/>
              <w:overflowPunct w:val="0"/>
              <w:autoSpaceDE w:val="0"/>
              <w:autoSpaceDN w:val="0"/>
              <w:adjustRightInd w:val="0"/>
              <w:spacing w:before="120" w:after="120" w:line="240" w:lineRule="auto"/>
              <w:ind w:firstLine="567"/>
              <w:jc w:val="both"/>
              <w:textAlignment w:val="baseline"/>
              <w:rPr>
                <w:rFonts w:ascii="Garamond" w:hAnsi="Garamond"/>
                <w:color w:val="000000"/>
                <w:highlight w:val="yellow"/>
              </w:rPr>
            </w:pPr>
            <w:r w:rsidRPr="00961822">
              <w:rPr>
                <w:rFonts w:ascii="Garamond" w:hAnsi="Garamond" w:cs="Garamond"/>
                <w:bCs/>
                <w:highlight w:val="yellow"/>
              </w:rPr>
              <w:t xml:space="preserve">д) суммарный аттестованный часовой объем снижения потребления объектов регулирования </w:t>
            </w:r>
            <w:r w:rsidR="006E49DD">
              <w:rPr>
                <w:rFonts w:ascii="Garamond" w:hAnsi="Garamond" w:cs="Garamond"/>
                <w:bCs/>
                <w:i/>
                <w:highlight w:val="yellow"/>
              </w:rPr>
              <w:t>OR</w:t>
            </w:r>
            <w:r w:rsidR="006E49DD" w:rsidRPr="006E49DD">
              <w:rPr>
                <w:rFonts w:ascii="Garamond" w:hAnsi="Garamond" w:cs="Garamond"/>
                <w:bCs/>
                <w:highlight w:val="yellow"/>
              </w:rPr>
              <w:t>,</w:t>
            </w:r>
            <w:r w:rsidR="006E49DD">
              <w:rPr>
                <w:rFonts w:ascii="Garamond" w:hAnsi="Garamond" w:cs="Garamond"/>
                <w:bCs/>
                <w:i/>
                <w:highlight w:val="yellow"/>
              </w:rPr>
              <w:t xml:space="preserve"> </w:t>
            </w:r>
            <w:r w:rsidRPr="00961822">
              <w:rPr>
                <w:rFonts w:ascii="Garamond" w:hAnsi="Garamond" w:cs="Garamond"/>
                <w:bCs/>
                <w:highlight w:val="yellow"/>
              </w:rPr>
              <w:t xml:space="preserve">из которых сформирован агрегированный объект управления АОУ </w:t>
            </w:r>
            <w:r w:rsidRPr="00961822">
              <w:rPr>
                <w:rFonts w:ascii="Garamond" w:hAnsi="Garamond" w:cs="Garamond"/>
                <w:bCs/>
                <w:i/>
                <w:highlight w:val="yellow"/>
              </w:rPr>
              <w:t>AR,</w:t>
            </w:r>
            <w:r w:rsidRPr="00961822">
              <w:rPr>
                <w:rFonts w:ascii="Garamond" w:hAnsi="Garamond" w:cs="Garamond"/>
                <w:bCs/>
                <w:highlight w:val="yellow"/>
              </w:rPr>
              <w:t xml:space="preserve"> в отношении которых заявлена и подтверждена готовность к снижению потребления на сутки </w:t>
            </w:r>
            <w:r w:rsidRPr="006E49DD">
              <w:rPr>
                <w:rFonts w:ascii="Garamond" w:hAnsi="Garamond" w:cs="Garamond"/>
                <w:bCs/>
                <w:i/>
                <w:highlight w:val="yellow"/>
                <w:lang w:val="en-US"/>
              </w:rPr>
              <w:t>X</w:t>
            </w:r>
            <w:r w:rsidRPr="00961822">
              <w:rPr>
                <w:rFonts w:ascii="Garamond" w:hAnsi="Garamond" w:cs="Garamond"/>
                <w:bCs/>
                <w:highlight w:val="yellow"/>
              </w:rPr>
              <w:t xml:space="preserve"> на первом этапе подтверждения готовности в соответствии с п. 5.4.3.2 настоящего Регламента и длительность снижения потребления электрической энергии таких объектов регулирования </w:t>
            </w:r>
            <w:r w:rsidRPr="00961822">
              <w:rPr>
                <w:rFonts w:ascii="Garamond" w:hAnsi="Garamond" w:cs="Garamond"/>
                <w:bCs/>
                <w:highlight w:val="yellow"/>
                <w:lang w:val="en-US"/>
              </w:rPr>
              <w:t>OR</w:t>
            </w:r>
            <w:r w:rsidRPr="00961822">
              <w:rPr>
                <w:rFonts w:ascii="Garamond" w:hAnsi="Garamond" w:cs="Garamond"/>
                <w:bCs/>
                <w:highlight w:val="yellow"/>
              </w:rPr>
              <w:t xml:space="preserve"> больше или равна длительности непрерывного снижения потребления электрической энергии АОУ, составляет менее 75</w:t>
            </w:r>
            <w:r w:rsidR="006E49DD">
              <w:rPr>
                <w:rFonts w:ascii="Garamond" w:hAnsi="Garamond" w:cs="Garamond"/>
                <w:bCs/>
                <w:highlight w:val="yellow"/>
              </w:rPr>
              <w:t> </w:t>
            </w:r>
            <w:r w:rsidRPr="00961822">
              <w:rPr>
                <w:rFonts w:ascii="Garamond" w:hAnsi="Garamond" w:cs="Garamond"/>
                <w:bCs/>
                <w:highlight w:val="yellow"/>
              </w:rPr>
              <w:t>% от</w:t>
            </w:r>
            <w:r w:rsidRPr="00961822">
              <w:rPr>
                <w:rFonts w:ascii="Garamond" w:hAnsi="Garamond"/>
                <w:color w:val="000000"/>
                <w:highlight w:val="yellow"/>
              </w:rPr>
              <w:t xml:space="preserve"> </w:t>
            </w:r>
            <w:bookmarkStart w:id="19" w:name="_Hlk152852655"/>
            <w:r w:rsidRPr="00961822">
              <w:rPr>
                <w:rFonts w:ascii="Garamond" w:hAnsi="Garamond"/>
                <w:color w:val="000000"/>
                <w:highlight w:val="yellow"/>
              </w:rPr>
              <w:t xml:space="preserve">отобранного объема снижения потребления электрической энергии этого </w:t>
            </w:r>
            <w:r w:rsidRPr="00961822">
              <w:rPr>
                <w:rFonts w:ascii="Garamond" w:hAnsi="Garamond"/>
                <w:color w:val="000000"/>
                <w:highlight w:val="yellow"/>
              </w:rPr>
              <w:lastRenderedPageBreak/>
              <w:t xml:space="preserve">АОУ </w:t>
            </w:r>
            <w:bookmarkEnd w:id="19"/>
            <m:oMath>
              <m:sSubSup>
                <m:sSubSupPr>
                  <m:ctrlPr>
                    <w:rPr>
                      <w:rFonts w:ascii="Cambria Math" w:hAnsi="Cambria Math"/>
                      <w:color w:val="000000"/>
                      <w:highlight w:val="yellow"/>
                    </w:rPr>
                  </m:ctrlPr>
                </m:sSubSupPr>
                <m:e>
                  <m:r>
                    <w:rPr>
                      <w:rFonts w:ascii="Cambria Math" w:hAnsi="Cambria Math"/>
                      <w:color w:val="000000"/>
                      <w:highlight w:val="yellow"/>
                    </w:rPr>
                    <m:t>V</m:t>
                  </m:r>
                </m:e>
                <m:sub>
                  <m:r>
                    <w:rPr>
                      <w:rFonts w:ascii="Cambria Math" w:hAnsi="Cambria Math"/>
                      <w:color w:val="000000"/>
                      <w:highlight w:val="yellow"/>
                    </w:rPr>
                    <m:t>AR</m:t>
                  </m:r>
                  <m:r>
                    <m:rPr>
                      <m:sty m:val="p"/>
                    </m:rPr>
                    <w:rPr>
                      <w:rFonts w:ascii="Cambria Math" w:hAnsi="Cambria Math"/>
                      <w:color w:val="000000"/>
                      <w:highlight w:val="yellow"/>
                    </w:rPr>
                    <m:t>,</m:t>
                  </m:r>
                  <m:r>
                    <w:rPr>
                      <w:rFonts w:ascii="Cambria Math" w:hAnsi="Cambria Math"/>
                      <w:color w:val="000000"/>
                      <w:highlight w:val="yellow"/>
                    </w:rPr>
                    <m:t>h</m:t>
                  </m:r>
                </m:sub>
                <m:sup>
                  <m:r>
                    <m:rPr>
                      <m:sty m:val="p"/>
                    </m:rPr>
                    <w:rPr>
                      <w:rFonts w:ascii="Cambria Math" w:hAnsi="Cambria Math"/>
                      <w:color w:val="000000"/>
                      <w:highlight w:val="yellow"/>
                    </w:rPr>
                    <m:t>дог</m:t>
                  </m:r>
                </m:sup>
              </m:sSubSup>
            </m:oMath>
            <w:r w:rsidRPr="00961822">
              <w:rPr>
                <w:rFonts w:ascii="Garamond" w:hAnsi="Garamond"/>
                <w:color w:val="000000"/>
                <w:highlight w:val="yellow"/>
              </w:rPr>
              <w:t>.</w:t>
            </w:r>
          </w:p>
          <w:p w14:paraId="7B05DDD3" w14:textId="77777777" w:rsidR="00C05FC2" w:rsidRPr="00961822" w:rsidRDefault="00C05FC2" w:rsidP="009B7F8B">
            <w:pPr>
              <w:widowControl w:val="0"/>
              <w:overflowPunct w:val="0"/>
              <w:autoSpaceDE w:val="0"/>
              <w:autoSpaceDN w:val="0"/>
              <w:adjustRightInd w:val="0"/>
              <w:spacing w:before="120" w:after="120" w:line="240" w:lineRule="auto"/>
              <w:ind w:firstLine="567"/>
              <w:jc w:val="both"/>
              <w:textAlignment w:val="baseline"/>
              <w:rPr>
                <w:rFonts w:ascii="Garamond" w:hAnsi="Garamond"/>
                <w:i/>
                <w:color w:val="000000"/>
                <w:highlight w:val="yellow"/>
              </w:rPr>
            </w:pPr>
            <w:r w:rsidRPr="00961822">
              <w:rPr>
                <w:rFonts w:ascii="Garamond" w:hAnsi="Garamond"/>
                <w:color w:val="000000"/>
                <w:highlight w:val="yellow"/>
              </w:rPr>
              <w:t xml:space="preserve">Если АОУ </w:t>
            </w:r>
            <w:r w:rsidRPr="006E49DD">
              <w:rPr>
                <w:rFonts w:ascii="Garamond" w:hAnsi="Garamond"/>
                <w:i/>
                <w:color w:val="000000"/>
                <w:highlight w:val="yellow"/>
                <w:lang w:val="en-US"/>
              </w:rPr>
              <w:t>AR</w:t>
            </w:r>
            <w:r w:rsidRPr="00961822">
              <w:rPr>
                <w:rFonts w:ascii="Garamond" w:hAnsi="Garamond"/>
                <w:color w:val="000000"/>
                <w:highlight w:val="yellow"/>
              </w:rPr>
              <w:t xml:space="preserve"> признается неготовым осуществлять снижение потребления в час </w:t>
            </w:r>
            <w:r w:rsidRPr="00961822">
              <w:rPr>
                <w:rFonts w:ascii="Garamond" w:hAnsi="Garamond"/>
                <w:i/>
                <w:color w:val="000000"/>
                <w:highlight w:val="yellow"/>
                <w:lang w:val="en-US"/>
              </w:rPr>
              <w:t>h</w:t>
            </w:r>
            <w:r w:rsidRPr="00961822">
              <w:rPr>
                <w:rFonts w:ascii="Garamond" w:hAnsi="Garamond"/>
                <w:color w:val="000000"/>
                <w:highlight w:val="yellow"/>
              </w:rPr>
              <w:t xml:space="preserve"> на первом этапе подтверждения готовности, то по всем ГТП </w:t>
            </w:r>
            <w:r w:rsidRPr="006E49DD">
              <w:rPr>
                <w:rFonts w:ascii="Garamond" w:hAnsi="Garamond"/>
                <w:i/>
                <w:color w:val="000000"/>
                <w:highlight w:val="yellow"/>
              </w:rPr>
              <w:t>q</w:t>
            </w:r>
            <w:r w:rsidRPr="00961822">
              <w:rPr>
                <w:rFonts w:ascii="Garamond" w:hAnsi="Garamond"/>
                <w:color w:val="000000"/>
                <w:highlight w:val="yellow"/>
              </w:rPr>
              <w:t xml:space="preserve">, к которым относятся </w:t>
            </w:r>
            <w:r w:rsidRPr="00961822">
              <w:rPr>
                <w:rFonts w:ascii="Garamond" w:hAnsi="Garamond"/>
                <w:color w:val="000000"/>
                <w:highlight w:val="yellow"/>
                <w:lang w:val="en-US"/>
              </w:rPr>
              <w:t>OR</w:t>
            </w:r>
            <w:r w:rsidRPr="00961822">
              <w:rPr>
                <w:rFonts w:ascii="Garamond" w:hAnsi="Garamond"/>
                <w:color w:val="000000"/>
                <w:highlight w:val="yellow"/>
              </w:rPr>
              <w:t xml:space="preserve">, из которых сформирован данный АОУ </w:t>
            </w:r>
            <w:r w:rsidRPr="006E49DD">
              <w:rPr>
                <w:rFonts w:ascii="Garamond" w:hAnsi="Garamond"/>
                <w:i/>
                <w:color w:val="000000"/>
                <w:highlight w:val="yellow"/>
                <w:lang w:val="en-US"/>
              </w:rPr>
              <w:t>AR</w:t>
            </w:r>
            <w:r w:rsidRPr="00961822">
              <w:rPr>
                <w:rFonts w:ascii="Garamond" w:hAnsi="Garamond"/>
                <w:color w:val="000000"/>
                <w:highlight w:val="yellow"/>
              </w:rPr>
              <w:t xml:space="preserve">, максимальный объем снижения потребления электрической энергии, отнесенный к агрегированному объекту управления </w:t>
            </w:r>
            <w:r w:rsidRPr="00961822">
              <w:rPr>
                <w:rFonts w:ascii="Garamond" w:hAnsi="Garamond"/>
                <w:color w:val="000000"/>
                <w:highlight w:val="yellow"/>
                <w:lang w:val="en-US"/>
              </w:rPr>
              <w:t>AR</w:t>
            </w:r>
            <w:r w:rsidRPr="00961822">
              <w:rPr>
                <w:rFonts w:ascii="Garamond" w:hAnsi="Garamond"/>
                <w:color w:val="000000"/>
                <w:highlight w:val="yellow"/>
              </w:rPr>
              <w:t>, равен 0:</w:t>
            </w:r>
            <w:r w:rsidRPr="00961822">
              <w:rPr>
                <w:rFonts w:ascii="Garamond" w:hAnsi="Garamond"/>
                <w:i/>
                <w:color w:val="000000"/>
                <w:highlight w:val="yellow"/>
              </w:rPr>
              <w:t xml:space="preserve"> </w:t>
            </w:r>
          </w:p>
          <w:p w14:paraId="2B1BE190" w14:textId="77777777" w:rsidR="00C05FC2" w:rsidRPr="00961822" w:rsidRDefault="00797814" w:rsidP="009B7F8B">
            <w:pPr>
              <w:widowControl w:val="0"/>
              <w:overflowPunct w:val="0"/>
              <w:autoSpaceDE w:val="0"/>
              <w:autoSpaceDN w:val="0"/>
              <w:adjustRightInd w:val="0"/>
              <w:spacing w:before="120" w:after="120" w:line="240" w:lineRule="auto"/>
              <w:ind w:firstLine="567"/>
              <w:jc w:val="center"/>
              <w:textAlignment w:val="baseline"/>
              <w:rPr>
                <w:rFonts w:ascii="Garamond" w:hAnsi="Garamond"/>
                <w:color w:val="000000"/>
                <w:highlight w:val="yellow"/>
              </w:rPr>
            </w:pPr>
            <m:oMath>
              <m:sSubSup>
                <m:sSubSupPr>
                  <m:ctrlPr>
                    <w:rPr>
                      <w:rFonts w:ascii="Cambria Math" w:hAnsi="Cambria Math"/>
                      <w:i/>
                      <w:color w:val="000000"/>
                      <w:highlight w:val="yellow"/>
                    </w:rPr>
                  </m:ctrlPr>
                </m:sSubSupPr>
                <m:e>
                  <m:r>
                    <w:rPr>
                      <w:rFonts w:ascii="Cambria Math" w:hAnsi="Cambria Math"/>
                      <w:color w:val="000000"/>
                      <w:highlight w:val="yellow"/>
                    </w:rPr>
                    <m:t>V</m:t>
                  </m:r>
                </m:e>
                <m:sub>
                  <m:r>
                    <w:rPr>
                      <w:rFonts w:ascii="Cambria Math" w:hAnsi="Cambria Math"/>
                      <w:color w:val="000000"/>
                      <w:highlight w:val="yellow"/>
                    </w:rPr>
                    <m:t xml:space="preserve">q,h </m:t>
                  </m:r>
                </m:sub>
                <m:sup>
                  <m:r>
                    <w:rPr>
                      <w:rFonts w:ascii="Cambria Math" w:hAnsi="Cambria Math"/>
                      <w:color w:val="000000"/>
                      <w:highlight w:val="yellow"/>
                    </w:rPr>
                    <m:t>2.2</m:t>
                  </m:r>
                </m:sup>
              </m:sSubSup>
              <m:r>
                <w:rPr>
                  <w:rFonts w:ascii="Cambria Math" w:hAnsi="Cambria Math"/>
                  <w:color w:val="000000"/>
                  <w:highlight w:val="yellow"/>
                </w:rPr>
                <m:t>=0</m:t>
              </m:r>
            </m:oMath>
            <w:r w:rsidR="00C05FC2" w:rsidRPr="00961822">
              <w:rPr>
                <w:rFonts w:ascii="Garamond" w:hAnsi="Garamond"/>
                <w:color w:val="000000"/>
                <w:highlight w:val="yellow"/>
              </w:rPr>
              <w:t xml:space="preserve">. </w:t>
            </w:r>
          </w:p>
          <w:p w14:paraId="67A9192B" w14:textId="77777777" w:rsidR="00C05FC2" w:rsidRPr="00961822" w:rsidRDefault="00C05FC2" w:rsidP="009B7F8B">
            <w:pPr>
              <w:widowControl w:val="0"/>
              <w:overflowPunct w:val="0"/>
              <w:autoSpaceDE w:val="0"/>
              <w:autoSpaceDN w:val="0"/>
              <w:adjustRightInd w:val="0"/>
              <w:spacing w:before="120" w:after="120" w:line="240" w:lineRule="auto"/>
              <w:ind w:firstLine="567"/>
              <w:jc w:val="both"/>
              <w:textAlignment w:val="baseline"/>
              <w:rPr>
                <w:rFonts w:ascii="Garamond" w:hAnsi="Garamond"/>
                <w:color w:val="000000"/>
                <w:highlight w:val="yellow"/>
              </w:rPr>
            </w:pPr>
            <w:r w:rsidRPr="00961822">
              <w:rPr>
                <w:rFonts w:ascii="Garamond" w:hAnsi="Garamond"/>
                <w:color w:val="000000"/>
                <w:highlight w:val="yellow"/>
              </w:rPr>
              <w:t xml:space="preserve">5.4.3.2. Объект регулирования </w:t>
            </w:r>
            <w:r w:rsidRPr="00961822">
              <w:rPr>
                <w:rFonts w:ascii="Garamond" w:hAnsi="Garamond"/>
                <w:i/>
                <w:color w:val="000000"/>
                <w:highlight w:val="yellow"/>
                <w:lang w:val="en-US"/>
              </w:rPr>
              <w:t>OR</w:t>
            </w:r>
            <w:r w:rsidRPr="00961822">
              <w:rPr>
                <w:rFonts w:ascii="Garamond" w:hAnsi="Garamond"/>
                <w:color w:val="000000"/>
                <w:highlight w:val="yellow"/>
              </w:rPr>
              <w:t xml:space="preserve"> признается неготовым осуществлять снижение потребления в рассматриваемый час </w:t>
            </w:r>
            <w:r w:rsidRPr="00961822">
              <w:rPr>
                <w:rFonts w:ascii="Garamond" w:hAnsi="Garamond"/>
                <w:i/>
                <w:color w:val="000000"/>
                <w:highlight w:val="yellow"/>
                <w:lang w:val="en-US"/>
              </w:rPr>
              <w:t>h</w:t>
            </w:r>
            <w:r w:rsidRPr="00961822">
              <w:rPr>
                <w:rFonts w:ascii="Garamond" w:hAnsi="Garamond"/>
                <w:color w:val="000000"/>
                <w:highlight w:val="yellow"/>
              </w:rPr>
              <w:t xml:space="preserve"> суток </w:t>
            </w:r>
            <w:r w:rsidRPr="006E49DD">
              <w:rPr>
                <w:rFonts w:ascii="Garamond" w:hAnsi="Garamond"/>
                <w:i/>
                <w:color w:val="000000"/>
                <w:highlight w:val="yellow"/>
                <w:lang w:val="en-US"/>
              </w:rPr>
              <w:t>X</w:t>
            </w:r>
            <w:r w:rsidRPr="00961822">
              <w:rPr>
                <w:rFonts w:ascii="Garamond" w:hAnsi="Garamond"/>
                <w:color w:val="000000"/>
                <w:highlight w:val="yellow"/>
              </w:rPr>
              <w:t xml:space="preserve"> на первом этапе подтверждения готовности, если выполняется хотя бы одно из следующих условий: </w:t>
            </w:r>
          </w:p>
          <w:p w14:paraId="5D3767E0" w14:textId="507603D1" w:rsidR="00C05FC2" w:rsidRPr="00961822" w:rsidRDefault="00C05FC2" w:rsidP="009B7F8B">
            <w:pPr>
              <w:widowControl w:val="0"/>
              <w:overflowPunct w:val="0"/>
              <w:autoSpaceDE w:val="0"/>
              <w:autoSpaceDN w:val="0"/>
              <w:adjustRightInd w:val="0"/>
              <w:spacing w:before="120" w:after="120" w:line="240" w:lineRule="auto"/>
              <w:ind w:firstLine="567"/>
              <w:jc w:val="both"/>
              <w:textAlignment w:val="baseline"/>
              <w:rPr>
                <w:rFonts w:ascii="Garamond" w:hAnsi="Garamond" w:cs="Garamond"/>
                <w:bCs/>
                <w:highlight w:val="yellow"/>
              </w:rPr>
            </w:pPr>
            <w:r w:rsidRPr="00961822">
              <w:rPr>
                <w:rFonts w:ascii="Garamond" w:hAnsi="Garamond" w:cs="Garamond"/>
                <w:bCs/>
                <w:highlight w:val="yellow"/>
              </w:rPr>
              <w:t xml:space="preserve">а) в случае если СО было принято решение о невозможности применения метода «график базовой нагрузки» для определения объема снижения потребления объекта регулирования </w:t>
            </w:r>
            <w:r w:rsidRPr="00961822">
              <w:rPr>
                <w:rFonts w:ascii="Garamond" w:hAnsi="Garamond" w:cs="Garamond"/>
                <w:bCs/>
                <w:i/>
                <w:highlight w:val="yellow"/>
              </w:rPr>
              <w:t>OR</w:t>
            </w:r>
            <w:r w:rsidRPr="00961822">
              <w:rPr>
                <w:rFonts w:ascii="Garamond" w:hAnsi="Garamond" w:cs="Garamond"/>
                <w:bCs/>
                <w:highlight w:val="yellow"/>
              </w:rPr>
              <w:t xml:space="preserve">, а соответствующим субъектом оптового рынка не был выбран иной метод определения объема снижения потребления объекта регулирования </w:t>
            </w:r>
            <w:r w:rsidRPr="00961822">
              <w:rPr>
                <w:rFonts w:ascii="Garamond" w:hAnsi="Garamond" w:cs="Garamond"/>
                <w:bCs/>
                <w:i/>
                <w:highlight w:val="yellow"/>
              </w:rPr>
              <w:t>OR</w:t>
            </w:r>
            <w:r w:rsidR="006E49DD">
              <w:rPr>
                <w:rFonts w:ascii="Garamond" w:hAnsi="Garamond" w:cs="Garamond"/>
                <w:bCs/>
                <w:highlight w:val="yellow"/>
              </w:rPr>
              <w:t xml:space="preserve"> в соответствии с п. 6.1.2 п</w:t>
            </w:r>
            <w:r w:rsidRPr="00961822">
              <w:rPr>
                <w:rFonts w:ascii="Garamond" w:hAnsi="Garamond" w:cs="Garamond"/>
                <w:bCs/>
                <w:highlight w:val="yellow"/>
              </w:rPr>
              <w:t xml:space="preserve">риложения 8 к настоящему Регламенту или если осуществить выбор иного метода определения объема снижения потребления объекта регулирования </w:t>
            </w:r>
            <w:r w:rsidRPr="00961822">
              <w:rPr>
                <w:rFonts w:ascii="Garamond" w:hAnsi="Garamond" w:cs="Garamond"/>
                <w:bCs/>
                <w:i/>
                <w:highlight w:val="yellow"/>
              </w:rPr>
              <w:t>OR</w:t>
            </w:r>
            <w:r w:rsidRPr="00961822">
              <w:rPr>
                <w:rFonts w:ascii="Garamond" w:hAnsi="Garamond" w:cs="Garamond"/>
                <w:bCs/>
                <w:highlight w:val="yellow"/>
              </w:rPr>
              <w:t xml:space="preserve"> в соответствии с п.</w:t>
            </w:r>
            <w:r w:rsidRPr="00961822">
              <w:rPr>
                <w:highlight w:val="yellow"/>
              </w:rPr>
              <w:t xml:space="preserve"> </w:t>
            </w:r>
            <w:r w:rsidRPr="00961822">
              <w:rPr>
                <w:rFonts w:ascii="Garamond" w:hAnsi="Garamond" w:cs="Garamond"/>
                <w:bCs/>
                <w:highlight w:val="yellow"/>
              </w:rPr>
              <w:t>5.4.10.11 настоящего Регламента не представляется возможным;</w:t>
            </w:r>
          </w:p>
          <w:p w14:paraId="3198F3BD" w14:textId="77777777" w:rsidR="00C05FC2" w:rsidRPr="00961822" w:rsidRDefault="00C05FC2" w:rsidP="009B7F8B">
            <w:pPr>
              <w:widowControl w:val="0"/>
              <w:overflowPunct w:val="0"/>
              <w:autoSpaceDE w:val="0"/>
              <w:autoSpaceDN w:val="0"/>
              <w:adjustRightInd w:val="0"/>
              <w:spacing w:before="120" w:after="120" w:line="240" w:lineRule="auto"/>
              <w:ind w:firstLine="567"/>
              <w:jc w:val="both"/>
              <w:textAlignment w:val="baseline"/>
              <w:rPr>
                <w:rFonts w:ascii="Garamond" w:hAnsi="Garamond"/>
                <w:color w:val="000000"/>
                <w:highlight w:val="yellow"/>
              </w:rPr>
            </w:pPr>
            <w:r w:rsidRPr="00961822">
              <w:rPr>
                <w:rFonts w:ascii="Garamond" w:hAnsi="Garamond" w:cs="Garamond"/>
                <w:bCs/>
                <w:highlight w:val="yellow"/>
              </w:rPr>
              <w:t xml:space="preserve">б) значения заявленного графика нагрузки объекта регулирования </w:t>
            </w:r>
            <w:r w:rsidRPr="00961822">
              <w:rPr>
                <w:rFonts w:ascii="Garamond" w:hAnsi="Garamond" w:cs="Garamond"/>
                <w:bCs/>
                <w:i/>
                <w:highlight w:val="yellow"/>
              </w:rPr>
              <w:t>OR</w:t>
            </w:r>
            <w:r w:rsidRPr="00961822">
              <w:rPr>
                <w:rFonts w:ascii="Garamond" w:hAnsi="Garamond" w:cs="Garamond"/>
                <w:bCs/>
                <w:highlight w:val="yellow"/>
              </w:rPr>
              <w:t xml:space="preserve"> (если в составе АОУ </w:t>
            </w:r>
            <w:r w:rsidRPr="00961822">
              <w:rPr>
                <w:rFonts w:ascii="Garamond" w:hAnsi="Garamond" w:cs="Garamond"/>
                <w:bCs/>
                <w:i/>
                <w:highlight w:val="yellow"/>
              </w:rPr>
              <w:t>AR</w:t>
            </w:r>
            <w:r w:rsidRPr="00961822">
              <w:rPr>
                <w:rFonts w:ascii="Garamond" w:hAnsi="Garamond" w:cs="Garamond"/>
                <w:bCs/>
                <w:highlight w:val="yellow"/>
              </w:rPr>
              <w:t xml:space="preserve"> один объект регулирования </w:t>
            </w:r>
            <w:r w:rsidRPr="00961822">
              <w:rPr>
                <w:rFonts w:ascii="Garamond" w:hAnsi="Garamond" w:cs="Garamond"/>
                <w:bCs/>
                <w:i/>
                <w:highlight w:val="yellow"/>
              </w:rPr>
              <w:t>OR</w:t>
            </w:r>
            <w:r w:rsidRPr="00961822">
              <w:rPr>
                <w:rFonts w:ascii="Garamond" w:hAnsi="Garamond" w:cs="Garamond"/>
                <w:bCs/>
                <w:highlight w:val="yellow"/>
              </w:rPr>
              <w:t xml:space="preserve">) </w:t>
            </w:r>
            <m:oMath>
              <m:sSubSup>
                <m:sSubSupPr>
                  <m:ctrlPr>
                    <w:rPr>
                      <w:rFonts w:ascii="Cambria Math" w:hAnsi="Cambria Math"/>
                      <w:color w:val="000000"/>
                      <w:highlight w:val="yellow"/>
                    </w:rPr>
                  </m:ctrlPr>
                </m:sSubSupPr>
                <m:e>
                  <m:r>
                    <w:rPr>
                      <w:rFonts w:ascii="Cambria Math" w:hAnsi="Cambria Math"/>
                      <w:color w:val="000000"/>
                      <w:highlight w:val="yellow"/>
                    </w:rPr>
                    <m:t>V</m:t>
                  </m:r>
                </m:e>
                <m:sub>
                  <m:r>
                    <w:rPr>
                      <w:rFonts w:ascii="Cambria Math" w:hAnsi="Cambria Math"/>
                      <w:color w:val="000000"/>
                      <w:highlight w:val="yellow"/>
                      <w:lang w:val="en-US"/>
                    </w:rPr>
                    <m:t>or</m:t>
                  </m:r>
                  <m:r>
                    <w:rPr>
                      <w:rFonts w:ascii="Cambria Math" w:hAnsi="Cambria Math"/>
                      <w:color w:val="000000"/>
                      <w:highlight w:val="yellow"/>
                    </w:rPr>
                    <m:t>,h</m:t>
                  </m:r>
                </m:sub>
                <m:sup>
                  <m:r>
                    <w:rPr>
                      <w:rFonts w:ascii="Cambria Math" w:hAnsi="Cambria Math"/>
                      <w:color w:val="000000"/>
                      <w:highlight w:val="yellow"/>
                    </w:rPr>
                    <m:t>згн</m:t>
                  </m:r>
                </m:sup>
              </m:sSubSup>
              <m:r>
                <w:rPr>
                  <w:rFonts w:ascii="Cambria Math" w:hAnsi="Cambria Math"/>
                  <w:color w:val="000000"/>
                  <w:highlight w:val="yellow"/>
                </w:rPr>
                <m:t xml:space="preserve"> </m:t>
              </m:r>
            </m:oMath>
            <w:r w:rsidRPr="00961822">
              <w:rPr>
                <w:rFonts w:ascii="Garamond" w:hAnsi="Garamond" w:cs="Garamond"/>
                <w:bCs/>
                <w:highlight w:val="yellow"/>
              </w:rPr>
              <w:t xml:space="preserve">ниже, чем часовой плановый объем снижения потребления АОУ </w:t>
            </w:r>
            <m:oMath>
              <m:sSubSup>
                <m:sSubSupPr>
                  <m:ctrlPr>
                    <w:rPr>
                      <w:rFonts w:ascii="Cambria Math" w:hAnsi="Cambria Math" w:cs="Garamond"/>
                      <w:bCs/>
                      <w:highlight w:val="yellow"/>
                    </w:rPr>
                  </m:ctrlPr>
                </m:sSubSupPr>
                <m:e>
                  <m:r>
                    <w:rPr>
                      <w:rFonts w:ascii="Cambria Math" w:hAnsi="Garamond" w:cs="Garamond"/>
                      <w:highlight w:val="yellow"/>
                    </w:rPr>
                    <m:t>AR</m:t>
                  </m:r>
                </m:e>
                <m:sub>
                  <m:r>
                    <m:rPr>
                      <m:sty m:val="p"/>
                    </m:rPr>
                    <w:rPr>
                      <w:rFonts w:ascii="Cambria Math" w:hAnsi="Garamond" w:cs="Garamond"/>
                      <w:highlight w:val="yellow"/>
                    </w:rPr>
                    <m:t xml:space="preserve"> </m:t>
                  </m:r>
                </m:sub>
                <m:sup>
                  <m:r>
                    <m:rPr>
                      <m:sty m:val="p"/>
                    </m:rPr>
                    <w:rPr>
                      <w:rFonts w:ascii="Cambria Math" w:hAnsi="Garamond" w:cs="Garamond"/>
                      <w:highlight w:val="yellow"/>
                    </w:rPr>
                    <m:t xml:space="preserve"> </m:t>
                  </m:r>
                </m:sup>
              </m:sSubSup>
            </m:oMath>
            <w:r w:rsidRPr="00961822">
              <w:rPr>
                <w:rFonts w:ascii="Garamond" w:hAnsi="Garamond" w:cs="Garamond"/>
                <w:bCs/>
                <w:highlight w:val="yellow"/>
              </w:rPr>
              <w:t>, определенный в соответствии с п. 5.3.1 настоящего Регламента (</w:t>
            </w:r>
            <m:oMath>
              <m:sSubSup>
                <m:sSubSupPr>
                  <m:ctrlPr>
                    <w:rPr>
                      <w:rFonts w:ascii="Cambria Math" w:hAnsi="Cambria Math"/>
                      <w:highlight w:val="yellow"/>
                    </w:rPr>
                  </m:ctrlPr>
                </m:sSubSupPr>
                <m:e>
                  <m:r>
                    <w:rPr>
                      <w:rFonts w:ascii="Cambria Math"/>
                      <w:highlight w:val="yellow"/>
                    </w:rPr>
                    <m:t>V</m:t>
                  </m:r>
                </m:e>
                <m:sub>
                  <m:r>
                    <w:rPr>
                      <w:rFonts w:ascii="Cambria Math"/>
                      <w:highlight w:val="yellow"/>
                    </w:rPr>
                    <m:t>AR,</m:t>
                  </m:r>
                  <m:r>
                    <w:rPr>
                      <w:rFonts w:ascii="Cambria Math" w:hAnsi="Cambria Math"/>
                      <w:highlight w:val="yellow"/>
                    </w:rPr>
                    <m:t>h</m:t>
                  </m:r>
                  <m:r>
                    <w:rPr>
                      <w:rFonts w:ascii="Cambria Math"/>
                      <w:highlight w:val="yellow"/>
                    </w:rPr>
                    <m:t xml:space="preserve"> </m:t>
                  </m:r>
                </m:sub>
                <m:sup>
                  <m:r>
                    <w:rPr>
                      <w:rFonts w:ascii="Cambria Math"/>
                      <w:highlight w:val="yellow"/>
                    </w:rPr>
                    <m:t>дог</m:t>
                  </m:r>
                </m:sup>
              </m:sSubSup>
              <m:r>
                <w:rPr>
                  <w:rFonts w:ascii="Cambria Math" w:hAnsi="Cambria Math"/>
                  <w:highlight w:val="yellow"/>
                </w:rPr>
                <m:t>)</m:t>
              </m:r>
            </m:oMath>
            <w:r w:rsidRPr="00961822">
              <w:rPr>
                <w:rFonts w:ascii="Garamond" w:hAnsi="Garamond" w:cs="Garamond"/>
                <w:bCs/>
                <w:highlight w:val="yellow"/>
              </w:rPr>
              <w:t xml:space="preserve">, объем снижения потребления АОУ </w:t>
            </w:r>
            <w:r w:rsidRPr="00961822">
              <w:rPr>
                <w:rFonts w:ascii="Garamond" w:hAnsi="Garamond" w:cs="Garamond"/>
                <w:bCs/>
                <w:i/>
                <w:highlight w:val="yellow"/>
              </w:rPr>
              <w:t>AR</w:t>
            </w:r>
            <w:r w:rsidRPr="00961822">
              <w:rPr>
                <w:rFonts w:ascii="Garamond" w:hAnsi="Garamond" w:cs="Garamond"/>
                <w:bCs/>
                <w:highlight w:val="yellow"/>
              </w:rPr>
              <w:t xml:space="preserve"> для 7 и более часов из диапазона часов</w:t>
            </w:r>
            <w:r w:rsidRPr="00961822">
              <w:rPr>
                <w:rFonts w:ascii="Garamond" w:hAnsi="Garamond"/>
                <w:color w:val="000000"/>
                <w:highlight w:val="yellow"/>
              </w:rPr>
              <w:t xml:space="preserve"> продолжительностью с первого по последний плановые часы пиковой нагрузки, определенные СО:</w:t>
            </w:r>
          </w:p>
          <w:p w14:paraId="53CB5AB2" w14:textId="77777777" w:rsidR="00C05FC2" w:rsidRDefault="00797814" w:rsidP="009B7F8B">
            <w:pPr>
              <w:widowControl w:val="0"/>
              <w:overflowPunct w:val="0"/>
              <w:autoSpaceDE w:val="0"/>
              <w:autoSpaceDN w:val="0"/>
              <w:adjustRightInd w:val="0"/>
              <w:spacing w:before="120" w:after="120" w:line="240" w:lineRule="auto"/>
              <w:ind w:firstLine="567"/>
              <w:jc w:val="center"/>
              <w:textAlignment w:val="baseline"/>
              <w:rPr>
                <w:rFonts w:ascii="Garamond" w:eastAsia="Times New Roman" w:hAnsi="Garamond"/>
                <w:lang w:eastAsia="ru-RU"/>
              </w:rPr>
            </w:pPr>
            <m:oMath>
              <m:sSubSup>
                <m:sSubSupPr>
                  <m:ctrlPr>
                    <w:rPr>
                      <w:rFonts w:ascii="Cambria Math" w:hAnsi="Cambria Math"/>
                      <w:color w:val="000000"/>
                      <w:highlight w:val="yellow"/>
                    </w:rPr>
                  </m:ctrlPr>
                </m:sSubSupPr>
                <m:e>
                  <m:r>
                    <w:rPr>
                      <w:rFonts w:ascii="Cambria Math" w:hAnsi="Cambria Math"/>
                      <w:color w:val="000000"/>
                      <w:highlight w:val="yellow"/>
                    </w:rPr>
                    <m:t>V</m:t>
                  </m:r>
                </m:e>
                <m:sub>
                  <m:r>
                    <w:rPr>
                      <w:rFonts w:ascii="Cambria Math" w:hAnsi="Cambria Math"/>
                      <w:color w:val="000000"/>
                      <w:highlight w:val="yellow"/>
                      <w:lang w:val="en-US"/>
                    </w:rPr>
                    <m:t>or</m:t>
                  </m:r>
                  <m:r>
                    <w:rPr>
                      <w:rFonts w:ascii="Cambria Math" w:hAnsi="Cambria Math"/>
                      <w:color w:val="000000"/>
                      <w:highlight w:val="yellow"/>
                    </w:rPr>
                    <m:t>,h</m:t>
                  </m:r>
                </m:sub>
                <m:sup>
                  <m:r>
                    <w:rPr>
                      <w:rFonts w:ascii="Cambria Math" w:hAnsi="Cambria Math"/>
                      <w:color w:val="000000"/>
                      <w:highlight w:val="yellow"/>
                    </w:rPr>
                    <m:t>згн</m:t>
                  </m:r>
                </m:sup>
              </m:sSubSup>
              <m:r>
                <w:rPr>
                  <w:rFonts w:ascii="Cambria Math" w:hAnsi="Cambria Math"/>
                  <w:color w:val="000000"/>
                  <w:highlight w:val="yellow"/>
                </w:rPr>
                <m:t>&lt;</m:t>
              </m:r>
              <m:sSubSup>
                <m:sSubSupPr>
                  <m:ctrlPr>
                    <w:rPr>
                      <w:rFonts w:ascii="Cambria Math" w:hAnsi="Cambria Math"/>
                      <w:color w:val="000000"/>
                      <w:highlight w:val="yellow"/>
                    </w:rPr>
                  </m:ctrlPr>
                </m:sSubSupPr>
                <m:e>
                  <m:r>
                    <w:rPr>
                      <w:rFonts w:ascii="Cambria Math" w:hAnsi="Cambria Math"/>
                      <w:color w:val="000000"/>
                      <w:highlight w:val="yellow"/>
                    </w:rPr>
                    <m:t>V</m:t>
                  </m:r>
                </m:e>
                <m:sub>
                  <m:r>
                    <w:rPr>
                      <w:rFonts w:ascii="Cambria Math" w:hAnsi="Cambria Math"/>
                      <w:color w:val="000000"/>
                      <w:highlight w:val="yellow"/>
                    </w:rPr>
                    <m:t>AR</m:t>
                  </m:r>
                  <m:r>
                    <m:rPr>
                      <m:sty m:val="p"/>
                    </m:rPr>
                    <w:rPr>
                      <w:rFonts w:ascii="Cambria Math" w:hAnsi="Cambria Math"/>
                      <w:color w:val="000000"/>
                      <w:highlight w:val="yellow"/>
                    </w:rPr>
                    <m:t>,</m:t>
                  </m:r>
                  <m:r>
                    <w:rPr>
                      <w:rFonts w:ascii="Cambria Math" w:hAnsi="Cambria Math"/>
                      <w:color w:val="000000"/>
                      <w:highlight w:val="yellow"/>
                    </w:rPr>
                    <m:t>h</m:t>
                  </m:r>
                </m:sub>
                <m:sup>
                  <m:r>
                    <m:rPr>
                      <m:sty m:val="p"/>
                    </m:rPr>
                    <w:rPr>
                      <w:rFonts w:ascii="Cambria Math" w:hAnsi="Cambria Math"/>
                      <w:color w:val="000000"/>
                      <w:highlight w:val="yellow"/>
                    </w:rPr>
                    <m:t>дог</m:t>
                  </m:r>
                </m:sup>
              </m:sSubSup>
            </m:oMath>
            <w:r w:rsidR="00C05FC2" w:rsidRPr="00961822">
              <w:rPr>
                <w:rFonts w:ascii="Garamond" w:hAnsi="Garamond"/>
                <w:color w:val="000000"/>
                <w:highlight w:val="yellow"/>
              </w:rPr>
              <w:t xml:space="preserve">, </w:t>
            </w:r>
            <m:oMath>
              <m:r>
                <m:rPr>
                  <m:sty m:val="p"/>
                </m:rPr>
                <w:rPr>
                  <w:rFonts w:ascii="Cambria Math" w:hAnsi="Cambria Math"/>
                  <w:color w:val="000000"/>
                  <w:highlight w:val="yellow"/>
                </w:rPr>
                <w:br/>
              </m:r>
              <m:nary>
                <m:naryPr>
                  <m:chr m:val="∑"/>
                  <m:grow m:val="1"/>
                  <m:ctrlPr>
                    <w:rPr>
                      <w:rFonts w:ascii="Cambria Math" w:hAnsi="Cambria Math"/>
                      <w:color w:val="000000"/>
                      <w:highlight w:val="yellow"/>
                    </w:rPr>
                  </m:ctrlPr>
                </m:naryPr>
                <m:sub>
                  <m:r>
                    <w:rPr>
                      <w:rFonts w:ascii="Cambria Math" w:hAnsi="Cambria Math"/>
                      <w:color w:val="000000"/>
                      <w:highlight w:val="yellow"/>
                    </w:rPr>
                    <m:t>h∈</m:t>
                  </m:r>
                  <m:sSub>
                    <m:sSubPr>
                      <m:ctrlPr>
                        <w:rPr>
                          <w:rFonts w:ascii="Cambria Math" w:hAnsi="Cambria Math"/>
                          <w:i/>
                          <w:color w:val="000000"/>
                          <w:highlight w:val="yellow"/>
                        </w:rPr>
                      </m:ctrlPr>
                    </m:sSubPr>
                    <m:e>
                      <m:r>
                        <w:rPr>
                          <w:rFonts w:ascii="Cambria Math" w:hAnsi="Cambria Math"/>
                          <w:color w:val="000000"/>
                          <w:highlight w:val="yellow"/>
                        </w:rPr>
                        <m:t>H</m:t>
                      </m:r>
                    </m:e>
                    <m:sub>
                      <m:r>
                        <w:rPr>
                          <w:rFonts w:ascii="Cambria Math" w:hAnsi="Cambria Math"/>
                          <w:color w:val="000000"/>
                          <w:highlight w:val="yellow"/>
                        </w:rPr>
                        <m:t>пик</m:t>
                      </m:r>
                    </m:sub>
                  </m:sSub>
                </m:sub>
                <m:sup>
                  <m:r>
                    <w:rPr>
                      <w:rFonts w:ascii="Cambria Math" w:hAnsi="Cambria Math"/>
                      <w:color w:val="000000"/>
                      <w:highlight w:val="yellow"/>
                    </w:rPr>
                    <m:t xml:space="preserve"> </m:t>
                  </m:r>
                </m:sup>
                <m:e>
                  <m:r>
                    <w:rPr>
                      <w:rFonts w:ascii="Cambria Math" w:hAnsi="Cambria Math"/>
                      <w:color w:val="000000"/>
                      <w:highlight w:val="yellow"/>
                    </w:rPr>
                    <m:t>h</m:t>
                  </m:r>
                </m:e>
              </m:nary>
              <m:r>
                <w:rPr>
                  <w:rFonts w:ascii="Cambria Math" w:hAnsi="Cambria Math"/>
                  <w:color w:val="000000"/>
                  <w:highlight w:val="yellow"/>
                </w:rPr>
                <m:t>≥7</m:t>
              </m:r>
            </m:oMath>
            <w:r w:rsidR="00C05FC2" w:rsidRPr="00961822">
              <w:rPr>
                <w:rFonts w:ascii="Garamond" w:hAnsi="Garamond"/>
                <w:color w:val="000000"/>
                <w:highlight w:val="yellow"/>
              </w:rPr>
              <w:t>.</w:t>
            </w:r>
          </w:p>
        </w:tc>
      </w:tr>
      <w:tr w:rsidR="00C05FC2" w:rsidRPr="005D022F" w14:paraId="66EE61A3" w14:textId="77777777" w:rsidTr="00761B4E">
        <w:tblPrEx>
          <w:tblLook w:val="0000" w:firstRow="0" w:lastRow="0" w:firstColumn="0" w:lastColumn="0" w:noHBand="0" w:noVBand="0"/>
        </w:tblPrEx>
        <w:tc>
          <w:tcPr>
            <w:tcW w:w="996" w:type="dxa"/>
            <w:gridSpan w:val="2"/>
            <w:vAlign w:val="center"/>
          </w:tcPr>
          <w:p w14:paraId="6C4CD290" w14:textId="3C11CF99" w:rsidR="00C05FC2" w:rsidRPr="00A3007A" w:rsidRDefault="00A3007A" w:rsidP="009B7F8B">
            <w:pPr>
              <w:widowControl w:val="0"/>
              <w:spacing w:after="0"/>
              <w:jc w:val="center"/>
              <w:rPr>
                <w:rFonts w:ascii="Garamond" w:eastAsiaTheme="minorHAnsi" w:hAnsi="Garamond" w:cs="Calibri"/>
                <w:b/>
              </w:rPr>
            </w:pPr>
            <w:r w:rsidRPr="00A3007A">
              <w:rPr>
                <w:rFonts w:ascii="Garamond" w:eastAsiaTheme="minorHAnsi" w:hAnsi="Garamond" w:cs="Calibri"/>
                <w:b/>
              </w:rPr>
              <w:lastRenderedPageBreak/>
              <w:t>5.4.4</w:t>
            </w:r>
          </w:p>
        </w:tc>
        <w:tc>
          <w:tcPr>
            <w:tcW w:w="6877" w:type="dxa"/>
          </w:tcPr>
          <w:p w14:paraId="5A36C9FC" w14:textId="77777777" w:rsidR="00C05FC2" w:rsidRPr="005D022F" w:rsidRDefault="00C05FC2" w:rsidP="009B7F8B">
            <w:pPr>
              <w:widowControl w:val="0"/>
              <w:autoSpaceDE w:val="0"/>
              <w:autoSpaceDN w:val="0"/>
              <w:spacing w:before="120" w:after="120" w:line="240" w:lineRule="auto"/>
              <w:ind w:left="171" w:firstLine="567"/>
              <w:jc w:val="both"/>
              <w:outlineLvl w:val="2"/>
              <w:rPr>
                <w:rFonts w:ascii="Garamond" w:eastAsia="Times New Roman" w:hAnsi="Garamond"/>
                <w:color w:val="000000"/>
                <w:lang w:eastAsia="ru-RU"/>
              </w:rPr>
            </w:pPr>
            <w:r w:rsidRPr="005D022F">
              <w:rPr>
                <w:rFonts w:ascii="Garamond" w:eastAsia="Times New Roman" w:hAnsi="Garamond"/>
                <w:color w:val="000000"/>
                <w:lang w:eastAsia="ru-RU"/>
              </w:rPr>
              <w:t xml:space="preserve">АОУ </w:t>
            </w:r>
            <w:r w:rsidRPr="005D022F">
              <w:rPr>
                <w:rFonts w:ascii="Garamond" w:eastAsia="Times New Roman" w:hAnsi="Garamond"/>
                <w:i/>
                <w:color w:val="000000"/>
                <w:lang w:val="en-US" w:eastAsia="ru-RU"/>
              </w:rPr>
              <w:t>AR</w:t>
            </w:r>
            <w:r w:rsidRPr="005D022F">
              <w:rPr>
                <w:rFonts w:ascii="Garamond" w:eastAsia="Times New Roman" w:hAnsi="Garamond"/>
                <w:color w:val="000000"/>
                <w:lang w:eastAsia="ru-RU"/>
              </w:rPr>
              <w:t xml:space="preserve"> в отношении ГТП </w:t>
            </w:r>
            <w:r w:rsidRPr="005D022F">
              <w:rPr>
                <w:rFonts w:ascii="Garamond" w:eastAsia="Times New Roman" w:hAnsi="Garamond"/>
                <w:i/>
                <w:color w:val="000000"/>
                <w:lang w:val="en-US" w:eastAsia="ru-RU"/>
              </w:rPr>
              <w:t>q</w:t>
            </w:r>
            <w:r w:rsidRPr="005D022F">
              <w:rPr>
                <w:rFonts w:ascii="Garamond" w:eastAsia="Times New Roman" w:hAnsi="Garamond"/>
                <w:color w:val="000000"/>
                <w:lang w:eastAsia="ru-RU"/>
              </w:rPr>
              <w:t xml:space="preserve"> признается неготовым </w:t>
            </w:r>
            <w:r w:rsidRPr="005D022F">
              <w:rPr>
                <w:rFonts w:ascii="Garamond" w:eastAsia="Times New Roman" w:hAnsi="Garamond"/>
                <w:color w:val="000000"/>
                <w:lang w:eastAsia="ru-RU"/>
              </w:rPr>
              <w:lastRenderedPageBreak/>
              <w:t xml:space="preserve">осуществлять снижение потребления в час </w:t>
            </w:r>
            <w:r w:rsidRPr="005D022F">
              <w:rPr>
                <w:rFonts w:ascii="Garamond" w:eastAsia="Times New Roman" w:hAnsi="Garamond"/>
                <w:i/>
                <w:color w:val="000000"/>
                <w:lang w:val="en-US" w:eastAsia="ru-RU"/>
              </w:rPr>
              <w:t>h</w:t>
            </w:r>
            <w:r w:rsidRPr="005D022F">
              <w:rPr>
                <w:rFonts w:ascii="Garamond" w:eastAsia="Times New Roman" w:hAnsi="Garamond"/>
                <w:color w:val="000000"/>
                <w:lang w:eastAsia="ru-RU"/>
              </w:rPr>
              <w:t xml:space="preserve"> на втором этапе подтверждения готовности, если выполняется хотя бы одно из следующих условий: </w:t>
            </w:r>
          </w:p>
          <w:p w14:paraId="02EFA324" w14:textId="77777777" w:rsidR="00C05FC2" w:rsidRPr="005D022F" w:rsidRDefault="00C05FC2" w:rsidP="009B7F8B">
            <w:pPr>
              <w:widowControl w:val="0"/>
              <w:autoSpaceDE w:val="0"/>
              <w:autoSpaceDN w:val="0"/>
              <w:spacing w:before="120" w:after="120" w:line="240" w:lineRule="auto"/>
              <w:ind w:left="171" w:firstLine="567"/>
              <w:jc w:val="both"/>
              <w:outlineLvl w:val="2"/>
              <w:rPr>
                <w:rFonts w:ascii="Garamond" w:eastAsia="Times New Roman" w:hAnsi="Garamond"/>
                <w:color w:val="000000"/>
                <w:lang w:eastAsia="ru-RU"/>
              </w:rPr>
            </w:pPr>
            <w:r w:rsidRPr="00A3007A">
              <w:rPr>
                <w:rFonts w:ascii="Garamond" w:eastAsia="Times New Roman" w:hAnsi="Garamond"/>
                <w:color w:val="000000"/>
                <w:highlight w:val="yellow"/>
                <w:lang w:eastAsia="ru-RU"/>
              </w:rPr>
              <w:t>-</w:t>
            </w:r>
            <w:r w:rsidRPr="005D022F">
              <w:rPr>
                <w:rFonts w:ascii="Garamond" w:eastAsia="Times New Roman" w:hAnsi="Garamond"/>
                <w:color w:val="000000"/>
                <w:lang w:eastAsia="ru-RU"/>
              </w:rPr>
              <w:t xml:space="preserve"> совокупное фактическое потребление электроэнергии по данным коммерческого учета электроэнергии объектов регулирования </w:t>
            </w:r>
            <w:r w:rsidRPr="005D022F">
              <w:rPr>
                <w:rFonts w:ascii="Garamond" w:eastAsia="Times New Roman" w:hAnsi="Garamond"/>
                <w:i/>
                <w:color w:val="000000"/>
                <w:lang w:eastAsia="ru-RU"/>
              </w:rPr>
              <w:t>OR</w:t>
            </w:r>
            <w:r w:rsidRPr="005D022F">
              <w:rPr>
                <w:rFonts w:ascii="Garamond" w:eastAsia="Times New Roman" w:hAnsi="Garamond"/>
                <w:color w:val="000000"/>
                <w:lang w:eastAsia="ru-RU"/>
              </w:rPr>
              <w:t xml:space="preserve"> в составе ГТП </w:t>
            </w:r>
            <w:r w:rsidRPr="005D022F">
              <w:rPr>
                <w:rFonts w:ascii="Garamond" w:eastAsia="Times New Roman" w:hAnsi="Garamond"/>
                <w:i/>
                <w:color w:val="000000"/>
                <w:lang w:val="en-US" w:eastAsia="ru-RU"/>
              </w:rPr>
              <w:t>q</w:t>
            </w:r>
            <w:r w:rsidRPr="005D022F">
              <w:rPr>
                <w:rFonts w:ascii="Garamond" w:eastAsia="Times New Roman" w:hAnsi="Garamond"/>
                <w:color w:val="000000"/>
                <w:lang w:eastAsia="ru-RU"/>
              </w:rPr>
              <w:t xml:space="preserve"> АОУ </w:t>
            </w:r>
            <w:r w:rsidRPr="005D022F">
              <w:rPr>
                <w:rFonts w:ascii="Garamond" w:eastAsia="Times New Roman" w:hAnsi="Garamond"/>
                <w:i/>
                <w:color w:val="000000"/>
                <w:lang w:val="en-US" w:eastAsia="ru-RU"/>
              </w:rPr>
              <w:t>AR</w:t>
            </w:r>
            <w:r w:rsidRPr="005D022F">
              <w:rPr>
                <w:rFonts w:ascii="Garamond" w:eastAsia="Times New Roman" w:hAnsi="Garamond"/>
                <w:color w:val="000000"/>
                <w:lang w:eastAsia="ru-RU"/>
              </w:rPr>
              <w:t xml:space="preserve"> в час </w:t>
            </w:r>
            <w:r w:rsidRPr="005D022F">
              <w:rPr>
                <w:rFonts w:ascii="Garamond" w:eastAsia="Times New Roman" w:hAnsi="Garamond"/>
                <w:i/>
                <w:color w:val="000000"/>
                <w:lang w:val="en-US" w:eastAsia="ru-RU"/>
              </w:rPr>
              <w:t>h</w:t>
            </w:r>
            <w:r w:rsidRPr="005D022F">
              <w:rPr>
                <w:rFonts w:ascii="Garamond" w:eastAsia="Times New Roman" w:hAnsi="Garamond"/>
                <w:color w:val="000000"/>
                <w:lang w:eastAsia="ru-RU"/>
              </w:rPr>
              <w:t xml:space="preserve"> суток </w:t>
            </w:r>
            <w:r w:rsidRPr="005D022F">
              <w:rPr>
                <w:rFonts w:ascii="Garamond" w:eastAsia="Times New Roman" w:hAnsi="Garamond"/>
                <w:i/>
                <w:color w:val="000000"/>
                <w:lang w:val="en-US" w:eastAsia="ru-RU"/>
              </w:rPr>
              <w:t>X</w:t>
            </w:r>
            <w:r w:rsidRPr="005D022F">
              <w:rPr>
                <w:rFonts w:ascii="Garamond" w:eastAsia="Times New Roman" w:hAnsi="Garamond"/>
                <w:i/>
                <w:color w:val="000000"/>
                <w:lang w:eastAsia="ru-RU"/>
              </w:rPr>
              <w:t xml:space="preserve"> </w:t>
            </w:r>
            <w:r w:rsidRPr="005D022F">
              <w:rPr>
                <w:rFonts w:ascii="Garamond" w:eastAsia="Times New Roman" w:hAnsi="Garamond"/>
                <w:color w:val="000000"/>
                <w:lang w:eastAsia="ru-RU"/>
              </w:rPr>
              <w:t xml:space="preserve">ниже, чем распределенный по отношению к совокупности объектов регулирования </w:t>
            </w:r>
            <m:oMath>
              <m:sSubSup>
                <m:sSubSupPr>
                  <m:ctrlPr>
                    <w:rPr>
                      <w:rFonts w:ascii="Cambria Math" w:eastAsia="Times New Roman" w:hAnsi="Cambria Math"/>
                      <w:i/>
                      <w:color w:val="000000"/>
                      <w:lang w:eastAsia="ru-RU"/>
                    </w:rPr>
                  </m:ctrlPr>
                </m:sSubSupPr>
                <m:e>
                  <m:r>
                    <w:rPr>
                      <w:rFonts w:ascii="Cambria Math" w:eastAsia="Times New Roman" w:hAnsi="Cambria Math"/>
                      <w:color w:val="000000"/>
                      <w:lang w:eastAsia="ru-RU"/>
                    </w:rPr>
                    <m:t>OR</m:t>
                  </m:r>
                </m:e>
                <m:sub>
                  <m:sSub>
                    <m:sSubPr>
                      <m:ctrlPr>
                        <w:rPr>
                          <w:rFonts w:ascii="Cambria Math" w:eastAsia="Times New Roman" w:hAnsi="Cambria Math"/>
                          <w:i/>
                          <w:color w:val="000000"/>
                          <w:lang w:eastAsia="ru-RU"/>
                        </w:rPr>
                      </m:ctrlPr>
                    </m:sSubPr>
                    <m:e>
                      <m:r>
                        <w:rPr>
                          <w:rFonts w:ascii="Cambria Math" w:eastAsia="Times New Roman" w:hAnsi="Cambria Math"/>
                          <w:color w:val="000000"/>
                          <w:lang w:eastAsia="ru-RU"/>
                        </w:rPr>
                        <m:t xml:space="preserve"> </m:t>
                      </m:r>
                    </m:e>
                    <m:sub>
                      <m:r>
                        <w:rPr>
                          <w:rFonts w:ascii="Cambria Math" w:eastAsia="Times New Roman" w:hAnsi="Cambria Math"/>
                          <w:color w:val="000000"/>
                          <w:lang w:eastAsia="ru-RU"/>
                        </w:rPr>
                        <m:t xml:space="preserve"> </m:t>
                      </m:r>
                    </m:sub>
                  </m:sSub>
                </m:sub>
                <m:sup>
                  <m:r>
                    <w:rPr>
                      <w:rFonts w:ascii="Cambria Math" w:eastAsia="Times New Roman" w:hAnsi="Cambria Math"/>
                      <w:color w:val="000000"/>
                      <w:lang w:eastAsia="ru-RU"/>
                    </w:rPr>
                    <m:t xml:space="preserve"> </m:t>
                  </m:r>
                </m:sup>
              </m:sSubSup>
            </m:oMath>
            <w:r w:rsidRPr="005D022F">
              <w:rPr>
                <w:rFonts w:ascii="Garamond" w:eastAsia="Times New Roman" w:hAnsi="Garamond"/>
                <w:color w:val="000000"/>
                <w:lang w:eastAsia="ru-RU"/>
              </w:rPr>
              <w:t xml:space="preserve"> в одной ГТП </w:t>
            </w:r>
            <w:r w:rsidRPr="005D022F">
              <w:rPr>
                <w:rFonts w:ascii="Garamond" w:eastAsia="Times New Roman" w:hAnsi="Garamond"/>
                <w:i/>
                <w:color w:val="000000"/>
                <w:lang w:val="en-US" w:eastAsia="ru-RU"/>
              </w:rPr>
              <w:t>q</w:t>
            </w:r>
            <w:r w:rsidRPr="005D022F">
              <w:rPr>
                <w:rFonts w:ascii="Garamond" w:eastAsia="Times New Roman" w:hAnsi="Garamond"/>
                <w:i/>
                <w:color w:val="000000"/>
                <w:lang w:eastAsia="ru-RU"/>
              </w:rPr>
              <w:t xml:space="preserve"> </w:t>
            </w:r>
            <w:r w:rsidRPr="005D022F">
              <w:rPr>
                <w:rFonts w:ascii="Garamond" w:eastAsia="Times New Roman" w:hAnsi="Garamond"/>
                <w:color w:val="000000"/>
                <w:lang w:eastAsia="ru-RU"/>
              </w:rPr>
              <w:t xml:space="preserve">часовой плановый объем снижения потребления АОУ </w:t>
            </w:r>
            <m:oMath>
              <m:sSubSup>
                <m:sSubSupPr>
                  <m:ctrlPr>
                    <w:rPr>
                      <w:rFonts w:ascii="Cambria Math" w:eastAsia="Times New Roman" w:hAnsi="Cambria Math"/>
                      <w:i/>
                      <w:color w:val="000000"/>
                      <w:lang w:eastAsia="ru-RU"/>
                    </w:rPr>
                  </m:ctrlPr>
                </m:sSubSupPr>
                <m:e>
                  <m:r>
                    <w:rPr>
                      <w:rFonts w:ascii="Cambria Math" w:eastAsia="Times New Roman" w:hAnsi="Cambria Math"/>
                      <w:color w:val="000000"/>
                      <w:lang w:eastAsia="ru-RU"/>
                    </w:rPr>
                    <m:t>AR</m:t>
                  </m:r>
                </m:e>
                <m:sub>
                  <m:r>
                    <w:rPr>
                      <w:rFonts w:ascii="Cambria Math" w:eastAsia="Times New Roman" w:hAnsi="Cambria Math"/>
                      <w:color w:val="000000"/>
                      <w:lang w:eastAsia="ru-RU"/>
                    </w:rPr>
                    <m:t xml:space="preserve"> </m:t>
                  </m:r>
                </m:sub>
                <m:sup>
                  <m:r>
                    <w:rPr>
                      <w:rFonts w:ascii="Cambria Math" w:eastAsia="Times New Roman" w:hAnsi="Cambria Math"/>
                      <w:color w:val="000000"/>
                      <w:lang w:eastAsia="ru-RU"/>
                    </w:rPr>
                    <m:t xml:space="preserve"> </m:t>
                  </m:r>
                </m:sup>
              </m:sSubSup>
            </m:oMath>
            <w:r w:rsidRPr="005D022F">
              <w:rPr>
                <w:rFonts w:ascii="Garamond" w:eastAsia="Times New Roman" w:hAnsi="Garamond"/>
                <w:color w:val="000000"/>
                <w:lang w:eastAsia="ru-RU"/>
              </w:rPr>
              <w:t xml:space="preserve">для 7 и более часов из диапазона часов продолжительностью с первого по последний плановые часы пиковой нагрузки, определенные СО, если объем снижения потребления АОУ в отношении ГТП </w:t>
            </w:r>
            <w:r w:rsidRPr="005D022F">
              <w:rPr>
                <w:rFonts w:ascii="Garamond" w:eastAsia="Times New Roman" w:hAnsi="Garamond"/>
                <w:i/>
                <w:color w:val="000000"/>
                <w:lang w:val="en-US" w:eastAsia="ru-RU"/>
              </w:rPr>
              <w:t>q</w:t>
            </w:r>
            <w:r w:rsidRPr="005D022F">
              <w:rPr>
                <w:rFonts w:ascii="Garamond" w:eastAsia="Times New Roman" w:hAnsi="Garamond"/>
                <w:color w:val="000000"/>
                <w:lang w:eastAsia="ru-RU"/>
              </w:rPr>
              <w:t xml:space="preserve"> определяется методом «график базовой нагрузки» или методом «заявленный график нагрузки» в соответствии с п. 5.4.10</w:t>
            </w:r>
            <w:r w:rsidRPr="00A3007A">
              <w:rPr>
                <w:rFonts w:ascii="Garamond" w:eastAsia="Times New Roman" w:hAnsi="Garamond"/>
                <w:color w:val="000000"/>
                <w:highlight w:val="yellow"/>
                <w:lang w:eastAsia="ru-RU"/>
              </w:rPr>
              <w:t>.6</w:t>
            </w:r>
            <w:r w:rsidRPr="005D022F">
              <w:rPr>
                <w:rFonts w:ascii="Garamond" w:eastAsia="Times New Roman" w:hAnsi="Garamond"/>
                <w:color w:val="000000"/>
                <w:lang w:eastAsia="ru-RU"/>
              </w:rPr>
              <w:t xml:space="preserve"> настоящего Порядка:</w:t>
            </w:r>
          </w:p>
          <w:p w14:paraId="3E524058" w14:textId="77777777" w:rsidR="00C05FC2" w:rsidRPr="005D022F" w:rsidRDefault="00797814" w:rsidP="009B7F8B">
            <w:pPr>
              <w:widowControl w:val="0"/>
              <w:autoSpaceDE w:val="0"/>
              <w:autoSpaceDN w:val="0"/>
              <w:spacing w:before="120" w:after="120" w:line="240" w:lineRule="auto"/>
              <w:ind w:left="171" w:firstLine="567"/>
              <w:jc w:val="center"/>
              <w:outlineLvl w:val="2"/>
              <w:rPr>
                <w:rFonts w:ascii="Garamond" w:eastAsia="Times New Roman" w:hAnsi="Garamond"/>
                <w:color w:val="000000"/>
                <w:lang w:eastAsia="ru-RU"/>
              </w:rPr>
            </w:pPr>
            <m:oMath>
              <m:nary>
                <m:naryPr>
                  <m:chr m:val="∑"/>
                  <m:grow m:val="1"/>
                  <m:ctrlPr>
                    <w:rPr>
                      <w:rFonts w:ascii="Cambria Math" w:eastAsia="Times New Roman" w:hAnsi="Cambria Math"/>
                      <w:color w:val="000000"/>
                      <w:lang w:eastAsia="ru-RU"/>
                    </w:rPr>
                  </m:ctrlPr>
                </m:naryPr>
                <m:sub>
                  <m:r>
                    <w:rPr>
                      <w:rFonts w:ascii="Cambria Math" w:eastAsia="Times New Roman" w:hAnsi="Cambria Math"/>
                      <w:color w:val="000000"/>
                      <w:lang w:val="en-US" w:eastAsia="ru-RU"/>
                    </w:rPr>
                    <m:t>or</m:t>
                  </m:r>
                  <m:r>
                    <w:rPr>
                      <w:rFonts w:ascii="Cambria Math" w:eastAsia="Times New Roman" w:hAnsi="Cambria Math"/>
                      <w:color w:val="000000"/>
                      <w:lang w:eastAsia="ru-RU"/>
                    </w:rPr>
                    <m:t>∈q,</m:t>
                  </m:r>
                  <m:r>
                    <w:rPr>
                      <w:rFonts w:ascii="Cambria Math" w:eastAsia="Times New Roman" w:hAnsi="Cambria Math"/>
                      <w:color w:val="000000"/>
                      <w:lang w:val="en-US" w:eastAsia="ru-RU"/>
                    </w:rPr>
                    <m:t>AR</m:t>
                  </m:r>
                </m:sub>
                <m:sup>
                  <m:r>
                    <w:rPr>
                      <w:rFonts w:ascii="Cambria Math" w:eastAsia="Times New Roman" w:hAnsi="Cambria Math"/>
                      <w:color w:val="000000"/>
                      <w:lang w:eastAsia="ru-RU"/>
                    </w:rPr>
                    <m:t xml:space="preserve"> </m:t>
                  </m:r>
                </m:sup>
                <m:e>
                  <m:sSubSup>
                    <m:sSubSupPr>
                      <m:ctrlPr>
                        <w:rPr>
                          <w:rFonts w:ascii="Cambria Math" w:eastAsia="Times New Roman" w:hAnsi="Cambria Math"/>
                          <w:i/>
                          <w:color w:val="000000"/>
                          <w:lang w:eastAsia="ru-RU"/>
                        </w:rPr>
                      </m:ctrlPr>
                    </m:sSubSupPr>
                    <m:e>
                      <m:r>
                        <w:rPr>
                          <w:rFonts w:ascii="Cambria Math" w:eastAsia="Times New Roman" w:hAnsi="Cambria Math"/>
                          <w:color w:val="000000"/>
                          <w:lang w:eastAsia="ru-RU"/>
                        </w:rPr>
                        <m:t>V</m:t>
                      </m:r>
                    </m:e>
                    <m:sub>
                      <m:r>
                        <w:rPr>
                          <w:rFonts w:ascii="Cambria Math" w:eastAsia="Times New Roman" w:hAnsi="Cambria Math"/>
                          <w:color w:val="000000"/>
                          <w:lang w:val="en-US" w:eastAsia="ru-RU"/>
                        </w:rPr>
                        <m:t>or</m:t>
                      </m:r>
                      <m:r>
                        <w:rPr>
                          <w:rFonts w:ascii="Cambria Math" w:eastAsia="Times New Roman" w:hAnsi="Cambria Math"/>
                          <w:color w:val="000000"/>
                          <w:lang w:eastAsia="ru-RU"/>
                        </w:rPr>
                        <m:t>, h</m:t>
                      </m:r>
                    </m:sub>
                    <m:sup>
                      <m:r>
                        <w:rPr>
                          <w:rFonts w:ascii="Cambria Math" w:eastAsia="Times New Roman" w:hAnsi="Cambria Math"/>
                          <w:color w:val="000000"/>
                          <w:lang w:eastAsia="ru-RU"/>
                        </w:rPr>
                        <m:t>ку</m:t>
                      </m:r>
                    </m:sup>
                  </m:sSubSup>
                </m:e>
              </m:nary>
              <m:r>
                <w:rPr>
                  <w:rFonts w:ascii="Cambria Math" w:eastAsia="Times New Roman" w:hAnsi="Cambria Math"/>
                  <w:color w:val="000000"/>
                  <w:lang w:eastAsia="ru-RU"/>
                </w:rPr>
                <m:t>&lt;</m:t>
              </m:r>
              <m:sSubSup>
                <m:sSubSupPr>
                  <m:ctrlPr>
                    <w:rPr>
                      <w:rFonts w:ascii="Cambria Math" w:eastAsia="Times New Roman" w:hAnsi="Cambria Math"/>
                      <w:i/>
                      <w:color w:val="000000"/>
                      <w:lang w:eastAsia="ru-RU"/>
                    </w:rPr>
                  </m:ctrlPr>
                </m:sSubSupPr>
                <m:e>
                  <m:r>
                    <w:rPr>
                      <w:rFonts w:ascii="Cambria Math" w:eastAsia="Times New Roman" w:hAnsi="Cambria Math"/>
                      <w:color w:val="000000"/>
                      <w:lang w:eastAsia="ru-RU"/>
                    </w:rPr>
                    <m:t>V</m:t>
                  </m:r>
                </m:e>
                <m:sub>
                  <m:r>
                    <w:rPr>
                      <w:rFonts w:ascii="Cambria Math" w:eastAsia="Times New Roman" w:hAnsi="Cambria Math"/>
                      <w:color w:val="000000"/>
                      <w:lang w:eastAsia="ru-RU"/>
                    </w:rPr>
                    <m:t>q, h</m:t>
                  </m:r>
                </m:sub>
                <m:sup>
                  <m:r>
                    <w:rPr>
                      <w:rFonts w:ascii="Cambria Math" w:eastAsia="Times New Roman" w:hAnsi="Cambria Math"/>
                      <w:color w:val="000000"/>
                      <w:lang w:eastAsia="ru-RU"/>
                    </w:rPr>
                    <m:t>распр</m:t>
                  </m:r>
                </m:sup>
              </m:sSubSup>
            </m:oMath>
            <w:r w:rsidR="00C05FC2" w:rsidRPr="005D022F">
              <w:rPr>
                <w:rFonts w:ascii="Garamond" w:eastAsia="Times New Roman" w:hAnsi="Garamond"/>
                <w:color w:val="000000"/>
                <w:lang w:eastAsia="ru-RU"/>
              </w:rPr>
              <w:t>,</w:t>
            </w:r>
          </w:p>
          <w:p w14:paraId="747B4683" w14:textId="77777777" w:rsidR="00C05FC2" w:rsidRPr="005D022F" w:rsidRDefault="00797814" w:rsidP="009B7F8B">
            <w:pPr>
              <w:widowControl w:val="0"/>
              <w:autoSpaceDE w:val="0"/>
              <w:autoSpaceDN w:val="0"/>
              <w:spacing w:before="120" w:after="120" w:line="240" w:lineRule="auto"/>
              <w:jc w:val="both"/>
              <w:outlineLvl w:val="2"/>
              <w:rPr>
                <w:rFonts w:ascii="Garamond" w:eastAsia="Times New Roman" w:hAnsi="Garamond"/>
                <w:color w:val="000000"/>
                <w:lang w:eastAsia="ru-RU"/>
              </w:rPr>
            </w:pPr>
            <m:oMath>
              <m:nary>
                <m:naryPr>
                  <m:chr m:val="∑"/>
                  <m:grow m:val="1"/>
                  <m:ctrlPr>
                    <w:rPr>
                      <w:rFonts w:ascii="Cambria Math" w:eastAsia="Times New Roman" w:hAnsi="Cambria Math"/>
                      <w:color w:val="000000"/>
                      <w:lang w:eastAsia="ru-RU"/>
                    </w:rPr>
                  </m:ctrlPr>
                </m:naryPr>
                <m:sub>
                  <m:r>
                    <w:rPr>
                      <w:rFonts w:ascii="Cambria Math" w:eastAsia="Times New Roman" w:hAnsi="Cambria Math"/>
                      <w:color w:val="000000"/>
                      <w:lang w:eastAsia="ru-RU"/>
                    </w:rPr>
                    <m:t>h∈</m:t>
                  </m:r>
                  <m:sSub>
                    <m:sSubPr>
                      <m:ctrlPr>
                        <w:rPr>
                          <w:rFonts w:ascii="Cambria Math" w:eastAsia="Times New Roman" w:hAnsi="Cambria Math"/>
                          <w:i/>
                          <w:color w:val="000000"/>
                          <w:lang w:eastAsia="ru-RU"/>
                        </w:rPr>
                      </m:ctrlPr>
                    </m:sSubPr>
                    <m:e>
                      <m:r>
                        <w:rPr>
                          <w:rFonts w:ascii="Cambria Math" w:eastAsia="Times New Roman" w:hAnsi="Cambria Math"/>
                          <w:color w:val="000000"/>
                          <w:lang w:eastAsia="ru-RU"/>
                        </w:rPr>
                        <m:t>H</m:t>
                      </m:r>
                    </m:e>
                    <m:sub>
                      <m:r>
                        <w:rPr>
                          <w:rFonts w:ascii="Cambria Math" w:eastAsia="Times New Roman" w:hAnsi="Cambria Math"/>
                          <w:color w:val="000000"/>
                          <w:lang w:eastAsia="ru-RU"/>
                        </w:rPr>
                        <m:t>пик</m:t>
                      </m:r>
                    </m:sub>
                  </m:sSub>
                </m:sub>
                <m:sup>
                  <m:r>
                    <w:rPr>
                      <w:rFonts w:ascii="Cambria Math" w:eastAsia="Times New Roman" w:hAnsi="Cambria Math"/>
                      <w:color w:val="000000"/>
                      <w:lang w:eastAsia="ru-RU"/>
                    </w:rPr>
                    <m:t xml:space="preserve"> </m:t>
                  </m:r>
                </m:sup>
                <m:e>
                  <m:r>
                    <w:rPr>
                      <w:rFonts w:ascii="Cambria Math" w:eastAsia="Times New Roman" w:hAnsi="Cambria Math"/>
                      <w:color w:val="000000"/>
                      <w:lang w:eastAsia="ru-RU"/>
                    </w:rPr>
                    <m:t>h</m:t>
                  </m:r>
                </m:e>
              </m:nary>
              <m:r>
                <w:rPr>
                  <w:rFonts w:ascii="Cambria Math" w:eastAsia="Times New Roman" w:hAnsi="Cambria Math"/>
                  <w:color w:val="000000"/>
                  <w:lang w:eastAsia="ru-RU"/>
                </w:rPr>
                <m:t>≥7</m:t>
              </m:r>
            </m:oMath>
            <w:r w:rsidR="00C05FC2" w:rsidRPr="005D022F">
              <w:rPr>
                <w:rFonts w:ascii="Garamond" w:eastAsia="Times New Roman" w:hAnsi="Garamond"/>
                <w:color w:val="000000"/>
                <w:lang w:eastAsia="ru-RU"/>
              </w:rPr>
              <w:t>,</w:t>
            </w:r>
          </w:p>
          <w:p w14:paraId="384CF891" w14:textId="77777777" w:rsidR="00C05FC2" w:rsidRPr="005D022F" w:rsidRDefault="00797814" w:rsidP="009B7F8B">
            <w:pPr>
              <w:widowControl w:val="0"/>
              <w:autoSpaceDE w:val="0"/>
              <w:autoSpaceDN w:val="0"/>
              <w:spacing w:before="120" w:after="120" w:line="240" w:lineRule="auto"/>
              <w:ind w:left="171" w:firstLine="567"/>
              <w:jc w:val="both"/>
              <w:outlineLvl w:val="2"/>
              <w:rPr>
                <w:rFonts w:ascii="Garamond" w:eastAsia="Times New Roman" w:hAnsi="Garamond"/>
                <w:color w:val="000000"/>
                <w:lang w:eastAsia="ru-RU"/>
              </w:rPr>
            </w:pPr>
            <m:oMath>
              <m:sSubSup>
                <m:sSubSupPr>
                  <m:ctrlPr>
                    <w:rPr>
                      <w:rFonts w:ascii="Cambria Math" w:eastAsia="Times New Roman" w:hAnsi="Cambria Math"/>
                      <w:i/>
                      <w:color w:val="000000"/>
                      <w:lang w:eastAsia="ru-RU"/>
                    </w:rPr>
                  </m:ctrlPr>
                </m:sSubSupPr>
                <m:e>
                  <m:r>
                    <w:rPr>
                      <w:rFonts w:ascii="Cambria Math" w:eastAsia="Times New Roman" w:hAnsi="Cambria Math"/>
                      <w:color w:val="000000"/>
                      <w:lang w:eastAsia="ru-RU"/>
                    </w:rPr>
                    <m:t>V</m:t>
                  </m:r>
                </m:e>
                <m:sub>
                  <m:r>
                    <w:rPr>
                      <w:rFonts w:ascii="Cambria Math" w:eastAsia="Times New Roman" w:hAnsi="Cambria Math"/>
                      <w:color w:val="000000"/>
                      <w:lang w:val="en-US" w:eastAsia="ru-RU"/>
                    </w:rPr>
                    <m:t>or</m:t>
                  </m:r>
                  <m:r>
                    <w:rPr>
                      <w:rFonts w:ascii="Cambria Math" w:eastAsia="Times New Roman" w:hAnsi="Cambria Math"/>
                      <w:color w:val="000000"/>
                      <w:lang w:eastAsia="ru-RU"/>
                    </w:rPr>
                    <m:t>, h</m:t>
                  </m:r>
                </m:sub>
                <m:sup>
                  <m:r>
                    <w:rPr>
                      <w:rFonts w:ascii="Cambria Math" w:eastAsia="Times New Roman" w:hAnsi="Cambria Math"/>
                      <w:color w:val="000000"/>
                      <w:lang w:eastAsia="ru-RU"/>
                    </w:rPr>
                    <m:t>ку</m:t>
                  </m:r>
                </m:sup>
              </m:sSubSup>
            </m:oMath>
            <w:r w:rsidR="00C05FC2" w:rsidRPr="005D022F">
              <w:rPr>
                <w:rFonts w:ascii="Garamond" w:eastAsia="Times New Roman" w:hAnsi="Garamond"/>
                <w:color w:val="000000"/>
                <w:lang w:eastAsia="ru-RU"/>
              </w:rPr>
              <w:t xml:space="preserve"> – объем потребления электроэнергии объекта регулирования </w:t>
            </w:r>
            <w:r w:rsidR="00C05FC2" w:rsidRPr="005D022F">
              <w:rPr>
                <w:rFonts w:ascii="Garamond" w:eastAsia="Times New Roman" w:hAnsi="Garamond"/>
                <w:i/>
                <w:color w:val="000000"/>
                <w:lang w:val="en-US" w:eastAsia="ru-RU"/>
              </w:rPr>
              <w:t>OR</w:t>
            </w:r>
            <w:r w:rsidR="00C05FC2" w:rsidRPr="005D022F">
              <w:rPr>
                <w:rFonts w:ascii="Garamond" w:eastAsia="Times New Roman" w:hAnsi="Garamond"/>
                <w:color w:val="000000"/>
                <w:lang w:eastAsia="ru-RU"/>
              </w:rPr>
              <w:t xml:space="preserve"> в час </w:t>
            </w:r>
            <w:r w:rsidR="00C05FC2" w:rsidRPr="005D022F">
              <w:rPr>
                <w:rFonts w:ascii="Garamond" w:eastAsia="Times New Roman" w:hAnsi="Garamond"/>
                <w:i/>
                <w:color w:val="000000"/>
                <w:lang w:val="en-US" w:eastAsia="ru-RU"/>
              </w:rPr>
              <w:t>h</w:t>
            </w:r>
            <w:r w:rsidR="00C05FC2" w:rsidRPr="005D022F">
              <w:rPr>
                <w:rFonts w:ascii="Garamond" w:eastAsia="Times New Roman" w:hAnsi="Garamond"/>
                <w:color w:val="000000"/>
                <w:lang w:eastAsia="ru-RU"/>
              </w:rPr>
              <w:t xml:space="preserve"> по данным коммерческого учета электроэнергии;</w:t>
            </w:r>
          </w:p>
          <w:p w14:paraId="7BE89895" w14:textId="77777777" w:rsidR="00C05FC2" w:rsidRPr="005D022F" w:rsidRDefault="00C05FC2" w:rsidP="009B7F8B">
            <w:pPr>
              <w:widowControl w:val="0"/>
              <w:autoSpaceDE w:val="0"/>
              <w:autoSpaceDN w:val="0"/>
              <w:spacing w:before="120" w:after="120" w:line="240" w:lineRule="auto"/>
              <w:ind w:left="171" w:firstLine="567"/>
              <w:jc w:val="both"/>
              <w:outlineLvl w:val="2"/>
              <w:rPr>
                <w:rFonts w:ascii="Garamond" w:eastAsia="Times New Roman" w:hAnsi="Garamond"/>
                <w:color w:val="000000"/>
                <w:lang w:eastAsia="ru-RU"/>
              </w:rPr>
            </w:pPr>
            <w:r w:rsidRPr="009B7F8B">
              <w:rPr>
                <w:rFonts w:ascii="Garamond" w:eastAsia="Times New Roman" w:hAnsi="Garamond"/>
                <w:color w:val="000000"/>
                <w:highlight w:val="lightGray"/>
                <w:lang w:eastAsia="ru-RU"/>
              </w:rPr>
              <w:t>-</w:t>
            </w:r>
            <w:r w:rsidRPr="005D022F">
              <w:rPr>
                <w:rFonts w:ascii="Garamond" w:eastAsia="Times New Roman" w:hAnsi="Garamond"/>
                <w:color w:val="000000"/>
                <w:lang w:eastAsia="ru-RU"/>
              </w:rPr>
              <w:t xml:space="preserve"> совокупное фактическое потребление электроэнергии по данным коммерческого учета электроэнергии в час </w:t>
            </w:r>
            <w:r w:rsidRPr="005D022F">
              <w:rPr>
                <w:rFonts w:ascii="Garamond" w:eastAsia="Times New Roman" w:hAnsi="Garamond"/>
                <w:i/>
                <w:color w:val="000000"/>
                <w:lang w:val="en-US" w:eastAsia="ru-RU"/>
              </w:rPr>
              <w:t>h</w:t>
            </w:r>
            <w:r w:rsidRPr="005D022F">
              <w:rPr>
                <w:rFonts w:ascii="Garamond" w:eastAsia="Times New Roman" w:hAnsi="Garamond"/>
                <w:color w:val="000000"/>
                <w:lang w:eastAsia="ru-RU"/>
              </w:rPr>
              <w:t xml:space="preserve"> суток </w:t>
            </w:r>
            <w:r w:rsidRPr="005D022F">
              <w:rPr>
                <w:rFonts w:ascii="Garamond" w:eastAsia="Times New Roman" w:hAnsi="Garamond"/>
                <w:i/>
                <w:color w:val="000000"/>
                <w:lang w:val="en-US" w:eastAsia="ru-RU"/>
              </w:rPr>
              <w:t>X</w:t>
            </w:r>
            <w:r w:rsidRPr="005D022F">
              <w:rPr>
                <w:rFonts w:ascii="Garamond" w:eastAsia="Times New Roman" w:hAnsi="Garamond"/>
                <w:color w:val="000000"/>
                <w:lang w:eastAsia="ru-RU"/>
              </w:rPr>
              <w:t xml:space="preserve"> объектов регулирования </w:t>
            </w:r>
            <w:r w:rsidRPr="005D022F">
              <w:rPr>
                <w:rFonts w:ascii="Garamond" w:eastAsia="Times New Roman" w:hAnsi="Garamond"/>
                <w:i/>
                <w:color w:val="000000"/>
                <w:lang w:val="en-US" w:eastAsia="ru-RU"/>
              </w:rPr>
              <w:t>OR</w:t>
            </w:r>
            <w:r w:rsidRPr="005D022F">
              <w:rPr>
                <w:rFonts w:ascii="Garamond" w:eastAsia="Times New Roman" w:hAnsi="Garamond"/>
                <w:color w:val="000000"/>
                <w:lang w:eastAsia="ru-RU"/>
              </w:rPr>
              <w:t xml:space="preserve"> в составе ГТП </w:t>
            </w:r>
            <w:r w:rsidRPr="005D022F">
              <w:rPr>
                <w:rFonts w:ascii="Garamond" w:eastAsia="Times New Roman" w:hAnsi="Garamond"/>
                <w:i/>
                <w:color w:val="000000"/>
                <w:lang w:val="en-US" w:eastAsia="ru-RU"/>
              </w:rPr>
              <w:t>q</w:t>
            </w:r>
            <w:r w:rsidRPr="005D022F">
              <w:rPr>
                <w:rFonts w:ascii="Garamond" w:eastAsia="Times New Roman" w:hAnsi="Garamond"/>
                <w:color w:val="000000"/>
                <w:lang w:eastAsia="ru-RU"/>
              </w:rPr>
              <w:t xml:space="preserve"> АОУ </w:t>
            </w:r>
            <w:r w:rsidRPr="005D022F">
              <w:rPr>
                <w:rFonts w:ascii="Garamond" w:eastAsia="Times New Roman" w:hAnsi="Garamond"/>
                <w:i/>
                <w:color w:val="000000"/>
                <w:lang w:val="en-US" w:eastAsia="ru-RU"/>
              </w:rPr>
              <w:t>AR</w:t>
            </w:r>
            <w:r w:rsidRPr="005D022F">
              <w:rPr>
                <w:rFonts w:ascii="Garamond" w:eastAsia="Times New Roman" w:hAnsi="Garamond"/>
                <w:color w:val="000000"/>
                <w:lang w:eastAsia="ru-RU"/>
              </w:rPr>
              <w:t xml:space="preserve">, объем снижения потребления которого определяется с использованием метода «заявленный график нагрузки», отличается от заявленного в час </w:t>
            </w:r>
            <w:r w:rsidRPr="005D022F">
              <w:rPr>
                <w:rFonts w:ascii="Garamond" w:eastAsia="Times New Roman" w:hAnsi="Garamond"/>
                <w:i/>
                <w:color w:val="000000"/>
                <w:lang w:val="en-US" w:eastAsia="ru-RU"/>
              </w:rPr>
              <w:t>h</w:t>
            </w:r>
            <w:r w:rsidRPr="005D022F">
              <w:rPr>
                <w:rFonts w:ascii="Garamond" w:eastAsia="Times New Roman" w:hAnsi="Garamond"/>
                <w:color w:val="000000"/>
                <w:lang w:eastAsia="ru-RU"/>
              </w:rPr>
              <w:t xml:space="preserve"> суток </w:t>
            </w:r>
            <w:r w:rsidRPr="005D022F">
              <w:rPr>
                <w:rFonts w:ascii="Garamond" w:eastAsia="Times New Roman" w:hAnsi="Garamond"/>
                <w:i/>
                <w:color w:val="000000"/>
                <w:lang w:eastAsia="ru-RU"/>
              </w:rPr>
              <w:t>Х</w:t>
            </w:r>
            <w:r w:rsidRPr="005D022F">
              <w:rPr>
                <w:rFonts w:ascii="Garamond" w:eastAsia="Times New Roman" w:hAnsi="Garamond"/>
                <w:color w:val="000000"/>
                <w:lang w:eastAsia="ru-RU"/>
              </w:rPr>
              <w:t xml:space="preserve"> графика нагрузки на 20 % и более от распределенного по отношению к совокупности объектов регулирования </w:t>
            </w:r>
            <m:oMath>
              <m:sSubSup>
                <m:sSubSupPr>
                  <m:ctrlPr>
                    <w:rPr>
                      <w:rFonts w:ascii="Cambria Math" w:eastAsia="Times New Roman" w:hAnsi="Cambria Math"/>
                      <w:i/>
                      <w:color w:val="000000"/>
                      <w:lang w:eastAsia="ru-RU"/>
                    </w:rPr>
                  </m:ctrlPr>
                </m:sSubSupPr>
                <m:e>
                  <m:r>
                    <w:rPr>
                      <w:rFonts w:ascii="Cambria Math" w:eastAsia="Times New Roman" w:hAnsi="Cambria Math"/>
                      <w:color w:val="000000"/>
                      <w:lang w:eastAsia="ru-RU"/>
                    </w:rPr>
                    <m:t>OR</m:t>
                  </m:r>
                </m:e>
                <m:sub>
                  <m:sSub>
                    <m:sSubPr>
                      <m:ctrlPr>
                        <w:rPr>
                          <w:rFonts w:ascii="Cambria Math" w:eastAsia="Times New Roman" w:hAnsi="Cambria Math"/>
                          <w:i/>
                          <w:color w:val="000000"/>
                          <w:lang w:eastAsia="ru-RU"/>
                        </w:rPr>
                      </m:ctrlPr>
                    </m:sSubPr>
                    <m:e>
                      <m:r>
                        <w:rPr>
                          <w:rFonts w:ascii="Cambria Math" w:eastAsia="Times New Roman" w:hAnsi="Cambria Math"/>
                          <w:color w:val="000000"/>
                          <w:lang w:eastAsia="ru-RU"/>
                        </w:rPr>
                        <m:t xml:space="preserve"> </m:t>
                      </m:r>
                    </m:e>
                    <m:sub>
                      <m:r>
                        <w:rPr>
                          <w:rFonts w:ascii="Cambria Math" w:eastAsia="Times New Roman" w:hAnsi="Cambria Math"/>
                          <w:color w:val="000000"/>
                          <w:lang w:eastAsia="ru-RU"/>
                        </w:rPr>
                        <m:t xml:space="preserve"> </m:t>
                      </m:r>
                    </m:sub>
                  </m:sSub>
                </m:sub>
                <m:sup>
                  <m:r>
                    <w:rPr>
                      <w:rFonts w:ascii="Cambria Math" w:eastAsia="Times New Roman" w:hAnsi="Cambria Math"/>
                      <w:color w:val="000000"/>
                      <w:lang w:eastAsia="ru-RU"/>
                    </w:rPr>
                    <m:t xml:space="preserve"> </m:t>
                  </m:r>
                </m:sup>
              </m:sSubSup>
            </m:oMath>
            <w:r w:rsidRPr="005D022F">
              <w:rPr>
                <w:rFonts w:ascii="Garamond" w:eastAsia="Times New Roman" w:hAnsi="Garamond"/>
                <w:color w:val="000000"/>
                <w:lang w:eastAsia="ru-RU"/>
              </w:rPr>
              <w:t xml:space="preserve"> в одной ГТП </w:t>
            </w:r>
            <w:r w:rsidRPr="005D022F">
              <w:rPr>
                <w:rFonts w:ascii="Garamond" w:eastAsia="Times New Roman" w:hAnsi="Garamond"/>
                <w:i/>
                <w:color w:val="000000"/>
                <w:lang w:val="en-US" w:eastAsia="ru-RU"/>
              </w:rPr>
              <w:t>q</w:t>
            </w:r>
            <w:r w:rsidRPr="005D022F">
              <w:rPr>
                <w:rFonts w:ascii="Garamond" w:eastAsia="Times New Roman" w:hAnsi="Garamond"/>
                <w:color w:val="000000"/>
                <w:lang w:eastAsia="ru-RU"/>
              </w:rPr>
              <w:t xml:space="preserve"> часового планового объема снижения потребления АОУ </w:t>
            </w:r>
            <m:oMath>
              <m:sSubSup>
                <m:sSubSupPr>
                  <m:ctrlPr>
                    <w:rPr>
                      <w:rFonts w:ascii="Cambria Math" w:eastAsia="Times New Roman" w:hAnsi="Cambria Math"/>
                      <w:i/>
                      <w:color w:val="000000"/>
                      <w:lang w:eastAsia="ru-RU"/>
                    </w:rPr>
                  </m:ctrlPr>
                </m:sSubSupPr>
                <m:e>
                  <m:r>
                    <w:rPr>
                      <w:rFonts w:ascii="Cambria Math" w:eastAsia="Times New Roman" w:hAnsi="Cambria Math"/>
                      <w:color w:val="000000"/>
                      <w:lang w:eastAsia="ru-RU"/>
                    </w:rPr>
                    <m:t>AR</m:t>
                  </m:r>
                </m:e>
                <m:sub>
                  <m:r>
                    <w:rPr>
                      <w:rFonts w:ascii="Cambria Math" w:eastAsia="Times New Roman" w:hAnsi="Cambria Math"/>
                      <w:color w:val="000000"/>
                      <w:lang w:eastAsia="ru-RU"/>
                    </w:rPr>
                    <m:t xml:space="preserve"> </m:t>
                  </m:r>
                </m:sub>
                <m:sup>
                  <m:r>
                    <w:rPr>
                      <w:rFonts w:ascii="Cambria Math" w:eastAsia="Times New Roman" w:hAnsi="Cambria Math"/>
                      <w:color w:val="000000"/>
                      <w:lang w:eastAsia="ru-RU"/>
                    </w:rPr>
                    <m:t xml:space="preserve"> </m:t>
                  </m:r>
                </m:sup>
              </m:sSubSup>
            </m:oMath>
            <w:r w:rsidRPr="005D022F">
              <w:rPr>
                <w:rFonts w:ascii="Garamond" w:eastAsia="Times New Roman" w:hAnsi="Garamond"/>
                <w:color w:val="000000"/>
                <w:lang w:eastAsia="ru-RU"/>
              </w:rPr>
              <w:t xml:space="preserve"> для 5 и более часов из диапазона часов продолжительностью с первого по последний плановые часы пиковой нагрузки, определенные СО:</w:t>
            </w:r>
          </w:p>
          <w:p w14:paraId="25327807" w14:textId="77777777" w:rsidR="00C05FC2" w:rsidRPr="005D022F" w:rsidRDefault="00797814" w:rsidP="009B7F8B">
            <w:pPr>
              <w:widowControl w:val="0"/>
              <w:autoSpaceDE w:val="0"/>
              <w:autoSpaceDN w:val="0"/>
              <w:spacing w:before="120" w:after="120" w:line="240" w:lineRule="auto"/>
              <w:ind w:left="171" w:firstLine="567"/>
              <w:jc w:val="center"/>
              <w:outlineLvl w:val="2"/>
              <w:rPr>
                <w:rFonts w:ascii="Garamond" w:eastAsia="Times New Roman" w:hAnsi="Garamond"/>
                <w:color w:val="000000"/>
                <w:lang w:eastAsia="ru-RU"/>
              </w:rPr>
            </w:pPr>
            <m:oMath>
              <m:nary>
                <m:naryPr>
                  <m:chr m:val="∑"/>
                  <m:grow m:val="1"/>
                  <m:ctrlPr>
                    <w:rPr>
                      <w:rFonts w:ascii="Cambria Math" w:eastAsia="Times New Roman" w:hAnsi="Cambria Math"/>
                      <w:color w:val="000000"/>
                      <w:lang w:eastAsia="ru-RU"/>
                    </w:rPr>
                  </m:ctrlPr>
                </m:naryPr>
                <m:sub>
                  <m:r>
                    <w:rPr>
                      <w:rFonts w:ascii="Cambria Math" w:eastAsia="Times New Roman" w:hAnsi="Cambria Math"/>
                      <w:color w:val="000000"/>
                      <w:lang w:val="en-US" w:eastAsia="ru-RU"/>
                    </w:rPr>
                    <m:t>or</m:t>
                  </m:r>
                  <m:r>
                    <w:rPr>
                      <w:rFonts w:ascii="Cambria Math" w:eastAsia="Times New Roman" w:hAnsi="Cambria Math"/>
                      <w:color w:val="000000"/>
                      <w:lang w:eastAsia="ru-RU"/>
                    </w:rPr>
                    <m:t>∈</m:t>
                  </m:r>
                  <m:r>
                    <w:rPr>
                      <w:rFonts w:ascii="Cambria Math" w:eastAsia="Times New Roman" w:hAnsi="Cambria Math"/>
                      <w:color w:val="000000"/>
                      <w:lang w:val="en-US" w:eastAsia="ru-RU"/>
                    </w:rPr>
                    <m:t>q</m:t>
                  </m:r>
                  <m:r>
                    <w:rPr>
                      <w:rFonts w:ascii="Cambria Math" w:eastAsia="Times New Roman" w:hAnsi="Cambria Math"/>
                      <w:color w:val="000000"/>
                      <w:lang w:eastAsia="ru-RU"/>
                    </w:rPr>
                    <m:t>,</m:t>
                  </m:r>
                  <m:r>
                    <w:rPr>
                      <w:rFonts w:ascii="Cambria Math" w:eastAsia="Times New Roman" w:hAnsi="Cambria Math"/>
                      <w:color w:val="000000"/>
                      <w:lang w:val="en-US" w:eastAsia="ru-RU"/>
                    </w:rPr>
                    <m:t>AR</m:t>
                  </m:r>
                </m:sub>
                <m:sup>
                  <m:r>
                    <w:rPr>
                      <w:rFonts w:ascii="Cambria Math" w:eastAsia="Times New Roman" w:hAnsi="Cambria Math"/>
                      <w:color w:val="000000"/>
                      <w:lang w:eastAsia="ru-RU"/>
                    </w:rPr>
                    <m:t xml:space="preserve"> </m:t>
                  </m:r>
                </m:sup>
                <m:e>
                  <m:sSubSup>
                    <m:sSubSupPr>
                      <m:ctrlPr>
                        <w:rPr>
                          <w:rFonts w:ascii="Cambria Math" w:eastAsia="Times New Roman" w:hAnsi="Cambria Math"/>
                          <w:i/>
                          <w:color w:val="000000"/>
                          <w:lang w:eastAsia="ru-RU"/>
                        </w:rPr>
                      </m:ctrlPr>
                    </m:sSubSupPr>
                    <m:e>
                      <m:r>
                        <w:rPr>
                          <w:rFonts w:ascii="Cambria Math" w:eastAsia="Times New Roman" w:hAnsi="Cambria Math"/>
                          <w:color w:val="000000"/>
                          <w:lang w:eastAsia="ru-RU"/>
                        </w:rPr>
                        <m:t>V</m:t>
                      </m:r>
                    </m:e>
                    <m:sub>
                      <m:r>
                        <w:rPr>
                          <w:rFonts w:ascii="Cambria Math" w:eastAsia="Times New Roman" w:hAnsi="Cambria Math"/>
                          <w:color w:val="000000"/>
                          <w:lang w:val="en-US" w:eastAsia="ru-RU"/>
                        </w:rPr>
                        <m:t>or</m:t>
                      </m:r>
                      <m:r>
                        <w:rPr>
                          <w:rFonts w:ascii="Cambria Math" w:eastAsia="Times New Roman" w:hAnsi="Cambria Math"/>
                          <w:color w:val="000000"/>
                          <w:lang w:eastAsia="ru-RU"/>
                        </w:rPr>
                        <m:t>, h</m:t>
                      </m:r>
                    </m:sub>
                    <m:sup>
                      <m:r>
                        <w:rPr>
                          <w:rFonts w:ascii="Cambria Math" w:eastAsia="Times New Roman" w:hAnsi="Cambria Math"/>
                          <w:color w:val="000000"/>
                          <w:lang w:eastAsia="ru-RU"/>
                        </w:rPr>
                        <m:t>ку</m:t>
                      </m:r>
                    </m:sup>
                  </m:sSubSup>
                </m:e>
              </m:nary>
              <m:r>
                <w:rPr>
                  <w:rFonts w:ascii="Cambria Math" w:eastAsia="Times New Roman" w:hAnsi="Cambria Math"/>
                  <w:color w:val="000000"/>
                  <w:lang w:eastAsia="ru-RU"/>
                </w:rPr>
                <m:t xml:space="preserve">- </m:t>
              </m:r>
              <m:sSubSup>
                <m:sSubSupPr>
                  <m:ctrlPr>
                    <w:rPr>
                      <w:rFonts w:ascii="Cambria Math" w:eastAsia="Times New Roman" w:hAnsi="Cambria Math"/>
                      <w:color w:val="000000"/>
                      <w:lang w:eastAsia="ru-RU"/>
                    </w:rPr>
                  </m:ctrlPr>
                </m:sSubSupPr>
                <m:e>
                  <m:r>
                    <w:rPr>
                      <w:rFonts w:ascii="Cambria Math" w:eastAsia="Times New Roman" w:hAnsi="Cambria Math"/>
                      <w:color w:val="000000"/>
                      <w:lang w:eastAsia="ru-RU"/>
                    </w:rPr>
                    <m:t>V</m:t>
                  </m:r>
                </m:e>
                <m:sub>
                  <m:r>
                    <w:rPr>
                      <w:rFonts w:ascii="Cambria Math" w:eastAsia="Times New Roman" w:hAnsi="Cambria Math"/>
                      <w:color w:val="000000"/>
                      <w:lang w:val="en-US" w:eastAsia="ru-RU"/>
                    </w:rPr>
                    <m:t>q</m:t>
                  </m:r>
                  <m:r>
                    <w:rPr>
                      <w:rFonts w:ascii="Cambria Math" w:eastAsia="Times New Roman" w:hAnsi="Cambria Math"/>
                      <w:color w:val="000000"/>
                      <w:lang w:eastAsia="ru-RU"/>
                    </w:rPr>
                    <m:t>,h</m:t>
                  </m:r>
                </m:sub>
                <m:sup>
                  <m:r>
                    <w:rPr>
                      <w:rFonts w:ascii="Cambria Math" w:eastAsia="Times New Roman" w:hAnsi="Cambria Math"/>
                      <w:color w:val="000000"/>
                      <w:lang w:eastAsia="ru-RU"/>
                    </w:rPr>
                    <m:t>згн</m:t>
                  </m:r>
                </m:sup>
              </m:sSubSup>
              <m:r>
                <w:rPr>
                  <w:rFonts w:ascii="Cambria Math" w:eastAsia="Times New Roman" w:hAnsi="Cambria Math"/>
                  <w:color w:val="000000"/>
                  <w:lang w:eastAsia="ru-RU"/>
                </w:rPr>
                <m:t>≥0,2∙</m:t>
              </m:r>
              <m:sSubSup>
                <m:sSubSupPr>
                  <m:ctrlPr>
                    <w:rPr>
                      <w:rFonts w:ascii="Cambria Math" w:eastAsia="Times New Roman" w:hAnsi="Cambria Math"/>
                      <w:color w:val="000000"/>
                      <w:lang w:eastAsia="ru-RU"/>
                    </w:rPr>
                  </m:ctrlPr>
                </m:sSubSupPr>
                <m:e>
                  <m:r>
                    <w:rPr>
                      <w:rFonts w:ascii="Cambria Math" w:eastAsia="Times New Roman" w:hAnsi="Cambria Math"/>
                      <w:color w:val="000000"/>
                      <w:lang w:eastAsia="ru-RU"/>
                    </w:rPr>
                    <m:t>V</m:t>
                  </m:r>
                </m:e>
                <m:sub>
                  <m:r>
                    <w:rPr>
                      <w:rFonts w:ascii="Cambria Math" w:eastAsia="Times New Roman" w:hAnsi="Cambria Math"/>
                      <w:color w:val="000000"/>
                      <w:lang w:eastAsia="ru-RU"/>
                    </w:rPr>
                    <m:t>q</m:t>
                  </m:r>
                  <m:r>
                    <m:rPr>
                      <m:sty m:val="p"/>
                    </m:rPr>
                    <w:rPr>
                      <w:rFonts w:ascii="Cambria Math" w:eastAsia="Times New Roman" w:hAnsi="Cambria Math"/>
                      <w:color w:val="000000"/>
                      <w:lang w:eastAsia="ru-RU"/>
                    </w:rPr>
                    <m:t>,</m:t>
                  </m:r>
                  <m:r>
                    <w:rPr>
                      <w:rFonts w:ascii="Cambria Math" w:eastAsia="Times New Roman" w:hAnsi="Cambria Math"/>
                      <w:color w:val="000000"/>
                      <w:lang w:eastAsia="ru-RU"/>
                    </w:rPr>
                    <m:t>h</m:t>
                  </m:r>
                </m:sub>
                <m:sup>
                  <m:r>
                    <w:rPr>
                      <w:rFonts w:ascii="Cambria Math" w:eastAsia="Times New Roman" w:hAnsi="Cambria Math"/>
                      <w:color w:val="000000"/>
                      <w:lang w:eastAsia="ru-RU"/>
                    </w:rPr>
                    <m:t>распр</m:t>
                  </m:r>
                </m:sup>
              </m:sSubSup>
            </m:oMath>
            <w:r w:rsidR="00C05FC2" w:rsidRPr="005D022F">
              <w:rPr>
                <w:rFonts w:ascii="Garamond" w:eastAsia="Times New Roman" w:hAnsi="Garamond"/>
                <w:color w:val="000000"/>
                <w:lang w:eastAsia="ru-RU"/>
              </w:rPr>
              <w:t xml:space="preserve">; </w:t>
            </w:r>
            <m:oMath>
              <m:r>
                <m:rPr>
                  <m:sty m:val="p"/>
                </m:rPr>
                <w:rPr>
                  <w:rFonts w:ascii="Cambria Math" w:eastAsia="Times New Roman" w:hAnsi="Cambria Math"/>
                  <w:color w:val="000000"/>
                  <w:lang w:eastAsia="ru-RU"/>
                </w:rPr>
                <w:br/>
              </m:r>
              <m:nary>
                <m:naryPr>
                  <m:chr m:val="∑"/>
                  <m:grow m:val="1"/>
                  <m:ctrlPr>
                    <w:rPr>
                      <w:rFonts w:ascii="Cambria Math" w:eastAsia="Times New Roman" w:hAnsi="Cambria Math"/>
                      <w:color w:val="000000"/>
                      <w:lang w:eastAsia="ru-RU"/>
                    </w:rPr>
                  </m:ctrlPr>
                </m:naryPr>
                <m:sub>
                  <m:r>
                    <w:rPr>
                      <w:rFonts w:ascii="Cambria Math" w:eastAsia="Times New Roman" w:hAnsi="Cambria Math"/>
                      <w:color w:val="000000"/>
                      <w:lang w:eastAsia="ru-RU"/>
                    </w:rPr>
                    <m:t>h∈</m:t>
                  </m:r>
                  <m:sSub>
                    <m:sSubPr>
                      <m:ctrlPr>
                        <w:rPr>
                          <w:rFonts w:ascii="Cambria Math" w:eastAsia="Times New Roman" w:hAnsi="Cambria Math"/>
                          <w:i/>
                          <w:color w:val="000000"/>
                          <w:lang w:eastAsia="ru-RU"/>
                        </w:rPr>
                      </m:ctrlPr>
                    </m:sSubPr>
                    <m:e>
                      <m:r>
                        <w:rPr>
                          <w:rFonts w:ascii="Cambria Math" w:eastAsia="Times New Roman" w:hAnsi="Cambria Math"/>
                          <w:color w:val="000000"/>
                          <w:lang w:eastAsia="ru-RU"/>
                        </w:rPr>
                        <m:t>H</m:t>
                      </m:r>
                    </m:e>
                    <m:sub>
                      <m:r>
                        <w:rPr>
                          <w:rFonts w:ascii="Cambria Math" w:eastAsia="Times New Roman" w:hAnsi="Cambria Math"/>
                          <w:color w:val="000000"/>
                          <w:lang w:eastAsia="ru-RU"/>
                        </w:rPr>
                        <m:t>пик</m:t>
                      </m:r>
                    </m:sub>
                  </m:sSub>
                </m:sub>
                <m:sup>
                  <m:r>
                    <w:rPr>
                      <w:rFonts w:ascii="Cambria Math" w:eastAsia="Times New Roman" w:hAnsi="Cambria Math"/>
                      <w:color w:val="000000"/>
                      <w:lang w:eastAsia="ru-RU"/>
                    </w:rPr>
                    <m:t xml:space="preserve"> </m:t>
                  </m:r>
                </m:sup>
                <m:e>
                  <m:r>
                    <w:rPr>
                      <w:rFonts w:ascii="Cambria Math" w:eastAsia="Times New Roman" w:hAnsi="Cambria Math"/>
                      <w:color w:val="000000"/>
                      <w:lang w:eastAsia="ru-RU"/>
                    </w:rPr>
                    <m:t>h</m:t>
                  </m:r>
                </m:e>
              </m:nary>
              <m:r>
                <w:rPr>
                  <w:rFonts w:ascii="Cambria Math" w:eastAsia="Times New Roman" w:hAnsi="Cambria Math"/>
                  <w:color w:val="000000"/>
                  <w:lang w:eastAsia="ru-RU"/>
                </w:rPr>
                <m:t>≥5</m:t>
              </m:r>
            </m:oMath>
            <w:r w:rsidR="00C05FC2" w:rsidRPr="005D022F">
              <w:rPr>
                <w:rFonts w:ascii="Garamond" w:eastAsia="Times New Roman" w:hAnsi="Garamond"/>
                <w:color w:val="000000"/>
                <w:lang w:eastAsia="ru-RU"/>
              </w:rPr>
              <w:t>,</w:t>
            </w:r>
          </w:p>
          <w:p w14:paraId="1C336D9A" w14:textId="77777777" w:rsidR="00C05FC2" w:rsidRDefault="00797814" w:rsidP="009B7F8B">
            <w:pPr>
              <w:pStyle w:val="ad"/>
              <w:widowControl w:val="0"/>
              <w:spacing w:before="120" w:after="120"/>
              <w:ind w:left="742"/>
              <w:jc w:val="both"/>
              <w:outlineLvl w:val="2"/>
              <w:rPr>
                <w:rFonts w:ascii="Garamond" w:eastAsia="Calibri" w:hAnsi="Garamond"/>
                <w:color w:val="000000"/>
                <w:sz w:val="22"/>
                <w:szCs w:val="22"/>
                <w:lang w:eastAsia="en-US"/>
              </w:rPr>
            </w:pPr>
            <m:oMath>
              <m:sSubSup>
                <m:sSubSupPr>
                  <m:ctrlPr>
                    <w:rPr>
                      <w:rFonts w:ascii="Cambria Math" w:eastAsia="Calibri" w:hAnsi="Cambria Math"/>
                      <w:color w:val="000000"/>
                      <w:sz w:val="22"/>
                      <w:szCs w:val="22"/>
                      <w:highlight w:val="yellow"/>
                      <w:lang w:eastAsia="en-US"/>
                    </w:rPr>
                  </m:ctrlPr>
                </m:sSubSupPr>
                <m:e>
                  <m:r>
                    <w:rPr>
                      <w:rFonts w:ascii="Cambria Math" w:eastAsia="Calibri" w:hAnsi="Cambria Math"/>
                      <w:color w:val="000000"/>
                      <w:sz w:val="22"/>
                      <w:szCs w:val="22"/>
                      <w:highlight w:val="yellow"/>
                      <w:lang w:eastAsia="en-US"/>
                    </w:rPr>
                    <m:t>V</m:t>
                  </m:r>
                </m:e>
                <m:sub>
                  <m:r>
                    <w:rPr>
                      <w:rFonts w:ascii="Cambria Math" w:eastAsia="Calibri" w:hAnsi="Cambria Math"/>
                      <w:color w:val="000000"/>
                      <w:sz w:val="22"/>
                      <w:szCs w:val="22"/>
                      <w:highlight w:val="yellow"/>
                      <w:lang w:val="en-US" w:eastAsia="en-US"/>
                    </w:rPr>
                    <m:t>AR</m:t>
                  </m:r>
                  <m:r>
                    <w:rPr>
                      <w:rFonts w:ascii="Cambria Math" w:eastAsia="Calibri" w:hAnsi="Cambria Math"/>
                      <w:color w:val="000000"/>
                      <w:sz w:val="22"/>
                      <w:szCs w:val="22"/>
                      <w:highlight w:val="yellow"/>
                      <w:lang w:eastAsia="en-US"/>
                    </w:rPr>
                    <m:t>,h</m:t>
                  </m:r>
                </m:sub>
                <m:sup>
                  <m:r>
                    <w:rPr>
                      <w:rFonts w:ascii="Cambria Math" w:eastAsia="Calibri" w:hAnsi="Cambria Math"/>
                      <w:color w:val="000000"/>
                      <w:sz w:val="22"/>
                      <w:szCs w:val="22"/>
                      <w:highlight w:val="yellow"/>
                      <w:lang w:eastAsia="en-US"/>
                    </w:rPr>
                    <m:t>згн</m:t>
                  </m:r>
                </m:sup>
              </m:sSubSup>
              <m:r>
                <w:rPr>
                  <w:rFonts w:ascii="Cambria Math" w:eastAsia="Calibri" w:hAnsi="Cambria Math"/>
                  <w:color w:val="000000"/>
                  <w:sz w:val="22"/>
                  <w:szCs w:val="22"/>
                  <w:lang w:eastAsia="en-US"/>
                </w:rPr>
                <m:t xml:space="preserve"> </m:t>
              </m:r>
            </m:oMath>
            <w:r w:rsidR="00C05FC2" w:rsidRPr="005D022F">
              <w:rPr>
                <w:rFonts w:ascii="Garamond" w:eastAsia="Calibri" w:hAnsi="Garamond"/>
                <w:color w:val="000000"/>
                <w:sz w:val="22"/>
                <w:szCs w:val="22"/>
                <w:lang w:eastAsia="en-US"/>
              </w:rPr>
              <w:t xml:space="preserve"> – заявленный объем </w:t>
            </w:r>
            <w:r w:rsidR="00C05FC2" w:rsidRPr="00A3007A">
              <w:rPr>
                <w:rFonts w:ascii="Garamond" w:eastAsia="Calibri" w:hAnsi="Garamond"/>
                <w:color w:val="000000"/>
                <w:sz w:val="22"/>
                <w:szCs w:val="22"/>
                <w:highlight w:val="yellow"/>
                <w:lang w:eastAsia="en-US"/>
              </w:rPr>
              <w:t>снижения</w:t>
            </w:r>
            <w:r w:rsidR="00C05FC2" w:rsidRPr="005D022F">
              <w:rPr>
                <w:rFonts w:ascii="Garamond" w:eastAsia="Calibri" w:hAnsi="Garamond"/>
                <w:color w:val="000000"/>
                <w:sz w:val="22"/>
                <w:szCs w:val="22"/>
                <w:lang w:eastAsia="en-US"/>
              </w:rPr>
              <w:t xml:space="preserve"> потребления в час </w:t>
            </w:r>
            <w:r w:rsidR="00C05FC2" w:rsidRPr="005D022F">
              <w:rPr>
                <w:rFonts w:ascii="Garamond" w:eastAsia="Calibri" w:hAnsi="Garamond"/>
                <w:i/>
                <w:color w:val="000000"/>
                <w:sz w:val="22"/>
                <w:szCs w:val="22"/>
                <w:lang w:val="en-US" w:eastAsia="en-US"/>
              </w:rPr>
              <w:t>h</w:t>
            </w:r>
            <w:r w:rsidR="00C05FC2" w:rsidRPr="005D022F">
              <w:rPr>
                <w:rFonts w:ascii="Garamond" w:eastAsia="Calibri" w:hAnsi="Garamond"/>
                <w:color w:val="000000"/>
                <w:sz w:val="22"/>
                <w:szCs w:val="22"/>
                <w:lang w:eastAsia="en-US"/>
              </w:rPr>
              <w:t xml:space="preserve"> по методу «заявленный график нагрузки» </w:t>
            </w:r>
            <w:r w:rsidR="00C05FC2" w:rsidRPr="00A3007A">
              <w:rPr>
                <w:rFonts w:ascii="Garamond" w:eastAsia="Calibri" w:hAnsi="Garamond"/>
                <w:color w:val="000000"/>
                <w:sz w:val="22"/>
                <w:szCs w:val="22"/>
                <w:highlight w:val="yellow"/>
                <w:lang w:eastAsia="en-US"/>
              </w:rPr>
              <w:t>в отношении</w:t>
            </w:r>
            <w:r w:rsidR="00C05FC2" w:rsidRPr="005D022F">
              <w:rPr>
                <w:rFonts w:ascii="Garamond" w:eastAsia="Calibri" w:hAnsi="Garamond"/>
                <w:color w:val="000000"/>
                <w:sz w:val="22"/>
                <w:szCs w:val="22"/>
                <w:lang w:eastAsia="en-US"/>
              </w:rPr>
              <w:t xml:space="preserve"> </w:t>
            </w:r>
            <w:r w:rsidR="00C05FC2" w:rsidRPr="00186CE6">
              <w:rPr>
                <w:rFonts w:ascii="Garamond" w:eastAsia="Calibri" w:hAnsi="Garamond"/>
                <w:color w:val="000000"/>
                <w:sz w:val="22"/>
                <w:szCs w:val="22"/>
                <w:lang w:eastAsia="en-US"/>
              </w:rPr>
              <w:t xml:space="preserve">АОУ </w:t>
            </w:r>
            <w:r w:rsidR="00C05FC2" w:rsidRPr="00186CE6">
              <w:rPr>
                <w:rFonts w:ascii="Garamond" w:eastAsia="Calibri" w:hAnsi="Garamond"/>
                <w:i/>
                <w:color w:val="000000"/>
                <w:sz w:val="22"/>
                <w:szCs w:val="22"/>
                <w:lang w:val="en-US" w:eastAsia="en-US"/>
              </w:rPr>
              <w:t>AR</w:t>
            </w:r>
            <w:r w:rsidR="00C05FC2" w:rsidRPr="00186CE6">
              <w:rPr>
                <w:rFonts w:ascii="Garamond" w:eastAsia="Calibri" w:hAnsi="Garamond"/>
                <w:color w:val="000000"/>
                <w:sz w:val="22"/>
                <w:szCs w:val="22"/>
                <w:lang w:eastAsia="en-US"/>
              </w:rPr>
              <w:t>;</w:t>
            </w:r>
          </w:p>
          <w:p w14:paraId="7C00643D" w14:textId="77777777" w:rsidR="00C05FC2" w:rsidRPr="00262DCC" w:rsidRDefault="00C05FC2" w:rsidP="009B7F8B">
            <w:pPr>
              <w:pStyle w:val="ad"/>
              <w:widowControl w:val="0"/>
              <w:spacing w:before="120" w:after="120"/>
              <w:ind w:left="171" w:firstLine="567"/>
              <w:jc w:val="both"/>
              <w:outlineLvl w:val="2"/>
              <w:rPr>
                <w:rFonts w:ascii="Garamond" w:hAnsi="Garamond"/>
                <w:color w:val="000000"/>
                <w:sz w:val="22"/>
                <w:szCs w:val="22"/>
              </w:rPr>
            </w:pPr>
            <w:r w:rsidRPr="00A3007A">
              <w:rPr>
                <w:rFonts w:ascii="Garamond" w:hAnsi="Garamond"/>
                <w:color w:val="000000"/>
                <w:sz w:val="22"/>
                <w:szCs w:val="22"/>
                <w:highlight w:val="yellow"/>
              </w:rPr>
              <w:t>-</w:t>
            </w:r>
            <w:r>
              <w:rPr>
                <w:rFonts w:ascii="Garamond" w:hAnsi="Garamond"/>
                <w:color w:val="000000"/>
                <w:sz w:val="22"/>
                <w:szCs w:val="22"/>
              </w:rPr>
              <w:t xml:space="preserve"> </w:t>
            </w:r>
            <w:r w:rsidRPr="00262DCC">
              <w:rPr>
                <w:rFonts w:ascii="Garamond" w:hAnsi="Garamond"/>
                <w:color w:val="000000"/>
                <w:sz w:val="22"/>
                <w:szCs w:val="22"/>
              </w:rPr>
              <w:t xml:space="preserve">все объекты регулирования </w:t>
            </w:r>
            <w:r w:rsidRPr="00CE79A1">
              <w:rPr>
                <w:rFonts w:ascii="Garamond" w:hAnsi="Garamond"/>
                <w:i/>
                <w:color w:val="000000"/>
                <w:sz w:val="22"/>
                <w:szCs w:val="22"/>
                <w:lang w:val="en-US"/>
              </w:rPr>
              <w:t>OR</w:t>
            </w:r>
            <w:r w:rsidRPr="00262DCC">
              <w:rPr>
                <w:rFonts w:ascii="Garamond" w:hAnsi="Garamond"/>
                <w:color w:val="000000"/>
                <w:sz w:val="22"/>
                <w:szCs w:val="22"/>
              </w:rPr>
              <w:t xml:space="preserve"> в составе ГТП </w:t>
            </w:r>
            <w:r w:rsidRPr="00CE79A1">
              <w:rPr>
                <w:rFonts w:ascii="Garamond" w:hAnsi="Garamond"/>
                <w:i/>
                <w:color w:val="000000"/>
                <w:sz w:val="22"/>
                <w:szCs w:val="22"/>
                <w:lang w:val="en-US"/>
              </w:rPr>
              <w:t>q</w:t>
            </w:r>
            <w:r w:rsidRPr="00262DCC">
              <w:rPr>
                <w:rFonts w:ascii="Garamond" w:hAnsi="Garamond"/>
                <w:color w:val="000000"/>
                <w:sz w:val="22"/>
                <w:szCs w:val="22"/>
              </w:rPr>
              <w:t xml:space="preserve"> АОУ </w:t>
            </w:r>
            <w:r w:rsidRPr="00CE79A1">
              <w:rPr>
                <w:rFonts w:ascii="Garamond" w:hAnsi="Garamond"/>
                <w:i/>
                <w:color w:val="000000"/>
                <w:sz w:val="22"/>
                <w:szCs w:val="22"/>
                <w:lang w:val="en-US"/>
              </w:rPr>
              <w:t>AR</w:t>
            </w:r>
            <w:r w:rsidRPr="00262DCC">
              <w:rPr>
                <w:rFonts w:ascii="Garamond" w:hAnsi="Garamond"/>
                <w:color w:val="000000"/>
                <w:sz w:val="22"/>
                <w:szCs w:val="22"/>
              </w:rPr>
              <w:t xml:space="preserve"> признаны неготовыми осуществлять снижение потребления на данном этапе подтверждения готовности.</w:t>
            </w:r>
          </w:p>
          <w:p w14:paraId="36127A50" w14:textId="77777777" w:rsidR="00C05FC2" w:rsidRPr="00262DCC" w:rsidRDefault="00C05FC2" w:rsidP="009B7F8B">
            <w:pPr>
              <w:pStyle w:val="ad"/>
              <w:widowControl w:val="0"/>
              <w:spacing w:before="120" w:after="120"/>
              <w:ind w:left="171" w:firstLine="567"/>
              <w:jc w:val="both"/>
              <w:outlineLvl w:val="2"/>
              <w:rPr>
                <w:rFonts w:ascii="Garamond" w:hAnsi="Garamond"/>
                <w:color w:val="000000"/>
                <w:sz w:val="22"/>
                <w:szCs w:val="22"/>
                <w:lang w:val="x-none"/>
              </w:rPr>
            </w:pPr>
            <w:r w:rsidRPr="00262DCC">
              <w:rPr>
                <w:rFonts w:ascii="Garamond" w:hAnsi="Garamond"/>
                <w:color w:val="000000"/>
                <w:sz w:val="22"/>
                <w:szCs w:val="22"/>
              </w:rPr>
              <w:t xml:space="preserve">Если АОУ в отношении ГТП </w:t>
            </w:r>
            <w:r w:rsidRPr="00CE79A1">
              <w:rPr>
                <w:rFonts w:ascii="Garamond" w:hAnsi="Garamond"/>
                <w:i/>
                <w:color w:val="000000"/>
                <w:sz w:val="22"/>
                <w:szCs w:val="22"/>
                <w:lang w:val="en-US"/>
              </w:rPr>
              <w:t>q</w:t>
            </w:r>
            <w:r w:rsidRPr="00262DCC">
              <w:rPr>
                <w:rFonts w:ascii="Garamond" w:hAnsi="Garamond"/>
                <w:color w:val="000000"/>
                <w:sz w:val="22"/>
                <w:szCs w:val="22"/>
              </w:rPr>
              <w:t xml:space="preserve"> признается неготовым осуществлять снижение потребления </w:t>
            </w:r>
            <w:r>
              <w:rPr>
                <w:rFonts w:ascii="Garamond" w:hAnsi="Garamond"/>
                <w:color w:val="000000"/>
                <w:sz w:val="22"/>
                <w:szCs w:val="22"/>
              </w:rPr>
              <w:t xml:space="preserve">в </w:t>
            </w:r>
            <w:r w:rsidRPr="00262DCC">
              <w:rPr>
                <w:rFonts w:ascii="Garamond" w:hAnsi="Garamond"/>
                <w:color w:val="000000"/>
                <w:sz w:val="22"/>
                <w:szCs w:val="22"/>
              </w:rPr>
              <w:t xml:space="preserve">час </w:t>
            </w:r>
            <w:r w:rsidRPr="00CE79A1">
              <w:rPr>
                <w:rFonts w:ascii="Garamond" w:hAnsi="Garamond"/>
                <w:i/>
                <w:color w:val="000000"/>
                <w:sz w:val="22"/>
                <w:szCs w:val="22"/>
                <w:lang w:val="en-US"/>
              </w:rPr>
              <w:t>h</w:t>
            </w:r>
            <w:r w:rsidRPr="00262DCC">
              <w:rPr>
                <w:rFonts w:ascii="Garamond" w:hAnsi="Garamond"/>
                <w:color w:val="000000"/>
                <w:sz w:val="22"/>
                <w:szCs w:val="22"/>
              </w:rPr>
              <w:t xml:space="preserve"> на втором этапе подтверждения готовности, то  </w:t>
            </w:r>
            <m:oMath>
              <m:sSubSup>
                <m:sSubSupPr>
                  <m:ctrlPr>
                    <w:rPr>
                      <w:rFonts w:ascii="Cambria Math" w:hAnsi="Cambria Math"/>
                      <w:i/>
                      <w:color w:val="000000"/>
                    </w:rPr>
                  </m:ctrlPr>
                </m:sSubSupPr>
                <m:e>
                  <m:r>
                    <w:rPr>
                      <w:rFonts w:ascii="Cambria Math" w:hAnsi="Cambria Math"/>
                      <w:color w:val="000000"/>
                    </w:rPr>
                    <m:t>V</m:t>
                  </m:r>
                </m:e>
                <m:sub>
                  <m:r>
                    <w:rPr>
                      <w:rFonts w:ascii="Cambria Math" w:hAnsi="Cambria Math"/>
                      <w:color w:val="000000"/>
                    </w:rPr>
                    <m:t>q,h</m:t>
                  </m:r>
                </m:sub>
                <m:sup>
                  <m:r>
                    <w:rPr>
                      <w:rFonts w:ascii="Cambria Math" w:hAnsi="Cambria Math"/>
                      <w:color w:val="000000"/>
                    </w:rPr>
                    <m:t>2.2</m:t>
                  </m:r>
                </m:sup>
              </m:sSubSup>
              <m:r>
                <w:rPr>
                  <w:rFonts w:ascii="Cambria Math" w:hAnsi="Cambria Math"/>
                  <w:color w:val="000000"/>
                </w:rPr>
                <m:t>=0</m:t>
              </m:r>
            </m:oMath>
            <w:r w:rsidRPr="00262DCC">
              <w:rPr>
                <w:rFonts w:ascii="Garamond" w:hAnsi="Garamond"/>
                <w:color w:val="000000"/>
                <w:sz w:val="22"/>
                <w:szCs w:val="22"/>
              </w:rPr>
              <w:t>.</w:t>
            </w:r>
          </w:p>
          <w:p w14:paraId="7DEB162A" w14:textId="77777777" w:rsidR="00C05FC2" w:rsidRPr="005D022F" w:rsidRDefault="00C05FC2" w:rsidP="009B7F8B">
            <w:pPr>
              <w:pStyle w:val="ad"/>
              <w:widowControl w:val="0"/>
              <w:spacing w:before="120" w:after="120"/>
              <w:ind w:left="171" w:firstLine="567"/>
              <w:jc w:val="both"/>
              <w:outlineLvl w:val="2"/>
              <w:rPr>
                <w:rFonts w:ascii="Garamond" w:hAnsi="Garamond"/>
                <w:color w:val="000000"/>
                <w:sz w:val="22"/>
                <w:szCs w:val="22"/>
              </w:rPr>
            </w:pPr>
          </w:p>
        </w:tc>
        <w:tc>
          <w:tcPr>
            <w:tcW w:w="7157" w:type="dxa"/>
          </w:tcPr>
          <w:p w14:paraId="3EBE57EC" w14:textId="77777777" w:rsidR="00C05FC2" w:rsidRPr="005D022F" w:rsidRDefault="00C05FC2" w:rsidP="009B7F8B">
            <w:pPr>
              <w:widowControl w:val="0"/>
              <w:autoSpaceDE w:val="0"/>
              <w:autoSpaceDN w:val="0"/>
              <w:spacing w:before="120" w:after="120" w:line="240" w:lineRule="auto"/>
              <w:ind w:left="171" w:firstLine="567"/>
              <w:jc w:val="both"/>
              <w:outlineLvl w:val="2"/>
              <w:rPr>
                <w:rFonts w:ascii="Garamond" w:eastAsia="Times New Roman" w:hAnsi="Garamond"/>
                <w:color w:val="000000"/>
                <w:lang w:eastAsia="ru-RU"/>
              </w:rPr>
            </w:pPr>
            <w:r w:rsidRPr="005D022F">
              <w:rPr>
                <w:rFonts w:ascii="Garamond" w:eastAsia="Times New Roman" w:hAnsi="Garamond"/>
                <w:color w:val="000000"/>
                <w:lang w:eastAsia="ru-RU"/>
              </w:rPr>
              <w:lastRenderedPageBreak/>
              <w:t xml:space="preserve">АОУ </w:t>
            </w:r>
            <w:r w:rsidRPr="005D022F">
              <w:rPr>
                <w:rFonts w:ascii="Garamond" w:eastAsia="Times New Roman" w:hAnsi="Garamond"/>
                <w:i/>
                <w:color w:val="000000"/>
                <w:lang w:val="en-US" w:eastAsia="ru-RU"/>
              </w:rPr>
              <w:t>AR</w:t>
            </w:r>
            <w:r w:rsidRPr="005D022F">
              <w:rPr>
                <w:rFonts w:ascii="Garamond" w:eastAsia="Times New Roman" w:hAnsi="Garamond"/>
                <w:color w:val="000000"/>
                <w:lang w:eastAsia="ru-RU"/>
              </w:rPr>
              <w:t xml:space="preserve"> в отношении ГТП </w:t>
            </w:r>
            <w:r w:rsidRPr="005D022F">
              <w:rPr>
                <w:rFonts w:ascii="Garamond" w:eastAsia="Times New Roman" w:hAnsi="Garamond"/>
                <w:i/>
                <w:color w:val="000000"/>
                <w:lang w:val="en-US" w:eastAsia="ru-RU"/>
              </w:rPr>
              <w:t>q</w:t>
            </w:r>
            <w:r w:rsidRPr="005D022F">
              <w:rPr>
                <w:rFonts w:ascii="Garamond" w:eastAsia="Times New Roman" w:hAnsi="Garamond"/>
                <w:color w:val="000000"/>
                <w:lang w:eastAsia="ru-RU"/>
              </w:rPr>
              <w:t xml:space="preserve"> признается неготовым осуществлять </w:t>
            </w:r>
            <w:r w:rsidRPr="005D022F">
              <w:rPr>
                <w:rFonts w:ascii="Garamond" w:eastAsia="Times New Roman" w:hAnsi="Garamond"/>
                <w:color w:val="000000"/>
                <w:lang w:eastAsia="ru-RU"/>
              </w:rPr>
              <w:lastRenderedPageBreak/>
              <w:t xml:space="preserve">снижение потребления в час </w:t>
            </w:r>
            <w:r w:rsidRPr="005D022F">
              <w:rPr>
                <w:rFonts w:ascii="Garamond" w:eastAsia="Times New Roman" w:hAnsi="Garamond"/>
                <w:i/>
                <w:color w:val="000000"/>
                <w:lang w:val="en-US" w:eastAsia="ru-RU"/>
              </w:rPr>
              <w:t>h</w:t>
            </w:r>
            <w:r w:rsidRPr="005D022F">
              <w:rPr>
                <w:rFonts w:ascii="Garamond" w:eastAsia="Times New Roman" w:hAnsi="Garamond"/>
                <w:color w:val="000000"/>
                <w:lang w:eastAsia="ru-RU"/>
              </w:rPr>
              <w:t xml:space="preserve"> на втором этапе подтверждения готовности, если выполняется хотя бы одно из следующих условий: </w:t>
            </w:r>
          </w:p>
          <w:p w14:paraId="273FCC95" w14:textId="77777777" w:rsidR="00C05FC2" w:rsidRPr="005D022F" w:rsidRDefault="00C05FC2" w:rsidP="009B7F8B">
            <w:pPr>
              <w:widowControl w:val="0"/>
              <w:autoSpaceDE w:val="0"/>
              <w:autoSpaceDN w:val="0"/>
              <w:spacing w:before="120" w:after="120" w:line="240" w:lineRule="auto"/>
              <w:ind w:left="171" w:firstLine="567"/>
              <w:jc w:val="both"/>
              <w:outlineLvl w:val="2"/>
              <w:rPr>
                <w:rFonts w:ascii="Garamond" w:eastAsia="Times New Roman" w:hAnsi="Garamond"/>
                <w:color w:val="000000"/>
                <w:lang w:eastAsia="ru-RU"/>
              </w:rPr>
            </w:pPr>
            <w:r w:rsidRPr="00A3007A">
              <w:rPr>
                <w:rFonts w:ascii="Garamond" w:eastAsia="Times New Roman" w:hAnsi="Garamond"/>
                <w:color w:val="000000"/>
                <w:highlight w:val="yellow"/>
                <w:lang w:eastAsia="ru-RU"/>
              </w:rPr>
              <w:t>а)</w:t>
            </w:r>
            <w:r w:rsidRPr="005D022F">
              <w:rPr>
                <w:rFonts w:ascii="Garamond" w:eastAsia="Times New Roman" w:hAnsi="Garamond"/>
                <w:color w:val="000000"/>
                <w:lang w:eastAsia="ru-RU"/>
              </w:rPr>
              <w:t xml:space="preserve"> совокупное фактическое потребление электроэнергии по данным коммерческого учета электроэнергии объектов регулирования </w:t>
            </w:r>
            <w:r w:rsidRPr="005D022F">
              <w:rPr>
                <w:rFonts w:ascii="Garamond" w:eastAsia="Times New Roman" w:hAnsi="Garamond"/>
                <w:i/>
                <w:color w:val="000000"/>
                <w:lang w:eastAsia="ru-RU"/>
              </w:rPr>
              <w:t>OR</w:t>
            </w:r>
            <w:r w:rsidRPr="005D022F">
              <w:rPr>
                <w:rFonts w:ascii="Garamond" w:eastAsia="Times New Roman" w:hAnsi="Garamond"/>
                <w:color w:val="000000"/>
                <w:lang w:eastAsia="ru-RU"/>
              </w:rPr>
              <w:t xml:space="preserve"> в составе ГТП </w:t>
            </w:r>
            <w:r w:rsidRPr="005D022F">
              <w:rPr>
                <w:rFonts w:ascii="Garamond" w:eastAsia="Times New Roman" w:hAnsi="Garamond"/>
                <w:i/>
                <w:color w:val="000000"/>
                <w:lang w:val="en-US" w:eastAsia="ru-RU"/>
              </w:rPr>
              <w:t>q</w:t>
            </w:r>
            <w:r w:rsidRPr="005D022F">
              <w:rPr>
                <w:rFonts w:ascii="Garamond" w:eastAsia="Times New Roman" w:hAnsi="Garamond"/>
                <w:color w:val="000000"/>
                <w:lang w:eastAsia="ru-RU"/>
              </w:rPr>
              <w:t xml:space="preserve"> АОУ </w:t>
            </w:r>
            <w:r w:rsidRPr="005D022F">
              <w:rPr>
                <w:rFonts w:ascii="Garamond" w:eastAsia="Times New Roman" w:hAnsi="Garamond"/>
                <w:i/>
                <w:color w:val="000000"/>
                <w:lang w:val="en-US" w:eastAsia="ru-RU"/>
              </w:rPr>
              <w:t>AR</w:t>
            </w:r>
            <w:r w:rsidRPr="005D022F">
              <w:rPr>
                <w:rFonts w:ascii="Garamond" w:eastAsia="Times New Roman" w:hAnsi="Garamond"/>
                <w:color w:val="000000"/>
                <w:lang w:eastAsia="ru-RU"/>
              </w:rPr>
              <w:t xml:space="preserve"> в час </w:t>
            </w:r>
            <w:r w:rsidRPr="005D022F">
              <w:rPr>
                <w:rFonts w:ascii="Garamond" w:eastAsia="Times New Roman" w:hAnsi="Garamond"/>
                <w:i/>
                <w:color w:val="000000"/>
                <w:lang w:val="en-US" w:eastAsia="ru-RU"/>
              </w:rPr>
              <w:t>h</w:t>
            </w:r>
            <w:r w:rsidRPr="005D022F">
              <w:rPr>
                <w:rFonts w:ascii="Garamond" w:eastAsia="Times New Roman" w:hAnsi="Garamond"/>
                <w:color w:val="000000"/>
                <w:lang w:eastAsia="ru-RU"/>
              </w:rPr>
              <w:t xml:space="preserve"> суток </w:t>
            </w:r>
            <w:r w:rsidRPr="005D022F">
              <w:rPr>
                <w:rFonts w:ascii="Garamond" w:eastAsia="Times New Roman" w:hAnsi="Garamond"/>
                <w:i/>
                <w:color w:val="000000"/>
                <w:lang w:val="en-US" w:eastAsia="ru-RU"/>
              </w:rPr>
              <w:t>X</w:t>
            </w:r>
            <w:r w:rsidRPr="005D022F">
              <w:rPr>
                <w:rFonts w:ascii="Garamond" w:eastAsia="Times New Roman" w:hAnsi="Garamond"/>
                <w:i/>
                <w:color w:val="000000"/>
                <w:lang w:eastAsia="ru-RU"/>
              </w:rPr>
              <w:t xml:space="preserve"> </w:t>
            </w:r>
            <w:r w:rsidRPr="005D022F">
              <w:rPr>
                <w:rFonts w:ascii="Garamond" w:eastAsia="Times New Roman" w:hAnsi="Garamond"/>
                <w:color w:val="000000"/>
                <w:lang w:eastAsia="ru-RU"/>
              </w:rPr>
              <w:t xml:space="preserve">ниже, чем распределенный по отношению к совокупности объектов регулирования </w:t>
            </w:r>
            <m:oMath>
              <m:sSubSup>
                <m:sSubSupPr>
                  <m:ctrlPr>
                    <w:rPr>
                      <w:rFonts w:ascii="Cambria Math" w:eastAsia="Times New Roman" w:hAnsi="Cambria Math"/>
                      <w:i/>
                      <w:color w:val="000000"/>
                      <w:lang w:eastAsia="ru-RU"/>
                    </w:rPr>
                  </m:ctrlPr>
                </m:sSubSupPr>
                <m:e>
                  <m:r>
                    <w:rPr>
                      <w:rFonts w:ascii="Cambria Math" w:eastAsia="Times New Roman" w:hAnsi="Cambria Math"/>
                      <w:color w:val="000000"/>
                      <w:lang w:eastAsia="ru-RU"/>
                    </w:rPr>
                    <m:t>OR</m:t>
                  </m:r>
                </m:e>
                <m:sub>
                  <m:sSub>
                    <m:sSubPr>
                      <m:ctrlPr>
                        <w:rPr>
                          <w:rFonts w:ascii="Cambria Math" w:eastAsia="Times New Roman" w:hAnsi="Cambria Math"/>
                          <w:i/>
                          <w:color w:val="000000"/>
                          <w:lang w:eastAsia="ru-RU"/>
                        </w:rPr>
                      </m:ctrlPr>
                    </m:sSubPr>
                    <m:e>
                      <m:r>
                        <w:rPr>
                          <w:rFonts w:ascii="Cambria Math" w:eastAsia="Times New Roman" w:hAnsi="Cambria Math"/>
                          <w:color w:val="000000"/>
                          <w:lang w:eastAsia="ru-RU"/>
                        </w:rPr>
                        <m:t xml:space="preserve"> </m:t>
                      </m:r>
                    </m:e>
                    <m:sub>
                      <m:r>
                        <w:rPr>
                          <w:rFonts w:ascii="Cambria Math" w:eastAsia="Times New Roman" w:hAnsi="Cambria Math"/>
                          <w:color w:val="000000"/>
                          <w:lang w:eastAsia="ru-RU"/>
                        </w:rPr>
                        <m:t xml:space="preserve"> </m:t>
                      </m:r>
                    </m:sub>
                  </m:sSub>
                </m:sub>
                <m:sup>
                  <m:r>
                    <w:rPr>
                      <w:rFonts w:ascii="Cambria Math" w:eastAsia="Times New Roman" w:hAnsi="Cambria Math"/>
                      <w:color w:val="000000"/>
                      <w:lang w:eastAsia="ru-RU"/>
                    </w:rPr>
                    <m:t xml:space="preserve"> </m:t>
                  </m:r>
                </m:sup>
              </m:sSubSup>
            </m:oMath>
            <w:r w:rsidRPr="005D022F">
              <w:rPr>
                <w:rFonts w:ascii="Garamond" w:eastAsia="Times New Roman" w:hAnsi="Garamond"/>
                <w:color w:val="000000"/>
                <w:lang w:eastAsia="ru-RU"/>
              </w:rPr>
              <w:t xml:space="preserve"> в одной ГТП </w:t>
            </w:r>
            <w:r w:rsidRPr="005D022F">
              <w:rPr>
                <w:rFonts w:ascii="Garamond" w:eastAsia="Times New Roman" w:hAnsi="Garamond"/>
                <w:i/>
                <w:color w:val="000000"/>
                <w:lang w:val="en-US" w:eastAsia="ru-RU"/>
              </w:rPr>
              <w:t>q</w:t>
            </w:r>
            <w:r w:rsidRPr="005D022F">
              <w:rPr>
                <w:rFonts w:ascii="Garamond" w:eastAsia="Times New Roman" w:hAnsi="Garamond"/>
                <w:i/>
                <w:color w:val="000000"/>
                <w:lang w:eastAsia="ru-RU"/>
              </w:rPr>
              <w:t xml:space="preserve"> </w:t>
            </w:r>
            <w:r w:rsidRPr="005D022F">
              <w:rPr>
                <w:rFonts w:ascii="Garamond" w:eastAsia="Times New Roman" w:hAnsi="Garamond"/>
                <w:color w:val="000000"/>
                <w:lang w:eastAsia="ru-RU"/>
              </w:rPr>
              <w:t xml:space="preserve">часовой плановый объем снижения потребления АОУ </w:t>
            </w:r>
            <m:oMath>
              <m:sSubSup>
                <m:sSubSupPr>
                  <m:ctrlPr>
                    <w:rPr>
                      <w:rFonts w:ascii="Cambria Math" w:eastAsia="Times New Roman" w:hAnsi="Cambria Math"/>
                      <w:i/>
                      <w:color w:val="000000"/>
                      <w:lang w:eastAsia="ru-RU"/>
                    </w:rPr>
                  </m:ctrlPr>
                </m:sSubSupPr>
                <m:e>
                  <m:r>
                    <w:rPr>
                      <w:rFonts w:ascii="Cambria Math" w:eastAsia="Times New Roman" w:hAnsi="Cambria Math"/>
                      <w:color w:val="000000"/>
                      <w:lang w:eastAsia="ru-RU"/>
                    </w:rPr>
                    <m:t>AR</m:t>
                  </m:r>
                </m:e>
                <m:sub>
                  <m:r>
                    <w:rPr>
                      <w:rFonts w:ascii="Cambria Math" w:eastAsia="Times New Roman" w:hAnsi="Cambria Math"/>
                      <w:color w:val="000000"/>
                      <w:lang w:eastAsia="ru-RU"/>
                    </w:rPr>
                    <m:t xml:space="preserve"> </m:t>
                  </m:r>
                </m:sub>
                <m:sup>
                  <m:r>
                    <w:rPr>
                      <w:rFonts w:ascii="Cambria Math" w:eastAsia="Times New Roman" w:hAnsi="Cambria Math"/>
                      <w:color w:val="000000"/>
                      <w:lang w:eastAsia="ru-RU"/>
                    </w:rPr>
                    <m:t xml:space="preserve"> </m:t>
                  </m:r>
                </m:sup>
              </m:sSubSup>
            </m:oMath>
            <w:r w:rsidRPr="005D022F">
              <w:rPr>
                <w:rFonts w:ascii="Garamond" w:eastAsia="Times New Roman" w:hAnsi="Garamond"/>
                <w:color w:val="000000"/>
                <w:lang w:eastAsia="ru-RU"/>
              </w:rPr>
              <w:t xml:space="preserve">для 7 и более часов из диапазона часов продолжительностью с первого по последний плановые часы пиковой нагрузки, определенные СО, если объем снижения потребления АОУ в отношении ГТП </w:t>
            </w:r>
            <w:r w:rsidRPr="005D022F">
              <w:rPr>
                <w:rFonts w:ascii="Garamond" w:eastAsia="Times New Roman" w:hAnsi="Garamond"/>
                <w:i/>
                <w:color w:val="000000"/>
                <w:lang w:val="en-US" w:eastAsia="ru-RU"/>
              </w:rPr>
              <w:t>q</w:t>
            </w:r>
            <w:r w:rsidRPr="005D022F">
              <w:rPr>
                <w:rFonts w:ascii="Garamond" w:eastAsia="Times New Roman" w:hAnsi="Garamond"/>
                <w:color w:val="000000"/>
                <w:lang w:eastAsia="ru-RU"/>
              </w:rPr>
              <w:t xml:space="preserve"> определяется методом «график базовой нагрузки» или методом «заявленный график нагрузки» в соответствии с п. 5.4.10</w:t>
            </w:r>
            <w:r w:rsidRPr="00A3007A">
              <w:rPr>
                <w:rFonts w:ascii="Garamond" w:eastAsia="Times New Roman" w:hAnsi="Garamond"/>
                <w:color w:val="000000"/>
                <w:highlight w:val="yellow"/>
                <w:lang w:eastAsia="ru-RU"/>
              </w:rPr>
              <w:t>.9</w:t>
            </w:r>
            <w:r w:rsidRPr="005D022F">
              <w:rPr>
                <w:rFonts w:ascii="Garamond" w:eastAsia="Times New Roman" w:hAnsi="Garamond"/>
                <w:color w:val="000000"/>
                <w:lang w:eastAsia="ru-RU"/>
              </w:rPr>
              <w:t xml:space="preserve"> настоящего Порядка:</w:t>
            </w:r>
          </w:p>
          <w:p w14:paraId="55982D6B" w14:textId="77777777" w:rsidR="00C05FC2" w:rsidRPr="005D022F" w:rsidRDefault="00797814" w:rsidP="009B7F8B">
            <w:pPr>
              <w:widowControl w:val="0"/>
              <w:autoSpaceDE w:val="0"/>
              <w:autoSpaceDN w:val="0"/>
              <w:spacing w:before="120" w:after="120" w:line="240" w:lineRule="auto"/>
              <w:ind w:left="171" w:firstLine="567"/>
              <w:jc w:val="center"/>
              <w:outlineLvl w:val="2"/>
              <w:rPr>
                <w:rFonts w:ascii="Garamond" w:eastAsia="Times New Roman" w:hAnsi="Garamond"/>
                <w:color w:val="000000"/>
                <w:lang w:eastAsia="ru-RU"/>
              </w:rPr>
            </w:pPr>
            <m:oMath>
              <m:nary>
                <m:naryPr>
                  <m:chr m:val="∑"/>
                  <m:grow m:val="1"/>
                  <m:ctrlPr>
                    <w:rPr>
                      <w:rFonts w:ascii="Cambria Math" w:eastAsia="Times New Roman" w:hAnsi="Cambria Math"/>
                      <w:color w:val="000000"/>
                      <w:lang w:eastAsia="ru-RU"/>
                    </w:rPr>
                  </m:ctrlPr>
                </m:naryPr>
                <m:sub>
                  <m:r>
                    <w:rPr>
                      <w:rFonts w:ascii="Cambria Math" w:eastAsia="Times New Roman" w:hAnsi="Cambria Math"/>
                      <w:color w:val="000000"/>
                      <w:lang w:val="en-US" w:eastAsia="ru-RU"/>
                    </w:rPr>
                    <m:t>or</m:t>
                  </m:r>
                  <m:r>
                    <w:rPr>
                      <w:rFonts w:ascii="Cambria Math" w:eastAsia="Times New Roman" w:hAnsi="Cambria Math"/>
                      <w:color w:val="000000"/>
                      <w:lang w:eastAsia="ru-RU"/>
                    </w:rPr>
                    <m:t>∈q,</m:t>
                  </m:r>
                  <m:r>
                    <w:rPr>
                      <w:rFonts w:ascii="Cambria Math" w:eastAsia="Times New Roman" w:hAnsi="Cambria Math"/>
                      <w:color w:val="000000"/>
                      <w:lang w:val="en-US" w:eastAsia="ru-RU"/>
                    </w:rPr>
                    <m:t>AR</m:t>
                  </m:r>
                </m:sub>
                <m:sup>
                  <m:r>
                    <w:rPr>
                      <w:rFonts w:ascii="Cambria Math" w:eastAsia="Times New Roman" w:hAnsi="Cambria Math"/>
                      <w:color w:val="000000"/>
                      <w:lang w:eastAsia="ru-RU"/>
                    </w:rPr>
                    <m:t xml:space="preserve"> </m:t>
                  </m:r>
                </m:sup>
                <m:e>
                  <m:sSubSup>
                    <m:sSubSupPr>
                      <m:ctrlPr>
                        <w:rPr>
                          <w:rFonts w:ascii="Cambria Math" w:eastAsia="Times New Roman" w:hAnsi="Cambria Math"/>
                          <w:i/>
                          <w:color w:val="000000"/>
                          <w:lang w:eastAsia="ru-RU"/>
                        </w:rPr>
                      </m:ctrlPr>
                    </m:sSubSupPr>
                    <m:e>
                      <m:r>
                        <w:rPr>
                          <w:rFonts w:ascii="Cambria Math" w:eastAsia="Times New Roman" w:hAnsi="Cambria Math"/>
                          <w:color w:val="000000"/>
                          <w:lang w:eastAsia="ru-RU"/>
                        </w:rPr>
                        <m:t>V</m:t>
                      </m:r>
                    </m:e>
                    <m:sub>
                      <m:r>
                        <w:rPr>
                          <w:rFonts w:ascii="Cambria Math" w:eastAsia="Times New Roman" w:hAnsi="Cambria Math"/>
                          <w:color w:val="000000"/>
                          <w:lang w:val="en-US" w:eastAsia="ru-RU"/>
                        </w:rPr>
                        <m:t>or</m:t>
                      </m:r>
                      <m:r>
                        <w:rPr>
                          <w:rFonts w:ascii="Cambria Math" w:eastAsia="Times New Roman" w:hAnsi="Cambria Math"/>
                          <w:color w:val="000000"/>
                          <w:lang w:eastAsia="ru-RU"/>
                        </w:rPr>
                        <m:t>, h</m:t>
                      </m:r>
                    </m:sub>
                    <m:sup>
                      <m:r>
                        <w:rPr>
                          <w:rFonts w:ascii="Cambria Math" w:eastAsia="Times New Roman" w:hAnsi="Cambria Math"/>
                          <w:color w:val="000000"/>
                          <w:lang w:eastAsia="ru-RU"/>
                        </w:rPr>
                        <m:t>ку</m:t>
                      </m:r>
                    </m:sup>
                  </m:sSubSup>
                </m:e>
              </m:nary>
              <m:r>
                <w:rPr>
                  <w:rFonts w:ascii="Cambria Math" w:eastAsia="Times New Roman" w:hAnsi="Cambria Math"/>
                  <w:color w:val="000000"/>
                  <w:lang w:eastAsia="ru-RU"/>
                </w:rPr>
                <m:t>&lt;</m:t>
              </m:r>
              <m:sSubSup>
                <m:sSubSupPr>
                  <m:ctrlPr>
                    <w:rPr>
                      <w:rFonts w:ascii="Cambria Math" w:eastAsia="Times New Roman" w:hAnsi="Cambria Math"/>
                      <w:i/>
                      <w:color w:val="000000"/>
                      <w:lang w:eastAsia="ru-RU"/>
                    </w:rPr>
                  </m:ctrlPr>
                </m:sSubSupPr>
                <m:e>
                  <m:r>
                    <w:rPr>
                      <w:rFonts w:ascii="Cambria Math" w:eastAsia="Times New Roman" w:hAnsi="Cambria Math"/>
                      <w:color w:val="000000"/>
                      <w:lang w:eastAsia="ru-RU"/>
                    </w:rPr>
                    <m:t>V</m:t>
                  </m:r>
                </m:e>
                <m:sub>
                  <m:r>
                    <w:rPr>
                      <w:rFonts w:ascii="Cambria Math" w:eastAsia="Times New Roman" w:hAnsi="Cambria Math"/>
                      <w:color w:val="000000"/>
                      <w:lang w:eastAsia="ru-RU"/>
                    </w:rPr>
                    <m:t>q, h</m:t>
                  </m:r>
                </m:sub>
                <m:sup>
                  <m:r>
                    <w:rPr>
                      <w:rFonts w:ascii="Cambria Math" w:eastAsia="Times New Roman" w:hAnsi="Cambria Math"/>
                      <w:color w:val="000000"/>
                      <w:lang w:eastAsia="ru-RU"/>
                    </w:rPr>
                    <m:t>распр</m:t>
                  </m:r>
                </m:sup>
              </m:sSubSup>
            </m:oMath>
            <w:r w:rsidR="00C05FC2" w:rsidRPr="005D022F">
              <w:rPr>
                <w:rFonts w:ascii="Garamond" w:eastAsia="Times New Roman" w:hAnsi="Garamond"/>
                <w:color w:val="000000"/>
                <w:lang w:eastAsia="ru-RU"/>
              </w:rPr>
              <w:t>,</w:t>
            </w:r>
          </w:p>
          <w:p w14:paraId="4A13520A" w14:textId="77777777" w:rsidR="00C05FC2" w:rsidRPr="005D022F" w:rsidRDefault="00797814" w:rsidP="009B7F8B">
            <w:pPr>
              <w:widowControl w:val="0"/>
              <w:autoSpaceDE w:val="0"/>
              <w:autoSpaceDN w:val="0"/>
              <w:spacing w:before="120" w:after="120" w:line="240" w:lineRule="auto"/>
              <w:jc w:val="both"/>
              <w:outlineLvl w:val="2"/>
              <w:rPr>
                <w:rFonts w:ascii="Garamond" w:eastAsia="Times New Roman" w:hAnsi="Garamond"/>
                <w:color w:val="000000"/>
                <w:lang w:eastAsia="ru-RU"/>
              </w:rPr>
            </w:pPr>
            <m:oMath>
              <m:nary>
                <m:naryPr>
                  <m:chr m:val="∑"/>
                  <m:grow m:val="1"/>
                  <m:ctrlPr>
                    <w:rPr>
                      <w:rFonts w:ascii="Cambria Math" w:eastAsia="Times New Roman" w:hAnsi="Cambria Math"/>
                      <w:color w:val="000000"/>
                      <w:lang w:eastAsia="ru-RU"/>
                    </w:rPr>
                  </m:ctrlPr>
                </m:naryPr>
                <m:sub>
                  <m:r>
                    <w:rPr>
                      <w:rFonts w:ascii="Cambria Math" w:eastAsia="Times New Roman" w:hAnsi="Cambria Math"/>
                      <w:color w:val="000000"/>
                      <w:lang w:eastAsia="ru-RU"/>
                    </w:rPr>
                    <m:t>h∈</m:t>
                  </m:r>
                  <m:sSub>
                    <m:sSubPr>
                      <m:ctrlPr>
                        <w:rPr>
                          <w:rFonts w:ascii="Cambria Math" w:eastAsia="Times New Roman" w:hAnsi="Cambria Math"/>
                          <w:i/>
                          <w:color w:val="000000"/>
                          <w:lang w:eastAsia="ru-RU"/>
                        </w:rPr>
                      </m:ctrlPr>
                    </m:sSubPr>
                    <m:e>
                      <m:r>
                        <w:rPr>
                          <w:rFonts w:ascii="Cambria Math" w:eastAsia="Times New Roman" w:hAnsi="Cambria Math"/>
                          <w:color w:val="000000"/>
                          <w:lang w:eastAsia="ru-RU"/>
                        </w:rPr>
                        <m:t>H</m:t>
                      </m:r>
                    </m:e>
                    <m:sub>
                      <m:r>
                        <w:rPr>
                          <w:rFonts w:ascii="Cambria Math" w:eastAsia="Times New Roman" w:hAnsi="Cambria Math"/>
                          <w:color w:val="000000"/>
                          <w:lang w:eastAsia="ru-RU"/>
                        </w:rPr>
                        <m:t>пик</m:t>
                      </m:r>
                    </m:sub>
                  </m:sSub>
                </m:sub>
                <m:sup>
                  <m:r>
                    <w:rPr>
                      <w:rFonts w:ascii="Cambria Math" w:eastAsia="Times New Roman" w:hAnsi="Cambria Math"/>
                      <w:color w:val="000000"/>
                      <w:lang w:eastAsia="ru-RU"/>
                    </w:rPr>
                    <m:t xml:space="preserve"> </m:t>
                  </m:r>
                </m:sup>
                <m:e>
                  <m:r>
                    <w:rPr>
                      <w:rFonts w:ascii="Cambria Math" w:eastAsia="Times New Roman" w:hAnsi="Cambria Math"/>
                      <w:color w:val="000000"/>
                      <w:lang w:eastAsia="ru-RU"/>
                    </w:rPr>
                    <m:t>h</m:t>
                  </m:r>
                </m:e>
              </m:nary>
              <m:r>
                <w:rPr>
                  <w:rFonts w:ascii="Cambria Math" w:eastAsia="Times New Roman" w:hAnsi="Cambria Math"/>
                  <w:color w:val="000000"/>
                  <w:lang w:eastAsia="ru-RU"/>
                </w:rPr>
                <m:t>≥7</m:t>
              </m:r>
            </m:oMath>
            <w:r w:rsidR="00C05FC2" w:rsidRPr="005D022F">
              <w:rPr>
                <w:rFonts w:ascii="Garamond" w:eastAsia="Times New Roman" w:hAnsi="Garamond"/>
                <w:color w:val="000000"/>
                <w:lang w:eastAsia="ru-RU"/>
              </w:rPr>
              <w:t>,</w:t>
            </w:r>
          </w:p>
          <w:p w14:paraId="623F2040" w14:textId="77777777" w:rsidR="00C05FC2" w:rsidRPr="005D022F" w:rsidRDefault="00797814" w:rsidP="009B7F8B">
            <w:pPr>
              <w:widowControl w:val="0"/>
              <w:autoSpaceDE w:val="0"/>
              <w:autoSpaceDN w:val="0"/>
              <w:spacing w:before="120" w:after="120" w:line="240" w:lineRule="auto"/>
              <w:ind w:left="171" w:firstLine="567"/>
              <w:jc w:val="both"/>
              <w:outlineLvl w:val="2"/>
              <w:rPr>
                <w:rFonts w:ascii="Garamond" w:eastAsia="Times New Roman" w:hAnsi="Garamond"/>
                <w:color w:val="000000"/>
                <w:lang w:eastAsia="ru-RU"/>
              </w:rPr>
            </w:pPr>
            <m:oMath>
              <m:sSubSup>
                <m:sSubSupPr>
                  <m:ctrlPr>
                    <w:rPr>
                      <w:rFonts w:ascii="Cambria Math" w:eastAsia="Times New Roman" w:hAnsi="Cambria Math"/>
                      <w:i/>
                      <w:color w:val="000000"/>
                      <w:lang w:eastAsia="ru-RU"/>
                    </w:rPr>
                  </m:ctrlPr>
                </m:sSubSupPr>
                <m:e>
                  <m:r>
                    <w:rPr>
                      <w:rFonts w:ascii="Cambria Math" w:eastAsia="Times New Roman" w:hAnsi="Cambria Math"/>
                      <w:color w:val="000000"/>
                      <w:lang w:eastAsia="ru-RU"/>
                    </w:rPr>
                    <m:t>V</m:t>
                  </m:r>
                </m:e>
                <m:sub>
                  <m:r>
                    <w:rPr>
                      <w:rFonts w:ascii="Cambria Math" w:eastAsia="Times New Roman" w:hAnsi="Cambria Math"/>
                      <w:color w:val="000000"/>
                      <w:lang w:val="en-US" w:eastAsia="ru-RU"/>
                    </w:rPr>
                    <m:t>or</m:t>
                  </m:r>
                  <m:r>
                    <w:rPr>
                      <w:rFonts w:ascii="Cambria Math" w:eastAsia="Times New Roman" w:hAnsi="Cambria Math"/>
                      <w:color w:val="000000"/>
                      <w:lang w:eastAsia="ru-RU"/>
                    </w:rPr>
                    <m:t>, h</m:t>
                  </m:r>
                </m:sub>
                <m:sup>
                  <m:r>
                    <w:rPr>
                      <w:rFonts w:ascii="Cambria Math" w:eastAsia="Times New Roman" w:hAnsi="Cambria Math"/>
                      <w:color w:val="000000"/>
                      <w:lang w:eastAsia="ru-RU"/>
                    </w:rPr>
                    <m:t>ку</m:t>
                  </m:r>
                </m:sup>
              </m:sSubSup>
            </m:oMath>
            <w:r w:rsidR="00C05FC2" w:rsidRPr="005D022F">
              <w:rPr>
                <w:rFonts w:ascii="Garamond" w:eastAsia="Times New Roman" w:hAnsi="Garamond"/>
                <w:color w:val="000000"/>
                <w:lang w:eastAsia="ru-RU"/>
              </w:rPr>
              <w:t xml:space="preserve"> – объем потребления электроэнергии объекта регулирования </w:t>
            </w:r>
            <w:r w:rsidR="00C05FC2" w:rsidRPr="005D022F">
              <w:rPr>
                <w:rFonts w:ascii="Garamond" w:eastAsia="Times New Roman" w:hAnsi="Garamond"/>
                <w:i/>
                <w:color w:val="000000"/>
                <w:lang w:val="en-US" w:eastAsia="ru-RU"/>
              </w:rPr>
              <w:t>OR</w:t>
            </w:r>
            <w:r w:rsidR="00C05FC2" w:rsidRPr="005D022F">
              <w:rPr>
                <w:rFonts w:ascii="Garamond" w:eastAsia="Times New Roman" w:hAnsi="Garamond"/>
                <w:color w:val="000000"/>
                <w:lang w:eastAsia="ru-RU"/>
              </w:rPr>
              <w:t xml:space="preserve"> в час </w:t>
            </w:r>
            <w:r w:rsidR="00C05FC2" w:rsidRPr="005D022F">
              <w:rPr>
                <w:rFonts w:ascii="Garamond" w:eastAsia="Times New Roman" w:hAnsi="Garamond"/>
                <w:i/>
                <w:color w:val="000000"/>
                <w:lang w:val="en-US" w:eastAsia="ru-RU"/>
              </w:rPr>
              <w:t>h</w:t>
            </w:r>
            <w:r w:rsidR="00C05FC2" w:rsidRPr="005D022F">
              <w:rPr>
                <w:rFonts w:ascii="Garamond" w:eastAsia="Times New Roman" w:hAnsi="Garamond"/>
                <w:color w:val="000000"/>
                <w:lang w:eastAsia="ru-RU"/>
              </w:rPr>
              <w:t xml:space="preserve"> по данным коммерческого учета электроэнергии;</w:t>
            </w:r>
          </w:p>
          <w:p w14:paraId="2AC51031" w14:textId="77777777" w:rsidR="00C05FC2" w:rsidRPr="005D022F" w:rsidRDefault="00C05FC2" w:rsidP="009B7F8B">
            <w:pPr>
              <w:widowControl w:val="0"/>
              <w:autoSpaceDE w:val="0"/>
              <w:autoSpaceDN w:val="0"/>
              <w:spacing w:before="120" w:after="120" w:line="240" w:lineRule="auto"/>
              <w:ind w:left="171" w:firstLine="567"/>
              <w:jc w:val="both"/>
              <w:outlineLvl w:val="2"/>
              <w:rPr>
                <w:rFonts w:ascii="Garamond" w:eastAsia="Times New Roman" w:hAnsi="Garamond"/>
                <w:color w:val="000000"/>
                <w:lang w:eastAsia="ru-RU"/>
              </w:rPr>
            </w:pPr>
            <w:r w:rsidRPr="00A3007A">
              <w:rPr>
                <w:rFonts w:ascii="Garamond" w:eastAsia="Times New Roman" w:hAnsi="Garamond"/>
                <w:color w:val="000000"/>
                <w:highlight w:val="yellow"/>
                <w:lang w:eastAsia="ru-RU"/>
              </w:rPr>
              <w:t>б)</w:t>
            </w:r>
            <w:r w:rsidRPr="005D022F">
              <w:rPr>
                <w:rFonts w:ascii="Garamond" w:eastAsia="Times New Roman" w:hAnsi="Garamond"/>
                <w:color w:val="000000"/>
                <w:lang w:eastAsia="ru-RU"/>
              </w:rPr>
              <w:t xml:space="preserve"> совокупное фактическое потребление электроэнергии по данным коммерческого учета электроэнергии в час </w:t>
            </w:r>
            <w:r w:rsidRPr="005D022F">
              <w:rPr>
                <w:rFonts w:ascii="Garamond" w:eastAsia="Times New Roman" w:hAnsi="Garamond"/>
                <w:i/>
                <w:color w:val="000000"/>
                <w:lang w:val="en-US" w:eastAsia="ru-RU"/>
              </w:rPr>
              <w:t>h</w:t>
            </w:r>
            <w:r w:rsidRPr="005D022F">
              <w:rPr>
                <w:rFonts w:ascii="Garamond" w:eastAsia="Times New Roman" w:hAnsi="Garamond"/>
                <w:color w:val="000000"/>
                <w:lang w:eastAsia="ru-RU"/>
              </w:rPr>
              <w:t xml:space="preserve"> суток </w:t>
            </w:r>
            <w:r w:rsidRPr="005D022F">
              <w:rPr>
                <w:rFonts w:ascii="Garamond" w:eastAsia="Times New Roman" w:hAnsi="Garamond"/>
                <w:i/>
                <w:color w:val="000000"/>
                <w:lang w:val="en-US" w:eastAsia="ru-RU"/>
              </w:rPr>
              <w:t>X</w:t>
            </w:r>
            <w:r w:rsidRPr="005D022F">
              <w:rPr>
                <w:rFonts w:ascii="Garamond" w:eastAsia="Times New Roman" w:hAnsi="Garamond"/>
                <w:color w:val="000000"/>
                <w:lang w:eastAsia="ru-RU"/>
              </w:rPr>
              <w:t xml:space="preserve"> объектов регулирования </w:t>
            </w:r>
            <w:r w:rsidRPr="005D022F">
              <w:rPr>
                <w:rFonts w:ascii="Garamond" w:eastAsia="Times New Roman" w:hAnsi="Garamond"/>
                <w:i/>
                <w:color w:val="000000"/>
                <w:lang w:val="en-US" w:eastAsia="ru-RU"/>
              </w:rPr>
              <w:t>OR</w:t>
            </w:r>
            <w:r w:rsidRPr="005D022F">
              <w:rPr>
                <w:rFonts w:ascii="Garamond" w:eastAsia="Times New Roman" w:hAnsi="Garamond"/>
                <w:color w:val="000000"/>
                <w:lang w:eastAsia="ru-RU"/>
              </w:rPr>
              <w:t xml:space="preserve"> в составе ГТП </w:t>
            </w:r>
            <w:r w:rsidRPr="005D022F">
              <w:rPr>
                <w:rFonts w:ascii="Garamond" w:eastAsia="Times New Roman" w:hAnsi="Garamond"/>
                <w:i/>
                <w:color w:val="000000"/>
                <w:lang w:val="en-US" w:eastAsia="ru-RU"/>
              </w:rPr>
              <w:t>q</w:t>
            </w:r>
            <w:r w:rsidRPr="005D022F">
              <w:rPr>
                <w:rFonts w:ascii="Garamond" w:eastAsia="Times New Roman" w:hAnsi="Garamond"/>
                <w:color w:val="000000"/>
                <w:lang w:eastAsia="ru-RU"/>
              </w:rPr>
              <w:t xml:space="preserve"> АОУ </w:t>
            </w:r>
            <w:r w:rsidRPr="005D022F">
              <w:rPr>
                <w:rFonts w:ascii="Garamond" w:eastAsia="Times New Roman" w:hAnsi="Garamond"/>
                <w:i/>
                <w:color w:val="000000"/>
                <w:lang w:val="en-US" w:eastAsia="ru-RU"/>
              </w:rPr>
              <w:t>AR</w:t>
            </w:r>
            <w:r w:rsidRPr="005D022F">
              <w:rPr>
                <w:rFonts w:ascii="Garamond" w:eastAsia="Times New Roman" w:hAnsi="Garamond"/>
                <w:color w:val="000000"/>
                <w:lang w:eastAsia="ru-RU"/>
              </w:rPr>
              <w:t xml:space="preserve">, объем снижения потребления которого определяется с использованием метода «заявленный график нагрузки», отличается от заявленного в час </w:t>
            </w:r>
            <w:r w:rsidRPr="005D022F">
              <w:rPr>
                <w:rFonts w:ascii="Garamond" w:eastAsia="Times New Roman" w:hAnsi="Garamond"/>
                <w:i/>
                <w:color w:val="000000"/>
                <w:lang w:val="en-US" w:eastAsia="ru-RU"/>
              </w:rPr>
              <w:t>h</w:t>
            </w:r>
            <w:r w:rsidRPr="005D022F">
              <w:rPr>
                <w:rFonts w:ascii="Garamond" w:eastAsia="Times New Roman" w:hAnsi="Garamond"/>
                <w:color w:val="000000"/>
                <w:lang w:eastAsia="ru-RU"/>
              </w:rPr>
              <w:t xml:space="preserve"> суток </w:t>
            </w:r>
            <w:r w:rsidRPr="005D022F">
              <w:rPr>
                <w:rFonts w:ascii="Garamond" w:eastAsia="Times New Roman" w:hAnsi="Garamond"/>
                <w:i/>
                <w:color w:val="000000"/>
                <w:lang w:eastAsia="ru-RU"/>
              </w:rPr>
              <w:t>Х</w:t>
            </w:r>
            <w:r w:rsidRPr="005D022F">
              <w:rPr>
                <w:rFonts w:ascii="Garamond" w:eastAsia="Times New Roman" w:hAnsi="Garamond"/>
                <w:color w:val="000000"/>
                <w:lang w:eastAsia="ru-RU"/>
              </w:rPr>
              <w:t xml:space="preserve"> графика нагрузки на 20 % и более от распределенного по отношению к совокупности объектов регулирования </w:t>
            </w:r>
            <m:oMath>
              <m:sSubSup>
                <m:sSubSupPr>
                  <m:ctrlPr>
                    <w:rPr>
                      <w:rFonts w:ascii="Cambria Math" w:eastAsia="Times New Roman" w:hAnsi="Cambria Math"/>
                      <w:i/>
                      <w:color w:val="000000"/>
                      <w:lang w:eastAsia="ru-RU"/>
                    </w:rPr>
                  </m:ctrlPr>
                </m:sSubSupPr>
                <m:e>
                  <m:r>
                    <w:rPr>
                      <w:rFonts w:ascii="Cambria Math" w:eastAsia="Times New Roman" w:hAnsi="Cambria Math"/>
                      <w:color w:val="000000"/>
                      <w:lang w:eastAsia="ru-RU"/>
                    </w:rPr>
                    <m:t>OR</m:t>
                  </m:r>
                </m:e>
                <m:sub>
                  <m:sSub>
                    <m:sSubPr>
                      <m:ctrlPr>
                        <w:rPr>
                          <w:rFonts w:ascii="Cambria Math" w:eastAsia="Times New Roman" w:hAnsi="Cambria Math"/>
                          <w:i/>
                          <w:color w:val="000000"/>
                          <w:lang w:eastAsia="ru-RU"/>
                        </w:rPr>
                      </m:ctrlPr>
                    </m:sSubPr>
                    <m:e>
                      <m:r>
                        <w:rPr>
                          <w:rFonts w:ascii="Cambria Math" w:eastAsia="Times New Roman" w:hAnsi="Cambria Math"/>
                          <w:color w:val="000000"/>
                          <w:lang w:eastAsia="ru-RU"/>
                        </w:rPr>
                        <m:t xml:space="preserve"> </m:t>
                      </m:r>
                    </m:e>
                    <m:sub>
                      <m:r>
                        <w:rPr>
                          <w:rFonts w:ascii="Cambria Math" w:eastAsia="Times New Roman" w:hAnsi="Cambria Math"/>
                          <w:color w:val="000000"/>
                          <w:lang w:eastAsia="ru-RU"/>
                        </w:rPr>
                        <m:t xml:space="preserve"> </m:t>
                      </m:r>
                    </m:sub>
                  </m:sSub>
                </m:sub>
                <m:sup>
                  <m:r>
                    <w:rPr>
                      <w:rFonts w:ascii="Cambria Math" w:eastAsia="Times New Roman" w:hAnsi="Cambria Math"/>
                      <w:color w:val="000000"/>
                      <w:lang w:eastAsia="ru-RU"/>
                    </w:rPr>
                    <m:t xml:space="preserve"> </m:t>
                  </m:r>
                </m:sup>
              </m:sSubSup>
            </m:oMath>
            <w:r w:rsidRPr="005D022F">
              <w:rPr>
                <w:rFonts w:ascii="Garamond" w:eastAsia="Times New Roman" w:hAnsi="Garamond"/>
                <w:color w:val="000000"/>
                <w:lang w:eastAsia="ru-RU"/>
              </w:rPr>
              <w:t xml:space="preserve"> в одной ГТП </w:t>
            </w:r>
            <w:r w:rsidRPr="005D022F">
              <w:rPr>
                <w:rFonts w:ascii="Garamond" w:eastAsia="Times New Roman" w:hAnsi="Garamond"/>
                <w:i/>
                <w:color w:val="000000"/>
                <w:lang w:val="en-US" w:eastAsia="ru-RU"/>
              </w:rPr>
              <w:t>q</w:t>
            </w:r>
            <w:r w:rsidRPr="005D022F">
              <w:rPr>
                <w:rFonts w:ascii="Garamond" w:eastAsia="Times New Roman" w:hAnsi="Garamond"/>
                <w:color w:val="000000"/>
                <w:lang w:eastAsia="ru-RU"/>
              </w:rPr>
              <w:t xml:space="preserve"> часового планового объема снижения потребления АОУ </w:t>
            </w:r>
            <m:oMath>
              <m:sSubSup>
                <m:sSubSupPr>
                  <m:ctrlPr>
                    <w:rPr>
                      <w:rFonts w:ascii="Cambria Math" w:eastAsia="Times New Roman" w:hAnsi="Cambria Math"/>
                      <w:i/>
                      <w:color w:val="000000"/>
                      <w:lang w:eastAsia="ru-RU"/>
                    </w:rPr>
                  </m:ctrlPr>
                </m:sSubSupPr>
                <m:e>
                  <m:r>
                    <w:rPr>
                      <w:rFonts w:ascii="Cambria Math" w:eastAsia="Times New Roman" w:hAnsi="Cambria Math"/>
                      <w:color w:val="000000"/>
                      <w:lang w:eastAsia="ru-RU"/>
                    </w:rPr>
                    <m:t>AR</m:t>
                  </m:r>
                </m:e>
                <m:sub>
                  <m:r>
                    <w:rPr>
                      <w:rFonts w:ascii="Cambria Math" w:eastAsia="Times New Roman" w:hAnsi="Cambria Math"/>
                      <w:color w:val="000000"/>
                      <w:lang w:eastAsia="ru-RU"/>
                    </w:rPr>
                    <m:t xml:space="preserve"> </m:t>
                  </m:r>
                </m:sub>
                <m:sup>
                  <m:r>
                    <w:rPr>
                      <w:rFonts w:ascii="Cambria Math" w:eastAsia="Times New Roman" w:hAnsi="Cambria Math"/>
                      <w:color w:val="000000"/>
                      <w:lang w:eastAsia="ru-RU"/>
                    </w:rPr>
                    <m:t xml:space="preserve"> </m:t>
                  </m:r>
                </m:sup>
              </m:sSubSup>
            </m:oMath>
            <w:r w:rsidRPr="005D022F">
              <w:rPr>
                <w:rFonts w:ascii="Garamond" w:eastAsia="Times New Roman" w:hAnsi="Garamond"/>
                <w:color w:val="000000"/>
                <w:lang w:eastAsia="ru-RU"/>
              </w:rPr>
              <w:t xml:space="preserve"> для 5 и более часов из диапазона часов продолжительностью с первого по последний плановые часы пиковой нагрузки, определенные СО:</w:t>
            </w:r>
          </w:p>
          <w:p w14:paraId="650AF294" w14:textId="77777777" w:rsidR="00C05FC2" w:rsidRPr="005D022F" w:rsidRDefault="00797814" w:rsidP="009B7F8B">
            <w:pPr>
              <w:widowControl w:val="0"/>
              <w:autoSpaceDE w:val="0"/>
              <w:autoSpaceDN w:val="0"/>
              <w:spacing w:before="120" w:after="120" w:line="240" w:lineRule="auto"/>
              <w:ind w:left="171" w:firstLine="567"/>
              <w:jc w:val="center"/>
              <w:outlineLvl w:val="2"/>
              <w:rPr>
                <w:rFonts w:ascii="Garamond" w:eastAsia="Times New Roman" w:hAnsi="Garamond"/>
                <w:color w:val="000000"/>
                <w:lang w:eastAsia="ru-RU"/>
              </w:rPr>
            </w:pPr>
            <m:oMath>
              <m:nary>
                <m:naryPr>
                  <m:chr m:val="∑"/>
                  <m:grow m:val="1"/>
                  <m:ctrlPr>
                    <w:rPr>
                      <w:rFonts w:ascii="Cambria Math" w:eastAsia="Times New Roman" w:hAnsi="Cambria Math"/>
                      <w:color w:val="000000"/>
                      <w:lang w:eastAsia="ru-RU"/>
                    </w:rPr>
                  </m:ctrlPr>
                </m:naryPr>
                <m:sub>
                  <m:r>
                    <w:rPr>
                      <w:rFonts w:ascii="Cambria Math" w:eastAsia="Times New Roman" w:hAnsi="Cambria Math"/>
                      <w:color w:val="000000"/>
                      <w:lang w:val="en-US" w:eastAsia="ru-RU"/>
                    </w:rPr>
                    <m:t>or</m:t>
                  </m:r>
                  <m:r>
                    <w:rPr>
                      <w:rFonts w:ascii="Cambria Math" w:eastAsia="Times New Roman" w:hAnsi="Cambria Math"/>
                      <w:color w:val="000000"/>
                      <w:lang w:eastAsia="ru-RU"/>
                    </w:rPr>
                    <m:t>∈</m:t>
                  </m:r>
                  <m:r>
                    <w:rPr>
                      <w:rFonts w:ascii="Cambria Math" w:eastAsia="Times New Roman" w:hAnsi="Cambria Math"/>
                      <w:color w:val="000000"/>
                      <w:lang w:val="en-US" w:eastAsia="ru-RU"/>
                    </w:rPr>
                    <m:t>q</m:t>
                  </m:r>
                  <m:r>
                    <w:rPr>
                      <w:rFonts w:ascii="Cambria Math" w:eastAsia="Times New Roman" w:hAnsi="Cambria Math"/>
                      <w:color w:val="000000"/>
                      <w:lang w:eastAsia="ru-RU"/>
                    </w:rPr>
                    <m:t>,</m:t>
                  </m:r>
                  <m:r>
                    <w:rPr>
                      <w:rFonts w:ascii="Cambria Math" w:eastAsia="Times New Roman" w:hAnsi="Cambria Math"/>
                      <w:color w:val="000000"/>
                      <w:lang w:val="en-US" w:eastAsia="ru-RU"/>
                    </w:rPr>
                    <m:t>AR</m:t>
                  </m:r>
                </m:sub>
                <m:sup>
                  <m:r>
                    <w:rPr>
                      <w:rFonts w:ascii="Cambria Math" w:eastAsia="Times New Roman" w:hAnsi="Cambria Math"/>
                      <w:color w:val="000000"/>
                      <w:lang w:eastAsia="ru-RU"/>
                    </w:rPr>
                    <m:t xml:space="preserve"> </m:t>
                  </m:r>
                </m:sup>
                <m:e>
                  <m:sSubSup>
                    <m:sSubSupPr>
                      <m:ctrlPr>
                        <w:rPr>
                          <w:rFonts w:ascii="Cambria Math" w:eastAsia="Times New Roman" w:hAnsi="Cambria Math"/>
                          <w:i/>
                          <w:color w:val="000000"/>
                          <w:lang w:eastAsia="ru-RU"/>
                        </w:rPr>
                      </m:ctrlPr>
                    </m:sSubSupPr>
                    <m:e>
                      <m:r>
                        <w:rPr>
                          <w:rFonts w:ascii="Cambria Math" w:eastAsia="Times New Roman" w:hAnsi="Cambria Math"/>
                          <w:color w:val="000000"/>
                          <w:lang w:eastAsia="ru-RU"/>
                        </w:rPr>
                        <m:t>V</m:t>
                      </m:r>
                    </m:e>
                    <m:sub>
                      <m:r>
                        <w:rPr>
                          <w:rFonts w:ascii="Cambria Math" w:eastAsia="Times New Roman" w:hAnsi="Cambria Math"/>
                          <w:color w:val="000000"/>
                          <w:lang w:val="en-US" w:eastAsia="ru-RU"/>
                        </w:rPr>
                        <m:t>or</m:t>
                      </m:r>
                      <m:r>
                        <w:rPr>
                          <w:rFonts w:ascii="Cambria Math" w:eastAsia="Times New Roman" w:hAnsi="Cambria Math"/>
                          <w:color w:val="000000"/>
                          <w:lang w:eastAsia="ru-RU"/>
                        </w:rPr>
                        <m:t>, h</m:t>
                      </m:r>
                    </m:sub>
                    <m:sup>
                      <m:r>
                        <w:rPr>
                          <w:rFonts w:ascii="Cambria Math" w:eastAsia="Times New Roman" w:hAnsi="Cambria Math"/>
                          <w:color w:val="000000"/>
                          <w:lang w:eastAsia="ru-RU"/>
                        </w:rPr>
                        <m:t>ку</m:t>
                      </m:r>
                    </m:sup>
                  </m:sSubSup>
                </m:e>
              </m:nary>
              <m:r>
                <w:rPr>
                  <w:rFonts w:ascii="Cambria Math" w:eastAsia="Times New Roman" w:hAnsi="Cambria Math"/>
                  <w:color w:val="000000"/>
                  <w:lang w:eastAsia="ru-RU"/>
                </w:rPr>
                <m:t xml:space="preserve">- </m:t>
              </m:r>
              <m:sSubSup>
                <m:sSubSupPr>
                  <m:ctrlPr>
                    <w:rPr>
                      <w:rFonts w:ascii="Cambria Math" w:eastAsia="Times New Roman" w:hAnsi="Cambria Math"/>
                      <w:color w:val="000000"/>
                      <w:lang w:eastAsia="ru-RU"/>
                    </w:rPr>
                  </m:ctrlPr>
                </m:sSubSupPr>
                <m:e>
                  <m:r>
                    <w:rPr>
                      <w:rFonts w:ascii="Cambria Math" w:eastAsia="Times New Roman" w:hAnsi="Cambria Math"/>
                      <w:color w:val="000000"/>
                      <w:lang w:eastAsia="ru-RU"/>
                    </w:rPr>
                    <m:t>V</m:t>
                  </m:r>
                </m:e>
                <m:sub>
                  <m:r>
                    <w:rPr>
                      <w:rFonts w:ascii="Cambria Math" w:eastAsia="Times New Roman" w:hAnsi="Cambria Math"/>
                      <w:color w:val="000000"/>
                      <w:lang w:val="en-US" w:eastAsia="ru-RU"/>
                    </w:rPr>
                    <m:t>q</m:t>
                  </m:r>
                  <m:r>
                    <w:rPr>
                      <w:rFonts w:ascii="Cambria Math" w:eastAsia="Times New Roman" w:hAnsi="Cambria Math"/>
                      <w:color w:val="000000"/>
                      <w:lang w:eastAsia="ru-RU"/>
                    </w:rPr>
                    <m:t>,h</m:t>
                  </m:r>
                </m:sub>
                <m:sup>
                  <m:r>
                    <w:rPr>
                      <w:rFonts w:ascii="Cambria Math" w:eastAsia="Times New Roman" w:hAnsi="Cambria Math"/>
                      <w:color w:val="000000"/>
                      <w:lang w:eastAsia="ru-RU"/>
                    </w:rPr>
                    <m:t>згн</m:t>
                  </m:r>
                </m:sup>
              </m:sSubSup>
              <m:r>
                <w:rPr>
                  <w:rFonts w:ascii="Cambria Math" w:eastAsia="Times New Roman" w:hAnsi="Cambria Math"/>
                  <w:color w:val="000000"/>
                  <w:lang w:eastAsia="ru-RU"/>
                </w:rPr>
                <m:t>≥0,2∙</m:t>
              </m:r>
              <m:sSubSup>
                <m:sSubSupPr>
                  <m:ctrlPr>
                    <w:rPr>
                      <w:rFonts w:ascii="Cambria Math" w:eastAsia="Times New Roman" w:hAnsi="Cambria Math"/>
                      <w:color w:val="000000"/>
                      <w:lang w:eastAsia="ru-RU"/>
                    </w:rPr>
                  </m:ctrlPr>
                </m:sSubSupPr>
                <m:e>
                  <m:r>
                    <w:rPr>
                      <w:rFonts w:ascii="Cambria Math" w:eastAsia="Times New Roman" w:hAnsi="Cambria Math"/>
                      <w:color w:val="000000"/>
                      <w:lang w:eastAsia="ru-RU"/>
                    </w:rPr>
                    <m:t>V</m:t>
                  </m:r>
                </m:e>
                <m:sub>
                  <m:r>
                    <w:rPr>
                      <w:rFonts w:ascii="Cambria Math" w:eastAsia="Times New Roman" w:hAnsi="Cambria Math"/>
                      <w:color w:val="000000"/>
                      <w:lang w:eastAsia="ru-RU"/>
                    </w:rPr>
                    <m:t>q</m:t>
                  </m:r>
                  <m:r>
                    <m:rPr>
                      <m:sty m:val="p"/>
                    </m:rPr>
                    <w:rPr>
                      <w:rFonts w:ascii="Cambria Math" w:eastAsia="Times New Roman" w:hAnsi="Cambria Math"/>
                      <w:color w:val="000000"/>
                      <w:lang w:eastAsia="ru-RU"/>
                    </w:rPr>
                    <m:t>,</m:t>
                  </m:r>
                  <m:r>
                    <w:rPr>
                      <w:rFonts w:ascii="Cambria Math" w:eastAsia="Times New Roman" w:hAnsi="Cambria Math"/>
                      <w:color w:val="000000"/>
                      <w:lang w:eastAsia="ru-RU"/>
                    </w:rPr>
                    <m:t>h</m:t>
                  </m:r>
                </m:sub>
                <m:sup>
                  <m:r>
                    <w:rPr>
                      <w:rFonts w:ascii="Cambria Math" w:eastAsia="Times New Roman" w:hAnsi="Cambria Math"/>
                      <w:color w:val="000000"/>
                      <w:lang w:eastAsia="ru-RU"/>
                    </w:rPr>
                    <m:t>распр</m:t>
                  </m:r>
                </m:sup>
              </m:sSubSup>
            </m:oMath>
            <w:r w:rsidR="00C05FC2" w:rsidRPr="005D022F">
              <w:rPr>
                <w:rFonts w:ascii="Garamond" w:eastAsia="Times New Roman" w:hAnsi="Garamond"/>
                <w:color w:val="000000"/>
                <w:lang w:eastAsia="ru-RU"/>
              </w:rPr>
              <w:t xml:space="preserve">; </w:t>
            </w:r>
            <m:oMath>
              <m:r>
                <m:rPr>
                  <m:sty m:val="p"/>
                </m:rPr>
                <w:rPr>
                  <w:rFonts w:ascii="Cambria Math" w:eastAsia="Times New Roman" w:hAnsi="Cambria Math"/>
                  <w:color w:val="000000"/>
                  <w:lang w:eastAsia="ru-RU"/>
                </w:rPr>
                <w:br/>
              </m:r>
              <m:nary>
                <m:naryPr>
                  <m:chr m:val="∑"/>
                  <m:grow m:val="1"/>
                  <m:ctrlPr>
                    <w:rPr>
                      <w:rFonts w:ascii="Cambria Math" w:eastAsia="Times New Roman" w:hAnsi="Cambria Math"/>
                      <w:color w:val="000000"/>
                      <w:lang w:eastAsia="ru-RU"/>
                    </w:rPr>
                  </m:ctrlPr>
                </m:naryPr>
                <m:sub>
                  <m:r>
                    <w:rPr>
                      <w:rFonts w:ascii="Cambria Math" w:eastAsia="Times New Roman" w:hAnsi="Cambria Math"/>
                      <w:color w:val="000000"/>
                      <w:lang w:eastAsia="ru-RU"/>
                    </w:rPr>
                    <m:t>h∈</m:t>
                  </m:r>
                  <m:sSub>
                    <m:sSubPr>
                      <m:ctrlPr>
                        <w:rPr>
                          <w:rFonts w:ascii="Cambria Math" w:eastAsia="Times New Roman" w:hAnsi="Cambria Math"/>
                          <w:i/>
                          <w:color w:val="000000"/>
                          <w:lang w:eastAsia="ru-RU"/>
                        </w:rPr>
                      </m:ctrlPr>
                    </m:sSubPr>
                    <m:e>
                      <m:r>
                        <w:rPr>
                          <w:rFonts w:ascii="Cambria Math" w:eastAsia="Times New Roman" w:hAnsi="Cambria Math"/>
                          <w:color w:val="000000"/>
                          <w:lang w:eastAsia="ru-RU"/>
                        </w:rPr>
                        <m:t>H</m:t>
                      </m:r>
                    </m:e>
                    <m:sub>
                      <m:r>
                        <w:rPr>
                          <w:rFonts w:ascii="Cambria Math" w:eastAsia="Times New Roman" w:hAnsi="Cambria Math"/>
                          <w:color w:val="000000"/>
                          <w:lang w:eastAsia="ru-RU"/>
                        </w:rPr>
                        <m:t>пик</m:t>
                      </m:r>
                    </m:sub>
                  </m:sSub>
                </m:sub>
                <m:sup>
                  <m:r>
                    <w:rPr>
                      <w:rFonts w:ascii="Cambria Math" w:eastAsia="Times New Roman" w:hAnsi="Cambria Math"/>
                      <w:color w:val="000000"/>
                      <w:lang w:eastAsia="ru-RU"/>
                    </w:rPr>
                    <m:t xml:space="preserve"> </m:t>
                  </m:r>
                </m:sup>
                <m:e>
                  <m:r>
                    <w:rPr>
                      <w:rFonts w:ascii="Cambria Math" w:eastAsia="Times New Roman" w:hAnsi="Cambria Math"/>
                      <w:color w:val="000000"/>
                      <w:lang w:eastAsia="ru-RU"/>
                    </w:rPr>
                    <m:t>h</m:t>
                  </m:r>
                </m:e>
              </m:nary>
              <m:r>
                <w:rPr>
                  <w:rFonts w:ascii="Cambria Math" w:eastAsia="Times New Roman" w:hAnsi="Cambria Math"/>
                  <w:color w:val="000000"/>
                  <w:lang w:eastAsia="ru-RU"/>
                </w:rPr>
                <m:t>≥5</m:t>
              </m:r>
            </m:oMath>
            <w:r w:rsidR="00C05FC2" w:rsidRPr="005D022F">
              <w:rPr>
                <w:rFonts w:ascii="Garamond" w:eastAsia="Times New Roman" w:hAnsi="Garamond"/>
                <w:color w:val="000000"/>
                <w:lang w:eastAsia="ru-RU"/>
              </w:rPr>
              <w:t>,</w:t>
            </w:r>
          </w:p>
          <w:p w14:paraId="7008FC3E" w14:textId="77777777" w:rsidR="00C05FC2" w:rsidRPr="005D022F" w:rsidRDefault="00797814" w:rsidP="009B7F8B">
            <w:pPr>
              <w:widowControl w:val="0"/>
              <w:autoSpaceDE w:val="0"/>
              <w:autoSpaceDN w:val="0"/>
              <w:spacing w:before="120" w:after="120" w:line="240" w:lineRule="auto"/>
              <w:ind w:left="740"/>
              <w:jc w:val="both"/>
              <w:outlineLvl w:val="2"/>
              <w:rPr>
                <w:rFonts w:ascii="Garamond" w:eastAsia="Times New Roman" w:hAnsi="Garamond"/>
                <w:color w:val="000000"/>
                <w:highlight w:val="yellow"/>
                <w:lang w:eastAsia="ru-RU"/>
              </w:rPr>
            </w:pPr>
            <m:oMath>
              <m:sSubSup>
                <m:sSubSupPr>
                  <m:ctrlPr>
                    <w:rPr>
                      <w:rFonts w:ascii="Cambria Math" w:eastAsia="Times New Roman" w:hAnsi="Cambria Math"/>
                      <w:color w:val="000000"/>
                      <w:highlight w:val="yellow"/>
                      <w:lang w:eastAsia="ru-RU"/>
                    </w:rPr>
                  </m:ctrlPr>
                </m:sSubSupPr>
                <m:e>
                  <m:r>
                    <w:rPr>
                      <w:rFonts w:ascii="Cambria Math" w:eastAsia="Times New Roman" w:hAnsi="Cambria Math"/>
                      <w:color w:val="000000"/>
                      <w:highlight w:val="yellow"/>
                      <w:lang w:eastAsia="ru-RU"/>
                    </w:rPr>
                    <m:t>V</m:t>
                  </m:r>
                </m:e>
                <m:sub>
                  <m:r>
                    <w:rPr>
                      <w:rFonts w:ascii="Cambria Math" w:eastAsia="Times New Roman" w:hAnsi="Cambria Math"/>
                      <w:color w:val="000000"/>
                      <w:highlight w:val="yellow"/>
                      <w:lang w:val="en-US" w:eastAsia="ru-RU"/>
                    </w:rPr>
                    <m:t>q</m:t>
                  </m:r>
                  <m:r>
                    <w:rPr>
                      <w:rFonts w:ascii="Cambria Math" w:eastAsia="Times New Roman" w:hAnsi="Cambria Math"/>
                      <w:color w:val="000000"/>
                      <w:highlight w:val="yellow"/>
                      <w:lang w:eastAsia="ru-RU"/>
                    </w:rPr>
                    <m:t>,h</m:t>
                  </m:r>
                </m:sub>
                <m:sup>
                  <m:r>
                    <w:rPr>
                      <w:rFonts w:ascii="Cambria Math" w:eastAsia="Times New Roman" w:hAnsi="Cambria Math"/>
                      <w:color w:val="000000"/>
                      <w:highlight w:val="yellow"/>
                      <w:lang w:eastAsia="ru-RU"/>
                    </w:rPr>
                    <m:t>згн</m:t>
                  </m:r>
                </m:sup>
              </m:sSubSup>
              <m:r>
                <w:rPr>
                  <w:rFonts w:ascii="Cambria Math" w:eastAsia="Times New Roman" w:hAnsi="Cambria Math"/>
                  <w:color w:val="000000"/>
                  <w:lang w:eastAsia="ru-RU"/>
                </w:rPr>
                <m:t xml:space="preserve"> </m:t>
              </m:r>
            </m:oMath>
            <w:r w:rsidR="00C05FC2" w:rsidRPr="005D022F">
              <w:rPr>
                <w:rFonts w:ascii="Garamond" w:eastAsia="Times New Roman" w:hAnsi="Garamond"/>
                <w:color w:val="000000"/>
                <w:lang w:eastAsia="ru-RU"/>
              </w:rPr>
              <w:t xml:space="preserve"> – </w:t>
            </w:r>
            <w:r w:rsidR="00C05FC2" w:rsidRPr="00186CE6">
              <w:rPr>
                <w:rFonts w:ascii="Garamond" w:eastAsia="Times New Roman" w:hAnsi="Garamond"/>
                <w:color w:val="000000"/>
                <w:lang w:eastAsia="ru-RU"/>
              </w:rPr>
              <w:t xml:space="preserve">заявленный объем потребления в час </w:t>
            </w:r>
            <w:r w:rsidR="00C05FC2" w:rsidRPr="00186CE6">
              <w:rPr>
                <w:rFonts w:ascii="Garamond" w:eastAsia="Times New Roman" w:hAnsi="Garamond"/>
                <w:i/>
                <w:color w:val="000000"/>
                <w:lang w:val="en-US" w:eastAsia="ru-RU"/>
              </w:rPr>
              <w:t>h</w:t>
            </w:r>
            <w:r w:rsidR="00C05FC2" w:rsidRPr="00186CE6">
              <w:rPr>
                <w:rFonts w:ascii="Garamond" w:eastAsia="Times New Roman" w:hAnsi="Garamond"/>
                <w:color w:val="000000"/>
                <w:lang w:eastAsia="ru-RU"/>
              </w:rPr>
              <w:t xml:space="preserve"> по методу </w:t>
            </w:r>
            <w:r w:rsidR="00C05FC2" w:rsidRPr="00186CE6">
              <w:rPr>
                <w:rFonts w:ascii="Garamond" w:eastAsia="Times New Roman" w:hAnsi="Garamond"/>
                <w:color w:val="000000"/>
                <w:lang w:eastAsia="ru-RU"/>
              </w:rPr>
              <w:lastRenderedPageBreak/>
              <w:t xml:space="preserve">«заявленный график нагрузки» </w:t>
            </w:r>
            <w:r w:rsidR="00C05FC2" w:rsidRPr="00A3007A">
              <w:rPr>
                <w:rFonts w:ascii="Garamond" w:eastAsia="Times New Roman" w:hAnsi="Garamond"/>
                <w:color w:val="000000"/>
                <w:highlight w:val="yellow"/>
                <w:lang w:eastAsia="ru-RU"/>
              </w:rPr>
              <w:t xml:space="preserve">объектов регулирования </w:t>
            </w:r>
            <w:r w:rsidR="00C05FC2" w:rsidRPr="00A3007A">
              <w:rPr>
                <w:rFonts w:ascii="Garamond" w:eastAsia="Times New Roman" w:hAnsi="Garamond"/>
                <w:i/>
                <w:color w:val="000000"/>
                <w:highlight w:val="yellow"/>
                <w:lang w:val="en-US" w:eastAsia="ru-RU"/>
              </w:rPr>
              <w:t>OR</w:t>
            </w:r>
            <w:r w:rsidR="00C05FC2" w:rsidRPr="00A3007A">
              <w:rPr>
                <w:rFonts w:ascii="Garamond" w:eastAsia="Times New Roman" w:hAnsi="Garamond"/>
                <w:color w:val="000000"/>
                <w:highlight w:val="yellow"/>
                <w:lang w:eastAsia="ru-RU"/>
              </w:rPr>
              <w:t xml:space="preserve"> в составе ГТП </w:t>
            </w:r>
            <w:r w:rsidR="00C05FC2" w:rsidRPr="00A3007A">
              <w:rPr>
                <w:rFonts w:ascii="Garamond" w:eastAsia="Times New Roman" w:hAnsi="Garamond"/>
                <w:i/>
                <w:color w:val="000000"/>
                <w:highlight w:val="yellow"/>
                <w:lang w:val="en-US" w:eastAsia="ru-RU"/>
              </w:rPr>
              <w:t>q</w:t>
            </w:r>
            <w:r w:rsidR="00C05FC2" w:rsidRPr="005D022F">
              <w:rPr>
                <w:rFonts w:ascii="Garamond" w:eastAsia="Times New Roman" w:hAnsi="Garamond"/>
                <w:color w:val="000000"/>
                <w:lang w:eastAsia="ru-RU"/>
              </w:rPr>
              <w:t xml:space="preserve"> АОУ </w:t>
            </w:r>
            <w:r w:rsidR="00C05FC2" w:rsidRPr="005D022F">
              <w:rPr>
                <w:rFonts w:ascii="Garamond" w:eastAsia="Times New Roman" w:hAnsi="Garamond"/>
                <w:i/>
                <w:color w:val="000000"/>
                <w:lang w:val="en-US" w:eastAsia="ru-RU"/>
              </w:rPr>
              <w:t>AR</w:t>
            </w:r>
            <w:r w:rsidR="00C05FC2">
              <w:rPr>
                <w:rFonts w:ascii="Garamond" w:eastAsia="Times New Roman" w:hAnsi="Garamond"/>
                <w:i/>
                <w:color w:val="000000"/>
                <w:lang w:eastAsia="ru-RU"/>
              </w:rPr>
              <w:t>;</w:t>
            </w:r>
          </w:p>
          <w:p w14:paraId="23C1C69E" w14:textId="19EAB606" w:rsidR="00C05FC2" w:rsidRDefault="00C05FC2" w:rsidP="009B7F8B">
            <w:pPr>
              <w:widowControl w:val="0"/>
              <w:autoSpaceDE w:val="0"/>
              <w:autoSpaceDN w:val="0"/>
              <w:spacing w:before="120" w:after="120" w:line="240" w:lineRule="auto"/>
              <w:ind w:left="171" w:firstLine="567"/>
              <w:jc w:val="both"/>
              <w:outlineLvl w:val="2"/>
              <w:rPr>
                <w:rFonts w:ascii="Garamond" w:eastAsia="Times New Roman" w:hAnsi="Garamond"/>
                <w:color w:val="000000"/>
                <w:lang w:eastAsia="ru-RU"/>
              </w:rPr>
            </w:pPr>
            <w:r w:rsidRPr="00A3007A">
              <w:rPr>
                <w:rFonts w:ascii="Garamond" w:hAnsi="Garamond"/>
                <w:color w:val="000000"/>
                <w:highlight w:val="yellow"/>
              </w:rPr>
              <w:t xml:space="preserve">в) соответствующий субъект оптового рынка не обеспечил формирование окна для расчета графика базовой нагрузки для АОУ </w:t>
            </w:r>
            <w:r w:rsidRPr="00A3007A">
              <w:rPr>
                <w:rFonts w:ascii="Garamond" w:hAnsi="Garamond"/>
                <w:i/>
                <w:color w:val="000000"/>
                <w:highlight w:val="yellow"/>
                <w:lang w:val="en-US"/>
              </w:rPr>
              <w:t>AR</w:t>
            </w:r>
            <w:r w:rsidRPr="00A3007A">
              <w:rPr>
                <w:rFonts w:ascii="Garamond" w:hAnsi="Garamond"/>
                <w:color w:val="000000"/>
                <w:highlight w:val="yellow"/>
              </w:rPr>
              <w:t xml:space="preserve"> в отношении рассматриваемых суток в соответствии </w:t>
            </w:r>
            <w:r w:rsidR="006E49DD">
              <w:rPr>
                <w:rFonts w:ascii="Garamond" w:hAnsi="Garamond" w:cs="Garamond"/>
                <w:bCs/>
                <w:highlight w:val="yellow"/>
              </w:rPr>
              <w:t>с п</w:t>
            </w:r>
            <w:r w:rsidRPr="00A3007A">
              <w:rPr>
                <w:rFonts w:ascii="Garamond" w:hAnsi="Garamond" w:cs="Garamond"/>
                <w:bCs/>
                <w:highlight w:val="yellow"/>
              </w:rPr>
              <w:t>риложением 8 к настоящему Регламенту</w:t>
            </w:r>
            <w:r w:rsidRPr="00A3007A">
              <w:rPr>
                <w:rFonts w:ascii="Garamond" w:hAnsi="Garamond"/>
                <w:color w:val="000000"/>
                <w:highlight w:val="yellow"/>
              </w:rPr>
              <w:t>;</w:t>
            </w:r>
          </w:p>
          <w:p w14:paraId="5BED6B0C" w14:textId="77777777" w:rsidR="00C05FC2" w:rsidRPr="00262DCC" w:rsidRDefault="00C05FC2" w:rsidP="009B7F8B">
            <w:pPr>
              <w:pStyle w:val="ad"/>
              <w:widowControl w:val="0"/>
              <w:spacing w:before="120" w:after="120"/>
              <w:ind w:left="171" w:firstLine="567"/>
              <w:jc w:val="both"/>
              <w:outlineLvl w:val="2"/>
              <w:rPr>
                <w:rFonts w:ascii="Garamond" w:hAnsi="Garamond"/>
                <w:color w:val="000000"/>
                <w:sz w:val="22"/>
                <w:szCs w:val="22"/>
              </w:rPr>
            </w:pPr>
            <w:r w:rsidRPr="00A3007A">
              <w:rPr>
                <w:rFonts w:ascii="Garamond" w:hAnsi="Garamond"/>
                <w:color w:val="000000"/>
                <w:sz w:val="22"/>
                <w:szCs w:val="22"/>
                <w:highlight w:val="yellow"/>
              </w:rPr>
              <w:t>г)</w:t>
            </w:r>
            <w:r>
              <w:rPr>
                <w:rFonts w:ascii="Garamond" w:hAnsi="Garamond"/>
                <w:color w:val="000000"/>
                <w:sz w:val="22"/>
                <w:szCs w:val="22"/>
              </w:rPr>
              <w:t xml:space="preserve"> </w:t>
            </w:r>
            <w:r w:rsidRPr="00262DCC">
              <w:rPr>
                <w:rFonts w:ascii="Garamond" w:hAnsi="Garamond"/>
                <w:color w:val="000000"/>
                <w:sz w:val="22"/>
                <w:szCs w:val="22"/>
              </w:rPr>
              <w:t xml:space="preserve">все объекты регулирования </w:t>
            </w:r>
            <w:r w:rsidRPr="00CE79A1">
              <w:rPr>
                <w:rFonts w:ascii="Garamond" w:hAnsi="Garamond"/>
                <w:i/>
                <w:color w:val="000000"/>
                <w:sz w:val="22"/>
                <w:szCs w:val="22"/>
                <w:lang w:val="en-US"/>
              </w:rPr>
              <w:t>OR</w:t>
            </w:r>
            <w:r w:rsidRPr="00262DCC">
              <w:rPr>
                <w:rFonts w:ascii="Garamond" w:hAnsi="Garamond"/>
                <w:color w:val="000000"/>
                <w:sz w:val="22"/>
                <w:szCs w:val="22"/>
              </w:rPr>
              <w:t xml:space="preserve"> в составе ГТП </w:t>
            </w:r>
            <w:r w:rsidRPr="00CE79A1">
              <w:rPr>
                <w:rFonts w:ascii="Garamond" w:hAnsi="Garamond"/>
                <w:i/>
                <w:color w:val="000000"/>
                <w:sz w:val="22"/>
                <w:szCs w:val="22"/>
                <w:lang w:val="en-US"/>
              </w:rPr>
              <w:t>q</w:t>
            </w:r>
            <w:r w:rsidRPr="00262DCC">
              <w:rPr>
                <w:rFonts w:ascii="Garamond" w:hAnsi="Garamond"/>
                <w:color w:val="000000"/>
                <w:sz w:val="22"/>
                <w:szCs w:val="22"/>
              </w:rPr>
              <w:t xml:space="preserve"> АОУ </w:t>
            </w:r>
            <w:r w:rsidRPr="00CE79A1">
              <w:rPr>
                <w:rFonts w:ascii="Garamond" w:hAnsi="Garamond"/>
                <w:i/>
                <w:color w:val="000000"/>
                <w:sz w:val="22"/>
                <w:szCs w:val="22"/>
                <w:lang w:val="en-US"/>
              </w:rPr>
              <w:t>AR</w:t>
            </w:r>
            <w:r w:rsidRPr="00262DCC">
              <w:rPr>
                <w:rFonts w:ascii="Garamond" w:hAnsi="Garamond"/>
                <w:color w:val="000000"/>
                <w:sz w:val="22"/>
                <w:szCs w:val="22"/>
              </w:rPr>
              <w:t xml:space="preserve"> признаны неготовыми осуществлять снижение потребления на данном этапе подтверждения готовности</w:t>
            </w:r>
            <w:r>
              <w:rPr>
                <w:rFonts w:ascii="Garamond" w:hAnsi="Garamond"/>
                <w:color w:val="000000"/>
                <w:sz w:val="22"/>
                <w:szCs w:val="22"/>
              </w:rPr>
              <w:t xml:space="preserve"> </w:t>
            </w:r>
            <w:r w:rsidRPr="00A3007A">
              <w:rPr>
                <w:rFonts w:ascii="Garamond" w:hAnsi="Garamond"/>
                <w:color w:val="000000"/>
                <w:sz w:val="22"/>
                <w:szCs w:val="22"/>
                <w:highlight w:val="yellow"/>
              </w:rPr>
              <w:t>в соответствии в п. 5.4.5 настоящего Регламента</w:t>
            </w:r>
            <w:r w:rsidRPr="00262DCC">
              <w:rPr>
                <w:rFonts w:ascii="Garamond" w:hAnsi="Garamond"/>
                <w:color w:val="000000"/>
                <w:sz w:val="22"/>
                <w:szCs w:val="22"/>
              </w:rPr>
              <w:t>.</w:t>
            </w:r>
          </w:p>
          <w:p w14:paraId="3E30886C" w14:textId="77777777" w:rsidR="00C05FC2" w:rsidRPr="005D022F" w:rsidRDefault="00C05FC2" w:rsidP="009B7F8B">
            <w:pPr>
              <w:pStyle w:val="ad"/>
              <w:widowControl w:val="0"/>
              <w:spacing w:before="120" w:after="120"/>
              <w:ind w:left="171" w:firstLine="567"/>
              <w:jc w:val="both"/>
              <w:outlineLvl w:val="2"/>
              <w:rPr>
                <w:rFonts w:ascii="Garamond" w:hAnsi="Garamond"/>
                <w:color w:val="000000"/>
              </w:rPr>
            </w:pPr>
            <w:r w:rsidRPr="00262DCC">
              <w:rPr>
                <w:rFonts w:ascii="Garamond" w:hAnsi="Garamond"/>
                <w:color w:val="000000"/>
                <w:sz w:val="22"/>
                <w:szCs w:val="22"/>
              </w:rPr>
              <w:t xml:space="preserve">Если АОУ в отношении ГТП </w:t>
            </w:r>
            <w:r w:rsidRPr="00CE79A1">
              <w:rPr>
                <w:rFonts w:ascii="Garamond" w:hAnsi="Garamond"/>
                <w:i/>
                <w:color w:val="000000"/>
                <w:sz w:val="22"/>
                <w:szCs w:val="22"/>
                <w:lang w:val="en-US"/>
              </w:rPr>
              <w:t>q</w:t>
            </w:r>
            <w:r w:rsidRPr="00262DCC">
              <w:rPr>
                <w:rFonts w:ascii="Garamond" w:hAnsi="Garamond"/>
                <w:color w:val="000000"/>
                <w:sz w:val="22"/>
                <w:szCs w:val="22"/>
              </w:rPr>
              <w:t xml:space="preserve"> признается неготовым осуществлять снижение потребления </w:t>
            </w:r>
            <w:r>
              <w:rPr>
                <w:rFonts w:ascii="Garamond" w:hAnsi="Garamond"/>
                <w:color w:val="000000"/>
                <w:sz w:val="22"/>
                <w:szCs w:val="22"/>
              </w:rPr>
              <w:t xml:space="preserve">в </w:t>
            </w:r>
            <w:r w:rsidRPr="00262DCC">
              <w:rPr>
                <w:rFonts w:ascii="Garamond" w:hAnsi="Garamond"/>
                <w:color w:val="000000"/>
                <w:sz w:val="22"/>
                <w:szCs w:val="22"/>
              </w:rPr>
              <w:t xml:space="preserve">час </w:t>
            </w:r>
            <w:r w:rsidRPr="00CE79A1">
              <w:rPr>
                <w:rFonts w:ascii="Garamond" w:hAnsi="Garamond"/>
                <w:i/>
                <w:color w:val="000000"/>
                <w:sz w:val="22"/>
                <w:szCs w:val="22"/>
                <w:lang w:val="en-US"/>
              </w:rPr>
              <w:t>h</w:t>
            </w:r>
            <w:r w:rsidRPr="00262DCC">
              <w:rPr>
                <w:rFonts w:ascii="Garamond" w:hAnsi="Garamond"/>
                <w:color w:val="000000"/>
                <w:sz w:val="22"/>
                <w:szCs w:val="22"/>
              </w:rPr>
              <w:t xml:space="preserve"> на втором этапе подтверждения готовности, </w:t>
            </w:r>
            <w:r w:rsidRPr="00A3007A">
              <w:rPr>
                <w:rFonts w:ascii="Garamond" w:hAnsi="Garamond"/>
                <w:color w:val="000000"/>
                <w:sz w:val="22"/>
                <w:szCs w:val="22"/>
                <w:highlight w:val="yellow"/>
              </w:rPr>
              <w:t xml:space="preserve">то максимальный объем снижения потребления электрической энергии, отнесенный к агрегированному объекту управления </w:t>
            </w:r>
            <w:r w:rsidRPr="00A3007A">
              <w:rPr>
                <w:rFonts w:ascii="Garamond" w:hAnsi="Garamond"/>
                <w:i/>
                <w:color w:val="000000"/>
                <w:sz w:val="22"/>
                <w:szCs w:val="22"/>
                <w:highlight w:val="yellow"/>
                <w:lang w:val="en-US"/>
              </w:rPr>
              <w:t>AR</w:t>
            </w:r>
            <w:r w:rsidRPr="00A3007A">
              <w:rPr>
                <w:rFonts w:ascii="Garamond" w:hAnsi="Garamond"/>
                <w:color w:val="000000"/>
                <w:sz w:val="22"/>
                <w:szCs w:val="22"/>
                <w:highlight w:val="yellow"/>
              </w:rPr>
              <w:t xml:space="preserve"> в отношении данной ГТП </w:t>
            </w:r>
            <w:r w:rsidRPr="00A3007A">
              <w:rPr>
                <w:rFonts w:ascii="Garamond" w:hAnsi="Garamond"/>
                <w:i/>
                <w:color w:val="000000"/>
                <w:sz w:val="22"/>
                <w:szCs w:val="22"/>
                <w:highlight w:val="yellow"/>
                <w:lang w:val="en-US"/>
              </w:rPr>
              <w:t>q</w:t>
            </w:r>
            <w:r w:rsidRPr="00262DCC">
              <w:rPr>
                <w:rFonts w:ascii="Garamond" w:hAnsi="Garamond"/>
                <w:color w:val="000000"/>
                <w:sz w:val="22"/>
                <w:szCs w:val="22"/>
              </w:rPr>
              <w:t xml:space="preserve"> </w:t>
            </w:r>
            <m:oMath>
              <m:sSubSup>
                <m:sSubSupPr>
                  <m:ctrlPr>
                    <w:rPr>
                      <w:rFonts w:ascii="Cambria Math" w:hAnsi="Cambria Math"/>
                      <w:i/>
                      <w:color w:val="000000"/>
                      <w:sz w:val="22"/>
                    </w:rPr>
                  </m:ctrlPr>
                </m:sSubSupPr>
                <m:e>
                  <m:r>
                    <w:rPr>
                      <w:rFonts w:ascii="Cambria Math" w:hAnsi="Cambria Math"/>
                      <w:color w:val="000000"/>
                      <w:sz w:val="22"/>
                    </w:rPr>
                    <m:t>V</m:t>
                  </m:r>
                </m:e>
                <m:sub>
                  <m:r>
                    <w:rPr>
                      <w:rFonts w:ascii="Cambria Math" w:hAnsi="Cambria Math"/>
                      <w:color w:val="000000"/>
                      <w:sz w:val="22"/>
                    </w:rPr>
                    <m:t>q,h</m:t>
                  </m:r>
                </m:sub>
                <m:sup>
                  <m:r>
                    <w:rPr>
                      <w:rFonts w:ascii="Cambria Math" w:hAnsi="Cambria Math"/>
                      <w:color w:val="000000"/>
                      <w:sz w:val="22"/>
                    </w:rPr>
                    <m:t>2.2</m:t>
                  </m:r>
                </m:sup>
              </m:sSubSup>
              <m:r>
                <w:rPr>
                  <w:rFonts w:ascii="Cambria Math" w:hAnsi="Cambria Math"/>
                  <w:color w:val="000000"/>
                  <w:sz w:val="22"/>
                </w:rPr>
                <m:t>=0</m:t>
              </m:r>
            </m:oMath>
            <w:r w:rsidRPr="00262DCC">
              <w:rPr>
                <w:rFonts w:ascii="Garamond" w:hAnsi="Garamond"/>
                <w:color w:val="000000"/>
                <w:sz w:val="22"/>
                <w:szCs w:val="22"/>
              </w:rPr>
              <w:t>.</w:t>
            </w:r>
          </w:p>
        </w:tc>
      </w:tr>
      <w:tr w:rsidR="00C05FC2" w:rsidRPr="005D022F" w14:paraId="6B91F5BF" w14:textId="77777777" w:rsidTr="00761B4E">
        <w:tblPrEx>
          <w:tblLook w:val="0000" w:firstRow="0" w:lastRow="0" w:firstColumn="0" w:lastColumn="0" w:noHBand="0" w:noVBand="0"/>
        </w:tblPrEx>
        <w:tc>
          <w:tcPr>
            <w:tcW w:w="996" w:type="dxa"/>
            <w:gridSpan w:val="2"/>
            <w:vAlign w:val="center"/>
          </w:tcPr>
          <w:p w14:paraId="62249237" w14:textId="1A4C2B3C" w:rsidR="00C05FC2" w:rsidRPr="00F34216" w:rsidRDefault="00F34216" w:rsidP="009B7F8B">
            <w:pPr>
              <w:widowControl w:val="0"/>
              <w:spacing w:after="0"/>
              <w:jc w:val="center"/>
              <w:rPr>
                <w:rFonts w:ascii="Garamond" w:eastAsiaTheme="minorHAnsi" w:hAnsi="Garamond" w:cs="Calibri"/>
                <w:b/>
              </w:rPr>
            </w:pPr>
            <w:r w:rsidRPr="00F34216">
              <w:rPr>
                <w:rFonts w:ascii="Garamond" w:eastAsiaTheme="minorHAnsi" w:hAnsi="Garamond" w:cs="Calibri"/>
                <w:b/>
              </w:rPr>
              <w:lastRenderedPageBreak/>
              <w:t>5.4.5</w:t>
            </w:r>
          </w:p>
        </w:tc>
        <w:tc>
          <w:tcPr>
            <w:tcW w:w="6877" w:type="dxa"/>
          </w:tcPr>
          <w:p w14:paraId="300A2651" w14:textId="77777777" w:rsidR="00C05FC2" w:rsidRDefault="00C05FC2" w:rsidP="009B7F8B">
            <w:pPr>
              <w:widowControl w:val="0"/>
              <w:autoSpaceDE w:val="0"/>
              <w:autoSpaceDN w:val="0"/>
              <w:spacing w:before="120" w:after="120" w:line="240" w:lineRule="auto"/>
              <w:ind w:left="171" w:firstLine="567"/>
              <w:jc w:val="both"/>
              <w:outlineLvl w:val="2"/>
              <w:rPr>
                <w:rFonts w:ascii="Garamond" w:eastAsia="Times New Roman" w:hAnsi="Garamond"/>
                <w:color w:val="000000"/>
                <w:lang w:eastAsia="ru-RU"/>
              </w:rPr>
            </w:pPr>
            <w:r w:rsidRPr="005D022F">
              <w:rPr>
                <w:rFonts w:ascii="Garamond" w:eastAsia="Times New Roman" w:hAnsi="Garamond"/>
                <w:color w:val="000000"/>
                <w:lang w:eastAsia="ru-RU"/>
              </w:rPr>
              <w:t xml:space="preserve">Объект регулирования OR признается неготовым осуществлять снижение потребления в рассматриваемый час </w:t>
            </w:r>
            <w:r w:rsidRPr="006A4018">
              <w:rPr>
                <w:rFonts w:ascii="Garamond" w:eastAsia="Times New Roman" w:hAnsi="Garamond"/>
                <w:i/>
                <w:color w:val="000000"/>
                <w:lang w:eastAsia="ru-RU"/>
              </w:rPr>
              <w:t>h</w:t>
            </w:r>
            <w:r w:rsidRPr="005D022F">
              <w:rPr>
                <w:rFonts w:ascii="Garamond" w:eastAsia="Times New Roman" w:hAnsi="Garamond"/>
                <w:color w:val="000000"/>
                <w:lang w:eastAsia="ru-RU"/>
              </w:rPr>
              <w:t xml:space="preserve"> на втором этапе подтверждения готовности, если выполняется хотя бы одно из следующих условий:</w:t>
            </w:r>
          </w:p>
          <w:p w14:paraId="106CBF34" w14:textId="77777777" w:rsidR="00C05FC2" w:rsidRDefault="00C05FC2" w:rsidP="009B7F8B">
            <w:pPr>
              <w:widowControl w:val="0"/>
              <w:autoSpaceDE w:val="0"/>
              <w:autoSpaceDN w:val="0"/>
              <w:spacing w:before="120" w:after="120" w:line="240" w:lineRule="auto"/>
              <w:ind w:left="171" w:firstLine="567"/>
              <w:jc w:val="both"/>
              <w:outlineLvl w:val="2"/>
              <w:rPr>
                <w:rFonts w:ascii="Garamond" w:eastAsia="Times New Roman" w:hAnsi="Garamond"/>
                <w:color w:val="000000"/>
                <w:lang w:eastAsia="ru-RU"/>
              </w:rPr>
            </w:pPr>
            <w:r>
              <w:rPr>
                <w:rFonts w:ascii="Garamond" w:eastAsia="Times New Roman" w:hAnsi="Garamond"/>
                <w:color w:val="000000"/>
                <w:lang w:eastAsia="ru-RU"/>
              </w:rPr>
              <w:t>…</w:t>
            </w:r>
          </w:p>
          <w:p w14:paraId="36EFF633" w14:textId="77777777" w:rsidR="00C05FC2" w:rsidRPr="00015792" w:rsidRDefault="00C05FC2" w:rsidP="009B7F8B">
            <w:pPr>
              <w:widowControl w:val="0"/>
              <w:suppressAutoHyphens/>
              <w:spacing w:before="120" w:after="120" w:line="240" w:lineRule="auto"/>
              <w:jc w:val="both"/>
              <w:rPr>
                <w:rFonts w:ascii="Garamond" w:eastAsia="Batang" w:hAnsi="Garamond" w:cs="Garamond"/>
                <w:lang w:eastAsia="ar-SA"/>
              </w:rPr>
            </w:pPr>
            <w:r w:rsidRPr="00015792">
              <w:rPr>
                <w:rFonts w:ascii="Garamond" w:eastAsia="Batang" w:hAnsi="Garamond" w:cs="Garamond"/>
                <w:lang w:eastAsia="ar-SA"/>
              </w:rPr>
              <w:t xml:space="preserve">в) фактическое потребление электроэнергии по данным коммерческого учета электроэнергии в час </w:t>
            </w:r>
            <w:r w:rsidRPr="00015792">
              <w:rPr>
                <w:rFonts w:ascii="Garamond" w:eastAsia="Batang" w:hAnsi="Garamond" w:cs="Garamond"/>
                <w:lang w:val="en-US" w:eastAsia="ar-SA"/>
              </w:rPr>
              <w:t>h</w:t>
            </w:r>
            <w:r w:rsidRPr="00015792">
              <w:rPr>
                <w:rFonts w:ascii="Garamond" w:eastAsia="Batang" w:hAnsi="Garamond" w:cs="Garamond"/>
                <w:lang w:eastAsia="ar-SA"/>
              </w:rPr>
              <w:t xml:space="preserve"> суток </w:t>
            </w:r>
            <w:r w:rsidRPr="00015792">
              <w:rPr>
                <w:rFonts w:ascii="Garamond" w:eastAsia="Batang" w:hAnsi="Garamond" w:cs="Garamond"/>
                <w:lang w:val="en-US" w:eastAsia="ar-SA"/>
              </w:rPr>
              <w:t>X</w:t>
            </w:r>
            <w:r w:rsidRPr="00015792">
              <w:rPr>
                <w:rFonts w:ascii="Garamond" w:eastAsia="Batang" w:hAnsi="Garamond" w:cs="Garamond"/>
                <w:lang w:eastAsia="ar-SA"/>
              </w:rPr>
              <w:t xml:space="preserve"> объекта регулирования </w:t>
            </w:r>
            <w:r w:rsidRPr="00015792">
              <w:rPr>
                <w:rFonts w:ascii="Garamond" w:eastAsia="Batang" w:hAnsi="Garamond" w:cs="Garamond"/>
                <w:lang w:val="en-US" w:eastAsia="ar-SA"/>
              </w:rPr>
              <w:t>OR</w:t>
            </w:r>
            <w:r w:rsidRPr="00015792">
              <w:rPr>
                <w:rFonts w:ascii="Garamond" w:eastAsia="Batang" w:hAnsi="Garamond" w:cs="Garamond"/>
                <w:lang w:eastAsia="ar-SA"/>
              </w:rPr>
              <w:t xml:space="preserve">, объем снижения потребления которого определяется с использованием метода «заявленный график нагрузки», отличается от заявленного в час </w:t>
            </w:r>
            <w:r w:rsidRPr="00015792">
              <w:rPr>
                <w:rFonts w:ascii="Garamond" w:eastAsia="Batang" w:hAnsi="Garamond" w:cs="Garamond"/>
                <w:lang w:val="en-US" w:eastAsia="ar-SA"/>
              </w:rPr>
              <w:t>h</w:t>
            </w:r>
            <w:r w:rsidRPr="00015792">
              <w:rPr>
                <w:rFonts w:ascii="Garamond" w:eastAsia="Batang" w:hAnsi="Garamond" w:cs="Garamond"/>
                <w:lang w:eastAsia="ar-SA"/>
              </w:rPr>
              <w:t xml:space="preserve"> суток Х графика нагрузки на 20 % и более от отобранного объема снижения потребления электрической энергии этого АОУ </w:t>
            </w:r>
            <m:oMath>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AR</m:t>
                  </m:r>
                  <m:r>
                    <m:rPr>
                      <m:sty m:val="p"/>
                    </m:rPr>
                    <w:rPr>
                      <w:rFonts w:ascii="Cambria Math" w:eastAsia="Batang" w:hAnsi="Cambria Math" w:cs="Garamond"/>
                      <w:lang w:eastAsia="ar-SA"/>
                    </w:rPr>
                    <m:t>,</m:t>
                  </m:r>
                  <m:r>
                    <w:rPr>
                      <w:rFonts w:ascii="Cambria Math" w:eastAsia="Batang" w:hAnsi="Cambria Math"/>
                      <w:lang w:eastAsia="ar-SA"/>
                    </w:rPr>
                    <m:t>h</m:t>
                  </m:r>
                </m:sub>
                <m:sup>
                  <m:r>
                    <m:rPr>
                      <m:sty m:val="p"/>
                    </m:rPr>
                    <w:rPr>
                      <w:rFonts w:ascii="Cambria Math" w:eastAsia="Batang" w:hAnsi="Cambria Math" w:cs="Garamond"/>
                      <w:lang w:eastAsia="ar-SA"/>
                    </w:rPr>
                    <m:t>дог</m:t>
                  </m:r>
                </m:sup>
              </m:sSubSup>
            </m:oMath>
            <w:r w:rsidRPr="00015792">
              <w:rPr>
                <w:rFonts w:ascii="Garamond" w:eastAsia="Batang" w:hAnsi="Garamond" w:cs="Garamond"/>
                <w:lang w:eastAsia="ar-SA"/>
              </w:rPr>
              <w:t xml:space="preserve"> (если в составе агрегированного объекта управления </w:t>
            </w:r>
            <w:r w:rsidRPr="00015792">
              <w:rPr>
                <w:rFonts w:ascii="Garamond" w:eastAsia="Batang" w:hAnsi="Garamond" w:cs="Garamond"/>
                <w:lang w:val="en-US" w:eastAsia="ar-SA"/>
              </w:rPr>
              <w:t>AR</w:t>
            </w:r>
            <w:r w:rsidRPr="00015792">
              <w:rPr>
                <w:rFonts w:ascii="Garamond" w:eastAsia="Batang" w:hAnsi="Garamond" w:cs="Garamond"/>
                <w:lang w:eastAsia="ar-SA"/>
              </w:rPr>
              <w:t xml:space="preserve"> только один данный объект регулирования </w:t>
            </w:r>
            <w:r w:rsidRPr="00015792">
              <w:rPr>
                <w:rFonts w:ascii="Garamond" w:eastAsia="Batang" w:hAnsi="Garamond" w:cs="Garamond"/>
                <w:lang w:val="en-US" w:eastAsia="ar-SA"/>
              </w:rPr>
              <w:t>OR</w:t>
            </w:r>
            <w:r w:rsidRPr="00015792">
              <w:rPr>
                <w:rFonts w:ascii="Garamond" w:eastAsia="Batang" w:hAnsi="Garamond" w:cs="Garamond"/>
                <w:lang w:eastAsia="ar-SA"/>
              </w:rPr>
              <w:t xml:space="preserve">): </w:t>
            </w:r>
          </w:p>
          <w:p w14:paraId="2EC4C0DE" w14:textId="77777777" w:rsidR="00C05FC2" w:rsidRPr="00015792" w:rsidRDefault="00797814" w:rsidP="009B7F8B">
            <w:pPr>
              <w:widowControl w:val="0"/>
              <w:suppressAutoHyphens/>
              <w:spacing w:before="120" w:after="120" w:line="240" w:lineRule="auto"/>
              <w:jc w:val="both"/>
              <w:rPr>
                <w:rFonts w:ascii="Garamond" w:eastAsia="Batang" w:hAnsi="Garamond" w:cs="Garamond"/>
                <w:lang w:eastAsia="ar-SA"/>
              </w:rPr>
            </w:pPr>
            <m:oMath>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 xml:space="preserve">, </m:t>
                  </m:r>
                  <m:r>
                    <w:rPr>
                      <w:rFonts w:ascii="Cambria Math" w:eastAsia="Batang" w:hAnsi="Cambria Math"/>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 xml:space="preserve">- </m:t>
              </m:r>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or,</m:t>
                  </m:r>
                  <m:r>
                    <w:rPr>
                      <w:rFonts w:ascii="Cambria Math" w:eastAsia="Batang" w:hAnsi="Cambria Math"/>
                      <w:lang w:eastAsia="ar-SA"/>
                    </w:rPr>
                    <m:t>h</m:t>
                  </m:r>
                </m:sub>
                <m:sup>
                  <m:r>
                    <w:rPr>
                      <w:rFonts w:ascii="Cambria Math" w:eastAsia="Batang" w:hAnsi="Cambria Math" w:cs="Garamond"/>
                      <w:lang w:eastAsia="ar-SA"/>
                    </w:rPr>
                    <m:t>згн</m:t>
                  </m:r>
                </m:sup>
              </m:sSubSup>
              <m:r>
                <w:rPr>
                  <w:rFonts w:ascii="Cambria Math" w:eastAsia="Batang" w:hAnsi="Cambria Math" w:cs="Garamond"/>
                  <w:lang w:eastAsia="ar-SA"/>
                </w:rPr>
                <m:t>≥0,2∙</m:t>
              </m:r>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AR</m:t>
                  </m:r>
                  <m:r>
                    <m:rPr>
                      <m:sty m:val="p"/>
                    </m:rPr>
                    <w:rPr>
                      <w:rFonts w:ascii="Cambria Math" w:eastAsia="Batang" w:hAnsi="Cambria Math" w:cs="Garamond"/>
                      <w:lang w:eastAsia="ar-SA"/>
                    </w:rPr>
                    <m:t>,</m:t>
                  </m:r>
                  <m:r>
                    <w:rPr>
                      <w:rFonts w:ascii="Cambria Math" w:eastAsia="Batang" w:hAnsi="Cambria Math"/>
                      <w:lang w:eastAsia="ar-SA"/>
                    </w:rPr>
                    <m:t>h</m:t>
                  </m:r>
                </m:sub>
                <m:sup>
                  <m:r>
                    <m:rPr>
                      <m:sty m:val="p"/>
                    </m:rPr>
                    <w:rPr>
                      <w:rFonts w:ascii="Cambria Math" w:eastAsia="Batang" w:hAnsi="Cambria Math" w:cs="Garamond"/>
                      <w:lang w:eastAsia="ar-SA"/>
                    </w:rPr>
                    <m:t>дог</m:t>
                  </m:r>
                </m:sup>
              </m:sSubSup>
            </m:oMath>
            <w:r w:rsidR="00C05FC2" w:rsidRPr="00015792">
              <w:rPr>
                <w:rFonts w:ascii="Garamond" w:eastAsia="Batang" w:hAnsi="Garamond" w:cs="Garamond"/>
                <w:lang w:eastAsia="ar-SA"/>
              </w:rPr>
              <w:t xml:space="preserve"> , </w:t>
            </w:r>
            <m:oMath>
              <m:r>
                <m:rPr>
                  <m:sty m:val="p"/>
                </m:rPr>
                <w:rPr>
                  <w:rFonts w:ascii="Cambria Math" w:eastAsia="Batang" w:hAnsi="Cambria Math" w:cs="Garamond"/>
                  <w:lang w:eastAsia="ar-SA"/>
                </w:rPr>
                <w:br/>
              </m:r>
            </m:oMath>
            <m:oMathPara>
              <m:oMath>
                <m:nary>
                  <m:naryPr>
                    <m:chr m:val="∑"/>
                    <m:grow m:val="1"/>
                    <m:ctrlPr>
                      <w:rPr>
                        <w:rFonts w:ascii="Cambria Math" w:eastAsia="Batang" w:hAnsi="Cambria Math" w:cs="Garamond"/>
                        <w:lang w:eastAsia="ar-SA"/>
                      </w:rPr>
                    </m:ctrlPr>
                  </m:naryPr>
                  <m:sub>
                    <m:r>
                      <w:rPr>
                        <w:rFonts w:ascii="Cambria Math" w:eastAsia="Batang" w:hAnsi="Cambria Math"/>
                        <w:lang w:eastAsia="ar-SA"/>
                      </w:rPr>
                      <m:t>h</m:t>
                    </m:r>
                    <m:r>
                      <w:rPr>
                        <w:rFonts w:ascii="Cambria Math" w:eastAsia="Batang" w:hAnsi="Cambria Math" w:cs="Cambria Math"/>
                        <w:lang w:eastAsia="ar-SA"/>
                      </w:rPr>
                      <m:t>∈</m:t>
                    </m:r>
                    <m:sSub>
                      <m:sSubPr>
                        <m:ctrlPr>
                          <w:rPr>
                            <w:rFonts w:ascii="Cambria Math" w:eastAsia="Batang" w:hAnsi="Cambria Math" w:cs="Garamond"/>
                            <w:lang w:eastAsia="ar-SA"/>
                          </w:rPr>
                        </m:ctrlPr>
                      </m:sSubPr>
                      <m:e>
                        <m:r>
                          <w:rPr>
                            <w:rFonts w:ascii="Cambria Math" w:eastAsia="Batang" w:hAnsi="Cambria Math" w:cs="Garamond"/>
                            <w:lang w:eastAsia="ar-SA"/>
                          </w:rPr>
                          <m:t>H</m:t>
                        </m:r>
                      </m:e>
                      <m:sub>
                        <m:r>
                          <w:rPr>
                            <w:rFonts w:ascii="Cambria Math" w:eastAsia="Batang" w:hAnsi="Cambria Math" w:cs="Garamond"/>
                            <w:lang w:eastAsia="ar-SA"/>
                          </w:rPr>
                          <m:t>пик</m:t>
                        </m:r>
                      </m:sub>
                    </m:sSub>
                  </m:sub>
                  <m:sup>
                    <m:r>
                      <w:rPr>
                        <w:rFonts w:ascii="Cambria Math" w:eastAsia="Batang" w:hAnsi="Cambria Math" w:cs="Garamond"/>
                        <w:lang w:eastAsia="ar-SA"/>
                      </w:rPr>
                      <m:t xml:space="preserve"> </m:t>
                    </m:r>
                  </m:sup>
                  <m:e>
                    <m:r>
                      <w:rPr>
                        <w:rFonts w:ascii="Cambria Math" w:eastAsia="Batang" w:hAnsi="Cambria Math"/>
                        <w:lang w:eastAsia="ar-SA"/>
                      </w:rPr>
                      <m:t>h</m:t>
                    </m:r>
                  </m:e>
                </m:nary>
                <m:r>
                  <w:rPr>
                    <w:rFonts w:ascii="Cambria Math" w:eastAsia="Batang" w:hAnsi="Cambria Math" w:cs="Garamond"/>
                    <w:lang w:eastAsia="ar-SA"/>
                  </w:rPr>
                  <m:t>≥5</m:t>
                </m:r>
              </m:oMath>
            </m:oMathPara>
          </w:p>
          <w:p w14:paraId="4D27E348" w14:textId="77777777" w:rsidR="00C05FC2" w:rsidRPr="00015792" w:rsidRDefault="00C05FC2" w:rsidP="009B7F8B">
            <w:pPr>
              <w:widowControl w:val="0"/>
              <w:suppressAutoHyphens/>
              <w:spacing w:before="120" w:after="120" w:line="240" w:lineRule="auto"/>
              <w:jc w:val="both"/>
              <w:rPr>
                <w:rFonts w:ascii="Garamond" w:eastAsia="Batang" w:hAnsi="Garamond" w:cs="Garamond"/>
                <w:lang w:eastAsia="ar-SA"/>
              </w:rPr>
            </w:pPr>
            <w:r w:rsidRPr="00015792">
              <w:rPr>
                <w:rFonts w:ascii="Garamond" w:eastAsia="Batang" w:hAnsi="Garamond" w:cs="Garamond"/>
                <w:lang w:eastAsia="ar-SA"/>
              </w:rPr>
              <w:t xml:space="preserve">или </w:t>
            </w:r>
            <w:r w:rsidRPr="00CC3AB1">
              <w:rPr>
                <w:rFonts w:ascii="Garamond" w:eastAsia="Batang" w:hAnsi="Garamond" w:cs="Garamond"/>
                <w:highlight w:val="yellow"/>
                <w:lang w:eastAsia="ar-SA"/>
              </w:rPr>
              <w:t>аттестованного</w:t>
            </w:r>
            <w:r w:rsidRPr="00015792">
              <w:rPr>
                <w:rFonts w:ascii="Garamond" w:eastAsia="Batang" w:hAnsi="Garamond" w:cs="Garamond"/>
                <w:lang w:eastAsia="ar-SA"/>
              </w:rPr>
              <w:t xml:space="preserve"> объема снижения потребления этого объекта регулирования </w:t>
            </w:r>
            <w:r w:rsidRPr="00015792">
              <w:rPr>
                <w:rFonts w:ascii="Garamond" w:eastAsia="Batang" w:hAnsi="Garamond" w:cs="Garamond"/>
                <w:lang w:val="en-US" w:eastAsia="ar-SA"/>
              </w:rPr>
              <w:t>OR</w:t>
            </w:r>
            <w:r w:rsidRPr="00015792">
              <w:rPr>
                <w:rFonts w:ascii="Garamond" w:eastAsia="Batang" w:hAnsi="Garamond" w:cs="Garamond"/>
                <w:lang w:eastAsia="ar-SA"/>
              </w:rPr>
              <w:t xml:space="preserve"> (если в составе АОУ </w:t>
            </w:r>
            <w:r w:rsidRPr="00015792">
              <w:rPr>
                <w:rFonts w:ascii="Garamond" w:eastAsia="Batang" w:hAnsi="Garamond" w:cs="Garamond"/>
                <w:lang w:val="en-US" w:eastAsia="ar-SA"/>
              </w:rPr>
              <w:t>AR</w:t>
            </w:r>
            <w:r w:rsidRPr="00015792">
              <w:rPr>
                <w:rFonts w:ascii="Garamond" w:eastAsia="Batang" w:hAnsi="Garamond" w:cs="Garamond"/>
                <w:lang w:eastAsia="ar-SA"/>
              </w:rPr>
              <w:t xml:space="preserve"> два и более объекта регулирования) для 5 и более часов из диапазона часов с первого по последний плановые часы пиковой нагрузки, определенные СО: </w:t>
            </w:r>
          </w:p>
          <w:p w14:paraId="0E472ACF" w14:textId="77777777" w:rsidR="00C05FC2" w:rsidRPr="00015792" w:rsidRDefault="00797814" w:rsidP="009B7F8B">
            <w:pPr>
              <w:widowControl w:val="0"/>
              <w:suppressAutoHyphens/>
              <w:spacing w:before="120" w:after="120" w:line="240" w:lineRule="auto"/>
              <w:jc w:val="both"/>
              <w:rPr>
                <w:rFonts w:ascii="Garamond" w:eastAsia="Batang" w:hAnsi="Garamond" w:cs="Garamond"/>
                <w:lang w:eastAsia="ar-SA"/>
              </w:rPr>
            </w:pPr>
            <m:oMath>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 xml:space="preserve">, </m:t>
                  </m:r>
                  <m:r>
                    <w:rPr>
                      <w:rFonts w:ascii="Cambria Math" w:eastAsia="Batang" w:hAnsi="Cambria Math"/>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 xml:space="preserve">- </m:t>
              </m:r>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or,</m:t>
                  </m:r>
                  <m:r>
                    <w:rPr>
                      <w:rFonts w:ascii="Cambria Math" w:eastAsia="Batang" w:hAnsi="Cambria Math"/>
                      <w:lang w:eastAsia="ar-SA"/>
                    </w:rPr>
                    <m:t>h</m:t>
                  </m:r>
                </m:sub>
                <m:sup>
                  <m:r>
                    <w:rPr>
                      <w:rFonts w:ascii="Cambria Math" w:eastAsia="Batang" w:hAnsi="Cambria Math" w:cs="Garamond"/>
                      <w:lang w:eastAsia="ar-SA"/>
                    </w:rPr>
                    <m:t>згн</m:t>
                  </m:r>
                </m:sup>
              </m:sSubSup>
              <m:r>
                <w:rPr>
                  <w:rFonts w:ascii="Cambria Math" w:eastAsia="Batang" w:hAnsi="Cambria Math" w:cs="Garamond"/>
                  <w:lang w:eastAsia="ar-SA"/>
                </w:rPr>
                <m:t>≥0,2∙</m:t>
              </m:r>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m:t>
                  </m:r>
                  <m:r>
                    <w:rPr>
                      <w:rFonts w:ascii="Cambria Math" w:eastAsia="Batang" w:hAnsi="Cambria Math"/>
                      <w:lang w:eastAsia="ar-SA"/>
                    </w:rPr>
                    <m:t>h</m:t>
                  </m:r>
                </m:sub>
                <m:sup>
                  <m:r>
                    <m:rPr>
                      <m:sty m:val="p"/>
                    </m:rPr>
                    <w:rPr>
                      <w:rFonts w:ascii="Cambria Math" w:eastAsia="Batang" w:hAnsi="Cambria Math" w:cs="Garamond"/>
                      <w:highlight w:val="yellow"/>
                      <w:lang w:eastAsia="ar-SA"/>
                    </w:rPr>
                    <m:t>атт</m:t>
                  </m:r>
                </m:sup>
              </m:sSubSup>
            </m:oMath>
            <w:r w:rsidR="00C05FC2" w:rsidRPr="00015792">
              <w:rPr>
                <w:rFonts w:ascii="Garamond" w:eastAsia="Batang" w:hAnsi="Garamond" w:cs="Garamond"/>
                <w:lang w:eastAsia="ar-SA"/>
              </w:rPr>
              <w:t xml:space="preserve">, </w:t>
            </w:r>
            <m:oMath>
              <m:r>
                <m:rPr>
                  <m:sty m:val="p"/>
                </m:rPr>
                <w:rPr>
                  <w:rFonts w:ascii="Cambria Math" w:eastAsia="Batang" w:hAnsi="Cambria Math" w:cs="Garamond"/>
                  <w:lang w:eastAsia="ar-SA"/>
                </w:rPr>
                <w:br/>
              </m:r>
            </m:oMath>
            <m:oMathPara>
              <m:oMath>
                <m:nary>
                  <m:naryPr>
                    <m:chr m:val="∑"/>
                    <m:grow m:val="1"/>
                    <m:ctrlPr>
                      <w:rPr>
                        <w:rFonts w:ascii="Cambria Math" w:eastAsia="Batang" w:hAnsi="Cambria Math" w:cs="Garamond"/>
                        <w:lang w:eastAsia="ar-SA"/>
                      </w:rPr>
                    </m:ctrlPr>
                  </m:naryPr>
                  <m:sub>
                    <m:r>
                      <w:rPr>
                        <w:rFonts w:ascii="Cambria Math" w:eastAsia="Batang" w:hAnsi="Cambria Math"/>
                        <w:lang w:eastAsia="ar-SA"/>
                      </w:rPr>
                      <m:t>h</m:t>
                    </m:r>
                    <m:r>
                      <w:rPr>
                        <w:rFonts w:ascii="Cambria Math" w:eastAsia="Batang" w:hAnsi="Cambria Math" w:cs="Cambria Math"/>
                        <w:lang w:eastAsia="ar-SA"/>
                      </w:rPr>
                      <m:t>∈</m:t>
                    </m:r>
                    <m:sSub>
                      <m:sSubPr>
                        <m:ctrlPr>
                          <w:rPr>
                            <w:rFonts w:ascii="Cambria Math" w:eastAsia="Batang" w:hAnsi="Cambria Math" w:cs="Garamond"/>
                            <w:lang w:eastAsia="ar-SA"/>
                          </w:rPr>
                        </m:ctrlPr>
                      </m:sSubPr>
                      <m:e>
                        <m:r>
                          <w:rPr>
                            <w:rFonts w:ascii="Cambria Math" w:eastAsia="Batang" w:hAnsi="Cambria Math" w:cs="Garamond"/>
                            <w:lang w:eastAsia="ar-SA"/>
                          </w:rPr>
                          <m:t>H</m:t>
                        </m:r>
                      </m:e>
                      <m:sub>
                        <m:r>
                          <w:rPr>
                            <w:rFonts w:ascii="Cambria Math" w:eastAsia="Batang" w:hAnsi="Cambria Math" w:cs="Garamond"/>
                            <w:lang w:eastAsia="ar-SA"/>
                          </w:rPr>
                          <m:t>пик</m:t>
                        </m:r>
                      </m:sub>
                    </m:sSub>
                  </m:sub>
                  <m:sup>
                    <m:r>
                      <w:rPr>
                        <w:rFonts w:ascii="Cambria Math" w:eastAsia="Batang" w:hAnsi="Cambria Math" w:cs="Garamond"/>
                        <w:lang w:eastAsia="ar-SA"/>
                      </w:rPr>
                      <m:t xml:space="preserve"> </m:t>
                    </m:r>
                  </m:sup>
                  <m:e>
                    <m:r>
                      <w:rPr>
                        <w:rFonts w:ascii="Cambria Math" w:eastAsia="Batang" w:hAnsi="Cambria Math"/>
                        <w:lang w:eastAsia="ar-SA"/>
                      </w:rPr>
                      <m:t>h</m:t>
                    </m:r>
                  </m:e>
                </m:nary>
                <m:r>
                  <w:rPr>
                    <w:rFonts w:ascii="Cambria Math" w:eastAsia="Batang" w:hAnsi="Cambria Math" w:cs="Garamond"/>
                    <w:lang w:eastAsia="ar-SA"/>
                  </w:rPr>
                  <m:t>≥5</m:t>
                </m:r>
              </m:oMath>
            </m:oMathPara>
          </w:p>
          <w:p w14:paraId="5B41FF05" w14:textId="77777777" w:rsidR="00C05FC2" w:rsidRPr="00015792" w:rsidRDefault="00797814" w:rsidP="009B7F8B">
            <w:pPr>
              <w:widowControl w:val="0"/>
              <w:suppressAutoHyphens/>
              <w:spacing w:before="120" w:after="120" w:line="240" w:lineRule="auto"/>
              <w:jc w:val="both"/>
              <w:rPr>
                <w:rFonts w:ascii="Garamond" w:eastAsia="Batang" w:hAnsi="Garamond" w:cs="Garamond"/>
                <w:lang w:eastAsia="ar-SA"/>
              </w:rPr>
            </w:pPr>
            <m:oMath>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m:t>
                  </m:r>
                  <m:r>
                    <w:rPr>
                      <w:rFonts w:ascii="Cambria Math" w:eastAsia="Batang" w:hAnsi="Cambria Math"/>
                      <w:lang w:eastAsia="ar-SA"/>
                    </w:rPr>
                    <m:t>h</m:t>
                  </m:r>
                </m:sub>
                <m:sup>
                  <m:r>
                    <m:rPr>
                      <m:sty m:val="p"/>
                    </m:rPr>
                    <w:rPr>
                      <w:rFonts w:ascii="Cambria Math" w:eastAsia="Batang" w:hAnsi="Cambria Math" w:cs="Garamond"/>
                      <w:highlight w:val="lightGray"/>
                      <w:lang w:eastAsia="ar-SA"/>
                    </w:rPr>
                    <m:t>атт</m:t>
                  </m:r>
                </m:sup>
              </m:sSubSup>
            </m:oMath>
            <w:r w:rsidR="00C05FC2" w:rsidRPr="00015792">
              <w:rPr>
                <w:rFonts w:ascii="Garamond" w:eastAsia="Batang" w:hAnsi="Garamond" w:cs="Garamond"/>
                <w:lang w:eastAsia="ar-SA"/>
              </w:rPr>
              <w:t xml:space="preserve"> – объем снижения ОР, определенный в соответствии с </w:t>
            </w:r>
            <w:r w:rsidR="00C05FC2" w:rsidRPr="00F70238">
              <w:rPr>
                <w:rFonts w:ascii="Garamond" w:eastAsia="Batang" w:hAnsi="Garamond" w:cs="Garamond"/>
                <w:highlight w:val="yellow"/>
                <w:lang w:eastAsia="ar-SA"/>
              </w:rPr>
              <w:t>Порядком аттестации объектов регулирования и агрегированных объектов управления (приложение 4 к настоящему Регламенту)</w:t>
            </w:r>
            <w:r w:rsidR="00C05FC2" w:rsidRPr="00F70238">
              <w:rPr>
                <w:rFonts w:ascii="Garamond" w:eastAsia="Batang" w:hAnsi="Garamond" w:cs="Garamond"/>
                <w:lang w:eastAsia="ar-SA"/>
              </w:rPr>
              <w:t>;</w:t>
            </w:r>
          </w:p>
          <w:p w14:paraId="0DE14906" w14:textId="77777777" w:rsidR="00C05FC2" w:rsidRPr="00015792" w:rsidRDefault="00C05FC2" w:rsidP="009B7F8B">
            <w:pPr>
              <w:widowControl w:val="0"/>
              <w:suppressAutoHyphens/>
              <w:spacing w:before="120" w:after="120" w:line="240" w:lineRule="auto"/>
              <w:jc w:val="both"/>
              <w:rPr>
                <w:rFonts w:ascii="Garamond" w:eastAsia="Batang" w:hAnsi="Garamond" w:cs="Garamond"/>
                <w:lang w:eastAsia="ar-SA"/>
              </w:rPr>
            </w:pPr>
            <w:r w:rsidRPr="00015792">
              <w:rPr>
                <w:rFonts w:ascii="Garamond" w:eastAsia="Batang" w:hAnsi="Garamond" w:cs="Garamond"/>
                <w:lang w:eastAsia="ar-SA"/>
              </w:rPr>
              <w:t xml:space="preserve">г) для любого выбранного метода в соответствии с п. 5.4.10.6 настоящего Порядка, для 7 и более часов из диапазона часов с первого по последний плановые часы пиковой нагрузки, определенные СО, фактическое потребление электроэнергии в час </w:t>
            </w:r>
            <w:r w:rsidRPr="00015792">
              <w:rPr>
                <w:rFonts w:ascii="Garamond" w:eastAsia="Batang" w:hAnsi="Garamond" w:cs="Garamond"/>
                <w:lang w:val="en-US" w:eastAsia="ar-SA"/>
              </w:rPr>
              <w:t>h</w:t>
            </w:r>
            <w:r w:rsidRPr="00015792">
              <w:rPr>
                <w:rFonts w:ascii="Garamond" w:eastAsia="Batang" w:hAnsi="Garamond" w:cs="Garamond"/>
                <w:lang w:eastAsia="ar-SA"/>
              </w:rPr>
              <w:t xml:space="preserve"> суток </w:t>
            </w:r>
            <w:r w:rsidRPr="00015792">
              <w:rPr>
                <w:rFonts w:ascii="Garamond" w:eastAsia="Batang" w:hAnsi="Garamond" w:cs="Garamond"/>
                <w:lang w:val="en-US" w:eastAsia="ar-SA"/>
              </w:rPr>
              <w:t>X</w:t>
            </w:r>
            <w:r w:rsidRPr="00015792">
              <w:rPr>
                <w:rFonts w:ascii="Garamond" w:eastAsia="Batang" w:hAnsi="Garamond" w:cs="Garamond"/>
                <w:lang w:eastAsia="ar-SA"/>
              </w:rPr>
              <w:t xml:space="preserve"> объекта регулирования OR </w:t>
            </w:r>
            <m:oMath>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 xml:space="preserve">, </m:t>
                  </m:r>
                  <m:r>
                    <w:rPr>
                      <w:rFonts w:ascii="Cambria Math" w:eastAsia="Batang" w:hAnsi="Cambria Math"/>
                      <w:lang w:eastAsia="ar-SA"/>
                    </w:rPr>
                    <m:t>h</m:t>
                  </m:r>
                </m:sub>
                <m:sup>
                  <m:r>
                    <w:rPr>
                      <w:rFonts w:ascii="Cambria Math" w:eastAsia="Batang" w:hAnsi="Cambria Math" w:cs="Garamond"/>
                      <w:lang w:eastAsia="ar-SA"/>
                    </w:rPr>
                    <m:t>ку</m:t>
                  </m:r>
                </m:sup>
              </m:sSubSup>
            </m:oMath>
            <w:r w:rsidRPr="00015792">
              <w:rPr>
                <w:rFonts w:ascii="Garamond" w:eastAsia="Batang" w:hAnsi="Garamond" w:cs="Garamond"/>
                <w:lang w:eastAsia="ar-SA"/>
              </w:rPr>
              <w:t xml:space="preserve"> ниже одной из следующих величин:</w:t>
            </w:r>
          </w:p>
          <w:p w14:paraId="16BB155E" w14:textId="77777777" w:rsidR="00C05FC2" w:rsidRPr="00015792" w:rsidRDefault="00C05FC2" w:rsidP="009B7F8B">
            <w:pPr>
              <w:widowControl w:val="0"/>
              <w:suppressAutoHyphens/>
              <w:spacing w:before="120" w:after="120" w:line="240" w:lineRule="auto"/>
              <w:jc w:val="both"/>
              <w:rPr>
                <w:rFonts w:ascii="Garamond" w:eastAsia="Batang" w:hAnsi="Garamond" w:cs="Garamond"/>
                <w:lang w:eastAsia="ar-SA"/>
              </w:rPr>
            </w:pPr>
            <w:r w:rsidRPr="00015792">
              <w:rPr>
                <w:rFonts w:ascii="Garamond" w:eastAsia="Batang" w:hAnsi="Garamond" w:cs="Garamond"/>
                <w:lang w:eastAsia="ar-SA"/>
              </w:rPr>
              <w:t xml:space="preserve">- отобранного объема снижения потребления электрической энергии </w:t>
            </w:r>
            <m:oMath>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AR</m:t>
                  </m:r>
                  <m:r>
                    <m:rPr>
                      <m:sty m:val="p"/>
                    </m:rPr>
                    <w:rPr>
                      <w:rFonts w:ascii="Cambria Math" w:eastAsia="Batang" w:hAnsi="Cambria Math" w:cs="Garamond"/>
                      <w:lang w:eastAsia="ar-SA"/>
                    </w:rPr>
                    <m:t>,</m:t>
                  </m:r>
                  <m:r>
                    <w:rPr>
                      <w:rFonts w:ascii="Cambria Math" w:eastAsia="Batang" w:hAnsi="Cambria Math"/>
                      <w:lang w:eastAsia="ar-SA"/>
                    </w:rPr>
                    <m:t>h</m:t>
                  </m:r>
                </m:sub>
                <m:sup>
                  <m:r>
                    <m:rPr>
                      <m:sty m:val="p"/>
                    </m:rPr>
                    <w:rPr>
                      <w:rFonts w:ascii="Cambria Math" w:eastAsia="Batang" w:hAnsi="Cambria Math" w:cs="Garamond"/>
                      <w:lang w:eastAsia="ar-SA"/>
                    </w:rPr>
                    <m:t>дог</m:t>
                  </m:r>
                </m:sup>
              </m:sSubSup>
            </m:oMath>
            <w:r w:rsidRPr="00015792">
              <w:rPr>
                <w:rFonts w:ascii="Garamond" w:eastAsia="Batang" w:hAnsi="Garamond" w:cs="Garamond"/>
                <w:lang w:eastAsia="ar-SA"/>
              </w:rPr>
              <w:t xml:space="preserve"> АОУ </w:t>
            </w:r>
            <w:r w:rsidRPr="00015792">
              <w:rPr>
                <w:rFonts w:ascii="Garamond" w:eastAsia="Batang" w:hAnsi="Garamond" w:cs="Garamond"/>
                <w:lang w:val="en-US" w:eastAsia="ar-SA"/>
              </w:rPr>
              <w:t>AR</w:t>
            </w:r>
            <w:r w:rsidRPr="00015792">
              <w:rPr>
                <w:rFonts w:ascii="Garamond" w:eastAsia="Batang" w:hAnsi="Garamond" w:cs="Garamond"/>
                <w:lang w:eastAsia="ar-SA"/>
              </w:rPr>
              <w:t xml:space="preserve"> (если в составе АОУ только один данный объект регулирования </w:t>
            </w:r>
            <w:r w:rsidRPr="00015792">
              <w:rPr>
                <w:rFonts w:ascii="Garamond" w:eastAsia="Batang" w:hAnsi="Garamond" w:cs="Garamond"/>
                <w:lang w:val="en-US" w:eastAsia="ar-SA"/>
              </w:rPr>
              <w:t>OR</w:t>
            </w:r>
            <w:r w:rsidRPr="00015792">
              <w:rPr>
                <w:rFonts w:ascii="Garamond" w:eastAsia="Batang" w:hAnsi="Garamond" w:cs="Garamond"/>
                <w:lang w:eastAsia="ar-SA"/>
              </w:rPr>
              <w:t>);</w:t>
            </w:r>
          </w:p>
          <w:p w14:paraId="222F74BE" w14:textId="77777777" w:rsidR="00C05FC2" w:rsidRPr="00015792" w:rsidRDefault="00C05FC2" w:rsidP="009B7F8B">
            <w:pPr>
              <w:widowControl w:val="0"/>
              <w:suppressAutoHyphens/>
              <w:spacing w:before="120" w:after="120" w:line="240" w:lineRule="auto"/>
              <w:jc w:val="both"/>
              <w:rPr>
                <w:rFonts w:ascii="Garamond" w:eastAsia="Batang" w:hAnsi="Garamond" w:cs="Garamond"/>
                <w:lang w:eastAsia="ar-SA"/>
              </w:rPr>
            </w:pPr>
            <w:r w:rsidRPr="00015792">
              <w:rPr>
                <w:rFonts w:ascii="Garamond" w:eastAsia="Batang" w:hAnsi="Garamond" w:cs="Garamond"/>
                <w:lang w:eastAsia="ar-SA"/>
              </w:rPr>
              <w:t xml:space="preserve">- </w:t>
            </w:r>
            <w:r w:rsidRPr="00F70238">
              <w:rPr>
                <w:rFonts w:ascii="Garamond" w:eastAsia="Batang" w:hAnsi="Garamond" w:cs="Garamond"/>
                <w:highlight w:val="yellow"/>
                <w:lang w:eastAsia="ar-SA"/>
              </w:rPr>
              <w:t>аттестованного</w:t>
            </w:r>
            <w:r w:rsidRPr="00015792">
              <w:rPr>
                <w:rFonts w:ascii="Garamond" w:eastAsia="Batang" w:hAnsi="Garamond" w:cs="Garamond"/>
                <w:lang w:eastAsia="ar-SA"/>
              </w:rPr>
              <w:t xml:space="preserve"> объема снижения потребления этого объекта регулирования </w:t>
            </w:r>
            <w:r w:rsidRPr="00015792">
              <w:rPr>
                <w:rFonts w:ascii="Garamond" w:eastAsia="Batang" w:hAnsi="Garamond" w:cs="Garamond"/>
                <w:lang w:val="en-US" w:eastAsia="ar-SA"/>
              </w:rPr>
              <w:t>OR</w:t>
            </w:r>
            <w:r w:rsidRPr="00015792">
              <w:rPr>
                <w:rFonts w:ascii="Garamond" w:eastAsia="Batang" w:hAnsi="Garamond" w:cs="Garamond"/>
                <w:lang w:eastAsia="ar-SA"/>
              </w:rPr>
              <w:t xml:space="preserve"> </w:t>
            </w:r>
            <m:oMath>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m:t>
                  </m:r>
                  <m:r>
                    <w:rPr>
                      <w:rFonts w:ascii="Cambria Math" w:eastAsia="Batang" w:hAnsi="Cambria Math"/>
                      <w:lang w:eastAsia="ar-SA"/>
                    </w:rPr>
                    <m:t>h</m:t>
                  </m:r>
                </m:sub>
                <m:sup>
                  <m:r>
                    <m:rPr>
                      <m:sty m:val="p"/>
                    </m:rPr>
                    <w:rPr>
                      <w:rFonts w:ascii="Cambria Math" w:eastAsia="Batang" w:hAnsi="Cambria Math" w:cs="Garamond"/>
                      <w:highlight w:val="yellow"/>
                      <w:lang w:eastAsia="ar-SA"/>
                    </w:rPr>
                    <m:t>атт</m:t>
                  </m:r>
                </m:sup>
              </m:sSubSup>
            </m:oMath>
            <w:r w:rsidRPr="00015792">
              <w:rPr>
                <w:rFonts w:ascii="Garamond" w:eastAsia="Batang" w:hAnsi="Garamond" w:cs="Garamond"/>
                <w:lang w:eastAsia="ar-SA"/>
              </w:rPr>
              <w:t xml:space="preserve"> (если в составе АОУ два и более объекта регулирования);</w:t>
            </w:r>
          </w:p>
          <w:p w14:paraId="119E5C57" w14:textId="77777777" w:rsidR="00C05FC2" w:rsidRDefault="00C05FC2" w:rsidP="009B7F8B">
            <w:pPr>
              <w:pStyle w:val="ad"/>
              <w:widowControl w:val="0"/>
              <w:spacing w:before="120" w:after="120"/>
              <w:ind w:left="171" w:firstLine="567"/>
              <w:jc w:val="both"/>
              <w:outlineLvl w:val="2"/>
              <w:rPr>
                <w:rFonts w:ascii="Garamond" w:hAnsi="Garamond"/>
                <w:color w:val="000000"/>
                <w:sz w:val="22"/>
                <w:szCs w:val="22"/>
              </w:rPr>
            </w:pPr>
            <w:r>
              <w:rPr>
                <w:rFonts w:ascii="Garamond" w:hAnsi="Garamond"/>
                <w:color w:val="000000"/>
                <w:sz w:val="22"/>
                <w:szCs w:val="22"/>
              </w:rPr>
              <w:t>…</w:t>
            </w:r>
          </w:p>
          <w:p w14:paraId="03493BBE" w14:textId="77777777" w:rsidR="007C25E6" w:rsidRDefault="007C25E6" w:rsidP="009B7F8B">
            <w:pPr>
              <w:pStyle w:val="ad"/>
              <w:widowControl w:val="0"/>
              <w:spacing w:before="120" w:after="120"/>
              <w:ind w:left="0" w:firstLine="738"/>
              <w:jc w:val="both"/>
              <w:outlineLvl w:val="2"/>
              <w:rPr>
                <w:rFonts w:ascii="Garamond" w:hAnsi="Garamond"/>
                <w:color w:val="000000"/>
                <w:sz w:val="22"/>
                <w:szCs w:val="22"/>
              </w:rPr>
            </w:pPr>
            <w:r w:rsidRPr="007C25E6">
              <w:rPr>
                <w:rFonts w:ascii="Garamond" w:hAnsi="Garamond"/>
                <w:color w:val="000000"/>
                <w:sz w:val="22"/>
                <w:szCs w:val="22"/>
              </w:rPr>
              <w:t xml:space="preserve">ж) в отношении объекта регулирования OR СО получена информация от КО об истечении срока подтверждения соответствия системы учета электроэнергии техническим требованиям оптового рынка, определяемого в соответствии с требованиями Положения о порядке получения статуса субъекта оптового рынка и ведения реестра субъектов </w:t>
            </w:r>
            <w:r w:rsidRPr="007C25E6">
              <w:rPr>
                <w:rFonts w:ascii="Garamond" w:hAnsi="Garamond"/>
                <w:color w:val="000000"/>
                <w:sz w:val="22"/>
                <w:szCs w:val="22"/>
              </w:rPr>
              <w:lastRenderedPageBreak/>
              <w:t>оптового рынка (Приложение № 1.1 к Договору о присоединении к торговой системе оптового рынка) или Регламента проведения проверок систем коммерческого учета субъектов оптового рынка (Приложение № 18 к Договору о присоединении к торговой системе оптового рынка);</w:t>
            </w:r>
          </w:p>
          <w:p w14:paraId="2B859C1A" w14:textId="77777777" w:rsidR="00C05FC2" w:rsidRPr="00E01A91" w:rsidRDefault="00C05FC2" w:rsidP="009B7F8B">
            <w:pPr>
              <w:pStyle w:val="ad"/>
              <w:widowControl w:val="0"/>
              <w:spacing w:before="120" w:after="120"/>
              <w:ind w:left="0" w:firstLine="738"/>
              <w:jc w:val="both"/>
              <w:outlineLvl w:val="2"/>
              <w:rPr>
                <w:rFonts w:ascii="Garamond" w:hAnsi="Garamond"/>
                <w:color w:val="000000"/>
                <w:sz w:val="22"/>
                <w:szCs w:val="22"/>
              </w:rPr>
            </w:pPr>
            <w:r>
              <w:rPr>
                <w:rFonts w:ascii="Garamond" w:hAnsi="Garamond"/>
                <w:color w:val="000000"/>
                <w:sz w:val="22"/>
                <w:szCs w:val="22"/>
              </w:rPr>
              <w:t xml:space="preserve">з) в отношении объекта регулирования </w:t>
            </w:r>
            <w:r>
              <w:rPr>
                <w:rFonts w:ascii="Garamond" w:hAnsi="Garamond"/>
                <w:i/>
                <w:color w:val="000000"/>
                <w:sz w:val="22"/>
                <w:szCs w:val="22"/>
                <w:lang w:val="en-US"/>
              </w:rPr>
              <w:t>OR</w:t>
            </w:r>
            <w:r>
              <w:rPr>
                <w:rFonts w:ascii="Garamond" w:hAnsi="Garamond"/>
                <w:color w:val="000000"/>
                <w:sz w:val="22"/>
                <w:szCs w:val="22"/>
              </w:rPr>
              <w:t xml:space="preserve"> СО получена информация от КО о выявленном в порядке, установленном </w:t>
            </w:r>
            <w:r>
              <w:rPr>
                <w:rFonts w:ascii="Garamond" w:hAnsi="Garamond"/>
                <w:i/>
                <w:color w:val="000000"/>
                <w:sz w:val="22"/>
                <w:szCs w:val="22"/>
              </w:rPr>
              <w:t>Регламентом проведения проверок систем коммерческого учета субъектов оптового рынка</w:t>
            </w:r>
            <w:r>
              <w:rPr>
                <w:rFonts w:ascii="Garamond" w:hAnsi="Garamond"/>
                <w:color w:val="000000"/>
                <w:sz w:val="22"/>
                <w:szCs w:val="22"/>
              </w:rPr>
              <w:t xml:space="preserve"> (Приложение № 18 к </w:t>
            </w:r>
            <w:r>
              <w:rPr>
                <w:rFonts w:ascii="Garamond" w:hAnsi="Garamond"/>
                <w:i/>
                <w:color w:val="000000"/>
                <w:sz w:val="22"/>
                <w:szCs w:val="22"/>
              </w:rPr>
              <w:t>Договору о присоединении к торговой системе оптового рынка</w:t>
            </w:r>
            <w:r>
              <w:rPr>
                <w:rFonts w:ascii="Garamond" w:hAnsi="Garamond"/>
                <w:color w:val="000000"/>
                <w:sz w:val="22"/>
                <w:szCs w:val="22"/>
              </w:rPr>
              <w:t xml:space="preserve">), </w:t>
            </w:r>
            <w:r w:rsidRPr="00C46D4F">
              <w:rPr>
                <w:rFonts w:ascii="Garamond" w:hAnsi="Garamond"/>
                <w:color w:val="000000"/>
                <w:sz w:val="22"/>
                <w:szCs w:val="22"/>
                <w:highlight w:val="yellow"/>
              </w:rPr>
              <w:t>повторном</w:t>
            </w:r>
            <w:r>
              <w:rPr>
                <w:rFonts w:ascii="Garamond" w:hAnsi="Garamond"/>
                <w:color w:val="000000"/>
                <w:sz w:val="22"/>
                <w:szCs w:val="22"/>
              </w:rPr>
              <w:t xml:space="preserve"> несоответствии системы учета электроэнергии техническим требованиям оптового рынка. </w:t>
            </w:r>
            <w:r w:rsidRPr="00C46D4F">
              <w:rPr>
                <w:rFonts w:ascii="Garamond" w:hAnsi="Garamond"/>
                <w:color w:val="000000"/>
                <w:sz w:val="22"/>
                <w:szCs w:val="22"/>
                <w:highlight w:val="yellow"/>
              </w:rPr>
              <w:t xml:space="preserve">С момента получения СО сведений от КО о завершении периода дисквалификации регистрация неготовности в отношении этого объекта регулирования </w:t>
            </w:r>
            <w:r w:rsidRPr="00C46D4F">
              <w:rPr>
                <w:rFonts w:ascii="Garamond" w:hAnsi="Garamond"/>
                <w:i/>
                <w:color w:val="000000"/>
                <w:sz w:val="22"/>
                <w:szCs w:val="22"/>
                <w:highlight w:val="yellow"/>
              </w:rPr>
              <w:t>OR</w:t>
            </w:r>
            <w:r w:rsidRPr="00C46D4F">
              <w:rPr>
                <w:rFonts w:ascii="Garamond" w:hAnsi="Garamond"/>
                <w:color w:val="000000"/>
                <w:sz w:val="22"/>
                <w:szCs w:val="22"/>
                <w:highlight w:val="yellow"/>
              </w:rPr>
              <w:t xml:space="preserve"> по указанному в настоящем подпункте основанию СО прекращается</w:t>
            </w:r>
            <w:r w:rsidRPr="00E01A91">
              <w:rPr>
                <w:rFonts w:ascii="Garamond" w:hAnsi="Garamond"/>
                <w:color w:val="000000"/>
                <w:sz w:val="22"/>
                <w:szCs w:val="22"/>
              </w:rPr>
              <w:t>;</w:t>
            </w:r>
          </w:p>
          <w:p w14:paraId="3FC24E24" w14:textId="77777777" w:rsidR="00C05FC2" w:rsidRPr="002F295C" w:rsidRDefault="00C05FC2" w:rsidP="009B7F8B">
            <w:pPr>
              <w:widowControl w:val="0"/>
              <w:tabs>
                <w:tab w:val="left" w:pos="1077"/>
              </w:tabs>
              <w:suppressAutoHyphens/>
              <w:spacing w:before="120" w:after="120" w:line="240" w:lineRule="auto"/>
              <w:ind w:firstLine="601"/>
              <w:jc w:val="both"/>
              <w:outlineLvl w:val="1"/>
              <w:rPr>
                <w:rFonts w:ascii="Garamond" w:eastAsia="Times New Roman" w:hAnsi="Garamond" w:cs="Arial"/>
                <w:bCs/>
                <w:szCs w:val="20"/>
                <w:lang w:eastAsia="ru-RU"/>
              </w:rPr>
            </w:pPr>
            <w:r w:rsidRPr="002F295C">
              <w:rPr>
                <w:rFonts w:ascii="Garamond" w:eastAsia="Batang" w:hAnsi="Garamond" w:cs="Garamond"/>
                <w:color w:val="000000"/>
                <w:lang w:eastAsia="ar-SA"/>
              </w:rPr>
              <w:t>и) в составе уведомления</w:t>
            </w:r>
            <w:r w:rsidRPr="002F295C">
              <w:rPr>
                <w:rFonts w:ascii="Garamond" w:eastAsia="Batang" w:hAnsi="Garamond" w:cs="Garamond"/>
                <w:color w:val="000000"/>
                <w:lang w:eastAsia="ru-RU"/>
              </w:rPr>
              <w:t xml:space="preserve"> об индикативных объемах снижения потребления электрической энергии объекта регулирования, входящего в состав АОУ</w:t>
            </w:r>
            <w:r w:rsidRPr="002F295C">
              <w:rPr>
                <w:rFonts w:ascii="Garamond" w:eastAsia="Batang" w:hAnsi="Garamond" w:cs="Garamond"/>
                <w:color w:val="000000"/>
                <w:lang w:eastAsia="ar-SA"/>
              </w:rPr>
              <w:t xml:space="preserve">, поданного субъектом оптового рынка в соответствии с п. 8.4 </w:t>
            </w:r>
            <w:r w:rsidRPr="002F295C">
              <w:rPr>
                <w:rFonts w:ascii="Garamond" w:eastAsia="Batang" w:hAnsi="Garamond" w:cs="Garamond"/>
                <w:i/>
                <w:lang w:eastAsia="ar-SA"/>
              </w:rPr>
              <w:t xml:space="preserve">Регламента подачи уведомлений участниками оптового рынка </w:t>
            </w:r>
            <w:r w:rsidRPr="002F295C">
              <w:rPr>
                <w:rFonts w:ascii="Garamond" w:eastAsia="Batang" w:hAnsi="Garamond" w:cs="Garamond"/>
                <w:lang w:eastAsia="ar-SA"/>
              </w:rPr>
              <w:t>(Приложение № 4</w:t>
            </w:r>
            <w:r w:rsidRPr="002F295C">
              <w:rPr>
                <w:rFonts w:ascii="Garamond" w:eastAsia="Batang" w:hAnsi="Garamond" w:cs="Garamond"/>
                <w:i/>
                <w:lang w:eastAsia="ar-SA"/>
              </w:rPr>
              <w:t xml:space="preserve"> к Договору о присоединении к торговой системе оптового рынка</w:t>
            </w:r>
            <w:r w:rsidRPr="002F295C">
              <w:rPr>
                <w:rFonts w:ascii="Garamond" w:eastAsia="Batang" w:hAnsi="Garamond" w:cs="Garamond"/>
                <w:lang w:eastAsia="ar-SA"/>
              </w:rPr>
              <w:t>),</w:t>
            </w:r>
            <w:r w:rsidRPr="002F295C">
              <w:rPr>
                <w:rFonts w:ascii="Garamond" w:eastAsia="Batang" w:hAnsi="Garamond" w:cs="Garamond"/>
                <w:i/>
                <w:lang w:eastAsia="ar-SA"/>
              </w:rPr>
              <w:t xml:space="preserve"> </w:t>
            </w:r>
            <w:r w:rsidRPr="002F295C">
              <w:rPr>
                <w:rFonts w:ascii="Garamond" w:eastAsia="Batang" w:hAnsi="Garamond" w:cs="Garamond"/>
                <w:lang w:eastAsia="ar-SA"/>
              </w:rPr>
              <w:t xml:space="preserve">величина индикативного объема </w:t>
            </w:r>
            <w:r w:rsidRPr="002F295C">
              <w:rPr>
                <w:rFonts w:ascii="Garamond" w:eastAsia="Batang" w:hAnsi="Garamond" w:cs="Garamond"/>
                <w:color w:val="000000"/>
                <w:lang w:eastAsia="ru-RU"/>
              </w:rPr>
              <w:t>снижения потребления электрической энергии объекта регулирования</w:t>
            </w:r>
            <w:r w:rsidRPr="002F295C">
              <w:rPr>
                <w:rFonts w:ascii="Garamond" w:eastAsia="Batang" w:hAnsi="Garamond" w:cs="Garamond"/>
                <w:color w:val="000000"/>
                <w:lang w:eastAsia="ar-SA"/>
              </w:rPr>
              <w:t xml:space="preserve"> </w:t>
            </w:r>
            <w:r w:rsidRPr="002F295C">
              <w:rPr>
                <w:rFonts w:ascii="Garamond" w:eastAsia="Batang" w:hAnsi="Garamond" w:cs="Garamond"/>
                <w:color w:val="000000"/>
                <w:lang w:val="en-US" w:eastAsia="ar-SA"/>
              </w:rPr>
              <w:t>OR</w:t>
            </w:r>
            <w:r w:rsidRPr="002F295C">
              <w:rPr>
                <w:rFonts w:ascii="Garamond" w:eastAsia="Batang" w:hAnsi="Garamond" w:cs="Garamond"/>
                <w:color w:val="000000"/>
                <w:lang w:eastAsia="ru-RU"/>
              </w:rPr>
              <w:t>, входящего в состав АОУ</w:t>
            </w:r>
            <w:r w:rsidRPr="002F295C">
              <w:rPr>
                <w:rFonts w:ascii="Garamond" w:eastAsia="Batang" w:hAnsi="Garamond" w:cs="Garamond"/>
                <w:color w:val="000000"/>
                <w:lang w:eastAsia="ar-SA"/>
              </w:rPr>
              <w:t xml:space="preserve"> </w:t>
            </w:r>
            <w:r w:rsidRPr="002F295C">
              <w:rPr>
                <w:rFonts w:ascii="Garamond" w:eastAsia="Batang" w:hAnsi="Garamond" w:cs="Garamond"/>
                <w:color w:val="000000"/>
                <w:lang w:val="en-US" w:eastAsia="ar-SA"/>
              </w:rPr>
              <w:t>AR</w:t>
            </w:r>
            <w:r w:rsidRPr="002F295C">
              <w:rPr>
                <w:rFonts w:ascii="Garamond" w:eastAsia="Batang" w:hAnsi="Garamond" w:cs="Garamond"/>
                <w:color w:val="000000"/>
                <w:lang w:eastAsia="ar-SA"/>
              </w:rPr>
              <w:t xml:space="preserve">, больше аттестованного объема </w:t>
            </w:r>
            <w:r w:rsidRPr="002F295C">
              <w:rPr>
                <w:rFonts w:ascii="Garamond" w:eastAsia="Batang" w:hAnsi="Garamond" w:cs="Garamond"/>
                <w:lang w:eastAsia="ru-RU"/>
              </w:rPr>
              <w:t xml:space="preserve">снижения потребления объекта регулирования </w:t>
            </w:r>
            <w:r w:rsidRPr="002F295C">
              <w:rPr>
                <w:rFonts w:ascii="Garamond" w:eastAsia="Batang" w:hAnsi="Garamond" w:cs="Garamond"/>
                <w:lang w:val="en-US" w:eastAsia="ru-RU"/>
              </w:rPr>
              <w:t>OR</w:t>
            </w:r>
            <w:r w:rsidRPr="002F295C">
              <w:rPr>
                <w:rFonts w:ascii="Garamond" w:eastAsia="Batang" w:hAnsi="Garamond" w:cs="Garamond"/>
                <w:lang w:eastAsia="ru-RU"/>
              </w:rPr>
              <w:t xml:space="preserve">, определенного в соответствии с Порядком проведения аттестации объектов регулирования и агрегированных объектов управления (приложение 4 к </w:t>
            </w:r>
            <w:r w:rsidRPr="002F295C">
              <w:rPr>
                <w:rFonts w:ascii="Garamond" w:eastAsia="Times New Roman" w:hAnsi="Garamond" w:cs="Arial"/>
                <w:bCs/>
                <w:i/>
                <w:szCs w:val="20"/>
                <w:lang w:eastAsia="ru-RU"/>
              </w:rPr>
              <w:t>Регламенту участия на оптовом рынке исполнителей услуг по управлению изменением режима потребления</w:t>
            </w:r>
            <w:r w:rsidRPr="002F295C">
              <w:rPr>
                <w:rFonts w:ascii="Garamond" w:eastAsia="Times New Roman" w:hAnsi="Garamond" w:cs="Arial"/>
                <w:bCs/>
                <w:szCs w:val="20"/>
                <w:lang w:eastAsia="ru-RU"/>
              </w:rPr>
              <w:t xml:space="preserve"> (Приложение № 19.9.2 к </w:t>
            </w:r>
            <w:r w:rsidRPr="002F295C">
              <w:rPr>
                <w:rFonts w:ascii="Garamond" w:eastAsia="Times New Roman" w:hAnsi="Garamond" w:cs="Arial"/>
                <w:bCs/>
                <w:i/>
                <w:szCs w:val="20"/>
                <w:lang w:eastAsia="ru-RU"/>
              </w:rPr>
              <w:t>Договору о присоединении к торговой системе оптового рынка</w:t>
            </w:r>
            <w:r w:rsidRPr="002F295C">
              <w:rPr>
                <w:rFonts w:ascii="Garamond" w:eastAsia="Times New Roman" w:hAnsi="Garamond" w:cs="Arial"/>
                <w:bCs/>
                <w:szCs w:val="20"/>
                <w:lang w:eastAsia="ru-RU"/>
              </w:rPr>
              <w:t xml:space="preserve">)): </w:t>
            </w:r>
          </w:p>
          <w:p w14:paraId="1C3C8A81" w14:textId="77777777" w:rsidR="00C05FC2" w:rsidRPr="00E01A91" w:rsidRDefault="00797814" w:rsidP="009B7F8B">
            <w:pPr>
              <w:widowControl w:val="0"/>
              <w:tabs>
                <w:tab w:val="left" w:pos="1077"/>
              </w:tabs>
              <w:suppressAutoHyphens/>
              <w:spacing w:before="120" w:after="120" w:line="240" w:lineRule="auto"/>
              <w:ind w:firstLine="601"/>
              <w:jc w:val="both"/>
              <w:outlineLvl w:val="1"/>
              <w:rPr>
                <w:rFonts w:ascii="Garamond" w:hAnsi="Garamond" w:cs="Arial"/>
                <w:bCs/>
                <w:i/>
                <w:szCs w:val="20"/>
              </w:rPr>
            </w:pPr>
            <m:oMath>
              <m:sSubSup>
                <m:sSubSupPr>
                  <m:ctrlPr>
                    <w:rPr>
                      <w:rFonts w:ascii="Cambria Math" w:eastAsia="Batang" w:hAnsi="Cambria Math" w:cs="Garamond"/>
                      <w:i/>
                      <w:color w:val="000000"/>
                      <w:lang w:eastAsia="ar-SA"/>
                    </w:rPr>
                  </m:ctrlPr>
                </m:sSubSupPr>
                <m:e>
                  <m:r>
                    <w:rPr>
                      <w:rFonts w:ascii="Cambria Math" w:eastAsia="Batang" w:hAnsi="Cambria Math" w:cs="Garamond"/>
                      <w:color w:val="000000"/>
                      <w:lang w:eastAsia="ar-SA"/>
                    </w:rPr>
                    <m:t>V</m:t>
                  </m:r>
                </m:e>
                <m:sub>
                  <m:r>
                    <w:rPr>
                      <w:rFonts w:ascii="Cambria Math" w:eastAsia="Batang" w:hAnsi="Cambria Math" w:cs="Garamond"/>
                      <w:color w:val="000000"/>
                      <w:lang w:val="en-US" w:eastAsia="ar-SA"/>
                    </w:rPr>
                    <m:t>or</m:t>
                  </m:r>
                  <m:r>
                    <w:rPr>
                      <w:rFonts w:ascii="Cambria Math" w:eastAsia="Batang" w:hAnsi="Cambria Math" w:cs="Garamond"/>
                      <w:color w:val="000000"/>
                      <w:lang w:eastAsia="ar-SA"/>
                    </w:rPr>
                    <m:t>, h</m:t>
                  </m:r>
                </m:sub>
                <m:sup>
                  <m:r>
                    <w:rPr>
                      <w:rFonts w:ascii="Cambria Math" w:eastAsia="Batang" w:hAnsi="Cambria Math" w:cs="Garamond"/>
                      <w:color w:val="000000"/>
                      <w:highlight w:val="lightGray"/>
                      <w:lang w:eastAsia="ar-SA"/>
                    </w:rPr>
                    <m:t>2.2</m:t>
                  </m:r>
                </m:sup>
              </m:sSubSup>
              <m:r>
                <w:rPr>
                  <w:rFonts w:ascii="Cambria Math" w:eastAsia="Batang" w:hAnsi="Cambria Math" w:cs="Garamond"/>
                  <w:color w:val="000000"/>
                  <w:lang w:eastAsia="ar-SA"/>
                </w:rPr>
                <m:t xml:space="preserve">&gt; </m:t>
              </m:r>
              <m:sSubSup>
                <m:sSubSupPr>
                  <m:ctrlPr>
                    <w:rPr>
                      <w:rFonts w:ascii="Cambria Math" w:eastAsia="Batang" w:hAnsi="Cambria Math" w:cs="Garamond"/>
                      <w:i/>
                      <w:color w:val="000000"/>
                      <w:lang w:eastAsia="ar-SA"/>
                    </w:rPr>
                  </m:ctrlPr>
                </m:sSubSupPr>
                <m:e>
                  <m:r>
                    <w:rPr>
                      <w:rFonts w:ascii="Cambria Math" w:eastAsia="Batang" w:hAnsi="Cambria Math" w:cs="Garamond"/>
                      <w:color w:val="000000"/>
                      <w:lang w:eastAsia="ar-SA"/>
                    </w:rPr>
                    <m:t>V</m:t>
                  </m:r>
                </m:e>
                <m:sub>
                  <m:r>
                    <w:rPr>
                      <w:rFonts w:ascii="Cambria Math" w:eastAsia="Batang" w:hAnsi="Cambria Math" w:cs="Garamond"/>
                      <w:color w:val="000000"/>
                      <w:lang w:val="en-US" w:eastAsia="ar-SA"/>
                    </w:rPr>
                    <m:t>or</m:t>
                  </m:r>
                  <m:r>
                    <w:rPr>
                      <w:rFonts w:ascii="Cambria Math" w:eastAsia="Batang" w:hAnsi="Cambria Math" w:cs="Garamond"/>
                      <w:color w:val="000000"/>
                      <w:lang w:eastAsia="ar-SA"/>
                    </w:rPr>
                    <m:t>, h</m:t>
                  </m:r>
                </m:sub>
                <m:sup>
                  <m:r>
                    <w:rPr>
                      <w:rFonts w:ascii="Cambria Math" w:eastAsia="Batang" w:hAnsi="Cambria Math" w:cs="Garamond"/>
                      <w:color w:val="000000"/>
                      <w:lang w:eastAsia="ar-SA"/>
                    </w:rPr>
                    <m:t>атт</m:t>
                  </m:r>
                </m:sup>
              </m:sSubSup>
            </m:oMath>
            <w:r w:rsidR="00C05FC2" w:rsidRPr="00761B4E">
              <w:rPr>
                <w:rFonts w:ascii="Garamond" w:eastAsia="Times New Roman" w:hAnsi="Garamond" w:cs="Arial"/>
                <w:i/>
                <w:color w:val="000000"/>
                <w:highlight w:val="lightGray"/>
                <w:lang w:eastAsia="ar-SA"/>
              </w:rPr>
              <w:t>.</w:t>
            </w:r>
          </w:p>
          <w:p w14:paraId="599A3F05" w14:textId="77777777" w:rsidR="00C05FC2" w:rsidRPr="005D022F" w:rsidRDefault="00C05FC2" w:rsidP="009B7F8B">
            <w:pPr>
              <w:widowControl w:val="0"/>
              <w:autoSpaceDE w:val="0"/>
              <w:autoSpaceDN w:val="0"/>
              <w:spacing w:before="120" w:after="120" w:line="240" w:lineRule="auto"/>
              <w:ind w:firstLine="738"/>
              <w:jc w:val="both"/>
              <w:outlineLvl w:val="2"/>
              <w:rPr>
                <w:rFonts w:ascii="Garamond" w:eastAsia="Times New Roman" w:hAnsi="Garamond"/>
                <w:color w:val="000000"/>
                <w:lang w:eastAsia="ru-RU"/>
              </w:rPr>
            </w:pPr>
            <w:r>
              <w:rPr>
                <w:rFonts w:ascii="Garamond" w:hAnsi="Garamond"/>
                <w:color w:val="000000"/>
              </w:rPr>
              <w:t xml:space="preserve">Если объект регулирования </w:t>
            </w:r>
            <w:r>
              <w:rPr>
                <w:rFonts w:ascii="Garamond" w:hAnsi="Garamond"/>
                <w:i/>
                <w:color w:val="000000"/>
                <w:lang w:val="en-US"/>
              </w:rPr>
              <w:t>OR</w:t>
            </w:r>
            <w:r>
              <w:rPr>
                <w:rFonts w:ascii="Garamond" w:hAnsi="Garamond"/>
                <w:color w:val="000000"/>
              </w:rPr>
              <w:t xml:space="preserve"> признается неготовым осуществлять снижение потребления в час </w:t>
            </w:r>
            <w:r>
              <w:rPr>
                <w:rFonts w:ascii="Garamond" w:hAnsi="Garamond"/>
                <w:i/>
                <w:color w:val="000000"/>
                <w:lang w:val="en-US"/>
              </w:rPr>
              <w:t>h</w:t>
            </w:r>
            <w:r>
              <w:rPr>
                <w:rFonts w:ascii="Garamond" w:hAnsi="Garamond"/>
                <w:color w:val="000000"/>
              </w:rPr>
              <w:t xml:space="preserve"> на втором этапе подтверждения готовности, то </w:t>
            </w:r>
            <m:oMath>
              <m:sSubSup>
                <m:sSubSupPr>
                  <m:ctrlPr>
                    <w:rPr>
                      <w:rFonts w:ascii="Cambria Math" w:hAnsi="Cambria Math"/>
                      <w:i/>
                      <w:color w:val="000000"/>
                    </w:rPr>
                  </m:ctrlPr>
                </m:sSubSupPr>
                <m:e>
                  <m:r>
                    <w:rPr>
                      <w:rFonts w:ascii="Cambria Math" w:hAnsi="Cambria Math"/>
                      <w:color w:val="000000"/>
                    </w:rPr>
                    <m:t>V</m:t>
                  </m:r>
                </m:e>
                <m:sub>
                  <m:r>
                    <w:rPr>
                      <w:rFonts w:ascii="Cambria Math" w:hAnsi="Cambria Math"/>
                      <w:color w:val="000000"/>
                      <w:lang w:val="en-US"/>
                    </w:rPr>
                    <m:t>or</m:t>
                  </m:r>
                  <m:r>
                    <w:rPr>
                      <w:rFonts w:ascii="Cambria Math" w:hAnsi="Cambria Math"/>
                      <w:color w:val="000000"/>
                    </w:rPr>
                    <m:t>, h</m:t>
                  </m:r>
                </m:sub>
                <m:sup>
                  <m:r>
                    <w:rPr>
                      <w:rFonts w:ascii="Cambria Math" w:hAnsi="Cambria Math"/>
                      <w:color w:val="000000"/>
                    </w:rPr>
                    <m:t>2.2</m:t>
                  </m:r>
                </m:sup>
              </m:sSubSup>
              <m:r>
                <w:rPr>
                  <w:rFonts w:ascii="Cambria Math" w:hAnsi="Cambria Math"/>
                  <w:color w:val="000000"/>
                </w:rPr>
                <m:t>=0</m:t>
              </m:r>
            </m:oMath>
            <w:r>
              <w:rPr>
                <w:rFonts w:ascii="Garamond" w:hAnsi="Garamond"/>
                <w:color w:val="000000"/>
              </w:rPr>
              <w:t>.</w:t>
            </w:r>
          </w:p>
        </w:tc>
        <w:tc>
          <w:tcPr>
            <w:tcW w:w="7157" w:type="dxa"/>
          </w:tcPr>
          <w:p w14:paraId="0D707996" w14:textId="77777777" w:rsidR="00C05FC2" w:rsidRDefault="00C05FC2" w:rsidP="009B7F8B">
            <w:pPr>
              <w:widowControl w:val="0"/>
              <w:autoSpaceDE w:val="0"/>
              <w:autoSpaceDN w:val="0"/>
              <w:spacing w:before="120" w:after="120" w:line="240" w:lineRule="auto"/>
              <w:ind w:left="171" w:firstLine="567"/>
              <w:jc w:val="both"/>
              <w:outlineLvl w:val="2"/>
              <w:rPr>
                <w:rFonts w:ascii="Garamond" w:eastAsia="Times New Roman" w:hAnsi="Garamond"/>
                <w:color w:val="000000"/>
                <w:lang w:eastAsia="ru-RU"/>
              </w:rPr>
            </w:pPr>
            <w:r w:rsidRPr="005D022F">
              <w:rPr>
                <w:rFonts w:ascii="Garamond" w:eastAsia="Times New Roman" w:hAnsi="Garamond"/>
                <w:color w:val="000000"/>
                <w:lang w:eastAsia="ru-RU"/>
              </w:rPr>
              <w:lastRenderedPageBreak/>
              <w:t xml:space="preserve">Объект регулирования OR признается неготовым осуществлять снижение потребления в рассматриваемый час </w:t>
            </w:r>
            <w:r w:rsidRPr="006A4018">
              <w:rPr>
                <w:rFonts w:ascii="Garamond" w:eastAsia="Times New Roman" w:hAnsi="Garamond"/>
                <w:i/>
                <w:color w:val="000000"/>
                <w:lang w:eastAsia="ru-RU"/>
              </w:rPr>
              <w:t>h</w:t>
            </w:r>
            <w:r w:rsidRPr="005D022F">
              <w:rPr>
                <w:rFonts w:ascii="Garamond" w:eastAsia="Times New Roman" w:hAnsi="Garamond"/>
                <w:color w:val="000000"/>
                <w:lang w:eastAsia="ru-RU"/>
              </w:rPr>
              <w:t xml:space="preserve"> </w:t>
            </w:r>
            <w:r w:rsidRPr="00F34216">
              <w:rPr>
                <w:rFonts w:ascii="Garamond" w:eastAsia="Times New Roman" w:hAnsi="Garamond"/>
                <w:color w:val="000000"/>
                <w:highlight w:val="yellow"/>
                <w:lang w:eastAsia="ru-RU"/>
              </w:rPr>
              <w:t xml:space="preserve">суток </w:t>
            </w:r>
            <w:r w:rsidRPr="006A4018">
              <w:rPr>
                <w:rFonts w:ascii="Garamond" w:eastAsia="Times New Roman" w:hAnsi="Garamond"/>
                <w:i/>
                <w:color w:val="000000"/>
                <w:highlight w:val="yellow"/>
                <w:lang w:eastAsia="ru-RU"/>
              </w:rPr>
              <w:t>Х</w:t>
            </w:r>
            <w:r>
              <w:rPr>
                <w:rFonts w:ascii="Garamond" w:eastAsia="Times New Roman" w:hAnsi="Garamond"/>
                <w:color w:val="000000"/>
                <w:lang w:eastAsia="ru-RU"/>
              </w:rPr>
              <w:t xml:space="preserve"> </w:t>
            </w:r>
            <w:r w:rsidRPr="005D022F">
              <w:rPr>
                <w:rFonts w:ascii="Garamond" w:eastAsia="Times New Roman" w:hAnsi="Garamond"/>
                <w:color w:val="000000"/>
                <w:lang w:eastAsia="ru-RU"/>
              </w:rPr>
              <w:t>на втором этапе подтверждения готовности, если выполняется хотя бы одно из следующих условий:</w:t>
            </w:r>
          </w:p>
          <w:p w14:paraId="2EF53002" w14:textId="77777777" w:rsidR="00C05FC2" w:rsidRDefault="00C05FC2" w:rsidP="009B7F8B">
            <w:pPr>
              <w:widowControl w:val="0"/>
              <w:autoSpaceDE w:val="0"/>
              <w:autoSpaceDN w:val="0"/>
              <w:spacing w:before="120" w:after="120" w:line="240" w:lineRule="auto"/>
              <w:ind w:left="171" w:firstLine="567"/>
              <w:jc w:val="both"/>
              <w:outlineLvl w:val="2"/>
              <w:rPr>
                <w:rFonts w:ascii="Garamond" w:eastAsia="Times New Roman" w:hAnsi="Garamond"/>
                <w:color w:val="000000"/>
                <w:lang w:eastAsia="ru-RU"/>
              </w:rPr>
            </w:pPr>
            <w:r>
              <w:rPr>
                <w:rFonts w:ascii="Garamond" w:eastAsia="Times New Roman" w:hAnsi="Garamond"/>
                <w:color w:val="000000"/>
                <w:lang w:eastAsia="ru-RU"/>
              </w:rPr>
              <w:t>…</w:t>
            </w:r>
          </w:p>
          <w:p w14:paraId="0F3F7F44" w14:textId="77777777" w:rsidR="00C05FC2" w:rsidRPr="00015792" w:rsidRDefault="00C05FC2" w:rsidP="009B7F8B">
            <w:pPr>
              <w:widowControl w:val="0"/>
              <w:suppressAutoHyphens/>
              <w:spacing w:before="120" w:after="120" w:line="240" w:lineRule="auto"/>
              <w:jc w:val="both"/>
              <w:rPr>
                <w:rFonts w:ascii="Garamond" w:eastAsia="Batang" w:hAnsi="Garamond" w:cs="Garamond"/>
                <w:lang w:eastAsia="ar-SA"/>
              </w:rPr>
            </w:pPr>
            <w:r w:rsidRPr="00015792">
              <w:rPr>
                <w:rFonts w:ascii="Garamond" w:eastAsia="Batang" w:hAnsi="Garamond" w:cs="Garamond"/>
                <w:lang w:eastAsia="ar-SA"/>
              </w:rPr>
              <w:t xml:space="preserve">в) фактическое потребление электроэнергии по данным коммерческого учета электроэнергии в час </w:t>
            </w:r>
            <w:r w:rsidRPr="00015792">
              <w:rPr>
                <w:rFonts w:ascii="Garamond" w:eastAsia="Batang" w:hAnsi="Garamond" w:cs="Garamond"/>
                <w:lang w:val="en-US" w:eastAsia="ar-SA"/>
              </w:rPr>
              <w:t>h</w:t>
            </w:r>
            <w:r w:rsidRPr="00015792">
              <w:rPr>
                <w:rFonts w:ascii="Garamond" w:eastAsia="Batang" w:hAnsi="Garamond" w:cs="Garamond"/>
                <w:lang w:eastAsia="ar-SA"/>
              </w:rPr>
              <w:t xml:space="preserve"> суток </w:t>
            </w:r>
            <w:r w:rsidRPr="00015792">
              <w:rPr>
                <w:rFonts w:ascii="Garamond" w:eastAsia="Batang" w:hAnsi="Garamond" w:cs="Garamond"/>
                <w:lang w:val="en-US" w:eastAsia="ar-SA"/>
              </w:rPr>
              <w:t>X</w:t>
            </w:r>
            <w:r w:rsidRPr="00015792">
              <w:rPr>
                <w:rFonts w:ascii="Garamond" w:eastAsia="Batang" w:hAnsi="Garamond" w:cs="Garamond"/>
                <w:lang w:eastAsia="ar-SA"/>
              </w:rPr>
              <w:t xml:space="preserve"> объекта регулирования </w:t>
            </w:r>
            <w:r w:rsidRPr="00015792">
              <w:rPr>
                <w:rFonts w:ascii="Garamond" w:eastAsia="Batang" w:hAnsi="Garamond" w:cs="Garamond"/>
                <w:lang w:val="en-US" w:eastAsia="ar-SA"/>
              </w:rPr>
              <w:t>OR</w:t>
            </w:r>
            <w:r w:rsidRPr="00015792">
              <w:rPr>
                <w:rFonts w:ascii="Garamond" w:eastAsia="Batang" w:hAnsi="Garamond" w:cs="Garamond"/>
                <w:lang w:eastAsia="ar-SA"/>
              </w:rPr>
              <w:t xml:space="preserve">, объем снижения потребления которого определяется с использованием метода «заявленный график нагрузки», отличается от заявленного в час </w:t>
            </w:r>
            <w:r w:rsidRPr="00015792">
              <w:rPr>
                <w:rFonts w:ascii="Garamond" w:eastAsia="Batang" w:hAnsi="Garamond" w:cs="Garamond"/>
                <w:lang w:val="en-US" w:eastAsia="ar-SA"/>
              </w:rPr>
              <w:t>h</w:t>
            </w:r>
            <w:r w:rsidRPr="00015792">
              <w:rPr>
                <w:rFonts w:ascii="Garamond" w:eastAsia="Batang" w:hAnsi="Garamond" w:cs="Garamond"/>
                <w:lang w:eastAsia="ar-SA"/>
              </w:rPr>
              <w:t xml:space="preserve"> суток Х графика нагрузки на 20 % и более от отобранного объема снижения потребления электрической энергии этого АОУ </w:t>
            </w:r>
            <m:oMath>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AR</m:t>
                  </m:r>
                  <m:r>
                    <m:rPr>
                      <m:sty m:val="p"/>
                    </m:rPr>
                    <w:rPr>
                      <w:rFonts w:ascii="Cambria Math" w:eastAsia="Batang" w:hAnsi="Cambria Math" w:cs="Garamond"/>
                      <w:lang w:eastAsia="ar-SA"/>
                    </w:rPr>
                    <m:t>,</m:t>
                  </m:r>
                  <m:r>
                    <w:rPr>
                      <w:rFonts w:ascii="Cambria Math" w:eastAsia="Batang" w:hAnsi="Cambria Math"/>
                      <w:lang w:eastAsia="ar-SA"/>
                    </w:rPr>
                    <m:t>h</m:t>
                  </m:r>
                </m:sub>
                <m:sup>
                  <m:r>
                    <m:rPr>
                      <m:sty m:val="p"/>
                    </m:rPr>
                    <w:rPr>
                      <w:rFonts w:ascii="Cambria Math" w:eastAsia="Batang" w:hAnsi="Cambria Math" w:cs="Garamond"/>
                      <w:lang w:eastAsia="ar-SA"/>
                    </w:rPr>
                    <m:t>дог</m:t>
                  </m:r>
                </m:sup>
              </m:sSubSup>
            </m:oMath>
            <w:r w:rsidRPr="00015792">
              <w:rPr>
                <w:rFonts w:ascii="Garamond" w:eastAsia="Batang" w:hAnsi="Garamond" w:cs="Garamond"/>
                <w:lang w:eastAsia="ar-SA"/>
              </w:rPr>
              <w:t xml:space="preserve"> (если в составе агрегированного объекта управления </w:t>
            </w:r>
            <w:r w:rsidRPr="00015792">
              <w:rPr>
                <w:rFonts w:ascii="Garamond" w:eastAsia="Batang" w:hAnsi="Garamond" w:cs="Garamond"/>
                <w:lang w:val="en-US" w:eastAsia="ar-SA"/>
              </w:rPr>
              <w:t>AR</w:t>
            </w:r>
            <w:r w:rsidRPr="00015792">
              <w:rPr>
                <w:rFonts w:ascii="Garamond" w:eastAsia="Batang" w:hAnsi="Garamond" w:cs="Garamond"/>
                <w:lang w:eastAsia="ar-SA"/>
              </w:rPr>
              <w:t xml:space="preserve"> только один данный объект регулирования </w:t>
            </w:r>
            <w:r w:rsidRPr="00015792">
              <w:rPr>
                <w:rFonts w:ascii="Garamond" w:eastAsia="Batang" w:hAnsi="Garamond" w:cs="Garamond"/>
                <w:lang w:val="en-US" w:eastAsia="ar-SA"/>
              </w:rPr>
              <w:t>OR</w:t>
            </w:r>
            <w:r w:rsidRPr="00015792">
              <w:rPr>
                <w:rFonts w:ascii="Garamond" w:eastAsia="Batang" w:hAnsi="Garamond" w:cs="Garamond"/>
                <w:lang w:eastAsia="ar-SA"/>
              </w:rPr>
              <w:t xml:space="preserve">): </w:t>
            </w:r>
          </w:p>
          <w:p w14:paraId="12021292" w14:textId="77777777" w:rsidR="00C05FC2" w:rsidRPr="00015792" w:rsidRDefault="00797814" w:rsidP="009B7F8B">
            <w:pPr>
              <w:widowControl w:val="0"/>
              <w:suppressAutoHyphens/>
              <w:spacing w:before="120" w:after="120" w:line="240" w:lineRule="auto"/>
              <w:jc w:val="both"/>
              <w:rPr>
                <w:rFonts w:ascii="Garamond" w:eastAsia="Batang" w:hAnsi="Garamond" w:cs="Garamond"/>
                <w:lang w:eastAsia="ar-SA"/>
              </w:rPr>
            </w:pPr>
            <m:oMath>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 xml:space="preserve">, </m:t>
                  </m:r>
                  <m:r>
                    <w:rPr>
                      <w:rFonts w:ascii="Cambria Math" w:eastAsia="Batang" w:hAnsi="Cambria Math"/>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 xml:space="preserve">- </m:t>
              </m:r>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or,</m:t>
                  </m:r>
                  <m:r>
                    <w:rPr>
                      <w:rFonts w:ascii="Cambria Math" w:eastAsia="Batang" w:hAnsi="Cambria Math"/>
                      <w:lang w:eastAsia="ar-SA"/>
                    </w:rPr>
                    <m:t>h</m:t>
                  </m:r>
                </m:sub>
                <m:sup>
                  <m:r>
                    <w:rPr>
                      <w:rFonts w:ascii="Cambria Math" w:eastAsia="Batang" w:hAnsi="Cambria Math" w:cs="Garamond"/>
                      <w:lang w:eastAsia="ar-SA"/>
                    </w:rPr>
                    <m:t>згн</m:t>
                  </m:r>
                </m:sup>
              </m:sSubSup>
              <m:r>
                <w:rPr>
                  <w:rFonts w:ascii="Cambria Math" w:eastAsia="Batang" w:hAnsi="Cambria Math" w:cs="Garamond"/>
                  <w:lang w:eastAsia="ar-SA"/>
                </w:rPr>
                <m:t>≥0,2∙</m:t>
              </m:r>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AR</m:t>
                  </m:r>
                  <m:r>
                    <m:rPr>
                      <m:sty m:val="p"/>
                    </m:rPr>
                    <w:rPr>
                      <w:rFonts w:ascii="Cambria Math" w:eastAsia="Batang" w:hAnsi="Cambria Math" w:cs="Garamond"/>
                      <w:lang w:eastAsia="ar-SA"/>
                    </w:rPr>
                    <m:t>,</m:t>
                  </m:r>
                  <m:r>
                    <w:rPr>
                      <w:rFonts w:ascii="Cambria Math" w:eastAsia="Batang" w:hAnsi="Cambria Math"/>
                      <w:lang w:eastAsia="ar-SA"/>
                    </w:rPr>
                    <m:t>h</m:t>
                  </m:r>
                </m:sub>
                <m:sup>
                  <m:r>
                    <m:rPr>
                      <m:sty m:val="p"/>
                    </m:rPr>
                    <w:rPr>
                      <w:rFonts w:ascii="Cambria Math" w:eastAsia="Batang" w:hAnsi="Cambria Math" w:cs="Garamond"/>
                      <w:lang w:eastAsia="ar-SA"/>
                    </w:rPr>
                    <m:t>дог</m:t>
                  </m:r>
                </m:sup>
              </m:sSubSup>
            </m:oMath>
            <w:r w:rsidR="00C05FC2" w:rsidRPr="00015792">
              <w:rPr>
                <w:rFonts w:ascii="Garamond" w:eastAsia="Batang" w:hAnsi="Garamond" w:cs="Garamond"/>
                <w:lang w:eastAsia="ar-SA"/>
              </w:rPr>
              <w:t xml:space="preserve"> , </w:t>
            </w:r>
            <m:oMath>
              <m:r>
                <m:rPr>
                  <m:sty m:val="p"/>
                </m:rPr>
                <w:rPr>
                  <w:rFonts w:ascii="Cambria Math" w:eastAsia="Batang" w:hAnsi="Cambria Math" w:cs="Garamond"/>
                  <w:lang w:eastAsia="ar-SA"/>
                </w:rPr>
                <w:br/>
              </m:r>
            </m:oMath>
            <m:oMathPara>
              <m:oMath>
                <m:nary>
                  <m:naryPr>
                    <m:chr m:val="∑"/>
                    <m:grow m:val="1"/>
                    <m:ctrlPr>
                      <w:rPr>
                        <w:rFonts w:ascii="Cambria Math" w:eastAsia="Batang" w:hAnsi="Cambria Math" w:cs="Garamond"/>
                        <w:lang w:eastAsia="ar-SA"/>
                      </w:rPr>
                    </m:ctrlPr>
                  </m:naryPr>
                  <m:sub>
                    <m:r>
                      <w:rPr>
                        <w:rFonts w:ascii="Cambria Math" w:eastAsia="Batang" w:hAnsi="Cambria Math"/>
                        <w:lang w:eastAsia="ar-SA"/>
                      </w:rPr>
                      <m:t>h</m:t>
                    </m:r>
                    <m:r>
                      <w:rPr>
                        <w:rFonts w:ascii="Cambria Math" w:eastAsia="Batang" w:hAnsi="Cambria Math" w:cs="Cambria Math"/>
                        <w:lang w:eastAsia="ar-SA"/>
                      </w:rPr>
                      <m:t>∈</m:t>
                    </m:r>
                    <m:sSub>
                      <m:sSubPr>
                        <m:ctrlPr>
                          <w:rPr>
                            <w:rFonts w:ascii="Cambria Math" w:eastAsia="Batang" w:hAnsi="Cambria Math" w:cs="Garamond"/>
                            <w:lang w:eastAsia="ar-SA"/>
                          </w:rPr>
                        </m:ctrlPr>
                      </m:sSubPr>
                      <m:e>
                        <m:r>
                          <w:rPr>
                            <w:rFonts w:ascii="Cambria Math" w:eastAsia="Batang" w:hAnsi="Cambria Math" w:cs="Garamond"/>
                            <w:lang w:eastAsia="ar-SA"/>
                          </w:rPr>
                          <m:t>H</m:t>
                        </m:r>
                      </m:e>
                      <m:sub>
                        <m:r>
                          <w:rPr>
                            <w:rFonts w:ascii="Cambria Math" w:eastAsia="Batang" w:hAnsi="Cambria Math" w:cs="Garamond"/>
                            <w:lang w:eastAsia="ar-SA"/>
                          </w:rPr>
                          <m:t>пик</m:t>
                        </m:r>
                      </m:sub>
                    </m:sSub>
                  </m:sub>
                  <m:sup>
                    <m:r>
                      <w:rPr>
                        <w:rFonts w:ascii="Cambria Math" w:eastAsia="Batang" w:hAnsi="Cambria Math" w:cs="Garamond"/>
                        <w:lang w:eastAsia="ar-SA"/>
                      </w:rPr>
                      <m:t xml:space="preserve"> </m:t>
                    </m:r>
                  </m:sup>
                  <m:e>
                    <m:r>
                      <w:rPr>
                        <w:rFonts w:ascii="Cambria Math" w:eastAsia="Batang" w:hAnsi="Cambria Math"/>
                        <w:lang w:eastAsia="ar-SA"/>
                      </w:rPr>
                      <m:t>h</m:t>
                    </m:r>
                  </m:e>
                </m:nary>
                <m:r>
                  <w:rPr>
                    <w:rFonts w:ascii="Cambria Math" w:eastAsia="Batang" w:hAnsi="Cambria Math" w:cs="Garamond"/>
                    <w:lang w:eastAsia="ar-SA"/>
                  </w:rPr>
                  <m:t>≥5</m:t>
                </m:r>
              </m:oMath>
            </m:oMathPara>
          </w:p>
          <w:p w14:paraId="748F2DB9" w14:textId="77777777" w:rsidR="00C05FC2" w:rsidRPr="00015792" w:rsidRDefault="00C05FC2" w:rsidP="009B7F8B">
            <w:pPr>
              <w:widowControl w:val="0"/>
              <w:suppressAutoHyphens/>
              <w:spacing w:before="120" w:after="120" w:line="240" w:lineRule="auto"/>
              <w:jc w:val="both"/>
              <w:rPr>
                <w:rFonts w:ascii="Garamond" w:eastAsia="Batang" w:hAnsi="Garamond" w:cs="Garamond"/>
                <w:lang w:eastAsia="ar-SA"/>
              </w:rPr>
            </w:pPr>
            <w:r w:rsidRPr="00015792">
              <w:rPr>
                <w:rFonts w:ascii="Garamond" w:eastAsia="Batang" w:hAnsi="Garamond" w:cs="Garamond"/>
                <w:lang w:eastAsia="ar-SA"/>
              </w:rPr>
              <w:t xml:space="preserve">или </w:t>
            </w:r>
            <w:r w:rsidRPr="00CC3AB1">
              <w:rPr>
                <w:rFonts w:ascii="Garamond" w:eastAsia="Batang" w:hAnsi="Garamond" w:cs="Garamond"/>
                <w:highlight w:val="yellow"/>
                <w:lang w:eastAsia="ar-SA"/>
              </w:rPr>
              <w:t>индикативного</w:t>
            </w:r>
            <w:r w:rsidRPr="00015792">
              <w:rPr>
                <w:rFonts w:ascii="Garamond" w:eastAsia="Batang" w:hAnsi="Garamond" w:cs="Garamond"/>
                <w:lang w:eastAsia="ar-SA"/>
              </w:rPr>
              <w:t xml:space="preserve"> объема снижения потребления этого объекта регулирования </w:t>
            </w:r>
            <w:r w:rsidRPr="00015792">
              <w:rPr>
                <w:rFonts w:ascii="Garamond" w:eastAsia="Batang" w:hAnsi="Garamond" w:cs="Garamond"/>
                <w:lang w:val="en-US" w:eastAsia="ar-SA"/>
              </w:rPr>
              <w:t>OR</w:t>
            </w:r>
            <w:r w:rsidRPr="00015792">
              <w:rPr>
                <w:rFonts w:ascii="Garamond" w:eastAsia="Batang" w:hAnsi="Garamond" w:cs="Garamond"/>
                <w:lang w:eastAsia="ar-SA"/>
              </w:rPr>
              <w:t xml:space="preserve"> (если в составе АОУ </w:t>
            </w:r>
            <w:r w:rsidRPr="00015792">
              <w:rPr>
                <w:rFonts w:ascii="Garamond" w:eastAsia="Batang" w:hAnsi="Garamond" w:cs="Garamond"/>
                <w:lang w:val="en-US" w:eastAsia="ar-SA"/>
              </w:rPr>
              <w:t>AR</w:t>
            </w:r>
            <w:r w:rsidRPr="00015792">
              <w:rPr>
                <w:rFonts w:ascii="Garamond" w:eastAsia="Batang" w:hAnsi="Garamond" w:cs="Garamond"/>
                <w:lang w:eastAsia="ar-SA"/>
              </w:rPr>
              <w:t xml:space="preserve"> два и более объекта регулирования) для 5 и более часов из диапазона часов с первого по последний плановые часы пиковой нагрузки, определенные СО: </w:t>
            </w:r>
          </w:p>
          <w:p w14:paraId="33DA055F" w14:textId="77777777" w:rsidR="00C05FC2" w:rsidRPr="00015792" w:rsidRDefault="00797814" w:rsidP="009B7F8B">
            <w:pPr>
              <w:widowControl w:val="0"/>
              <w:suppressAutoHyphens/>
              <w:spacing w:before="120" w:after="120" w:line="240" w:lineRule="auto"/>
              <w:jc w:val="both"/>
              <w:rPr>
                <w:rFonts w:ascii="Garamond" w:eastAsia="Batang" w:hAnsi="Garamond" w:cs="Garamond"/>
                <w:lang w:eastAsia="ar-SA"/>
              </w:rPr>
            </w:pPr>
            <m:oMath>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 xml:space="preserve">, </m:t>
                  </m:r>
                  <m:r>
                    <w:rPr>
                      <w:rFonts w:ascii="Cambria Math" w:eastAsia="Batang" w:hAnsi="Cambria Math"/>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 xml:space="preserve">- </m:t>
              </m:r>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or,</m:t>
                  </m:r>
                  <m:r>
                    <w:rPr>
                      <w:rFonts w:ascii="Cambria Math" w:eastAsia="Batang" w:hAnsi="Cambria Math"/>
                      <w:lang w:eastAsia="ar-SA"/>
                    </w:rPr>
                    <m:t>h</m:t>
                  </m:r>
                </m:sub>
                <m:sup>
                  <m:r>
                    <w:rPr>
                      <w:rFonts w:ascii="Cambria Math" w:eastAsia="Batang" w:hAnsi="Cambria Math" w:cs="Garamond"/>
                      <w:lang w:eastAsia="ar-SA"/>
                    </w:rPr>
                    <m:t>згн</m:t>
                  </m:r>
                </m:sup>
              </m:sSubSup>
              <m:r>
                <w:rPr>
                  <w:rFonts w:ascii="Cambria Math" w:eastAsia="Batang" w:hAnsi="Cambria Math" w:cs="Garamond"/>
                  <w:lang w:eastAsia="ar-SA"/>
                </w:rPr>
                <m:t>≥0,2∙</m:t>
              </m:r>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m:t>
                  </m:r>
                  <m:r>
                    <w:rPr>
                      <w:rFonts w:ascii="Cambria Math" w:eastAsia="Batang" w:hAnsi="Cambria Math"/>
                      <w:lang w:eastAsia="ar-SA"/>
                    </w:rPr>
                    <m:t>h</m:t>
                  </m:r>
                </m:sub>
                <m:sup>
                  <m:r>
                    <m:rPr>
                      <m:sty m:val="p"/>
                    </m:rPr>
                    <w:rPr>
                      <w:rFonts w:ascii="Cambria Math" w:eastAsia="Batang" w:hAnsi="Cambria Math" w:cs="Garamond"/>
                      <w:highlight w:val="yellow"/>
                      <w:lang w:eastAsia="ar-SA"/>
                    </w:rPr>
                    <m:t>инд</m:t>
                  </m:r>
                </m:sup>
              </m:sSubSup>
            </m:oMath>
            <w:r w:rsidR="00C05FC2" w:rsidRPr="00015792">
              <w:rPr>
                <w:rFonts w:ascii="Garamond" w:eastAsia="Batang" w:hAnsi="Garamond" w:cs="Garamond"/>
                <w:lang w:eastAsia="ar-SA"/>
              </w:rPr>
              <w:t xml:space="preserve">, </w:t>
            </w:r>
            <m:oMath>
              <m:r>
                <m:rPr>
                  <m:sty m:val="p"/>
                </m:rPr>
                <w:rPr>
                  <w:rFonts w:ascii="Cambria Math" w:eastAsia="Batang" w:hAnsi="Cambria Math" w:cs="Garamond"/>
                  <w:lang w:eastAsia="ar-SA"/>
                </w:rPr>
                <w:br/>
              </m:r>
            </m:oMath>
            <m:oMathPara>
              <m:oMath>
                <m:nary>
                  <m:naryPr>
                    <m:chr m:val="∑"/>
                    <m:grow m:val="1"/>
                    <m:ctrlPr>
                      <w:rPr>
                        <w:rFonts w:ascii="Cambria Math" w:eastAsia="Batang" w:hAnsi="Cambria Math" w:cs="Garamond"/>
                        <w:lang w:eastAsia="ar-SA"/>
                      </w:rPr>
                    </m:ctrlPr>
                  </m:naryPr>
                  <m:sub>
                    <m:r>
                      <w:rPr>
                        <w:rFonts w:ascii="Cambria Math" w:eastAsia="Batang" w:hAnsi="Cambria Math"/>
                        <w:lang w:eastAsia="ar-SA"/>
                      </w:rPr>
                      <m:t>h</m:t>
                    </m:r>
                    <m:r>
                      <w:rPr>
                        <w:rFonts w:ascii="Cambria Math" w:eastAsia="Batang" w:hAnsi="Cambria Math" w:cs="Cambria Math"/>
                        <w:lang w:eastAsia="ar-SA"/>
                      </w:rPr>
                      <m:t>∈</m:t>
                    </m:r>
                    <m:sSub>
                      <m:sSubPr>
                        <m:ctrlPr>
                          <w:rPr>
                            <w:rFonts w:ascii="Cambria Math" w:eastAsia="Batang" w:hAnsi="Cambria Math" w:cs="Garamond"/>
                            <w:lang w:eastAsia="ar-SA"/>
                          </w:rPr>
                        </m:ctrlPr>
                      </m:sSubPr>
                      <m:e>
                        <m:r>
                          <w:rPr>
                            <w:rFonts w:ascii="Cambria Math" w:eastAsia="Batang" w:hAnsi="Cambria Math" w:cs="Garamond"/>
                            <w:lang w:eastAsia="ar-SA"/>
                          </w:rPr>
                          <m:t>H</m:t>
                        </m:r>
                      </m:e>
                      <m:sub>
                        <m:r>
                          <w:rPr>
                            <w:rFonts w:ascii="Cambria Math" w:eastAsia="Batang" w:hAnsi="Cambria Math" w:cs="Garamond"/>
                            <w:lang w:eastAsia="ar-SA"/>
                          </w:rPr>
                          <m:t>пик</m:t>
                        </m:r>
                      </m:sub>
                    </m:sSub>
                  </m:sub>
                  <m:sup>
                    <m:r>
                      <w:rPr>
                        <w:rFonts w:ascii="Cambria Math" w:eastAsia="Batang" w:hAnsi="Cambria Math" w:cs="Garamond"/>
                        <w:lang w:eastAsia="ar-SA"/>
                      </w:rPr>
                      <m:t xml:space="preserve"> </m:t>
                    </m:r>
                  </m:sup>
                  <m:e>
                    <m:r>
                      <w:rPr>
                        <w:rFonts w:ascii="Cambria Math" w:eastAsia="Batang" w:hAnsi="Cambria Math"/>
                        <w:lang w:eastAsia="ar-SA"/>
                      </w:rPr>
                      <m:t>h</m:t>
                    </m:r>
                  </m:e>
                </m:nary>
                <m:r>
                  <w:rPr>
                    <w:rFonts w:ascii="Cambria Math" w:eastAsia="Batang" w:hAnsi="Cambria Math" w:cs="Garamond"/>
                    <w:lang w:eastAsia="ar-SA"/>
                  </w:rPr>
                  <m:t>≥5</m:t>
                </m:r>
              </m:oMath>
            </m:oMathPara>
          </w:p>
          <w:p w14:paraId="4E0CEE65" w14:textId="77777777" w:rsidR="00C05FC2" w:rsidRPr="00015792" w:rsidRDefault="00797814" w:rsidP="009B7F8B">
            <w:pPr>
              <w:widowControl w:val="0"/>
              <w:suppressAutoHyphens/>
              <w:spacing w:before="120" w:after="120" w:line="240" w:lineRule="auto"/>
              <w:jc w:val="both"/>
              <w:rPr>
                <w:rFonts w:ascii="Garamond" w:eastAsia="Batang" w:hAnsi="Garamond" w:cs="Garamond"/>
                <w:lang w:eastAsia="ar-SA"/>
              </w:rPr>
            </w:pPr>
            <m:oMath>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m:t>
                  </m:r>
                  <m:r>
                    <w:rPr>
                      <w:rFonts w:ascii="Cambria Math" w:eastAsia="Batang" w:hAnsi="Cambria Math"/>
                      <w:lang w:eastAsia="ar-SA"/>
                    </w:rPr>
                    <m:t>h</m:t>
                  </m:r>
                </m:sub>
                <m:sup>
                  <m:r>
                    <w:rPr>
                      <w:rFonts w:ascii="Cambria Math" w:eastAsia="Batang" w:hAnsi="Cambria Math" w:cs="Garamond"/>
                      <w:highlight w:val="lightGray"/>
                      <w:lang w:eastAsia="ar-SA"/>
                    </w:rPr>
                    <m:t>инд</m:t>
                  </m:r>
                </m:sup>
              </m:sSubSup>
            </m:oMath>
            <w:r w:rsidR="00C05FC2" w:rsidRPr="00015792">
              <w:rPr>
                <w:rFonts w:ascii="Garamond" w:eastAsia="Batang" w:hAnsi="Garamond" w:cs="Garamond"/>
                <w:lang w:eastAsia="ar-SA"/>
              </w:rPr>
              <w:t xml:space="preserve"> – объем снижения ОР, определенный </w:t>
            </w:r>
            <w:r w:rsidR="00C05FC2" w:rsidRPr="00015792">
              <w:rPr>
                <w:rFonts w:ascii="Garamond" w:hAnsi="Garamond"/>
              </w:rPr>
              <w:t xml:space="preserve">в соответствии с </w:t>
            </w:r>
            <w:r w:rsidR="00C05FC2" w:rsidRPr="00F70238">
              <w:rPr>
                <w:rFonts w:ascii="Garamond" w:hAnsi="Garamond"/>
                <w:highlight w:val="yellow"/>
              </w:rPr>
              <w:t xml:space="preserve">п. 8.4 </w:t>
            </w:r>
            <w:r w:rsidR="00C05FC2" w:rsidRPr="00F70238">
              <w:rPr>
                <w:rFonts w:ascii="Garamond" w:hAnsi="Garamond"/>
                <w:i/>
                <w:highlight w:val="yellow"/>
              </w:rPr>
              <w:t xml:space="preserve">Регламента подачи уведомлений участниками оптового рынка </w:t>
            </w:r>
            <w:r w:rsidR="00C05FC2" w:rsidRPr="00F70238">
              <w:rPr>
                <w:rFonts w:ascii="Garamond" w:hAnsi="Garamond"/>
                <w:highlight w:val="yellow"/>
              </w:rPr>
              <w:t>(Приложение № 4</w:t>
            </w:r>
            <w:r w:rsidR="00C05FC2" w:rsidRPr="00F70238">
              <w:rPr>
                <w:rFonts w:ascii="Garamond" w:hAnsi="Garamond"/>
                <w:i/>
                <w:highlight w:val="yellow"/>
              </w:rPr>
              <w:t xml:space="preserve"> к Договору о присоединении к торговой системе оптового рынка</w:t>
            </w:r>
            <w:r w:rsidR="00C05FC2" w:rsidRPr="00F70238">
              <w:rPr>
                <w:rFonts w:ascii="Garamond" w:hAnsi="Garamond"/>
                <w:highlight w:val="yellow"/>
              </w:rPr>
              <w:t>)</w:t>
            </w:r>
            <w:r w:rsidR="00C05FC2" w:rsidRPr="00015792">
              <w:rPr>
                <w:rFonts w:ascii="Garamond" w:eastAsia="Batang" w:hAnsi="Garamond" w:cs="Garamond"/>
                <w:lang w:eastAsia="ar-SA"/>
              </w:rPr>
              <w:t>;</w:t>
            </w:r>
          </w:p>
          <w:p w14:paraId="61226D35" w14:textId="77777777" w:rsidR="00C05FC2" w:rsidRPr="00015792" w:rsidRDefault="00C05FC2" w:rsidP="009B7F8B">
            <w:pPr>
              <w:widowControl w:val="0"/>
              <w:suppressAutoHyphens/>
              <w:spacing w:before="120" w:after="120" w:line="240" w:lineRule="auto"/>
              <w:jc w:val="both"/>
              <w:rPr>
                <w:rFonts w:ascii="Garamond" w:eastAsia="Batang" w:hAnsi="Garamond" w:cs="Garamond"/>
                <w:lang w:eastAsia="ar-SA"/>
              </w:rPr>
            </w:pPr>
            <w:r w:rsidRPr="00015792">
              <w:rPr>
                <w:rFonts w:ascii="Garamond" w:eastAsia="Batang" w:hAnsi="Garamond" w:cs="Garamond"/>
                <w:lang w:eastAsia="ar-SA"/>
              </w:rPr>
              <w:t xml:space="preserve">г) для любого выбранного метода в соответствии с п. 5.4.10.6 настоящего Порядка, для 7 и более часов из диапазона часов с первого по последний плановые часы пиковой нагрузки, определенные СО, фактическое потребление электроэнергии в час </w:t>
            </w:r>
            <w:r w:rsidRPr="00015792">
              <w:rPr>
                <w:rFonts w:ascii="Garamond" w:eastAsia="Batang" w:hAnsi="Garamond" w:cs="Garamond"/>
                <w:lang w:val="en-US" w:eastAsia="ar-SA"/>
              </w:rPr>
              <w:t>h</w:t>
            </w:r>
            <w:r w:rsidRPr="00015792">
              <w:rPr>
                <w:rFonts w:ascii="Garamond" w:eastAsia="Batang" w:hAnsi="Garamond" w:cs="Garamond"/>
                <w:lang w:eastAsia="ar-SA"/>
              </w:rPr>
              <w:t xml:space="preserve"> суток </w:t>
            </w:r>
            <w:r w:rsidRPr="00015792">
              <w:rPr>
                <w:rFonts w:ascii="Garamond" w:eastAsia="Batang" w:hAnsi="Garamond" w:cs="Garamond"/>
                <w:lang w:val="en-US" w:eastAsia="ar-SA"/>
              </w:rPr>
              <w:t>X</w:t>
            </w:r>
            <w:r w:rsidRPr="00015792">
              <w:rPr>
                <w:rFonts w:ascii="Garamond" w:eastAsia="Batang" w:hAnsi="Garamond" w:cs="Garamond"/>
                <w:lang w:eastAsia="ar-SA"/>
              </w:rPr>
              <w:t xml:space="preserve"> объекта регулирования OR </w:t>
            </w:r>
            <m:oMath>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 xml:space="preserve">, </m:t>
                  </m:r>
                  <m:r>
                    <w:rPr>
                      <w:rFonts w:ascii="Cambria Math" w:eastAsia="Batang" w:hAnsi="Cambria Math"/>
                      <w:lang w:eastAsia="ar-SA"/>
                    </w:rPr>
                    <m:t>h</m:t>
                  </m:r>
                </m:sub>
                <m:sup>
                  <m:r>
                    <w:rPr>
                      <w:rFonts w:ascii="Cambria Math" w:eastAsia="Batang" w:hAnsi="Cambria Math" w:cs="Garamond"/>
                      <w:lang w:eastAsia="ar-SA"/>
                    </w:rPr>
                    <m:t>ку</m:t>
                  </m:r>
                </m:sup>
              </m:sSubSup>
            </m:oMath>
            <w:r w:rsidRPr="00015792">
              <w:rPr>
                <w:rFonts w:ascii="Garamond" w:eastAsia="Batang" w:hAnsi="Garamond" w:cs="Garamond"/>
                <w:lang w:eastAsia="ar-SA"/>
              </w:rPr>
              <w:t xml:space="preserve"> ниже одной из следующих величин:</w:t>
            </w:r>
          </w:p>
          <w:p w14:paraId="00C48644" w14:textId="77777777" w:rsidR="00C05FC2" w:rsidRPr="00015792" w:rsidRDefault="00C05FC2" w:rsidP="009B7F8B">
            <w:pPr>
              <w:widowControl w:val="0"/>
              <w:suppressAutoHyphens/>
              <w:spacing w:before="120" w:after="120" w:line="240" w:lineRule="auto"/>
              <w:jc w:val="both"/>
              <w:rPr>
                <w:rFonts w:ascii="Garamond" w:eastAsia="Batang" w:hAnsi="Garamond" w:cs="Garamond"/>
                <w:lang w:eastAsia="ar-SA"/>
              </w:rPr>
            </w:pPr>
            <w:r w:rsidRPr="00015792">
              <w:rPr>
                <w:rFonts w:ascii="Garamond" w:eastAsia="Batang" w:hAnsi="Garamond" w:cs="Garamond"/>
                <w:lang w:eastAsia="ar-SA"/>
              </w:rPr>
              <w:t xml:space="preserve">- отобранного объема снижения потребления электрической энергии </w:t>
            </w:r>
            <m:oMath>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AR</m:t>
                  </m:r>
                  <m:r>
                    <m:rPr>
                      <m:sty m:val="p"/>
                    </m:rPr>
                    <w:rPr>
                      <w:rFonts w:ascii="Cambria Math" w:eastAsia="Batang" w:hAnsi="Cambria Math" w:cs="Garamond"/>
                      <w:lang w:eastAsia="ar-SA"/>
                    </w:rPr>
                    <m:t>,</m:t>
                  </m:r>
                  <m:r>
                    <w:rPr>
                      <w:rFonts w:ascii="Cambria Math" w:eastAsia="Batang" w:hAnsi="Cambria Math"/>
                      <w:lang w:eastAsia="ar-SA"/>
                    </w:rPr>
                    <m:t>h</m:t>
                  </m:r>
                </m:sub>
                <m:sup>
                  <m:r>
                    <m:rPr>
                      <m:sty m:val="p"/>
                    </m:rPr>
                    <w:rPr>
                      <w:rFonts w:ascii="Cambria Math" w:eastAsia="Batang" w:hAnsi="Cambria Math" w:cs="Garamond"/>
                      <w:lang w:eastAsia="ar-SA"/>
                    </w:rPr>
                    <m:t>дог</m:t>
                  </m:r>
                </m:sup>
              </m:sSubSup>
            </m:oMath>
            <w:r w:rsidRPr="00015792">
              <w:rPr>
                <w:rFonts w:ascii="Garamond" w:eastAsia="Batang" w:hAnsi="Garamond" w:cs="Garamond"/>
                <w:lang w:eastAsia="ar-SA"/>
              </w:rPr>
              <w:t xml:space="preserve"> АОУ </w:t>
            </w:r>
            <w:r w:rsidRPr="00015792">
              <w:rPr>
                <w:rFonts w:ascii="Garamond" w:eastAsia="Batang" w:hAnsi="Garamond" w:cs="Garamond"/>
                <w:lang w:val="en-US" w:eastAsia="ar-SA"/>
              </w:rPr>
              <w:t>AR</w:t>
            </w:r>
            <w:r w:rsidRPr="00015792">
              <w:rPr>
                <w:rFonts w:ascii="Garamond" w:eastAsia="Batang" w:hAnsi="Garamond" w:cs="Garamond"/>
                <w:lang w:eastAsia="ar-SA"/>
              </w:rPr>
              <w:t xml:space="preserve"> (если в составе АОУ только один данный объект регулирования </w:t>
            </w:r>
            <w:r w:rsidRPr="00015792">
              <w:rPr>
                <w:rFonts w:ascii="Garamond" w:eastAsia="Batang" w:hAnsi="Garamond" w:cs="Garamond"/>
                <w:lang w:val="en-US" w:eastAsia="ar-SA"/>
              </w:rPr>
              <w:t>OR</w:t>
            </w:r>
            <w:r w:rsidRPr="00015792">
              <w:rPr>
                <w:rFonts w:ascii="Garamond" w:eastAsia="Batang" w:hAnsi="Garamond" w:cs="Garamond"/>
                <w:lang w:eastAsia="ar-SA"/>
              </w:rPr>
              <w:t>);</w:t>
            </w:r>
          </w:p>
          <w:p w14:paraId="0E5F836C" w14:textId="77777777" w:rsidR="00C05FC2" w:rsidRPr="00015792" w:rsidRDefault="00C05FC2" w:rsidP="009B7F8B">
            <w:pPr>
              <w:widowControl w:val="0"/>
              <w:suppressAutoHyphens/>
              <w:spacing w:before="120" w:after="120" w:line="240" w:lineRule="auto"/>
              <w:jc w:val="both"/>
              <w:rPr>
                <w:rFonts w:ascii="Garamond" w:eastAsia="Batang" w:hAnsi="Garamond" w:cs="Garamond"/>
                <w:lang w:eastAsia="ar-SA"/>
              </w:rPr>
            </w:pPr>
            <w:r w:rsidRPr="00015792">
              <w:rPr>
                <w:rFonts w:ascii="Garamond" w:eastAsia="Batang" w:hAnsi="Garamond" w:cs="Garamond"/>
                <w:lang w:eastAsia="ar-SA"/>
              </w:rPr>
              <w:t xml:space="preserve">- </w:t>
            </w:r>
            <w:r w:rsidRPr="00F70238">
              <w:rPr>
                <w:rFonts w:ascii="Garamond" w:eastAsia="Batang" w:hAnsi="Garamond" w:cs="Garamond"/>
                <w:highlight w:val="yellow"/>
                <w:lang w:eastAsia="ar-SA"/>
              </w:rPr>
              <w:t>индикативного</w:t>
            </w:r>
            <w:r w:rsidRPr="00015792">
              <w:rPr>
                <w:rFonts w:ascii="Garamond" w:eastAsia="Batang" w:hAnsi="Garamond" w:cs="Garamond"/>
                <w:lang w:eastAsia="ar-SA"/>
              </w:rPr>
              <w:t xml:space="preserve"> объема снижения потребления этого объекта регулирования </w:t>
            </w:r>
            <w:r w:rsidRPr="00015792">
              <w:rPr>
                <w:rFonts w:ascii="Garamond" w:eastAsia="Batang" w:hAnsi="Garamond" w:cs="Garamond"/>
                <w:lang w:val="en-US" w:eastAsia="ar-SA"/>
              </w:rPr>
              <w:t>OR</w:t>
            </w:r>
            <w:r w:rsidRPr="00015792">
              <w:rPr>
                <w:rFonts w:ascii="Garamond" w:eastAsia="Batang" w:hAnsi="Garamond" w:cs="Garamond"/>
                <w:lang w:eastAsia="ar-SA"/>
              </w:rPr>
              <w:t xml:space="preserve"> </w:t>
            </w:r>
            <m:oMath>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m:t>
                  </m:r>
                  <m:r>
                    <w:rPr>
                      <w:rFonts w:ascii="Cambria Math" w:eastAsia="Batang" w:hAnsi="Cambria Math"/>
                      <w:lang w:eastAsia="ar-SA"/>
                    </w:rPr>
                    <m:t>h</m:t>
                  </m:r>
                </m:sub>
                <m:sup>
                  <m:r>
                    <m:rPr>
                      <m:sty m:val="p"/>
                    </m:rPr>
                    <w:rPr>
                      <w:rFonts w:ascii="Cambria Math" w:eastAsia="Batang" w:hAnsi="Cambria Math" w:cs="Garamond"/>
                      <w:highlight w:val="yellow"/>
                      <w:lang w:eastAsia="ar-SA"/>
                    </w:rPr>
                    <m:t>инд</m:t>
                  </m:r>
                </m:sup>
              </m:sSubSup>
            </m:oMath>
            <w:r w:rsidRPr="00015792">
              <w:rPr>
                <w:rFonts w:ascii="Garamond" w:eastAsia="Batang" w:hAnsi="Garamond" w:cs="Garamond"/>
                <w:lang w:eastAsia="ar-SA"/>
              </w:rPr>
              <w:t xml:space="preserve"> (если в составе АОУ два и более объекта регулирования);</w:t>
            </w:r>
          </w:p>
          <w:p w14:paraId="014179DE" w14:textId="77777777" w:rsidR="00C05FC2" w:rsidRDefault="00C05FC2" w:rsidP="009B7F8B">
            <w:pPr>
              <w:pStyle w:val="ad"/>
              <w:widowControl w:val="0"/>
              <w:spacing w:before="120" w:after="120"/>
              <w:ind w:left="171" w:firstLine="567"/>
              <w:jc w:val="both"/>
              <w:outlineLvl w:val="2"/>
              <w:rPr>
                <w:rFonts w:ascii="Garamond" w:hAnsi="Garamond"/>
                <w:color w:val="000000"/>
                <w:sz w:val="22"/>
                <w:szCs w:val="22"/>
              </w:rPr>
            </w:pPr>
            <w:r>
              <w:rPr>
                <w:rFonts w:ascii="Garamond" w:hAnsi="Garamond"/>
                <w:color w:val="000000"/>
                <w:sz w:val="22"/>
                <w:szCs w:val="22"/>
              </w:rPr>
              <w:t>…</w:t>
            </w:r>
          </w:p>
          <w:p w14:paraId="2C0B9473" w14:textId="13AD6104" w:rsidR="00E468A3" w:rsidRDefault="00E468A3" w:rsidP="007C25E6">
            <w:pPr>
              <w:pStyle w:val="ad"/>
              <w:widowControl w:val="0"/>
              <w:spacing w:before="120" w:after="120"/>
              <w:ind w:left="0" w:firstLine="567"/>
              <w:jc w:val="both"/>
              <w:outlineLvl w:val="2"/>
              <w:rPr>
                <w:rFonts w:ascii="Garamond" w:hAnsi="Garamond"/>
                <w:color w:val="000000"/>
                <w:sz w:val="22"/>
                <w:szCs w:val="22"/>
              </w:rPr>
            </w:pPr>
            <w:r w:rsidRPr="00E468A3">
              <w:rPr>
                <w:rFonts w:ascii="Garamond" w:hAnsi="Garamond"/>
                <w:color w:val="000000"/>
                <w:sz w:val="22"/>
                <w:szCs w:val="22"/>
              </w:rPr>
              <w:t xml:space="preserve">ж) в отношении объекта регулирования OR СО получена информация от КО об истечении </w:t>
            </w:r>
            <w:r w:rsidRPr="00F70238">
              <w:rPr>
                <w:rFonts w:ascii="Garamond" w:hAnsi="Garamond"/>
                <w:color w:val="000000"/>
                <w:sz w:val="22"/>
                <w:szCs w:val="22"/>
                <w:highlight w:val="yellow"/>
              </w:rPr>
              <w:t>(изменении)</w:t>
            </w:r>
            <w:r w:rsidRPr="00E468A3">
              <w:rPr>
                <w:rFonts w:ascii="Garamond" w:hAnsi="Garamond"/>
                <w:color w:val="000000"/>
                <w:sz w:val="22"/>
                <w:szCs w:val="22"/>
              </w:rPr>
              <w:t xml:space="preserve"> срока подтверждения соответствия системы учета электроэнергии техническим требованиям оптового рынка, определяемого в соответствии с требованиями Положения о порядке получения статуса субъекта оптового рынка и ведения реестра </w:t>
            </w:r>
            <w:r w:rsidRPr="00E468A3">
              <w:rPr>
                <w:rFonts w:ascii="Garamond" w:hAnsi="Garamond"/>
                <w:color w:val="000000"/>
                <w:sz w:val="22"/>
                <w:szCs w:val="22"/>
              </w:rPr>
              <w:lastRenderedPageBreak/>
              <w:t xml:space="preserve">субъектов оптового рынка (Приложение № 1.1 к Договору о присоединении к торговой системе оптового рынка) или Регламента проведения проверок систем коммерческого учета субъектов оптового рынка (Приложение № 18 к Договору о присоединении к торговой системе оптового рынка). </w:t>
            </w:r>
            <w:r w:rsidRPr="00C46D4F">
              <w:rPr>
                <w:rFonts w:ascii="Garamond" w:hAnsi="Garamond"/>
                <w:color w:val="000000"/>
                <w:sz w:val="22"/>
                <w:szCs w:val="22"/>
                <w:highlight w:val="yellow"/>
              </w:rPr>
              <w:t>С момента получения СО сведений от КО о подтверждении соответствия системы учета электроэнергии техническим требованиям оптового рынка регистрация неготовности в отношении этого объекта регулирования OR по указанному в настоящем подпункте основанию СО прекращается</w:t>
            </w:r>
            <w:r w:rsidRPr="00E468A3">
              <w:rPr>
                <w:rFonts w:ascii="Garamond" w:hAnsi="Garamond"/>
                <w:color w:val="000000"/>
                <w:sz w:val="22"/>
                <w:szCs w:val="22"/>
              </w:rPr>
              <w:t>;</w:t>
            </w:r>
          </w:p>
          <w:p w14:paraId="09DF0385" w14:textId="5A26D124" w:rsidR="00E468A3" w:rsidRPr="00E468A3" w:rsidRDefault="00E468A3" w:rsidP="00E468A3">
            <w:pPr>
              <w:pStyle w:val="ad"/>
              <w:widowControl w:val="0"/>
              <w:spacing w:before="120"/>
              <w:ind w:left="94" w:firstLine="426"/>
              <w:jc w:val="both"/>
              <w:outlineLvl w:val="2"/>
              <w:rPr>
                <w:rFonts w:ascii="Garamond" w:hAnsi="Garamond"/>
                <w:color w:val="000000"/>
                <w:sz w:val="22"/>
                <w:szCs w:val="22"/>
                <w:highlight w:val="magenta"/>
              </w:rPr>
            </w:pPr>
            <w:r w:rsidRPr="00DF5F5D">
              <w:rPr>
                <w:rFonts w:ascii="Garamond" w:hAnsi="Garamond"/>
                <w:color w:val="000000"/>
                <w:sz w:val="22"/>
                <w:szCs w:val="22"/>
              </w:rPr>
              <w:t xml:space="preserve">з) в отношении объекта регулирования OR СО получена информация от КО о выявленном в порядке, установленном </w:t>
            </w:r>
            <w:r w:rsidRPr="00B63D7D">
              <w:rPr>
                <w:rFonts w:ascii="Garamond" w:hAnsi="Garamond"/>
                <w:i/>
                <w:color w:val="000000"/>
                <w:sz w:val="22"/>
                <w:szCs w:val="22"/>
              </w:rPr>
              <w:t>Регламентом проведения проверок систем коммерческого учета субъектов оптового рынка</w:t>
            </w:r>
            <w:r w:rsidRPr="00DF5F5D">
              <w:rPr>
                <w:rFonts w:ascii="Garamond" w:hAnsi="Garamond"/>
                <w:color w:val="000000"/>
                <w:sz w:val="22"/>
                <w:szCs w:val="22"/>
              </w:rPr>
              <w:t xml:space="preserve"> (Приложение № 18 к </w:t>
            </w:r>
            <w:r w:rsidRPr="00B63D7D">
              <w:rPr>
                <w:rFonts w:ascii="Garamond" w:hAnsi="Garamond"/>
                <w:i/>
                <w:color w:val="000000"/>
                <w:sz w:val="22"/>
                <w:szCs w:val="22"/>
              </w:rPr>
              <w:t>Договору о присоединении к торговой системе оптового рынка</w:t>
            </w:r>
            <w:r w:rsidRPr="00DF5F5D">
              <w:rPr>
                <w:rFonts w:ascii="Garamond" w:hAnsi="Garamond"/>
                <w:color w:val="000000"/>
                <w:sz w:val="22"/>
                <w:szCs w:val="22"/>
              </w:rPr>
              <w:t xml:space="preserve">), несоответствии системы учета электроэнергии техническим требованиям оптового рынка. </w:t>
            </w:r>
            <w:r w:rsidRPr="00C46D4F">
              <w:rPr>
                <w:rFonts w:ascii="Garamond" w:hAnsi="Garamond"/>
                <w:color w:val="000000"/>
                <w:sz w:val="22"/>
                <w:szCs w:val="22"/>
                <w:highlight w:val="yellow"/>
              </w:rPr>
              <w:t xml:space="preserve">Регистрация неготовности прекращается с момента получения СО сведений от КО о подтверждении соответствия системы учета электроэнергии техническим требованиям оптового рынка (кроме случаев, когда вышеуказанное несоответствие системы учета выявлено повторно в течение периода, равного 12 месяцам). В случае выявления повторного несоответствия системы учета электроэнергии техническим требованиям оптового рынка в течение периода, равного 12 месяцам, регистрация неготовности прекращается с момента получения СО сведений от КО о подтверждении соответствия системы учета электроэнергии техническим требованиям оптового рынка, но не ранее завершения периода дисквалификации, определяемого в соответствии с </w:t>
            </w:r>
            <w:r w:rsidRPr="00C46D4F">
              <w:rPr>
                <w:rFonts w:ascii="Garamond" w:hAnsi="Garamond"/>
                <w:i/>
                <w:color w:val="000000"/>
                <w:sz w:val="22"/>
                <w:szCs w:val="22"/>
                <w:highlight w:val="yellow"/>
              </w:rPr>
              <w:t>Регламентом проведения проверок систем коммерческого учета субъектов оптового рынка</w:t>
            </w:r>
            <w:r w:rsidRPr="00C46D4F">
              <w:rPr>
                <w:rFonts w:ascii="Garamond" w:hAnsi="Garamond"/>
                <w:color w:val="000000"/>
                <w:sz w:val="22"/>
                <w:szCs w:val="22"/>
                <w:highlight w:val="yellow"/>
              </w:rPr>
              <w:t xml:space="preserve"> (Приложение № 18 </w:t>
            </w:r>
            <w:r w:rsidRPr="00C46D4F">
              <w:rPr>
                <w:rFonts w:ascii="Garamond" w:hAnsi="Garamond"/>
                <w:i/>
                <w:color w:val="000000"/>
                <w:sz w:val="22"/>
                <w:szCs w:val="22"/>
                <w:highlight w:val="yellow"/>
              </w:rPr>
              <w:t>к Договору о присоединении к торговой системе оптового рынка</w:t>
            </w:r>
            <w:r w:rsidRPr="00C46D4F">
              <w:rPr>
                <w:rFonts w:ascii="Garamond" w:hAnsi="Garamond"/>
                <w:color w:val="000000"/>
                <w:sz w:val="22"/>
                <w:szCs w:val="22"/>
                <w:highlight w:val="yellow"/>
              </w:rPr>
              <w:t>)</w:t>
            </w:r>
            <w:r w:rsidRPr="00C46D4F">
              <w:rPr>
                <w:rFonts w:ascii="Garamond" w:eastAsia="Calibri" w:hAnsi="Garamond"/>
                <w:color w:val="000000"/>
                <w:sz w:val="22"/>
                <w:szCs w:val="22"/>
                <w:highlight w:val="yellow"/>
                <w:lang w:eastAsia="en-US"/>
              </w:rPr>
              <w:t>;</w:t>
            </w:r>
          </w:p>
          <w:p w14:paraId="69BDE84B" w14:textId="72E62403" w:rsidR="00C05FC2" w:rsidRPr="007B1F5E" w:rsidRDefault="00C05FC2" w:rsidP="00E468A3">
            <w:pPr>
              <w:widowControl w:val="0"/>
              <w:tabs>
                <w:tab w:val="left" w:pos="1077"/>
              </w:tabs>
              <w:suppressAutoHyphens/>
              <w:spacing w:before="120" w:after="120" w:line="240" w:lineRule="auto"/>
              <w:ind w:firstLine="526"/>
              <w:jc w:val="both"/>
              <w:outlineLvl w:val="1"/>
              <w:rPr>
                <w:rFonts w:ascii="Garamond" w:eastAsia="Times New Roman" w:hAnsi="Garamond" w:cs="Arial"/>
                <w:bCs/>
                <w:szCs w:val="20"/>
                <w:lang w:eastAsia="ru-RU"/>
              </w:rPr>
            </w:pPr>
            <w:r w:rsidRPr="007B1F5E">
              <w:rPr>
                <w:rFonts w:ascii="Garamond" w:eastAsia="Batang" w:hAnsi="Garamond" w:cs="Garamond"/>
                <w:color w:val="000000"/>
                <w:lang w:eastAsia="ar-SA"/>
              </w:rPr>
              <w:t>и) в составе уведомления</w:t>
            </w:r>
            <w:r w:rsidRPr="007B1F5E">
              <w:rPr>
                <w:rFonts w:ascii="Garamond" w:eastAsia="Batang" w:hAnsi="Garamond" w:cs="Garamond"/>
                <w:color w:val="000000"/>
                <w:lang w:eastAsia="ru-RU"/>
              </w:rPr>
              <w:t xml:space="preserve"> об индикативных объемах снижения потребления электрической энергии объекта регулирования, входящего в состав АОУ</w:t>
            </w:r>
            <w:r w:rsidRPr="007B1F5E">
              <w:rPr>
                <w:rFonts w:ascii="Garamond" w:eastAsia="Batang" w:hAnsi="Garamond" w:cs="Garamond"/>
                <w:color w:val="000000"/>
                <w:lang w:eastAsia="ar-SA"/>
              </w:rPr>
              <w:t xml:space="preserve">, поданного субъектом оптового рынка в соответствии с п. 8.4 </w:t>
            </w:r>
            <w:r w:rsidRPr="007B1F5E">
              <w:rPr>
                <w:rFonts w:ascii="Garamond" w:eastAsia="Batang" w:hAnsi="Garamond" w:cs="Garamond"/>
                <w:i/>
                <w:lang w:eastAsia="ar-SA"/>
              </w:rPr>
              <w:t xml:space="preserve">Регламента подачи уведомлений участниками оптового рынка </w:t>
            </w:r>
            <w:r w:rsidRPr="007B1F5E">
              <w:rPr>
                <w:rFonts w:ascii="Garamond" w:eastAsia="Batang" w:hAnsi="Garamond" w:cs="Garamond"/>
                <w:lang w:eastAsia="ar-SA"/>
              </w:rPr>
              <w:t>(Приложение № 4</w:t>
            </w:r>
            <w:r w:rsidRPr="007B1F5E">
              <w:rPr>
                <w:rFonts w:ascii="Garamond" w:eastAsia="Batang" w:hAnsi="Garamond" w:cs="Garamond"/>
                <w:i/>
                <w:lang w:eastAsia="ar-SA"/>
              </w:rPr>
              <w:t xml:space="preserve"> к Договору о присоединении к торговой системе оптового рынка</w:t>
            </w:r>
            <w:r w:rsidRPr="007B1F5E">
              <w:rPr>
                <w:rFonts w:ascii="Garamond" w:eastAsia="Batang" w:hAnsi="Garamond" w:cs="Garamond"/>
                <w:lang w:eastAsia="ar-SA"/>
              </w:rPr>
              <w:t>),</w:t>
            </w:r>
            <w:r w:rsidRPr="007B1F5E">
              <w:rPr>
                <w:rFonts w:ascii="Garamond" w:eastAsia="Batang" w:hAnsi="Garamond" w:cs="Garamond"/>
                <w:i/>
                <w:lang w:eastAsia="ar-SA"/>
              </w:rPr>
              <w:t xml:space="preserve"> </w:t>
            </w:r>
            <w:r w:rsidRPr="007B1F5E">
              <w:rPr>
                <w:rFonts w:ascii="Garamond" w:eastAsia="Batang" w:hAnsi="Garamond" w:cs="Garamond"/>
                <w:lang w:eastAsia="ar-SA"/>
              </w:rPr>
              <w:t xml:space="preserve">величина индикативного объема </w:t>
            </w:r>
            <w:r w:rsidRPr="007B1F5E">
              <w:rPr>
                <w:rFonts w:ascii="Garamond" w:eastAsia="Batang" w:hAnsi="Garamond" w:cs="Garamond"/>
                <w:color w:val="000000"/>
                <w:lang w:eastAsia="ru-RU"/>
              </w:rPr>
              <w:t>снижения потребления электрической энергии объекта регулирования</w:t>
            </w:r>
            <w:r w:rsidRPr="007B1F5E">
              <w:rPr>
                <w:rFonts w:ascii="Garamond" w:eastAsia="Batang" w:hAnsi="Garamond" w:cs="Garamond"/>
                <w:color w:val="000000"/>
                <w:lang w:eastAsia="ar-SA"/>
              </w:rPr>
              <w:t xml:space="preserve"> </w:t>
            </w:r>
            <w:r w:rsidRPr="007B1F5E">
              <w:rPr>
                <w:rFonts w:ascii="Garamond" w:eastAsia="Batang" w:hAnsi="Garamond" w:cs="Garamond"/>
                <w:color w:val="000000"/>
                <w:lang w:val="en-US" w:eastAsia="ar-SA"/>
              </w:rPr>
              <w:t>OR</w:t>
            </w:r>
            <w:r w:rsidRPr="007B1F5E">
              <w:rPr>
                <w:rFonts w:ascii="Garamond" w:eastAsia="Batang" w:hAnsi="Garamond" w:cs="Garamond"/>
                <w:color w:val="000000"/>
                <w:lang w:eastAsia="ru-RU"/>
              </w:rPr>
              <w:t>, входящего в состав АОУ</w:t>
            </w:r>
            <w:r w:rsidRPr="007B1F5E">
              <w:rPr>
                <w:rFonts w:ascii="Garamond" w:eastAsia="Batang" w:hAnsi="Garamond" w:cs="Garamond"/>
                <w:color w:val="000000"/>
                <w:lang w:eastAsia="ar-SA"/>
              </w:rPr>
              <w:t xml:space="preserve"> </w:t>
            </w:r>
            <w:r w:rsidRPr="007B1F5E">
              <w:rPr>
                <w:rFonts w:ascii="Garamond" w:eastAsia="Batang" w:hAnsi="Garamond" w:cs="Garamond"/>
                <w:color w:val="000000"/>
                <w:lang w:val="en-US" w:eastAsia="ar-SA"/>
              </w:rPr>
              <w:t>AR</w:t>
            </w:r>
            <w:r w:rsidRPr="007B1F5E">
              <w:rPr>
                <w:rFonts w:ascii="Garamond" w:eastAsia="Batang" w:hAnsi="Garamond" w:cs="Garamond"/>
                <w:color w:val="000000"/>
                <w:lang w:eastAsia="ar-SA"/>
              </w:rPr>
              <w:t xml:space="preserve">, больше аттестованного объема </w:t>
            </w:r>
            <w:r w:rsidRPr="007B1F5E">
              <w:rPr>
                <w:rFonts w:ascii="Garamond" w:eastAsia="Batang" w:hAnsi="Garamond" w:cs="Garamond"/>
                <w:lang w:eastAsia="ru-RU"/>
              </w:rPr>
              <w:t xml:space="preserve">снижения потребления объекта регулирования </w:t>
            </w:r>
            <w:r w:rsidRPr="007B1F5E">
              <w:rPr>
                <w:rFonts w:ascii="Garamond" w:eastAsia="Batang" w:hAnsi="Garamond" w:cs="Garamond"/>
                <w:lang w:val="en-US" w:eastAsia="ru-RU"/>
              </w:rPr>
              <w:t>OR</w:t>
            </w:r>
            <w:r w:rsidRPr="007B1F5E">
              <w:rPr>
                <w:rFonts w:ascii="Garamond" w:eastAsia="Batang" w:hAnsi="Garamond" w:cs="Garamond"/>
                <w:lang w:eastAsia="ru-RU"/>
              </w:rPr>
              <w:t xml:space="preserve">, определенного в соответствии с Порядком проведения аттестации объектов </w:t>
            </w:r>
            <w:r w:rsidRPr="007B1F5E">
              <w:rPr>
                <w:rFonts w:ascii="Garamond" w:eastAsia="Batang" w:hAnsi="Garamond" w:cs="Garamond"/>
                <w:lang w:eastAsia="ru-RU"/>
              </w:rPr>
              <w:lastRenderedPageBreak/>
              <w:t xml:space="preserve">регулирования и агрегированных объектов управления (приложение 4 к </w:t>
            </w:r>
            <w:r w:rsidRPr="007B1F5E">
              <w:rPr>
                <w:rFonts w:ascii="Garamond" w:eastAsia="Times New Roman" w:hAnsi="Garamond" w:cs="Arial"/>
                <w:bCs/>
                <w:i/>
                <w:szCs w:val="20"/>
                <w:lang w:eastAsia="ru-RU"/>
              </w:rPr>
              <w:t>Регламенту участия на оптовом рынке исполнителей услуг по управлению изменением режима потребления</w:t>
            </w:r>
            <w:r w:rsidRPr="007B1F5E">
              <w:rPr>
                <w:rFonts w:ascii="Garamond" w:eastAsia="Times New Roman" w:hAnsi="Garamond" w:cs="Arial"/>
                <w:bCs/>
                <w:szCs w:val="20"/>
                <w:lang w:eastAsia="ru-RU"/>
              </w:rPr>
              <w:t xml:space="preserve"> (Приложение № 19.9.2 к </w:t>
            </w:r>
            <w:r w:rsidRPr="007B1F5E">
              <w:rPr>
                <w:rFonts w:ascii="Garamond" w:eastAsia="Times New Roman" w:hAnsi="Garamond" w:cs="Arial"/>
                <w:bCs/>
                <w:i/>
                <w:szCs w:val="20"/>
                <w:lang w:eastAsia="ru-RU"/>
              </w:rPr>
              <w:t>Договору о присоединении к торговой системе оптового рынка</w:t>
            </w:r>
            <w:r w:rsidRPr="007B1F5E">
              <w:rPr>
                <w:rFonts w:ascii="Garamond" w:eastAsia="Times New Roman" w:hAnsi="Garamond" w:cs="Arial"/>
                <w:bCs/>
                <w:szCs w:val="20"/>
                <w:lang w:eastAsia="ru-RU"/>
              </w:rPr>
              <w:t xml:space="preserve">)): </w:t>
            </w:r>
          </w:p>
          <w:p w14:paraId="358571AC" w14:textId="77777777" w:rsidR="00C05FC2" w:rsidRPr="00542B06" w:rsidRDefault="00797814" w:rsidP="009B7F8B">
            <w:pPr>
              <w:widowControl w:val="0"/>
              <w:tabs>
                <w:tab w:val="left" w:pos="1077"/>
              </w:tabs>
              <w:suppressAutoHyphens/>
              <w:spacing w:before="120" w:after="120" w:line="240" w:lineRule="auto"/>
              <w:ind w:firstLine="601"/>
              <w:jc w:val="both"/>
              <w:outlineLvl w:val="1"/>
              <w:rPr>
                <w:rFonts w:ascii="Garamond" w:eastAsia="Times New Roman" w:hAnsi="Garamond" w:cs="Arial"/>
                <w:bCs/>
                <w:i/>
                <w:szCs w:val="20"/>
                <w:lang w:eastAsia="ru-RU"/>
              </w:rPr>
            </w:pPr>
            <m:oMath>
              <m:sSubSup>
                <m:sSubSupPr>
                  <m:ctrlPr>
                    <w:rPr>
                      <w:rFonts w:ascii="Cambria Math" w:eastAsia="Batang" w:hAnsi="Cambria Math" w:cs="Garamond"/>
                      <w:i/>
                      <w:color w:val="000000"/>
                      <w:lang w:eastAsia="ar-SA"/>
                    </w:rPr>
                  </m:ctrlPr>
                </m:sSubSupPr>
                <m:e>
                  <m:r>
                    <w:rPr>
                      <w:rFonts w:ascii="Cambria Math" w:eastAsia="Batang" w:hAnsi="Cambria Math" w:cs="Garamond"/>
                      <w:color w:val="000000"/>
                      <w:lang w:eastAsia="ar-SA"/>
                    </w:rPr>
                    <m:t>V</m:t>
                  </m:r>
                </m:e>
                <m:sub>
                  <m:r>
                    <w:rPr>
                      <w:rFonts w:ascii="Cambria Math" w:eastAsia="Batang" w:hAnsi="Cambria Math" w:cs="Garamond"/>
                      <w:color w:val="000000"/>
                      <w:lang w:val="en-US" w:eastAsia="ar-SA"/>
                    </w:rPr>
                    <m:t>or</m:t>
                  </m:r>
                  <m:r>
                    <w:rPr>
                      <w:rFonts w:ascii="Cambria Math" w:eastAsia="Batang" w:hAnsi="Cambria Math" w:cs="Garamond"/>
                      <w:color w:val="000000"/>
                      <w:lang w:eastAsia="ar-SA"/>
                    </w:rPr>
                    <m:t>, h</m:t>
                  </m:r>
                </m:sub>
                <m:sup>
                  <m:r>
                    <w:rPr>
                      <w:rFonts w:ascii="Cambria Math" w:eastAsia="Batang" w:hAnsi="Cambria Math" w:cs="Garamond"/>
                      <w:color w:val="000000"/>
                      <w:highlight w:val="lightGray"/>
                      <w:lang w:eastAsia="ar-SA"/>
                    </w:rPr>
                    <m:t>инд</m:t>
                  </m:r>
                </m:sup>
              </m:sSubSup>
              <m:r>
                <w:rPr>
                  <w:rFonts w:ascii="Cambria Math" w:eastAsia="Batang" w:hAnsi="Cambria Math" w:cs="Garamond"/>
                  <w:color w:val="000000"/>
                  <w:lang w:eastAsia="ar-SA"/>
                </w:rPr>
                <m:t xml:space="preserve">&gt; </m:t>
              </m:r>
              <m:sSubSup>
                <m:sSubSupPr>
                  <m:ctrlPr>
                    <w:rPr>
                      <w:rFonts w:ascii="Cambria Math" w:eastAsia="Batang" w:hAnsi="Cambria Math" w:cs="Garamond"/>
                      <w:i/>
                      <w:color w:val="000000"/>
                      <w:lang w:eastAsia="ar-SA"/>
                    </w:rPr>
                  </m:ctrlPr>
                </m:sSubSupPr>
                <m:e>
                  <m:r>
                    <w:rPr>
                      <w:rFonts w:ascii="Cambria Math" w:eastAsia="Batang" w:hAnsi="Cambria Math" w:cs="Garamond"/>
                      <w:color w:val="000000"/>
                      <w:lang w:eastAsia="ar-SA"/>
                    </w:rPr>
                    <m:t>V</m:t>
                  </m:r>
                </m:e>
                <m:sub>
                  <m:r>
                    <w:rPr>
                      <w:rFonts w:ascii="Cambria Math" w:eastAsia="Batang" w:hAnsi="Cambria Math" w:cs="Garamond"/>
                      <w:color w:val="000000"/>
                      <w:lang w:val="en-US" w:eastAsia="ar-SA"/>
                    </w:rPr>
                    <m:t>or</m:t>
                  </m:r>
                  <m:r>
                    <w:rPr>
                      <w:rFonts w:ascii="Cambria Math" w:eastAsia="Batang" w:hAnsi="Cambria Math" w:cs="Garamond"/>
                      <w:color w:val="000000"/>
                      <w:lang w:eastAsia="ar-SA"/>
                    </w:rPr>
                    <m:t>, h</m:t>
                  </m:r>
                </m:sub>
                <m:sup>
                  <m:r>
                    <w:rPr>
                      <w:rFonts w:ascii="Cambria Math" w:eastAsia="Batang" w:hAnsi="Cambria Math" w:cs="Garamond"/>
                      <w:color w:val="000000"/>
                      <w:lang w:eastAsia="ar-SA"/>
                    </w:rPr>
                    <m:t>атт</m:t>
                  </m:r>
                </m:sup>
              </m:sSubSup>
            </m:oMath>
            <w:r w:rsidR="00C05FC2" w:rsidRPr="00761B4E">
              <w:rPr>
                <w:rFonts w:ascii="Garamond" w:eastAsia="Times New Roman" w:hAnsi="Garamond" w:cs="Arial"/>
                <w:i/>
                <w:color w:val="000000"/>
                <w:highlight w:val="lightGray"/>
                <w:lang w:eastAsia="ar-SA"/>
              </w:rPr>
              <w:t>;</w:t>
            </w:r>
          </w:p>
          <w:p w14:paraId="5B669798" w14:textId="18A91100" w:rsidR="00C05FC2" w:rsidRPr="002D537B" w:rsidRDefault="00C05FC2" w:rsidP="009B7F8B">
            <w:pPr>
              <w:pStyle w:val="ad"/>
              <w:widowControl w:val="0"/>
              <w:spacing w:before="120" w:after="120"/>
              <w:ind w:left="0" w:firstLine="567"/>
              <w:jc w:val="both"/>
              <w:outlineLvl w:val="2"/>
              <w:rPr>
                <w:rFonts w:ascii="Garamond" w:hAnsi="Garamond"/>
                <w:color w:val="000000"/>
                <w:sz w:val="22"/>
                <w:szCs w:val="22"/>
              </w:rPr>
            </w:pPr>
            <w:r w:rsidRPr="00C46D4F">
              <w:rPr>
                <w:rFonts w:ascii="Garamond" w:hAnsi="Garamond"/>
                <w:color w:val="000000"/>
                <w:sz w:val="22"/>
                <w:szCs w:val="22"/>
                <w:highlight w:val="yellow"/>
              </w:rPr>
              <w:t xml:space="preserve">к) соответствующий субъект оптового рынка не обеспечил формирование окна для расчета графика базовой нагрузки или значений условной максимальной нагрузки для объекта регулирования </w:t>
            </w:r>
            <w:r w:rsidRPr="00C46D4F">
              <w:rPr>
                <w:rFonts w:ascii="Garamond" w:hAnsi="Garamond"/>
                <w:i/>
                <w:color w:val="000000"/>
                <w:sz w:val="22"/>
                <w:szCs w:val="22"/>
                <w:highlight w:val="yellow"/>
                <w:lang w:val="en-US"/>
              </w:rPr>
              <w:t>OR</w:t>
            </w:r>
            <w:r w:rsidRPr="00C46D4F">
              <w:rPr>
                <w:rFonts w:ascii="Garamond" w:hAnsi="Garamond"/>
                <w:color w:val="000000"/>
                <w:sz w:val="22"/>
                <w:szCs w:val="22"/>
                <w:highlight w:val="yellow"/>
              </w:rPr>
              <w:t xml:space="preserve"> в отношении рассматриваемых суток в соответствии </w:t>
            </w:r>
            <w:r w:rsidR="006E49DD">
              <w:rPr>
                <w:rFonts w:ascii="Garamond" w:hAnsi="Garamond" w:cs="Garamond"/>
                <w:bCs/>
                <w:sz w:val="22"/>
                <w:szCs w:val="22"/>
                <w:highlight w:val="yellow"/>
              </w:rPr>
              <w:t>с п</w:t>
            </w:r>
            <w:r w:rsidRPr="00C46D4F">
              <w:rPr>
                <w:rFonts w:ascii="Garamond" w:hAnsi="Garamond" w:cs="Garamond"/>
                <w:bCs/>
                <w:sz w:val="22"/>
                <w:szCs w:val="22"/>
                <w:highlight w:val="yellow"/>
              </w:rPr>
              <w:t>риложением 8 к настоящему Регламенту</w:t>
            </w:r>
            <w:r w:rsidRPr="00C46D4F">
              <w:rPr>
                <w:rFonts w:ascii="Garamond" w:hAnsi="Garamond"/>
                <w:color w:val="000000"/>
                <w:sz w:val="22"/>
                <w:szCs w:val="22"/>
                <w:highlight w:val="yellow"/>
              </w:rPr>
              <w:t>.</w:t>
            </w:r>
          </w:p>
          <w:p w14:paraId="09D28055" w14:textId="77777777" w:rsidR="00C05FC2" w:rsidRPr="005D022F" w:rsidRDefault="00C05FC2" w:rsidP="009B7F8B">
            <w:pPr>
              <w:widowControl w:val="0"/>
              <w:autoSpaceDE w:val="0"/>
              <w:autoSpaceDN w:val="0"/>
              <w:spacing w:before="120" w:after="120" w:line="240" w:lineRule="auto"/>
              <w:ind w:left="31" w:firstLine="567"/>
              <w:jc w:val="both"/>
              <w:outlineLvl w:val="2"/>
              <w:rPr>
                <w:rFonts w:ascii="Garamond" w:eastAsia="Times New Roman" w:hAnsi="Garamond"/>
                <w:color w:val="000000"/>
                <w:lang w:eastAsia="ru-RU"/>
              </w:rPr>
            </w:pPr>
            <w:r>
              <w:rPr>
                <w:rFonts w:ascii="Garamond" w:hAnsi="Garamond"/>
                <w:color w:val="000000"/>
              </w:rPr>
              <w:t xml:space="preserve">Если объект регулирования </w:t>
            </w:r>
            <w:r>
              <w:rPr>
                <w:rFonts w:ascii="Garamond" w:hAnsi="Garamond"/>
                <w:i/>
                <w:color w:val="000000"/>
                <w:lang w:val="en-US"/>
              </w:rPr>
              <w:t>OR</w:t>
            </w:r>
            <w:r>
              <w:rPr>
                <w:rFonts w:ascii="Garamond" w:hAnsi="Garamond"/>
                <w:color w:val="000000"/>
              </w:rPr>
              <w:t xml:space="preserve"> признается неготовым осуществлять снижение потребления в час </w:t>
            </w:r>
            <w:r>
              <w:rPr>
                <w:rFonts w:ascii="Garamond" w:hAnsi="Garamond"/>
                <w:i/>
                <w:color w:val="000000"/>
                <w:lang w:val="en-US"/>
              </w:rPr>
              <w:t>h</w:t>
            </w:r>
            <w:r>
              <w:rPr>
                <w:rFonts w:ascii="Garamond" w:hAnsi="Garamond"/>
                <w:color w:val="000000"/>
              </w:rPr>
              <w:t xml:space="preserve"> на втором этапе подтверждения готовности, то </w:t>
            </w:r>
            <m:oMath>
              <m:sSubSup>
                <m:sSubSupPr>
                  <m:ctrlPr>
                    <w:rPr>
                      <w:rFonts w:ascii="Cambria Math" w:hAnsi="Cambria Math"/>
                      <w:i/>
                      <w:color w:val="000000"/>
                    </w:rPr>
                  </m:ctrlPr>
                </m:sSubSupPr>
                <m:e>
                  <m:r>
                    <w:rPr>
                      <w:rFonts w:ascii="Cambria Math" w:hAnsi="Cambria Math"/>
                      <w:color w:val="000000"/>
                    </w:rPr>
                    <m:t>V</m:t>
                  </m:r>
                </m:e>
                <m:sub>
                  <m:r>
                    <w:rPr>
                      <w:rFonts w:ascii="Cambria Math" w:hAnsi="Cambria Math"/>
                      <w:color w:val="000000"/>
                      <w:lang w:val="en-US"/>
                    </w:rPr>
                    <m:t>or</m:t>
                  </m:r>
                  <m:r>
                    <w:rPr>
                      <w:rFonts w:ascii="Cambria Math" w:hAnsi="Cambria Math"/>
                      <w:color w:val="000000"/>
                    </w:rPr>
                    <m:t>, h</m:t>
                  </m:r>
                </m:sub>
                <m:sup>
                  <m:r>
                    <w:rPr>
                      <w:rFonts w:ascii="Cambria Math" w:hAnsi="Cambria Math"/>
                      <w:color w:val="000000"/>
                    </w:rPr>
                    <m:t>2.2</m:t>
                  </m:r>
                </m:sup>
              </m:sSubSup>
              <m:r>
                <w:rPr>
                  <w:rFonts w:ascii="Cambria Math" w:hAnsi="Cambria Math"/>
                  <w:color w:val="000000"/>
                </w:rPr>
                <m:t>=0</m:t>
              </m:r>
            </m:oMath>
            <w:r>
              <w:rPr>
                <w:rFonts w:ascii="Garamond" w:hAnsi="Garamond"/>
                <w:color w:val="000000"/>
              </w:rPr>
              <w:t>.</w:t>
            </w:r>
          </w:p>
        </w:tc>
      </w:tr>
      <w:tr w:rsidR="00C05FC2" w:rsidRPr="005D022F" w14:paraId="222ACAF6" w14:textId="77777777" w:rsidTr="00761B4E">
        <w:tblPrEx>
          <w:tblLook w:val="0000" w:firstRow="0" w:lastRow="0" w:firstColumn="0" w:lastColumn="0" w:noHBand="0" w:noVBand="0"/>
        </w:tblPrEx>
        <w:tc>
          <w:tcPr>
            <w:tcW w:w="996" w:type="dxa"/>
            <w:gridSpan w:val="2"/>
            <w:vAlign w:val="center"/>
          </w:tcPr>
          <w:p w14:paraId="598D9B6B" w14:textId="6B20D2C2" w:rsidR="00C05FC2" w:rsidRPr="00C46D4F" w:rsidRDefault="00C46D4F" w:rsidP="009B7F8B">
            <w:pPr>
              <w:widowControl w:val="0"/>
              <w:spacing w:after="0"/>
              <w:jc w:val="center"/>
              <w:rPr>
                <w:rFonts w:ascii="Garamond" w:eastAsiaTheme="minorHAnsi" w:hAnsi="Garamond" w:cs="Calibri"/>
                <w:b/>
              </w:rPr>
            </w:pPr>
            <w:r w:rsidRPr="00C46D4F">
              <w:rPr>
                <w:rFonts w:ascii="Garamond" w:eastAsiaTheme="minorHAnsi" w:hAnsi="Garamond" w:cs="Calibri"/>
                <w:b/>
              </w:rPr>
              <w:lastRenderedPageBreak/>
              <w:t>5.4.7</w:t>
            </w:r>
          </w:p>
        </w:tc>
        <w:tc>
          <w:tcPr>
            <w:tcW w:w="6877" w:type="dxa"/>
          </w:tcPr>
          <w:p w14:paraId="28903B9A" w14:textId="77777777" w:rsidR="00C05FC2" w:rsidRPr="00187D1F" w:rsidRDefault="00C05FC2" w:rsidP="009B7F8B">
            <w:pPr>
              <w:widowControl w:val="0"/>
              <w:spacing w:before="120" w:after="120" w:line="240" w:lineRule="auto"/>
              <w:ind w:right="-26"/>
              <w:jc w:val="center"/>
              <w:rPr>
                <w:rFonts w:ascii="Garamond" w:eastAsia="Batang" w:hAnsi="Garamond" w:cs="Garamond"/>
                <w:lang w:eastAsia="ar-SA"/>
              </w:rPr>
            </w:pPr>
            <w:r w:rsidRPr="00187D1F">
              <w:rPr>
                <w:rFonts w:ascii="Garamond" w:eastAsia="Batang" w:hAnsi="Garamond" w:cs="Garamond"/>
                <w:lang w:eastAsia="ar-SA"/>
              </w:rPr>
              <w:t>…</w:t>
            </w:r>
          </w:p>
          <w:p w14:paraId="404B53B8" w14:textId="77777777" w:rsidR="00C05FC2" w:rsidRPr="00015792" w:rsidRDefault="00C05FC2" w:rsidP="009B7F8B">
            <w:pPr>
              <w:widowControl w:val="0"/>
              <w:suppressAutoHyphens/>
              <w:spacing w:before="120" w:after="120" w:line="240" w:lineRule="auto"/>
              <w:jc w:val="both"/>
              <w:rPr>
                <w:rFonts w:ascii="Garamond" w:eastAsia="Batang" w:hAnsi="Garamond" w:cs="Garamond"/>
                <w:lang w:eastAsia="ar-SA"/>
              </w:rPr>
            </w:pPr>
            <w:r w:rsidRPr="00737257">
              <w:rPr>
                <w:rFonts w:ascii="Garamond" w:eastAsia="Batang" w:hAnsi="Garamond" w:cs="Garamond"/>
                <w:highlight w:val="yellow"/>
                <w:lang w:eastAsia="ar-SA"/>
              </w:rPr>
              <w:t xml:space="preserve">Если в отношении всего агрегированного объекта управления </w:t>
            </w:r>
            <w:r w:rsidRPr="00737257">
              <w:rPr>
                <w:rFonts w:ascii="Garamond" w:eastAsia="Batang" w:hAnsi="Garamond" w:cs="Garamond"/>
                <w:highlight w:val="yellow"/>
                <w:lang w:val="en-US" w:eastAsia="ar-SA"/>
              </w:rPr>
              <w:t>AR</w:t>
            </w:r>
            <w:r w:rsidRPr="00737257">
              <w:rPr>
                <w:rFonts w:ascii="Garamond" w:eastAsia="Batang" w:hAnsi="Garamond" w:cs="Garamond"/>
                <w:highlight w:val="yellow"/>
                <w:lang w:eastAsia="ar-SA"/>
              </w:rPr>
              <w:t xml:space="preserve"> заявлена неготовность к снижению в час h в уведомлении о готовности, поданном не позднее 9 часов 30 минут московского времени суток Х-1 в соответствии с Регламентом подачи уведомлений участниками оптового рынка (Приложение № 4 к Договору о присоединении к торговой системе оптового рынка), или АОУ признан неготовым согласно п. 5.4.4 настоящего Порядка, тогда:</w:t>
            </w:r>
            <w:r w:rsidRPr="00015792">
              <w:rPr>
                <w:rFonts w:ascii="Garamond" w:eastAsia="Batang" w:hAnsi="Garamond" w:cs="Garamond"/>
                <w:lang w:eastAsia="ar-SA"/>
              </w:rPr>
              <w:t xml:space="preserve"> </w:t>
            </w:r>
          </w:p>
          <w:p w14:paraId="24D78C57" w14:textId="77777777" w:rsidR="00C05FC2" w:rsidRPr="00015792" w:rsidRDefault="00797814" w:rsidP="009B7F8B">
            <w:pPr>
              <w:widowControl w:val="0"/>
              <w:suppressAutoHyphens/>
              <w:spacing w:before="120" w:after="120" w:line="240" w:lineRule="auto"/>
              <w:jc w:val="both"/>
              <w:rPr>
                <w:rFonts w:ascii="Garamond" w:eastAsia="Batang" w:hAnsi="Garamond" w:cs="Garamond"/>
                <w:lang w:eastAsia="ar-SA"/>
              </w:rPr>
            </w:pPr>
            <m:oMathPara>
              <m:oMath>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 xml:space="preserve">q, </m:t>
                    </m:r>
                    <m:r>
                      <w:rPr>
                        <w:rFonts w:ascii="Cambria Math" w:eastAsia="Batang" w:hAnsi="Cambria Math"/>
                        <w:lang w:eastAsia="ar-SA"/>
                      </w:rPr>
                      <m:t>h</m:t>
                    </m:r>
                  </m:sub>
                  <m:sup>
                    <m:r>
                      <w:rPr>
                        <w:rFonts w:ascii="Cambria Math" w:eastAsia="Batang" w:hAnsi="Cambria Math" w:cs="Garamond"/>
                        <w:lang w:eastAsia="ar-SA"/>
                      </w:rPr>
                      <m:t>2.2</m:t>
                    </m:r>
                  </m:sup>
                </m:sSubSup>
                <m:r>
                  <w:rPr>
                    <w:rFonts w:ascii="Cambria Math" w:eastAsia="Batang" w:hAnsi="Cambria Math" w:cs="Garamond"/>
                    <w:lang w:eastAsia="ar-SA"/>
                  </w:rPr>
                  <m:t xml:space="preserve">=0; </m:t>
                </m:r>
              </m:oMath>
            </m:oMathPara>
          </w:p>
          <w:p w14:paraId="7C2FBEEB" w14:textId="77777777" w:rsidR="00C05FC2" w:rsidRPr="00015792" w:rsidRDefault="00797814" w:rsidP="009B7F8B">
            <w:pPr>
              <w:widowControl w:val="0"/>
              <w:suppressAutoHyphens/>
              <w:spacing w:before="120" w:after="120" w:line="240" w:lineRule="auto"/>
              <w:jc w:val="both"/>
              <w:rPr>
                <w:rFonts w:ascii="Garamond" w:eastAsia="Batang" w:hAnsi="Garamond" w:cs="Garamond"/>
                <w:lang w:eastAsia="ar-SA"/>
              </w:rPr>
            </w:pPr>
            <m:oMathPara>
              <m:oMath>
                <m:sSubSup>
                  <m:sSubSupPr>
                    <m:ctrlPr>
                      <w:rPr>
                        <w:rFonts w:ascii="Cambria Math" w:eastAsia="Batang" w:hAnsi="Cambria Math" w:cs="Garamond"/>
                        <w:lang w:eastAsia="ar-SA"/>
                      </w:rPr>
                    </m:ctrlPr>
                  </m:sSubSupPr>
                  <m:e>
                    <m:r>
                      <w:rPr>
                        <w:rFonts w:ascii="Cambria Math" w:eastAsia="Batang" w:hAnsi="Cambria Math" w:cs="Garamond"/>
                        <w:lang w:eastAsia="ar-SA"/>
                      </w:rPr>
                      <m:t>Δ</m:t>
                    </m:r>
                  </m:e>
                  <m:sub>
                    <m:r>
                      <w:rPr>
                        <w:rFonts w:ascii="Cambria Math" w:eastAsia="Batang" w:hAnsi="Cambria Math" w:cs="Garamond"/>
                        <w:lang w:val="en-US" w:eastAsia="ar-SA"/>
                      </w:rPr>
                      <m:t>q</m:t>
                    </m:r>
                    <m:r>
                      <w:rPr>
                        <w:rFonts w:ascii="Cambria Math" w:eastAsia="Batang" w:hAnsi="Cambria Math" w:cs="Garamond"/>
                        <w:lang w:eastAsia="ar-SA"/>
                      </w:rPr>
                      <m:t xml:space="preserve">, </m:t>
                    </m:r>
                    <m:r>
                      <w:rPr>
                        <w:rFonts w:ascii="Cambria Math" w:eastAsia="Batang" w:hAnsi="Cambria Math" w:cs="Garamond"/>
                        <w:lang w:val="en-US" w:eastAsia="ar-SA"/>
                      </w:rPr>
                      <m:t>H</m:t>
                    </m:r>
                  </m:sub>
                  <m:sup>
                    <m:r>
                      <w:rPr>
                        <w:rFonts w:ascii="Cambria Math" w:eastAsia="Batang" w:hAnsi="Cambria Math" w:cs="Garamond"/>
                        <w:lang w:eastAsia="ar-SA"/>
                      </w:rPr>
                      <m:t>2.2</m:t>
                    </m:r>
                  </m:sup>
                </m:sSubSup>
                <m:r>
                  <w:rPr>
                    <w:rFonts w:ascii="Cambria Math" w:eastAsia="Batang" w:hAnsi="Cambria Math" w:cs="Garamond"/>
                    <w:lang w:eastAsia="ar-SA"/>
                  </w:rPr>
                  <m:t xml:space="preserve">= </m:t>
                </m:r>
                <m:sSubSup>
                  <m:sSubSupPr>
                    <m:ctrlPr>
                      <w:rPr>
                        <w:rFonts w:ascii="Cambria Math" w:eastAsia="Batang" w:hAnsi="Cambria Math" w:cs="Garamond"/>
                        <w:lang w:eastAsia="ar-SA"/>
                      </w:rPr>
                    </m:ctrlPr>
                  </m:sSubSupPr>
                  <m:e>
                    <m:r>
                      <w:rPr>
                        <w:rFonts w:ascii="Cambria Math" w:eastAsia="Batang" w:hAnsi="Cambria Math" w:cs="Garamond"/>
                        <w:lang w:eastAsia="ar-SA"/>
                      </w:rPr>
                      <m:t>k</m:t>
                    </m:r>
                  </m:e>
                  <m:sub>
                    <m:r>
                      <w:rPr>
                        <w:rFonts w:ascii="Cambria Math" w:eastAsia="Batang" w:hAnsi="Cambria Math" w:cs="Garamond"/>
                        <w:lang w:eastAsia="ar-SA"/>
                      </w:rPr>
                      <m:t>AR</m:t>
                    </m:r>
                  </m:sub>
                  <m:sup>
                    <m:r>
                      <w:rPr>
                        <w:rFonts w:ascii="Cambria Math" w:eastAsia="Batang" w:hAnsi="Cambria Math" w:cs="Garamond"/>
                        <w:lang w:eastAsia="ar-SA"/>
                      </w:rPr>
                      <m:t>2.2</m:t>
                    </m:r>
                  </m:sup>
                </m:sSubSup>
                <m:r>
                  <w:rPr>
                    <w:rFonts w:ascii="Cambria Math" w:eastAsia="Batang" w:hAnsi="Cambria Math" w:cs="Cambria Math"/>
                    <w:lang w:eastAsia="ar-SA"/>
                  </w:rPr>
                  <m:t>⋅</m:t>
                </m:r>
                <m:r>
                  <m:rPr>
                    <m:sty m:val="p"/>
                  </m:rPr>
                  <w:rPr>
                    <w:rFonts w:ascii="Cambria Math" w:eastAsia="Batang" w:hAnsi="Cambria Math" w:cs="Garamond"/>
                    <w:lang w:eastAsia="ar-SA"/>
                  </w:rPr>
                  <m:t>max</m:t>
                </m:r>
                <m:r>
                  <m:rPr>
                    <m:sty m:val="p"/>
                  </m:rPr>
                  <w:rPr>
                    <w:rFonts w:ascii="Cambria Math" w:eastAsia="Batang" w:hAnsi="Cambria Math"/>
                    <w:lang w:eastAsia="ar-SA"/>
                  </w:rPr>
                  <m:t>⁡</m:t>
                </m:r>
                <m:r>
                  <w:rPr>
                    <w:rFonts w:ascii="Cambria Math" w:eastAsia="Batang" w:hAnsi="Cambria Math" w:cs="Garamond"/>
                    <w:lang w:eastAsia="ar-SA"/>
                  </w:rPr>
                  <m:t>[0;(</m:t>
                </m:r>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q,</m:t>
                    </m:r>
                    <m:r>
                      <w:rPr>
                        <w:rFonts w:ascii="Cambria Math" w:eastAsia="Batang" w:hAnsi="Cambria Math"/>
                        <w:lang w:eastAsia="ar-SA"/>
                      </w:rPr>
                      <m:t>h</m:t>
                    </m:r>
                  </m:sub>
                  <m:sup>
                    <m:r>
                      <w:rPr>
                        <w:rFonts w:ascii="Cambria Math" w:eastAsia="Batang" w:hAnsi="Cambria Math" w:cs="Garamond"/>
                        <w:lang w:eastAsia="ar-SA"/>
                      </w:rPr>
                      <m:t>расп</m:t>
                    </m:r>
                    <m:sSub>
                      <m:sSubPr>
                        <m:ctrlPr>
                          <w:rPr>
                            <w:rFonts w:ascii="Cambria Math" w:eastAsia="Batang" w:hAnsi="Cambria Math" w:cs="Garamond"/>
                            <w:i/>
                            <w:lang w:eastAsia="ar-SA"/>
                          </w:rPr>
                        </m:ctrlPr>
                      </m:sSubPr>
                      <m:e>
                        <m:r>
                          <w:rPr>
                            <w:rFonts w:ascii="Cambria Math" w:eastAsia="Batang" w:hAnsi="Cambria Math" w:cs="Garamond"/>
                            <w:lang w:eastAsia="ar-SA"/>
                          </w:rPr>
                          <m:t>р</m:t>
                        </m:r>
                      </m:e>
                      <m:sub>
                        <m:r>
                          <w:rPr>
                            <w:rFonts w:ascii="Cambria Math" w:eastAsia="Batang" w:hAnsi="Cambria Math" w:cs="Garamond"/>
                            <w:highlight w:val="lightGray"/>
                            <w:lang w:eastAsia="ar-SA"/>
                          </w:rPr>
                          <m:t>атт</m:t>
                        </m:r>
                      </m:sub>
                    </m:sSub>
                  </m:sup>
                </m:sSubSup>
                <m:r>
                  <w:rPr>
                    <w:rFonts w:ascii="Cambria Math" w:eastAsia="Batang" w:hAnsi="Cambria Math" w:cs="Garamond"/>
                    <w:lang w:eastAsia="ar-SA"/>
                  </w:rPr>
                  <m:t>-</m:t>
                </m:r>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 xml:space="preserve">q, </m:t>
                    </m:r>
                    <m:r>
                      <w:rPr>
                        <w:rFonts w:ascii="Cambria Math" w:eastAsia="Batang" w:hAnsi="Cambria Math"/>
                        <w:lang w:eastAsia="ar-SA"/>
                      </w:rPr>
                      <m:t>h</m:t>
                    </m:r>
                  </m:sub>
                  <m:sup>
                    <m:r>
                      <w:rPr>
                        <w:rFonts w:ascii="Cambria Math" w:eastAsia="Batang" w:hAnsi="Cambria Math" w:cs="Garamond"/>
                        <w:lang w:eastAsia="ar-SA"/>
                      </w:rPr>
                      <m:t>2.2</m:t>
                    </m:r>
                  </m:sup>
                </m:sSubSup>
                <m:r>
                  <w:rPr>
                    <w:rFonts w:ascii="Cambria Math" w:eastAsia="Batang" w:hAnsi="Cambria Math" w:cs="Garamond"/>
                    <w:lang w:eastAsia="ar-SA"/>
                  </w:rPr>
                  <m:t>).</m:t>
                </m:r>
              </m:oMath>
            </m:oMathPara>
          </w:p>
          <w:p w14:paraId="4EBC2AFE" w14:textId="77777777" w:rsidR="00C05FC2" w:rsidRPr="00015792" w:rsidRDefault="00C05FC2" w:rsidP="009B7F8B">
            <w:pPr>
              <w:widowControl w:val="0"/>
              <w:suppressAutoHyphens/>
              <w:spacing w:before="120" w:after="120" w:line="240" w:lineRule="auto"/>
              <w:jc w:val="both"/>
              <w:rPr>
                <w:rFonts w:ascii="Garamond" w:eastAsia="Batang" w:hAnsi="Garamond" w:cs="Garamond"/>
                <w:lang w:eastAsia="ar-SA"/>
              </w:rPr>
            </w:pPr>
            <w:r w:rsidRPr="00015792">
              <w:rPr>
                <w:rFonts w:ascii="Garamond" w:eastAsia="Batang" w:hAnsi="Garamond" w:cs="Garamond"/>
                <w:lang w:eastAsia="ar-SA"/>
              </w:rPr>
              <w:t xml:space="preserve">Иначе: </w:t>
            </w:r>
          </w:p>
          <w:p w14:paraId="23CA2239" w14:textId="77777777" w:rsidR="00C05FC2" w:rsidRPr="00015792" w:rsidRDefault="00797814" w:rsidP="009B7F8B">
            <w:pPr>
              <w:widowControl w:val="0"/>
              <w:suppressAutoHyphens/>
              <w:spacing w:before="120" w:after="120" w:line="240" w:lineRule="auto"/>
              <w:jc w:val="both"/>
              <w:rPr>
                <w:rFonts w:ascii="Garamond" w:eastAsia="Batang" w:hAnsi="Garamond" w:cs="Garamond"/>
                <w:lang w:eastAsia="ar-SA"/>
              </w:rPr>
            </w:pPr>
            <m:oMath>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 xml:space="preserve">q, </m:t>
                  </m:r>
                  <m:r>
                    <w:rPr>
                      <w:rFonts w:ascii="Cambria Math" w:eastAsia="Batang" w:hAnsi="Cambria Math"/>
                      <w:lang w:eastAsia="ar-SA"/>
                    </w:rPr>
                    <m:t>h</m:t>
                  </m:r>
                </m:sub>
                <m:sup>
                  <m:r>
                    <w:rPr>
                      <w:rFonts w:ascii="Cambria Math" w:eastAsia="Batang" w:hAnsi="Cambria Math" w:cs="Garamond"/>
                      <w:lang w:eastAsia="ar-SA"/>
                    </w:rPr>
                    <m:t>2.2</m:t>
                  </m:r>
                </m:sup>
              </m:sSubSup>
              <m:r>
                <w:rPr>
                  <w:rFonts w:ascii="Cambria Math" w:eastAsia="Batang" w:hAnsi="Cambria Math" w:cs="Garamond"/>
                  <w:lang w:eastAsia="ar-SA"/>
                </w:rPr>
                <m:t>=</m:t>
              </m:r>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q,</m:t>
                  </m:r>
                  <m:r>
                    <w:rPr>
                      <w:rFonts w:ascii="Cambria Math" w:eastAsia="Batang" w:hAnsi="Cambria Math"/>
                      <w:lang w:eastAsia="ar-SA"/>
                    </w:rPr>
                    <m:t>h</m:t>
                  </m:r>
                </m:sub>
                <m:sup>
                  <m:r>
                    <w:rPr>
                      <w:rFonts w:ascii="Cambria Math" w:eastAsia="Batang" w:hAnsi="Cambria Math" w:cs="Garamond"/>
                      <w:lang w:eastAsia="ar-SA"/>
                    </w:rPr>
                    <m:t>распр</m:t>
                  </m:r>
                </m:sup>
              </m:sSubSup>
            </m:oMath>
            <w:r w:rsidR="00C05FC2" w:rsidRPr="00015792">
              <w:rPr>
                <w:rFonts w:ascii="Garamond" w:eastAsia="Batang" w:hAnsi="Garamond" w:cs="Garamond"/>
                <w:lang w:eastAsia="ar-SA"/>
              </w:rPr>
              <w:t>;</w:t>
            </w:r>
          </w:p>
          <w:p w14:paraId="1C8FB748" w14:textId="77777777" w:rsidR="00C05FC2" w:rsidRPr="00015792" w:rsidRDefault="00797814" w:rsidP="009B7F8B">
            <w:pPr>
              <w:widowControl w:val="0"/>
              <w:suppressAutoHyphens/>
              <w:spacing w:before="120" w:after="120" w:line="240" w:lineRule="auto"/>
              <w:jc w:val="both"/>
              <w:rPr>
                <w:rFonts w:ascii="Garamond" w:eastAsia="Batang" w:hAnsi="Garamond" w:cs="Garamond"/>
                <w:lang w:eastAsia="ar-SA"/>
              </w:rPr>
            </w:pPr>
            <m:oMath>
              <m:sSubSup>
                <m:sSubSupPr>
                  <m:ctrlPr>
                    <w:rPr>
                      <w:rFonts w:ascii="Cambria Math" w:eastAsia="Batang" w:hAnsi="Cambria Math" w:cs="Garamond"/>
                      <w:lang w:eastAsia="ar-SA"/>
                    </w:rPr>
                  </m:ctrlPr>
                </m:sSubSupPr>
                <m:e>
                  <m:r>
                    <w:rPr>
                      <w:rFonts w:ascii="Cambria Math" w:eastAsia="Batang" w:hAnsi="Cambria Math" w:cs="Garamond"/>
                      <w:lang w:eastAsia="ar-SA"/>
                    </w:rPr>
                    <m:t>Δ</m:t>
                  </m:r>
                </m:e>
                <m:sub>
                  <m:r>
                    <w:rPr>
                      <w:rFonts w:ascii="Cambria Math" w:eastAsia="Batang" w:hAnsi="Cambria Math" w:cs="Garamond"/>
                      <w:lang w:val="en-US" w:eastAsia="ar-SA"/>
                    </w:rPr>
                    <m:t>q</m:t>
                  </m:r>
                  <m:r>
                    <w:rPr>
                      <w:rFonts w:ascii="Cambria Math" w:eastAsia="Batang" w:hAnsi="Cambria Math" w:cs="Garamond"/>
                      <w:lang w:eastAsia="ar-SA"/>
                    </w:rPr>
                    <m:t xml:space="preserve">, </m:t>
                  </m:r>
                  <m:r>
                    <w:rPr>
                      <w:rFonts w:ascii="Cambria Math" w:eastAsia="Batang" w:hAnsi="Cambria Math"/>
                      <w:lang w:eastAsia="ar-SA"/>
                    </w:rPr>
                    <m:t>h</m:t>
                  </m:r>
                </m:sub>
                <m:sup>
                  <m:r>
                    <w:rPr>
                      <w:rFonts w:ascii="Cambria Math" w:eastAsia="Batang" w:hAnsi="Cambria Math" w:cs="Garamond"/>
                      <w:lang w:eastAsia="ar-SA"/>
                    </w:rPr>
                    <m:t>2.2</m:t>
                  </m:r>
                </m:sup>
              </m:sSubSup>
              <m:r>
                <w:rPr>
                  <w:rFonts w:ascii="Cambria Math" w:eastAsia="Batang" w:hAnsi="Cambria Math" w:cs="Garamond"/>
                  <w:lang w:eastAsia="ar-SA"/>
                </w:rPr>
                <m:t xml:space="preserve">= </m:t>
              </m:r>
              <m:sSubSup>
                <m:sSubSupPr>
                  <m:ctrlPr>
                    <w:rPr>
                      <w:rFonts w:ascii="Cambria Math" w:eastAsia="Batang" w:hAnsi="Cambria Math" w:cs="Garamond"/>
                      <w:lang w:eastAsia="ar-SA"/>
                    </w:rPr>
                  </m:ctrlPr>
                </m:sSubSupPr>
                <m:e>
                  <m:r>
                    <w:rPr>
                      <w:rFonts w:ascii="Cambria Math" w:eastAsia="Batang" w:hAnsi="Cambria Math" w:cs="Garamond"/>
                      <w:lang w:eastAsia="ar-SA"/>
                    </w:rPr>
                    <m:t>k</m:t>
                  </m:r>
                </m:e>
                <m:sub>
                  <m:r>
                    <w:rPr>
                      <w:rFonts w:ascii="Cambria Math" w:eastAsia="Batang" w:hAnsi="Cambria Math" w:cs="Garamond"/>
                      <w:lang w:eastAsia="ar-SA"/>
                    </w:rPr>
                    <m:t>AR</m:t>
                  </m:r>
                </m:sub>
                <m:sup>
                  <m:r>
                    <w:rPr>
                      <w:rFonts w:ascii="Cambria Math" w:eastAsia="Batang" w:hAnsi="Cambria Math" w:cs="Garamond"/>
                      <w:lang w:eastAsia="ar-SA"/>
                    </w:rPr>
                    <m:t>2.2</m:t>
                  </m:r>
                </m:sup>
              </m:sSubSup>
              <m:r>
                <w:rPr>
                  <w:rFonts w:ascii="Cambria Math" w:eastAsia="Batang" w:hAnsi="Cambria Math" w:cs="Cambria Math"/>
                  <w:lang w:eastAsia="ar-SA"/>
                </w:rPr>
                <m:t>⋅</m:t>
              </m:r>
              <m:r>
                <m:rPr>
                  <m:sty m:val="p"/>
                </m:rPr>
                <w:rPr>
                  <w:rFonts w:ascii="Cambria Math" w:eastAsia="Batang" w:hAnsi="Cambria Math" w:cs="Garamond"/>
                  <w:lang w:eastAsia="ar-SA"/>
                </w:rPr>
                <m:t>max</m:t>
              </m:r>
              <m:r>
                <m:rPr>
                  <m:sty m:val="p"/>
                </m:rPr>
                <w:rPr>
                  <w:rFonts w:ascii="Cambria Math" w:eastAsia="Batang" w:hAnsi="Cambria Math"/>
                  <w:lang w:eastAsia="ar-SA"/>
                </w:rPr>
                <m:t>⁡</m:t>
              </m:r>
              <m:r>
                <w:rPr>
                  <w:rFonts w:ascii="Cambria Math" w:eastAsia="Batang" w:hAnsi="Cambria Math" w:cs="Garamond"/>
                  <w:lang w:eastAsia="ar-SA"/>
                </w:rPr>
                <m:t xml:space="preserve">[0; </m:t>
              </m:r>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q,</m:t>
                  </m:r>
                  <m:r>
                    <w:rPr>
                      <w:rFonts w:ascii="Cambria Math" w:eastAsia="Batang" w:hAnsi="Cambria Math"/>
                      <w:lang w:eastAsia="ar-SA"/>
                    </w:rPr>
                    <m:t>h</m:t>
                  </m:r>
                </m:sub>
                <m:sup>
                  <m:r>
                    <w:rPr>
                      <w:rFonts w:ascii="Cambria Math" w:eastAsia="Batang" w:hAnsi="Cambria Math" w:cs="Garamond"/>
                      <w:lang w:eastAsia="ar-SA"/>
                    </w:rPr>
                    <m:t>распр</m:t>
                  </m:r>
                </m:sup>
              </m:sSubSup>
              <m:r>
                <w:rPr>
                  <w:rFonts w:ascii="Cambria Math" w:eastAsia="Batang" w:hAnsi="Cambria Math" w:cs="Garamond"/>
                  <w:lang w:eastAsia="ar-SA"/>
                </w:rPr>
                <m:t>-</m:t>
              </m:r>
            </m:oMath>
            <w:r w:rsidR="00C05FC2" w:rsidRPr="00015792">
              <w:rPr>
                <w:rFonts w:ascii="Garamond" w:eastAsia="Batang" w:hAnsi="Garamond" w:cs="Garamond"/>
                <w:lang w:eastAsia="ar-SA"/>
              </w:rPr>
              <w:t xml:space="preserve"> </w:t>
            </w:r>
            <m:oMath>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 xml:space="preserve">q, </m:t>
                  </m:r>
                  <m:r>
                    <w:rPr>
                      <w:rFonts w:ascii="Cambria Math" w:eastAsia="Batang" w:hAnsi="Cambria Math"/>
                      <w:lang w:eastAsia="ar-SA"/>
                    </w:rPr>
                    <m:t>h</m:t>
                  </m:r>
                </m:sub>
                <m:sup>
                  <m:r>
                    <w:rPr>
                      <w:rFonts w:ascii="Cambria Math" w:eastAsia="Batang" w:hAnsi="Cambria Math" w:cs="Garamond"/>
                      <w:lang w:eastAsia="ar-SA"/>
                    </w:rPr>
                    <m:t>2.2</m:t>
                  </m:r>
                </m:sup>
              </m:sSubSup>
              <m:r>
                <w:rPr>
                  <w:rFonts w:ascii="Cambria Math" w:eastAsia="Batang" w:hAnsi="Cambria Math" w:cs="Garamond"/>
                  <w:lang w:eastAsia="ar-SA"/>
                </w:rPr>
                <m:t>]</m:t>
              </m:r>
            </m:oMath>
            <w:r w:rsidR="00C05FC2" w:rsidRPr="00015792">
              <w:rPr>
                <w:rFonts w:ascii="Garamond" w:eastAsia="Batang" w:hAnsi="Garamond" w:cs="Garamond"/>
                <w:lang w:eastAsia="ar-SA"/>
              </w:rPr>
              <w:t xml:space="preserve"> = 0</w:t>
            </w:r>
          </w:p>
          <w:p w14:paraId="5076FF13" w14:textId="77777777" w:rsidR="00C05FC2" w:rsidRPr="00015792" w:rsidRDefault="00C05FC2" w:rsidP="009B7F8B">
            <w:pPr>
              <w:widowControl w:val="0"/>
              <w:suppressAutoHyphens/>
              <w:spacing w:before="120" w:after="120" w:line="240" w:lineRule="auto"/>
              <w:jc w:val="both"/>
              <w:rPr>
                <w:rFonts w:ascii="Garamond" w:eastAsia="Batang" w:hAnsi="Garamond" w:cs="Garamond"/>
                <w:lang w:eastAsia="ar-SA"/>
              </w:rPr>
            </w:pPr>
            <w:r w:rsidRPr="00015792">
              <w:rPr>
                <w:rFonts w:ascii="Garamond" w:eastAsia="Batang" w:hAnsi="Garamond" w:cs="Garamond"/>
                <w:lang w:eastAsia="ar-SA"/>
              </w:rPr>
              <w:t xml:space="preserve">в период с 01.01.2027: </w:t>
            </w:r>
          </w:p>
          <w:p w14:paraId="00246568" w14:textId="77777777" w:rsidR="00C05FC2" w:rsidRPr="00015792" w:rsidRDefault="00797814" w:rsidP="009B7F8B">
            <w:pPr>
              <w:widowControl w:val="0"/>
              <w:suppressAutoHyphens/>
              <w:spacing w:before="120" w:after="120" w:line="240" w:lineRule="auto"/>
              <w:jc w:val="both"/>
              <w:rPr>
                <w:rFonts w:ascii="Garamond" w:eastAsia="Batang" w:hAnsi="Garamond" w:cs="Garamond"/>
                <w:lang w:eastAsia="ar-SA"/>
              </w:rPr>
            </w:pPr>
            <m:oMath>
              <m:sSubSup>
                <m:sSubSupPr>
                  <m:ctrlPr>
                    <w:rPr>
                      <w:rFonts w:ascii="Cambria Math" w:eastAsia="Batang" w:hAnsi="Cambria Math" w:cs="Garamond"/>
                      <w:lang w:eastAsia="ar-SA"/>
                    </w:rPr>
                  </m:ctrlPr>
                </m:sSubSupPr>
                <m:e>
                  <m:r>
                    <w:rPr>
                      <w:rFonts w:ascii="Cambria Math" w:eastAsia="Batang" w:hAnsi="Cambria Math" w:cs="Garamond"/>
                      <w:lang w:eastAsia="ar-SA"/>
                    </w:rPr>
                    <m:t>Δ</m:t>
                  </m:r>
                </m:e>
                <m:sub>
                  <m:r>
                    <w:rPr>
                      <w:rFonts w:ascii="Cambria Math" w:eastAsia="Batang" w:hAnsi="Cambria Math" w:cs="Garamond"/>
                      <w:lang w:eastAsia="ar-SA"/>
                    </w:rPr>
                    <m:t xml:space="preserve">q, </m:t>
                  </m:r>
                  <m:r>
                    <w:rPr>
                      <w:rFonts w:ascii="Cambria Math" w:eastAsia="Batang" w:hAnsi="Cambria Math" w:cs="Garamond"/>
                      <w:lang w:val="en-US" w:eastAsia="ar-SA"/>
                    </w:rPr>
                    <m:t>H</m:t>
                  </m:r>
                </m:sub>
                <m:sup>
                  <m:r>
                    <w:rPr>
                      <w:rFonts w:ascii="Cambria Math" w:eastAsia="Batang" w:hAnsi="Cambria Math" w:cs="Garamond"/>
                      <w:lang w:eastAsia="ar-SA"/>
                    </w:rPr>
                    <m:t>2.2</m:t>
                  </m:r>
                </m:sup>
              </m:sSubSup>
              <m:r>
                <w:rPr>
                  <w:rFonts w:ascii="Cambria Math" w:eastAsia="Batang" w:hAnsi="Cambria Math" w:cs="Garamond"/>
                  <w:lang w:eastAsia="ar-SA"/>
                </w:rPr>
                <m:t xml:space="preserve">= </m:t>
              </m:r>
              <m:sSubSup>
                <m:sSubSupPr>
                  <m:ctrlPr>
                    <w:rPr>
                      <w:rFonts w:ascii="Cambria Math" w:eastAsia="Batang" w:hAnsi="Cambria Math" w:cs="Garamond"/>
                      <w:lang w:eastAsia="ar-SA"/>
                    </w:rPr>
                  </m:ctrlPr>
                </m:sSubSupPr>
                <m:e>
                  <m:r>
                    <w:rPr>
                      <w:rFonts w:ascii="Cambria Math" w:eastAsia="Batang" w:hAnsi="Cambria Math" w:cs="Garamond"/>
                      <w:lang w:eastAsia="ar-SA"/>
                    </w:rPr>
                    <m:t>k</m:t>
                  </m:r>
                </m:e>
                <m:sub>
                  <m:r>
                    <w:rPr>
                      <w:rFonts w:ascii="Cambria Math" w:eastAsia="Batang" w:hAnsi="Cambria Math" w:cs="Garamond"/>
                      <w:lang w:eastAsia="ar-SA"/>
                    </w:rPr>
                    <m:t>AR</m:t>
                  </m:r>
                </m:sub>
                <m:sup>
                  <m:r>
                    <w:rPr>
                      <w:rFonts w:ascii="Cambria Math" w:eastAsia="Batang" w:hAnsi="Cambria Math" w:cs="Garamond"/>
                      <w:lang w:eastAsia="ar-SA"/>
                    </w:rPr>
                    <m:t>2.2</m:t>
                  </m:r>
                </m:sup>
              </m:sSubSup>
              <m:r>
                <w:rPr>
                  <w:rFonts w:ascii="Cambria Math" w:eastAsia="Batang" w:hAnsi="Cambria Math" w:cs="Cambria Math"/>
                  <w:lang w:eastAsia="ar-SA"/>
                </w:rPr>
                <m:t>⋅</m:t>
              </m:r>
              <m:r>
                <m:rPr>
                  <m:sty m:val="p"/>
                </m:rPr>
                <w:rPr>
                  <w:rFonts w:ascii="Cambria Math" w:eastAsia="Batang" w:hAnsi="Cambria Math" w:cs="Garamond"/>
                  <w:lang w:val="en-US" w:eastAsia="ar-SA"/>
                </w:rPr>
                <m:t>max</m:t>
              </m:r>
              <m:r>
                <m:rPr>
                  <m:sty m:val="p"/>
                </m:rPr>
                <w:rPr>
                  <w:rFonts w:ascii="Cambria Math" w:eastAsia="Batang" w:hAnsi="Cambria Math"/>
                  <w:lang w:eastAsia="ar-SA"/>
                </w:rPr>
                <m:t>⁡</m:t>
              </m:r>
              <m:r>
                <w:rPr>
                  <w:rFonts w:ascii="Cambria Math" w:eastAsia="Batang" w:hAnsi="Cambria Math" w:cs="Garamond"/>
                  <w:lang w:eastAsia="ar-SA"/>
                </w:rPr>
                <m:t>[0;(</m:t>
              </m:r>
              <m:sSubSup>
                <m:sSubSupPr>
                  <m:ctrlPr>
                    <w:rPr>
                      <w:rFonts w:ascii="Cambria Math" w:eastAsia="Batang" w:hAnsi="Cambria Math" w:cs="Garamond"/>
                      <w:lang w:eastAsia="ar-SA"/>
                    </w:rPr>
                  </m:ctrlPr>
                </m:sSubSupPr>
                <m:e>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q,</m:t>
                      </m:r>
                      <m:r>
                        <w:rPr>
                          <w:rFonts w:ascii="Cambria Math" w:eastAsia="Batang" w:hAnsi="Cambria Math"/>
                          <w:lang w:eastAsia="ar-SA"/>
                        </w:rPr>
                        <m:t>h</m:t>
                      </m:r>
                    </m:sub>
                    <m:sup>
                      <m:r>
                        <w:rPr>
                          <w:rFonts w:ascii="Cambria Math" w:eastAsia="Batang" w:hAnsi="Cambria Math" w:cs="Garamond"/>
                          <w:lang w:eastAsia="ar-SA"/>
                        </w:rPr>
                        <m:t>распр</m:t>
                      </m:r>
                    </m:sup>
                  </m:sSubSup>
                  <m:r>
                    <w:rPr>
                      <w:rFonts w:ascii="Cambria Math" w:eastAsia="Batang" w:hAnsi="Cambria Math" w:cs="Garamond"/>
                      <w:lang w:eastAsia="ar-SA"/>
                    </w:rPr>
                    <m:t>-Δ</m:t>
                  </m:r>
                </m:e>
                <m:sub>
                  <m:r>
                    <w:rPr>
                      <w:rFonts w:ascii="Cambria Math" w:eastAsia="Batang" w:hAnsi="Cambria Math" w:cs="Garamond"/>
                      <w:lang w:eastAsia="ar-SA"/>
                    </w:rPr>
                    <m:t xml:space="preserve">q, </m:t>
                  </m:r>
                  <m:r>
                    <w:rPr>
                      <w:rFonts w:ascii="Cambria Math" w:eastAsia="Batang" w:hAnsi="Cambria Math"/>
                      <w:lang w:eastAsia="ar-SA"/>
                    </w:rPr>
                    <m:t>h</m:t>
                  </m:r>
                </m:sub>
                <m:sup>
                  <m:r>
                    <w:rPr>
                      <w:rFonts w:ascii="Cambria Math" w:eastAsia="Batang" w:hAnsi="Cambria Math" w:cs="Garamond"/>
                      <w:lang w:eastAsia="ar-SA"/>
                    </w:rPr>
                    <m:t>2.1</m:t>
                  </m:r>
                </m:sup>
              </m:sSubSup>
              <m:r>
                <w:rPr>
                  <w:rFonts w:ascii="Cambria Math" w:eastAsia="Batang" w:hAnsi="Cambria Math" w:cs="Garamond"/>
                  <w:lang w:eastAsia="ar-SA"/>
                </w:rPr>
                <m:t>)-</m:t>
              </m:r>
            </m:oMath>
            <w:r w:rsidR="00C05FC2" w:rsidRPr="00015792">
              <w:rPr>
                <w:rFonts w:ascii="Garamond" w:eastAsia="Batang" w:hAnsi="Garamond" w:cs="Garamond"/>
                <w:lang w:val="en-US" w:eastAsia="ar-SA"/>
              </w:rPr>
              <w:t>min</w:t>
            </w:r>
            <w:r w:rsidR="00C05FC2" w:rsidRPr="00015792">
              <w:rPr>
                <w:rFonts w:ascii="Garamond" w:eastAsia="Batang" w:hAnsi="Garamond" w:cs="Garamond"/>
                <w:lang w:eastAsia="ar-SA"/>
              </w:rPr>
              <w:t xml:space="preserve"> (</w:t>
            </w:r>
            <m:oMath>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 xml:space="preserve">q, </m:t>
                  </m:r>
                  <m:r>
                    <w:rPr>
                      <w:rFonts w:ascii="Cambria Math" w:eastAsia="Batang" w:hAnsi="Cambria Math"/>
                      <w:lang w:eastAsia="ar-SA"/>
                    </w:rPr>
                    <m:t>h</m:t>
                  </m:r>
                </m:sub>
                <m:sup>
                  <m:r>
                    <w:rPr>
                      <w:rFonts w:ascii="Cambria Math" w:eastAsia="Batang" w:hAnsi="Cambria Math" w:cs="Garamond"/>
                      <w:lang w:eastAsia="ar-SA"/>
                    </w:rPr>
                    <m:t>2.2</m:t>
                  </m:r>
                </m:sup>
              </m:sSubSup>
              <m:r>
                <w:rPr>
                  <w:rFonts w:ascii="Cambria Math" w:eastAsia="Batang" w:hAnsi="Cambria Math" w:cs="Garamond"/>
                  <w:lang w:eastAsia="ar-SA"/>
                </w:rPr>
                <m:t>;</m:t>
              </m:r>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q,</m:t>
                  </m:r>
                  <m:r>
                    <w:rPr>
                      <w:rFonts w:ascii="Cambria Math" w:eastAsia="Batang" w:hAnsi="Cambria Math"/>
                      <w:lang w:eastAsia="ar-SA"/>
                    </w:rPr>
                    <m:t>h</m:t>
                  </m:r>
                </m:sub>
                <m:sup>
                  <m:r>
                    <w:rPr>
                      <w:rFonts w:ascii="Cambria Math" w:eastAsia="Batang" w:hAnsi="Cambria Math" w:cs="Garamond"/>
                      <w:lang w:eastAsia="ar-SA"/>
                    </w:rPr>
                    <m:t>распр</m:t>
                  </m:r>
                </m:sup>
              </m:sSubSup>
              <m:r>
                <w:rPr>
                  <w:rFonts w:ascii="Cambria Math" w:eastAsia="Batang" w:hAnsi="Cambria Math" w:cs="Garamond"/>
                  <w:lang w:eastAsia="ar-SA"/>
                </w:rPr>
                <m:t>)]</m:t>
              </m:r>
            </m:oMath>
            <w:r w:rsidR="00C05FC2" w:rsidRPr="00015792">
              <w:rPr>
                <w:rFonts w:ascii="Garamond" w:eastAsia="Batang" w:hAnsi="Garamond" w:cs="Garamond"/>
                <w:lang w:eastAsia="ar-SA"/>
              </w:rPr>
              <w:t>,</w:t>
            </w:r>
          </w:p>
          <w:p w14:paraId="0F52F0AB" w14:textId="77777777" w:rsidR="00C05FC2" w:rsidRPr="005D022F" w:rsidRDefault="00797814" w:rsidP="009B7F8B">
            <w:pPr>
              <w:widowControl w:val="0"/>
              <w:autoSpaceDE w:val="0"/>
              <w:autoSpaceDN w:val="0"/>
              <w:spacing w:before="120" w:after="120" w:line="240" w:lineRule="auto"/>
              <w:jc w:val="both"/>
              <w:outlineLvl w:val="2"/>
              <w:rPr>
                <w:rFonts w:ascii="Garamond" w:eastAsia="Times New Roman" w:hAnsi="Garamond"/>
                <w:color w:val="000000"/>
                <w:lang w:eastAsia="ru-RU"/>
              </w:rPr>
            </w:pPr>
            <m:oMath>
              <m:sSubSup>
                <m:sSubSupPr>
                  <m:ctrlPr>
                    <w:rPr>
                      <w:rFonts w:ascii="Cambria Math" w:eastAsia="Times New Roman" w:hAnsi="Cambria Math"/>
                      <w:color w:val="000000"/>
                      <w:lang w:eastAsia="ru-RU"/>
                    </w:rPr>
                  </m:ctrlPr>
                </m:sSubSupPr>
                <m:e>
                  <m:r>
                    <w:rPr>
                      <w:rFonts w:ascii="Cambria Math" w:eastAsia="Times New Roman" w:hAnsi="Cambria Math"/>
                      <w:color w:val="000000"/>
                      <w:lang w:eastAsia="ru-RU"/>
                    </w:rPr>
                    <m:t>k</m:t>
                  </m:r>
                </m:e>
                <m:sub>
                  <m:r>
                    <w:rPr>
                      <w:rFonts w:ascii="Cambria Math" w:eastAsia="Times New Roman" w:hAnsi="Cambria Math"/>
                      <w:color w:val="000000"/>
                      <w:lang w:eastAsia="ru-RU"/>
                    </w:rPr>
                    <m:t>AR</m:t>
                  </m:r>
                </m:sub>
                <m:sup>
                  <m:r>
                    <m:rPr>
                      <m:sty m:val="p"/>
                    </m:rPr>
                    <w:rPr>
                      <w:rFonts w:ascii="Cambria Math" w:eastAsia="Times New Roman" w:hAnsi="Cambria Math"/>
                      <w:color w:val="000000"/>
                      <w:lang w:eastAsia="ru-RU"/>
                    </w:rPr>
                    <m:t>2.2</m:t>
                  </m:r>
                </m:sup>
              </m:sSubSup>
            </m:oMath>
            <w:r w:rsidR="00C05FC2" w:rsidRPr="00015792">
              <w:rPr>
                <w:rFonts w:ascii="Garamond" w:eastAsia="Times New Roman" w:hAnsi="Garamond"/>
                <w:color w:val="000000"/>
                <w:lang w:eastAsia="ru-RU"/>
              </w:rPr>
              <w:t xml:space="preserve"> – коэффициент неготовности, связанный с отличием в меньшую сторону </w:t>
            </w:r>
            <m:oMath>
              <m:sSubSup>
                <m:sSubSupPr>
                  <m:ctrlPr>
                    <w:rPr>
                      <w:rFonts w:ascii="Cambria Math" w:eastAsia="Times New Roman" w:hAnsi="Cambria Math"/>
                      <w:color w:val="000000"/>
                      <w:lang w:eastAsia="ru-RU"/>
                    </w:rPr>
                  </m:ctrlPr>
                </m:sSubSupPr>
                <m:e>
                  <m:r>
                    <w:rPr>
                      <w:rFonts w:ascii="Cambria Math" w:eastAsia="Times New Roman" w:hAnsi="Cambria Math"/>
                      <w:color w:val="000000"/>
                      <w:lang w:eastAsia="ru-RU"/>
                    </w:rPr>
                    <m:t>V</m:t>
                  </m:r>
                </m:e>
                <m:sub>
                  <m:r>
                    <w:rPr>
                      <w:rFonts w:ascii="Cambria Math" w:eastAsia="Times New Roman" w:hAnsi="Cambria Math"/>
                      <w:color w:val="000000"/>
                      <w:lang w:eastAsia="ru-RU"/>
                    </w:rPr>
                    <m:t>q</m:t>
                  </m:r>
                  <m:r>
                    <m:rPr>
                      <m:sty m:val="p"/>
                    </m:rPr>
                    <w:rPr>
                      <w:rFonts w:ascii="Cambria Math" w:eastAsia="Times New Roman" w:hAnsi="Cambria Math"/>
                      <w:color w:val="000000"/>
                      <w:lang w:eastAsia="ru-RU"/>
                    </w:rPr>
                    <m:t xml:space="preserve">, </m:t>
                  </m:r>
                  <m:r>
                    <w:rPr>
                      <w:rFonts w:ascii="Cambria Math" w:eastAsia="Times New Roman" w:hAnsi="Cambria Math"/>
                      <w:color w:val="000000"/>
                      <w:lang w:eastAsia="ru-RU"/>
                    </w:rPr>
                    <m:t>h</m:t>
                  </m:r>
                </m:sub>
                <m:sup>
                  <m:r>
                    <m:rPr>
                      <m:sty m:val="p"/>
                    </m:rPr>
                    <w:rPr>
                      <w:rFonts w:ascii="Cambria Math" w:eastAsia="Times New Roman" w:hAnsi="Cambria Math"/>
                      <w:color w:val="000000"/>
                      <w:lang w:eastAsia="ru-RU"/>
                    </w:rPr>
                    <m:t>2.2</m:t>
                  </m:r>
                </m:sup>
              </m:sSubSup>
            </m:oMath>
            <w:r w:rsidR="00C05FC2" w:rsidRPr="00015792">
              <w:rPr>
                <w:rFonts w:ascii="Garamond" w:eastAsia="Times New Roman" w:hAnsi="Garamond"/>
                <w:color w:val="000000"/>
                <w:lang w:eastAsia="ru-RU"/>
              </w:rPr>
              <w:t xml:space="preserve"> и </w:t>
            </w:r>
            <m:oMath>
              <m:sSubSup>
                <m:sSubSupPr>
                  <m:ctrlPr>
                    <w:rPr>
                      <w:rFonts w:ascii="Cambria Math" w:eastAsia="Times New Roman" w:hAnsi="Cambria Math"/>
                      <w:color w:val="000000"/>
                      <w:lang w:eastAsia="ru-RU"/>
                    </w:rPr>
                  </m:ctrlPr>
                </m:sSubSupPr>
                <m:e>
                  <m:r>
                    <w:rPr>
                      <w:rFonts w:ascii="Cambria Math" w:eastAsia="Times New Roman" w:hAnsi="Cambria Math"/>
                      <w:color w:val="000000"/>
                      <w:lang w:eastAsia="ru-RU"/>
                    </w:rPr>
                    <m:t>V</m:t>
                  </m:r>
                </m:e>
                <m:sub>
                  <m:r>
                    <w:rPr>
                      <w:rFonts w:ascii="Cambria Math" w:eastAsia="Times New Roman" w:hAnsi="Cambria Math"/>
                      <w:color w:val="000000"/>
                      <w:lang w:eastAsia="ru-RU"/>
                    </w:rPr>
                    <m:t>q</m:t>
                  </m:r>
                  <m:r>
                    <m:rPr>
                      <m:sty m:val="p"/>
                    </m:rPr>
                    <w:rPr>
                      <w:rFonts w:ascii="Cambria Math" w:eastAsia="Times New Roman" w:hAnsi="Cambria Math"/>
                      <w:color w:val="000000"/>
                      <w:lang w:eastAsia="ru-RU"/>
                    </w:rPr>
                    <m:t>,</m:t>
                  </m:r>
                  <m:r>
                    <w:rPr>
                      <w:rFonts w:ascii="Cambria Math" w:eastAsia="Times New Roman" w:hAnsi="Cambria Math"/>
                      <w:color w:val="000000"/>
                      <w:lang w:eastAsia="ru-RU"/>
                    </w:rPr>
                    <m:t>h</m:t>
                  </m:r>
                </m:sub>
                <m:sup>
                  <m:r>
                    <m:rPr>
                      <m:sty m:val="p"/>
                    </m:rPr>
                    <w:rPr>
                      <w:rFonts w:ascii="Cambria Math" w:eastAsia="Times New Roman" w:hAnsi="Cambria Math"/>
                      <w:color w:val="000000"/>
                      <w:lang w:eastAsia="ru-RU"/>
                    </w:rPr>
                    <m:t>распр</m:t>
                  </m:r>
                </m:sup>
              </m:sSubSup>
              <m:r>
                <w:rPr>
                  <w:rFonts w:ascii="Cambria Math" w:eastAsia="Times New Roman" w:hAnsi="Cambria Math"/>
                  <w:color w:val="000000"/>
                  <w:lang w:eastAsia="ru-RU"/>
                </w:rPr>
                <m:t xml:space="preserve"> </m:t>
              </m:r>
              <m:d>
                <m:dPr>
                  <m:ctrlPr>
                    <w:rPr>
                      <w:rFonts w:ascii="Cambria Math" w:eastAsia="Times New Roman" w:hAnsi="Cambria Math"/>
                      <w:i/>
                      <w:color w:val="000000"/>
                      <w:lang w:eastAsia="ru-RU"/>
                    </w:rPr>
                  </m:ctrlPr>
                </m:dPr>
                <m:e>
                  <m:sSubSup>
                    <m:sSubSupPr>
                      <m:ctrlPr>
                        <w:rPr>
                          <w:rFonts w:ascii="Cambria Math" w:eastAsia="Times New Roman" w:hAnsi="Cambria Math"/>
                          <w:i/>
                          <w:color w:val="000000"/>
                          <w:lang w:eastAsia="ru-RU"/>
                        </w:rPr>
                      </m:ctrlPr>
                    </m:sSubSupPr>
                    <m:e>
                      <m:r>
                        <w:rPr>
                          <w:rFonts w:ascii="Cambria Math" w:eastAsia="Times New Roman" w:hAnsi="Cambria Math"/>
                          <w:color w:val="000000"/>
                          <w:lang w:eastAsia="ru-RU"/>
                        </w:rPr>
                        <m:t>V</m:t>
                      </m:r>
                    </m:e>
                    <m:sub>
                      <m:r>
                        <w:rPr>
                          <w:rFonts w:ascii="Cambria Math" w:eastAsia="Times New Roman" w:hAnsi="Cambria Math"/>
                          <w:color w:val="000000"/>
                          <w:lang w:eastAsia="ru-RU"/>
                        </w:rPr>
                        <m:t>q,h</m:t>
                      </m:r>
                    </m:sub>
                    <m:sup>
                      <m:r>
                        <w:rPr>
                          <w:rFonts w:ascii="Cambria Math" w:eastAsia="Times New Roman" w:hAnsi="Cambria Math"/>
                          <w:color w:val="000000"/>
                          <w:lang w:eastAsia="ru-RU"/>
                        </w:rPr>
                        <m:t>расп</m:t>
                      </m:r>
                      <m:sSub>
                        <m:sSubPr>
                          <m:ctrlPr>
                            <w:rPr>
                              <w:rFonts w:ascii="Cambria Math" w:eastAsia="Times New Roman" w:hAnsi="Cambria Math"/>
                              <w:i/>
                              <w:color w:val="000000"/>
                              <w:highlight w:val="lightGray"/>
                              <w:lang w:eastAsia="ru-RU"/>
                            </w:rPr>
                          </m:ctrlPr>
                        </m:sSubPr>
                        <m:e>
                          <m:r>
                            <w:rPr>
                              <w:rFonts w:ascii="Cambria Math" w:eastAsia="Times New Roman" w:hAnsi="Cambria Math"/>
                              <w:color w:val="000000"/>
                              <w:highlight w:val="lightGray"/>
                              <w:lang w:eastAsia="ru-RU"/>
                            </w:rPr>
                            <m:t>р</m:t>
                          </m:r>
                        </m:e>
                        <m:sub>
                          <m:r>
                            <w:rPr>
                              <w:rFonts w:ascii="Cambria Math" w:eastAsia="Times New Roman" w:hAnsi="Cambria Math"/>
                              <w:color w:val="000000"/>
                              <w:highlight w:val="lightGray"/>
                              <w:lang w:eastAsia="ru-RU"/>
                            </w:rPr>
                            <m:t>атт</m:t>
                          </m:r>
                        </m:sub>
                      </m:sSub>
                    </m:sup>
                  </m:sSubSup>
                </m:e>
              </m:d>
            </m:oMath>
            <w:r w:rsidR="00C05FC2" w:rsidRPr="00015792">
              <w:rPr>
                <w:rFonts w:ascii="Garamond" w:eastAsia="Times New Roman" w:hAnsi="Garamond"/>
                <w:color w:val="000000"/>
                <w:lang w:eastAsia="ru-RU"/>
              </w:rPr>
              <w:t xml:space="preserve"> , устанавливаемый Правилами оптового рынка электрической энергии и мощности, и равный 1,075.</w:t>
            </w:r>
            <w:r w:rsidR="00C05FC2" w:rsidRPr="005D022F">
              <w:rPr>
                <w:rFonts w:ascii="Garamond" w:eastAsia="Times New Roman" w:hAnsi="Garamond"/>
                <w:color w:val="000000"/>
                <w:lang w:eastAsia="ru-RU"/>
              </w:rPr>
              <w:t xml:space="preserve"> </w:t>
            </w:r>
          </w:p>
        </w:tc>
        <w:tc>
          <w:tcPr>
            <w:tcW w:w="7157" w:type="dxa"/>
          </w:tcPr>
          <w:p w14:paraId="7BE79833" w14:textId="77777777" w:rsidR="00C05FC2" w:rsidRPr="00187D1F" w:rsidRDefault="00C05FC2" w:rsidP="009B7F8B">
            <w:pPr>
              <w:widowControl w:val="0"/>
              <w:spacing w:before="120" w:after="120" w:line="240" w:lineRule="auto"/>
              <w:ind w:right="-26"/>
              <w:jc w:val="center"/>
              <w:rPr>
                <w:rFonts w:ascii="Garamond" w:eastAsia="Batang" w:hAnsi="Garamond" w:cs="Garamond"/>
                <w:lang w:eastAsia="ar-SA"/>
              </w:rPr>
            </w:pPr>
            <w:r w:rsidRPr="00187D1F">
              <w:rPr>
                <w:rFonts w:ascii="Garamond" w:eastAsia="Batang" w:hAnsi="Garamond" w:cs="Garamond"/>
                <w:lang w:eastAsia="ar-SA"/>
              </w:rPr>
              <w:lastRenderedPageBreak/>
              <w:t>…</w:t>
            </w:r>
          </w:p>
          <w:p w14:paraId="7EC6E10E" w14:textId="7A7C0A80" w:rsidR="00C05FC2" w:rsidRPr="00B63D7D" w:rsidRDefault="00C05FC2" w:rsidP="009B7F8B">
            <w:pPr>
              <w:widowControl w:val="0"/>
              <w:spacing w:before="120" w:after="120" w:line="240" w:lineRule="auto"/>
              <w:ind w:right="-26"/>
              <w:jc w:val="both"/>
              <w:rPr>
                <w:rFonts w:ascii="Garamond" w:eastAsia="Batang" w:hAnsi="Garamond" w:cs="Garamond"/>
                <w:lang w:eastAsia="ar-SA"/>
              </w:rPr>
            </w:pPr>
            <w:r w:rsidRPr="00737257">
              <w:rPr>
                <w:rFonts w:ascii="Garamond" w:eastAsia="Batang" w:hAnsi="Garamond" w:cs="Garamond"/>
                <w:highlight w:val="yellow"/>
                <w:lang w:eastAsia="ar-SA"/>
              </w:rPr>
              <w:t xml:space="preserve">Если АОУ </w:t>
            </w:r>
            <w:r w:rsidRPr="00737257">
              <w:rPr>
                <w:rFonts w:ascii="Garamond" w:eastAsia="Batang" w:hAnsi="Garamond" w:cs="Garamond"/>
                <w:i/>
                <w:color w:val="000000"/>
                <w:highlight w:val="yellow"/>
                <w:lang w:val="en-US" w:eastAsia="ar-SA"/>
              </w:rPr>
              <w:t>AR</w:t>
            </w:r>
            <w:r w:rsidRPr="00737257">
              <w:rPr>
                <w:rFonts w:ascii="Garamond" w:eastAsia="Batang" w:hAnsi="Garamond" w:cs="Garamond"/>
                <w:i/>
                <w:color w:val="000000"/>
                <w:highlight w:val="yellow"/>
                <w:lang w:eastAsia="ar-SA"/>
              </w:rPr>
              <w:t xml:space="preserve"> </w:t>
            </w:r>
            <w:r w:rsidRPr="00737257">
              <w:rPr>
                <w:rFonts w:ascii="Garamond" w:eastAsia="Batang" w:hAnsi="Garamond" w:cs="Garamond"/>
                <w:color w:val="000000"/>
                <w:highlight w:val="yellow"/>
                <w:lang w:eastAsia="ar-SA"/>
              </w:rPr>
              <w:t>в соответствии с п. 5.4.3.1 настоящего Регламента</w:t>
            </w:r>
            <w:r w:rsidRPr="00737257">
              <w:rPr>
                <w:rFonts w:ascii="Garamond" w:eastAsia="Batang" w:hAnsi="Garamond" w:cs="Garamond"/>
                <w:highlight w:val="yellow"/>
                <w:lang w:eastAsia="ar-SA"/>
              </w:rPr>
              <w:t xml:space="preserve"> признан неготовым </w:t>
            </w:r>
            <w:r w:rsidRPr="00737257">
              <w:rPr>
                <w:rFonts w:ascii="Garamond" w:eastAsia="Times New Roman" w:hAnsi="Garamond"/>
                <w:color w:val="000000"/>
                <w:szCs w:val="24"/>
                <w:highlight w:val="yellow"/>
                <w:lang w:eastAsia="ru-RU"/>
              </w:rPr>
              <w:t xml:space="preserve">осуществлять снижение потребления в час </w:t>
            </w:r>
            <w:r w:rsidRPr="00737257">
              <w:rPr>
                <w:rFonts w:ascii="Garamond" w:eastAsia="Times New Roman" w:hAnsi="Garamond"/>
                <w:i/>
                <w:color w:val="000000"/>
                <w:szCs w:val="24"/>
                <w:highlight w:val="yellow"/>
                <w:lang w:val="en-US" w:eastAsia="ru-RU"/>
              </w:rPr>
              <w:t>h</w:t>
            </w:r>
            <w:r w:rsidRPr="00737257">
              <w:rPr>
                <w:rFonts w:ascii="Garamond" w:eastAsia="Times New Roman" w:hAnsi="Garamond"/>
                <w:color w:val="000000"/>
                <w:szCs w:val="24"/>
                <w:highlight w:val="yellow"/>
                <w:lang w:eastAsia="ru-RU"/>
              </w:rPr>
              <w:t xml:space="preserve"> суток </w:t>
            </w:r>
            <w:r w:rsidRPr="00C574ED">
              <w:rPr>
                <w:rFonts w:ascii="Garamond" w:eastAsia="Times New Roman" w:hAnsi="Garamond"/>
                <w:i/>
                <w:color w:val="000000"/>
                <w:szCs w:val="24"/>
                <w:highlight w:val="yellow"/>
                <w:lang w:val="en-US" w:eastAsia="ru-RU"/>
              </w:rPr>
              <w:t>X</w:t>
            </w:r>
            <w:r w:rsidRPr="00737257">
              <w:rPr>
                <w:rFonts w:ascii="Garamond" w:eastAsia="Times New Roman" w:hAnsi="Garamond"/>
                <w:color w:val="000000"/>
                <w:szCs w:val="24"/>
                <w:highlight w:val="yellow"/>
                <w:lang w:eastAsia="ru-RU"/>
              </w:rPr>
              <w:t xml:space="preserve"> на первом этапе подтверждения готовности</w:t>
            </w:r>
            <w:r w:rsidRPr="00737257">
              <w:rPr>
                <w:rFonts w:ascii="Garamond" w:eastAsia="Batang" w:hAnsi="Garamond" w:cs="Garamond"/>
                <w:highlight w:val="yellow"/>
                <w:lang w:eastAsia="ar-SA"/>
              </w:rPr>
              <w:t xml:space="preserve"> или АОУ </w:t>
            </w:r>
            <w:r w:rsidRPr="00737257">
              <w:rPr>
                <w:rFonts w:ascii="Garamond" w:eastAsia="Batang" w:hAnsi="Garamond" w:cs="Garamond"/>
                <w:i/>
                <w:highlight w:val="yellow"/>
                <w:lang w:val="en-US" w:eastAsia="ar-SA"/>
              </w:rPr>
              <w:t>AR</w:t>
            </w:r>
            <w:r w:rsidRPr="00737257">
              <w:rPr>
                <w:rFonts w:ascii="Garamond" w:eastAsia="Batang" w:hAnsi="Garamond" w:cs="Garamond"/>
                <w:highlight w:val="yellow"/>
                <w:lang w:eastAsia="ar-SA"/>
              </w:rPr>
              <w:t xml:space="preserve"> в отношении ГТП </w:t>
            </w:r>
            <w:r w:rsidRPr="00737257">
              <w:rPr>
                <w:rFonts w:ascii="Garamond" w:eastAsia="Batang" w:hAnsi="Garamond" w:cs="Garamond"/>
                <w:i/>
                <w:highlight w:val="yellow"/>
                <w:lang w:val="en-US" w:eastAsia="ar-SA"/>
              </w:rPr>
              <w:t>q</w:t>
            </w:r>
            <w:r w:rsidRPr="00737257">
              <w:rPr>
                <w:rFonts w:ascii="Garamond" w:eastAsia="Batang" w:hAnsi="Garamond" w:cs="Garamond"/>
                <w:highlight w:val="yellow"/>
                <w:lang w:eastAsia="ar-SA"/>
              </w:rPr>
              <w:t xml:space="preserve"> в соответствии с п. 5.4.4 настоящего Регламента </w:t>
            </w:r>
            <w:r w:rsidRPr="00737257">
              <w:rPr>
                <w:rFonts w:ascii="Garamond" w:eastAsia="Times New Roman" w:hAnsi="Garamond"/>
                <w:color w:val="000000"/>
                <w:highlight w:val="yellow"/>
                <w:lang w:eastAsia="ru-RU"/>
              </w:rPr>
              <w:t xml:space="preserve">признан неготовым осуществлять снижение потребления в час </w:t>
            </w:r>
            <w:r w:rsidRPr="00737257">
              <w:rPr>
                <w:rFonts w:ascii="Garamond" w:eastAsia="Times New Roman" w:hAnsi="Garamond"/>
                <w:i/>
                <w:color w:val="000000"/>
                <w:highlight w:val="yellow"/>
                <w:lang w:val="en-US" w:eastAsia="ru-RU"/>
              </w:rPr>
              <w:t>h</w:t>
            </w:r>
            <w:r w:rsidRPr="00737257">
              <w:rPr>
                <w:rFonts w:ascii="Garamond" w:eastAsia="Times New Roman" w:hAnsi="Garamond"/>
                <w:color w:val="000000"/>
                <w:highlight w:val="yellow"/>
                <w:lang w:eastAsia="ru-RU"/>
              </w:rPr>
              <w:t xml:space="preserve"> суток </w:t>
            </w:r>
            <w:r w:rsidRPr="00C574ED">
              <w:rPr>
                <w:rFonts w:ascii="Garamond" w:eastAsia="Times New Roman" w:hAnsi="Garamond"/>
                <w:i/>
                <w:color w:val="000000"/>
                <w:highlight w:val="yellow"/>
                <w:lang w:val="en-US" w:eastAsia="ru-RU"/>
              </w:rPr>
              <w:t>X</w:t>
            </w:r>
            <w:r w:rsidRPr="00737257">
              <w:rPr>
                <w:rFonts w:ascii="Garamond" w:eastAsia="Times New Roman" w:hAnsi="Garamond"/>
                <w:color w:val="000000"/>
                <w:highlight w:val="yellow"/>
                <w:lang w:eastAsia="ru-RU"/>
              </w:rPr>
              <w:t xml:space="preserve"> на втором этапе подтверждения готовности, тогда:</w:t>
            </w:r>
          </w:p>
          <w:p w14:paraId="2EB4C428" w14:textId="77777777" w:rsidR="00C05FC2" w:rsidRPr="00015792" w:rsidRDefault="00797814" w:rsidP="009B7F8B">
            <w:pPr>
              <w:widowControl w:val="0"/>
              <w:suppressAutoHyphens/>
              <w:spacing w:before="120" w:after="120" w:line="240" w:lineRule="auto"/>
              <w:jc w:val="both"/>
              <w:rPr>
                <w:rFonts w:ascii="Garamond" w:eastAsia="Batang" w:hAnsi="Garamond" w:cs="Garamond"/>
                <w:lang w:eastAsia="ar-SA"/>
              </w:rPr>
            </w:pPr>
            <m:oMathPara>
              <m:oMath>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 xml:space="preserve">q, </m:t>
                    </m:r>
                    <m:r>
                      <w:rPr>
                        <w:rFonts w:ascii="Cambria Math" w:eastAsia="Batang" w:hAnsi="Cambria Math"/>
                        <w:lang w:eastAsia="ar-SA"/>
                      </w:rPr>
                      <m:t>h</m:t>
                    </m:r>
                  </m:sub>
                  <m:sup>
                    <m:r>
                      <w:rPr>
                        <w:rFonts w:ascii="Cambria Math" w:eastAsia="Batang" w:hAnsi="Cambria Math" w:cs="Garamond"/>
                        <w:lang w:eastAsia="ar-SA"/>
                      </w:rPr>
                      <m:t>2.2</m:t>
                    </m:r>
                  </m:sup>
                </m:sSubSup>
                <m:r>
                  <w:rPr>
                    <w:rFonts w:ascii="Cambria Math" w:eastAsia="Batang" w:hAnsi="Cambria Math" w:cs="Garamond"/>
                    <w:lang w:eastAsia="ar-SA"/>
                  </w:rPr>
                  <m:t xml:space="preserve">=0; </m:t>
                </m:r>
              </m:oMath>
            </m:oMathPara>
          </w:p>
          <w:p w14:paraId="67D605ED" w14:textId="77777777" w:rsidR="00C05FC2" w:rsidRPr="00015792" w:rsidRDefault="00797814" w:rsidP="009B7F8B">
            <w:pPr>
              <w:widowControl w:val="0"/>
              <w:suppressAutoHyphens/>
              <w:spacing w:before="120" w:after="120" w:line="240" w:lineRule="auto"/>
              <w:jc w:val="both"/>
              <w:rPr>
                <w:rFonts w:ascii="Garamond" w:eastAsia="Batang" w:hAnsi="Garamond" w:cs="Garamond"/>
                <w:lang w:eastAsia="ar-SA"/>
              </w:rPr>
            </w:pPr>
            <m:oMathPara>
              <m:oMath>
                <m:sSubSup>
                  <m:sSubSupPr>
                    <m:ctrlPr>
                      <w:rPr>
                        <w:rFonts w:ascii="Cambria Math" w:eastAsia="Batang" w:hAnsi="Cambria Math" w:cs="Garamond"/>
                        <w:lang w:eastAsia="ar-SA"/>
                      </w:rPr>
                    </m:ctrlPr>
                  </m:sSubSupPr>
                  <m:e>
                    <m:r>
                      <w:rPr>
                        <w:rFonts w:ascii="Cambria Math" w:eastAsia="Batang" w:hAnsi="Cambria Math" w:cs="Garamond"/>
                        <w:lang w:eastAsia="ar-SA"/>
                      </w:rPr>
                      <m:t>Δ</m:t>
                    </m:r>
                  </m:e>
                  <m:sub>
                    <m:r>
                      <w:rPr>
                        <w:rFonts w:ascii="Cambria Math" w:eastAsia="Batang" w:hAnsi="Cambria Math" w:cs="Garamond"/>
                        <w:lang w:val="en-US" w:eastAsia="ar-SA"/>
                      </w:rPr>
                      <m:t>q</m:t>
                    </m:r>
                    <m:r>
                      <w:rPr>
                        <w:rFonts w:ascii="Cambria Math" w:eastAsia="Batang" w:hAnsi="Cambria Math" w:cs="Garamond"/>
                        <w:lang w:eastAsia="ar-SA"/>
                      </w:rPr>
                      <m:t xml:space="preserve">, </m:t>
                    </m:r>
                    <m:r>
                      <w:rPr>
                        <w:rFonts w:ascii="Cambria Math" w:eastAsia="Batang" w:hAnsi="Cambria Math" w:cs="Garamond"/>
                        <w:lang w:val="en-US" w:eastAsia="ar-SA"/>
                      </w:rPr>
                      <m:t>H</m:t>
                    </m:r>
                  </m:sub>
                  <m:sup>
                    <m:r>
                      <w:rPr>
                        <w:rFonts w:ascii="Cambria Math" w:eastAsia="Batang" w:hAnsi="Cambria Math" w:cs="Garamond"/>
                        <w:lang w:eastAsia="ar-SA"/>
                      </w:rPr>
                      <m:t>2.2</m:t>
                    </m:r>
                  </m:sup>
                </m:sSubSup>
                <m:r>
                  <w:rPr>
                    <w:rFonts w:ascii="Cambria Math" w:eastAsia="Batang" w:hAnsi="Cambria Math" w:cs="Garamond"/>
                    <w:lang w:eastAsia="ar-SA"/>
                  </w:rPr>
                  <m:t xml:space="preserve">= </m:t>
                </m:r>
                <m:sSubSup>
                  <m:sSubSupPr>
                    <m:ctrlPr>
                      <w:rPr>
                        <w:rFonts w:ascii="Cambria Math" w:eastAsia="Batang" w:hAnsi="Cambria Math" w:cs="Garamond"/>
                        <w:lang w:eastAsia="ar-SA"/>
                      </w:rPr>
                    </m:ctrlPr>
                  </m:sSubSupPr>
                  <m:e>
                    <m:r>
                      <w:rPr>
                        <w:rFonts w:ascii="Cambria Math" w:eastAsia="Batang" w:hAnsi="Cambria Math" w:cs="Garamond"/>
                        <w:lang w:eastAsia="ar-SA"/>
                      </w:rPr>
                      <m:t>k</m:t>
                    </m:r>
                  </m:e>
                  <m:sub>
                    <m:r>
                      <w:rPr>
                        <w:rFonts w:ascii="Cambria Math" w:eastAsia="Batang" w:hAnsi="Cambria Math" w:cs="Garamond"/>
                        <w:lang w:eastAsia="ar-SA"/>
                      </w:rPr>
                      <m:t>AR</m:t>
                    </m:r>
                  </m:sub>
                  <m:sup>
                    <m:r>
                      <w:rPr>
                        <w:rFonts w:ascii="Cambria Math" w:eastAsia="Batang" w:hAnsi="Cambria Math" w:cs="Garamond"/>
                        <w:lang w:eastAsia="ar-SA"/>
                      </w:rPr>
                      <m:t>2.2</m:t>
                    </m:r>
                  </m:sup>
                </m:sSubSup>
                <m:r>
                  <w:rPr>
                    <w:rFonts w:ascii="Cambria Math" w:eastAsia="Batang" w:hAnsi="Cambria Math" w:cs="Cambria Math"/>
                    <w:lang w:eastAsia="ar-SA"/>
                  </w:rPr>
                  <m:t>⋅</m:t>
                </m:r>
                <m:r>
                  <m:rPr>
                    <m:sty m:val="p"/>
                  </m:rPr>
                  <w:rPr>
                    <w:rFonts w:ascii="Cambria Math" w:eastAsia="Batang" w:hAnsi="Cambria Math" w:cs="Garamond"/>
                    <w:lang w:eastAsia="ar-SA"/>
                  </w:rPr>
                  <m:t>max</m:t>
                </m:r>
                <m:r>
                  <m:rPr>
                    <m:sty m:val="p"/>
                  </m:rPr>
                  <w:rPr>
                    <w:rFonts w:ascii="Cambria Math" w:eastAsia="Batang" w:hAnsi="Cambria Math"/>
                    <w:lang w:eastAsia="ar-SA"/>
                  </w:rPr>
                  <m:t>⁡</m:t>
                </m:r>
                <m:r>
                  <w:rPr>
                    <w:rFonts w:ascii="Cambria Math" w:eastAsia="Batang" w:hAnsi="Cambria Math" w:cs="Garamond"/>
                    <w:lang w:eastAsia="ar-SA"/>
                  </w:rPr>
                  <m:t>[0;(</m:t>
                </m:r>
                <m:sSubSup>
                  <m:sSubSupPr>
                    <m:ctrlPr>
                      <w:rPr>
                        <w:rFonts w:ascii="Cambria Math" w:hAnsi="Cambria Math"/>
                        <w:i/>
                        <w:color w:val="000000"/>
                      </w:rPr>
                    </m:ctrlPr>
                  </m:sSubSupPr>
                  <m:e>
                    <m:r>
                      <w:rPr>
                        <w:rFonts w:ascii="Cambria Math" w:hAnsi="Cambria Math"/>
                        <w:color w:val="000000"/>
                      </w:rPr>
                      <m:t>V</m:t>
                    </m:r>
                  </m:e>
                  <m:sub>
                    <m:r>
                      <w:rPr>
                        <w:rFonts w:ascii="Cambria Math" w:hAnsi="Cambria Math"/>
                        <w:color w:val="000000"/>
                      </w:rPr>
                      <m:t>q,h</m:t>
                    </m:r>
                  </m:sub>
                  <m:sup>
                    <m:r>
                      <w:rPr>
                        <w:rFonts w:ascii="Cambria Math" w:hAnsi="Cambria Math"/>
                        <w:color w:val="000000"/>
                      </w:rPr>
                      <m:t>распр_</m:t>
                    </m:r>
                    <m:r>
                      <w:rPr>
                        <w:rFonts w:ascii="Cambria Math" w:hAnsi="Cambria Math"/>
                        <w:color w:val="000000"/>
                        <w:highlight w:val="lightGray"/>
                      </w:rPr>
                      <m:t>инд</m:t>
                    </m:r>
                  </m:sup>
                </m:sSubSup>
                <m:r>
                  <w:rPr>
                    <w:rFonts w:ascii="Cambria Math" w:eastAsia="Batang" w:hAnsi="Cambria Math" w:cs="Garamond"/>
                    <w:lang w:eastAsia="ar-SA"/>
                  </w:rPr>
                  <m:t>-</m:t>
                </m:r>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 xml:space="preserve">q, </m:t>
                    </m:r>
                    <m:r>
                      <w:rPr>
                        <w:rFonts w:ascii="Cambria Math" w:eastAsia="Batang" w:hAnsi="Cambria Math"/>
                        <w:lang w:eastAsia="ar-SA"/>
                      </w:rPr>
                      <m:t>h</m:t>
                    </m:r>
                  </m:sub>
                  <m:sup>
                    <m:r>
                      <w:rPr>
                        <w:rFonts w:ascii="Cambria Math" w:eastAsia="Batang" w:hAnsi="Cambria Math" w:cs="Garamond"/>
                        <w:lang w:eastAsia="ar-SA"/>
                      </w:rPr>
                      <m:t>2.2</m:t>
                    </m:r>
                  </m:sup>
                </m:sSubSup>
                <m:r>
                  <w:rPr>
                    <w:rFonts w:ascii="Cambria Math" w:eastAsia="Batang" w:hAnsi="Cambria Math" w:cs="Garamond"/>
                    <w:lang w:eastAsia="ar-SA"/>
                  </w:rPr>
                  <m:t>).</m:t>
                </m:r>
              </m:oMath>
            </m:oMathPara>
          </w:p>
          <w:p w14:paraId="18AE354F" w14:textId="77777777" w:rsidR="00C05FC2" w:rsidRPr="00015792" w:rsidRDefault="00C05FC2" w:rsidP="009B7F8B">
            <w:pPr>
              <w:widowControl w:val="0"/>
              <w:suppressAutoHyphens/>
              <w:spacing w:before="120" w:after="120" w:line="240" w:lineRule="auto"/>
              <w:jc w:val="both"/>
              <w:rPr>
                <w:rFonts w:ascii="Garamond" w:eastAsia="Batang" w:hAnsi="Garamond" w:cs="Garamond"/>
                <w:lang w:eastAsia="ar-SA"/>
              </w:rPr>
            </w:pPr>
            <w:r w:rsidRPr="00015792">
              <w:rPr>
                <w:rFonts w:ascii="Garamond" w:eastAsia="Batang" w:hAnsi="Garamond" w:cs="Garamond"/>
                <w:lang w:eastAsia="ar-SA"/>
              </w:rPr>
              <w:t xml:space="preserve">Иначе: </w:t>
            </w:r>
          </w:p>
          <w:p w14:paraId="6E3FD3DD" w14:textId="77777777" w:rsidR="00C05FC2" w:rsidRPr="00015792" w:rsidRDefault="00797814" w:rsidP="009B7F8B">
            <w:pPr>
              <w:widowControl w:val="0"/>
              <w:suppressAutoHyphens/>
              <w:spacing w:before="120" w:after="120" w:line="240" w:lineRule="auto"/>
              <w:jc w:val="both"/>
              <w:rPr>
                <w:rFonts w:ascii="Garamond" w:eastAsia="Batang" w:hAnsi="Garamond" w:cs="Garamond"/>
                <w:lang w:eastAsia="ar-SA"/>
              </w:rPr>
            </w:pPr>
            <m:oMath>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 xml:space="preserve">q, </m:t>
                  </m:r>
                  <m:r>
                    <w:rPr>
                      <w:rFonts w:ascii="Cambria Math" w:eastAsia="Batang" w:hAnsi="Cambria Math"/>
                      <w:lang w:eastAsia="ar-SA"/>
                    </w:rPr>
                    <m:t>h</m:t>
                  </m:r>
                </m:sub>
                <m:sup>
                  <m:r>
                    <w:rPr>
                      <w:rFonts w:ascii="Cambria Math" w:eastAsia="Batang" w:hAnsi="Cambria Math" w:cs="Garamond"/>
                      <w:lang w:eastAsia="ar-SA"/>
                    </w:rPr>
                    <m:t>2.2</m:t>
                  </m:r>
                </m:sup>
              </m:sSubSup>
              <m:r>
                <w:rPr>
                  <w:rFonts w:ascii="Cambria Math" w:eastAsia="Batang" w:hAnsi="Cambria Math" w:cs="Garamond"/>
                  <w:lang w:eastAsia="ar-SA"/>
                </w:rPr>
                <m:t>=</m:t>
              </m:r>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q,</m:t>
                  </m:r>
                  <m:r>
                    <w:rPr>
                      <w:rFonts w:ascii="Cambria Math" w:eastAsia="Batang" w:hAnsi="Cambria Math"/>
                      <w:lang w:eastAsia="ar-SA"/>
                    </w:rPr>
                    <m:t>h</m:t>
                  </m:r>
                </m:sub>
                <m:sup>
                  <m:r>
                    <w:rPr>
                      <w:rFonts w:ascii="Cambria Math" w:eastAsia="Batang" w:hAnsi="Cambria Math" w:cs="Garamond"/>
                      <w:lang w:eastAsia="ar-SA"/>
                    </w:rPr>
                    <m:t>распр</m:t>
                  </m:r>
                </m:sup>
              </m:sSubSup>
            </m:oMath>
            <w:r w:rsidR="00C05FC2" w:rsidRPr="00015792">
              <w:rPr>
                <w:rFonts w:ascii="Garamond" w:eastAsia="Batang" w:hAnsi="Garamond" w:cs="Garamond"/>
                <w:lang w:eastAsia="ar-SA"/>
              </w:rPr>
              <w:t>;</w:t>
            </w:r>
          </w:p>
          <w:p w14:paraId="21AFC005" w14:textId="77777777" w:rsidR="00C05FC2" w:rsidRPr="00015792" w:rsidRDefault="00797814" w:rsidP="009B7F8B">
            <w:pPr>
              <w:widowControl w:val="0"/>
              <w:suppressAutoHyphens/>
              <w:spacing w:before="120" w:after="120" w:line="240" w:lineRule="auto"/>
              <w:jc w:val="both"/>
              <w:rPr>
                <w:rFonts w:ascii="Garamond" w:eastAsia="Batang" w:hAnsi="Garamond" w:cs="Garamond"/>
                <w:lang w:eastAsia="ar-SA"/>
              </w:rPr>
            </w:pPr>
            <m:oMath>
              <m:sSubSup>
                <m:sSubSupPr>
                  <m:ctrlPr>
                    <w:rPr>
                      <w:rFonts w:ascii="Cambria Math" w:eastAsia="Batang" w:hAnsi="Cambria Math" w:cs="Garamond"/>
                      <w:lang w:eastAsia="ar-SA"/>
                    </w:rPr>
                  </m:ctrlPr>
                </m:sSubSupPr>
                <m:e>
                  <m:r>
                    <w:rPr>
                      <w:rFonts w:ascii="Cambria Math" w:eastAsia="Batang" w:hAnsi="Cambria Math" w:cs="Garamond"/>
                      <w:lang w:eastAsia="ar-SA"/>
                    </w:rPr>
                    <m:t>Δ</m:t>
                  </m:r>
                </m:e>
                <m:sub>
                  <m:r>
                    <w:rPr>
                      <w:rFonts w:ascii="Cambria Math" w:eastAsia="Batang" w:hAnsi="Cambria Math" w:cs="Garamond"/>
                      <w:lang w:val="en-US" w:eastAsia="ar-SA"/>
                    </w:rPr>
                    <m:t>q</m:t>
                  </m:r>
                  <m:r>
                    <w:rPr>
                      <w:rFonts w:ascii="Cambria Math" w:eastAsia="Batang" w:hAnsi="Cambria Math" w:cs="Garamond"/>
                      <w:lang w:eastAsia="ar-SA"/>
                    </w:rPr>
                    <m:t xml:space="preserve">, </m:t>
                  </m:r>
                  <m:r>
                    <w:rPr>
                      <w:rFonts w:ascii="Cambria Math" w:eastAsia="Batang" w:hAnsi="Cambria Math"/>
                      <w:lang w:eastAsia="ar-SA"/>
                    </w:rPr>
                    <m:t>h</m:t>
                  </m:r>
                </m:sub>
                <m:sup>
                  <m:r>
                    <w:rPr>
                      <w:rFonts w:ascii="Cambria Math" w:eastAsia="Batang" w:hAnsi="Cambria Math" w:cs="Garamond"/>
                      <w:lang w:eastAsia="ar-SA"/>
                    </w:rPr>
                    <m:t>2.2</m:t>
                  </m:r>
                </m:sup>
              </m:sSubSup>
              <m:r>
                <w:rPr>
                  <w:rFonts w:ascii="Cambria Math" w:eastAsia="Batang" w:hAnsi="Cambria Math" w:cs="Garamond"/>
                  <w:lang w:eastAsia="ar-SA"/>
                </w:rPr>
                <m:t xml:space="preserve">= </m:t>
              </m:r>
              <m:sSubSup>
                <m:sSubSupPr>
                  <m:ctrlPr>
                    <w:rPr>
                      <w:rFonts w:ascii="Cambria Math" w:eastAsia="Batang" w:hAnsi="Cambria Math" w:cs="Garamond"/>
                      <w:lang w:eastAsia="ar-SA"/>
                    </w:rPr>
                  </m:ctrlPr>
                </m:sSubSupPr>
                <m:e>
                  <m:r>
                    <w:rPr>
                      <w:rFonts w:ascii="Cambria Math" w:eastAsia="Batang" w:hAnsi="Cambria Math" w:cs="Garamond"/>
                      <w:lang w:eastAsia="ar-SA"/>
                    </w:rPr>
                    <m:t>k</m:t>
                  </m:r>
                </m:e>
                <m:sub>
                  <m:r>
                    <w:rPr>
                      <w:rFonts w:ascii="Cambria Math" w:eastAsia="Batang" w:hAnsi="Cambria Math" w:cs="Garamond"/>
                      <w:lang w:eastAsia="ar-SA"/>
                    </w:rPr>
                    <m:t>AR</m:t>
                  </m:r>
                </m:sub>
                <m:sup>
                  <m:r>
                    <w:rPr>
                      <w:rFonts w:ascii="Cambria Math" w:eastAsia="Batang" w:hAnsi="Cambria Math" w:cs="Garamond"/>
                      <w:lang w:eastAsia="ar-SA"/>
                    </w:rPr>
                    <m:t>2.2</m:t>
                  </m:r>
                </m:sup>
              </m:sSubSup>
              <m:r>
                <w:rPr>
                  <w:rFonts w:ascii="Cambria Math" w:eastAsia="Batang" w:hAnsi="Cambria Math" w:cs="Cambria Math"/>
                  <w:lang w:eastAsia="ar-SA"/>
                </w:rPr>
                <m:t>⋅</m:t>
              </m:r>
              <m:r>
                <m:rPr>
                  <m:sty m:val="p"/>
                </m:rPr>
                <w:rPr>
                  <w:rFonts w:ascii="Cambria Math" w:eastAsia="Batang" w:hAnsi="Cambria Math" w:cs="Garamond"/>
                  <w:lang w:eastAsia="ar-SA"/>
                </w:rPr>
                <m:t>max</m:t>
              </m:r>
              <m:r>
                <m:rPr>
                  <m:sty m:val="p"/>
                </m:rPr>
                <w:rPr>
                  <w:rFonts w:ascii="Cambria Math" w:eastAsia="Batang" w:hAnsi="Cambria Math"/>
                  <w:lang w:eastAsia="ar-SA"/>
                </w:rPr>
                <m:t>⁡</m:t>
              </m:r>
              <m:r>
                <w:rPr>
                  <w:rFonts w:ascii="Cambria Math" w:eastAsia="Batang" w:hAnsi="Cambria Math" w:cs="Garamond"/>
                  <w:lang w:eastAsia="ar-SA"/>
                </w:rPr>
                <m:t xml:space="preserve">[0; </m:t>
              </m:r>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q,</m:t>
                  </m:r>
                  <m:r>
                    <w:rPr>
                      <w:rFonts w:ascii="Cambria Math" w:eastAsia="Batang" w:hAnsi="Cambria Math"/>
                      <w:lang w:eastAsia="ar-SA"/>
                    </w:rPr>
                    <m:t>h</m:t>
                  </m:r>
                </m:sub>
                <m:sup>
                  <m:r>
                    <w:rPr>
                      <w:rFonts w:ascii="Cambria Math" w:eastAsia="Batang" w:hAnsi="Cambria Math" w:cs="Garamond"/>
                      <w:lang w:eastAsia="ar-SA"/>
                    </w:rPr>
                    <m:t>распр</m:t>
                  </m:r>
                </m:sup>
              </m:sSubSup>
              <m:r>
                <w:rPr>
                  <w:rFonts w:ascii="Cambria Math" w:eastAsia="Batang" w:hAnsi="Cambria Math" w:cs="Garamond"/>
                  <w:lang w:eastAsia="ar-SA"/>
                </w:rPr>
                <m:t>-</m:t>
              </m:r>
            </m:oMath>
            <w:r w:rsidR="00C05FC2" w:rsidRPr="00015792">
              <w:rPr>
                <w:rFonts w:ascii="Garamond" w:eastAsia="Batang" w:hAnsi="Garamond" w:cs="Garamond"/>
                <w:lang w:eastAsia="ar-SA"/>
              </w:rPr>
              <w:t xml:space="preserve"> </w:t>
            </w:r>
            <m:oMath>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 xml:space="preserve">q, </m:t>
                  </m:r>
                  <m:r>
                    <w:rPr>
                      <w:rFonts w:ascii="Cambria Math" w:eastAsia="Batang" w:hAnsi="Cambria Math"/>
                      <w:lang w:eastAsia="ar-SA"/>
                    </w:rPr>
                    <m:t>h</m:t>
                  </m:r>
                </m:sub>
                <m:sup>
                  <m:r>
                    <w:rPr>
                      <w:rFonts w:ascii="Cambria Math" w:eastAsia="Batang" w:hAnsi="Cambria Math" w:cs="Garamond"/>
                      <w:lang w:eastAsia="ar-SA"/>
                    </w:rPr>
                    <m:t>2.2</m:t>
                  </m:r>
                </m:sup>
              </m:sSubSup>
              <m:r>
                <w:rPr>
                  <w:rFonts w:ascii="Cambria Math" w:eastAsia="Batang" w:hAnsi="Cambria Math" w:cs="Garamond"/>
                  <w:lang w:eastAsia="ar-SA"/>
                </w:rPr>
                <m:t>]</m:t>
              </m:r>
            </m:oMath>
            <w:r w:rsidR="00C05FC2" w:rsidRPr="00015792">
              <w:rPr>
                <w:rFonts w:ascii="Garamond" w:eastAsia="Batang" w:hAnsi="Garamond" w:cs="Garamond"/>
                <w:lang w:eastAsia="ar-SA"/>
              </w:rPr>
              <w:t xml:space="preserve"> = 0</w:t>
            </w:r>
          </w:p>
          <w:p w14:paraId="6E6647AC" w14:textId="77777777" w:rsidR="00C05FC2" w:rsidRPr="00015792" w:rsidRDefault="00C05FC2" w:rsidP="009B7F8B">
            <w:pPr>
              <w:widowControl w:val="0"/>
              <w:suppressAutoHyphens/>
              <w:spacing w:before="120" w:after="120" w:line="240" w:lineRule="auto"/>
              <w:jc w:val="both"/>
              <w:rPr>
                <w:rFonts w:ascii="Garamond" w:eastAsia="Batang" w:hAnsi="Garamond" w:cs="Garamond"/>
                <w:lang w:eastAsia="ar-SA"/>
              </w:rPr>
            </w:pPr>
            <w:r w:rsidRPr="00015792">
              <w:rPr>
                <w:rFonts w:ascii="Garamond" w:eastAsia="Batang" w:hAnsi="Garamond" w:cs="Garamond"/>
                <w:lang w:eastAsia="ar-SA"/>
              </w:rPr>
              <w:t xml:space="preserve">в период с 01.01.2027: </w:t>
            </w:r>
          </w:p>
          <w:p w14:paraId="64D872BD" w14:textId="77777777" w:rsidR="00C05FC2" w:rsidRPr="00015792" w:rsidRDefault="00797814" w:rsidP="009B7F8B">
            <w:pPr>
              <w:widowControl w:val="0"/>
              <w:suppressAutoHyphens/>
              <w:spacing w:before="120" w:after="120" w:line="240" w:lineRule="auto"/>
              <w:jc w:val="both"/>
              <w:rPr>
                <w:rFonts w:ascii="Garamond" w:eastAsia="Batang" w:hAnsi="Garamond" w:cs="Garamond"/>
                <w:lang w:eastAsia="ar-SA"/>
              </w:rPr>
            </w:pPr>
            <m:oMath>
              <m:sSubSup>
                <m:sSubSupPr>
                  <m:ctrlPr>
                    <w:rPr>
                      <w:rFonts w:ascii="Cambria Math" w:eastAsia="Batang" w:hAnsi="Cambria Math" w:cs="Garamond"/>
                      <w:lang w:eastAsia="ar-SA"/>
                    </w:rPr>
                  </m:ctrlPr>
                </m:sSubSupPr>
                <m:e>
                  <m:r>
                    <w:rPr>
                      <w:rFonts w:ascii="Cambria Math" w:eastAsia="Batang" w:hAnsi="Cambria Math" w:cs="Garamond"/>
                      <w:lang w:eastAsia="ar-SA"/>
                    </w:rPr>
                    <m:t>Δ</m:t>
                  </m:r>
                </m:e>
                <m:sub>
                  <m:r>
                    <w:rPr>
                      <w:rFonts w:ascii="Cambria Math" w:eastAsia="Batang" w:hAnsi="Cambria Math" w:cs="Garamond"/>
                      <w:lang w:eastAsia="ar-SA"/>
                    </w:rPr>
                    <m:t xml:space="preserve">q, </m:t>
                  </m:r>
                  <m:r>
                    <w:rPr>
                      <w:rFonts w:ascii="Cambria Math" w:eastAsia="Batang" w:hAnsi="Cambria Math" w:cs="Garamond"/>
                      <w:lang w:val="en-US" w:eastAsia="ar-SA"/>
                    </w:rPr>
                    <m:t>H</m:t>
                  </m:r>
                </m:sub>
                <m:sup>
                  <m:r>
                    <w:rPr>
                      <w:rFonts w:ascii="Cambria Math" w:eastAsia="Batang" w:hAnsi="Cambria Math" w:cs="Garamond"/>
                      <w:lang w:eastAsia="ar-SA"/>
                    </w:rPr>
                    <m:t>2.2</m:t>
                  </m:r>
                </m:sup>
              </m:sSubSup>
              <m:r>
                <w:rPr>
                  <w:rFonts w:ascii="Cambria Math" w:eastAsia="Batang" w:hAnsi="Cambria Math" w:cs="Garamond"/>
                  <w:lang w:eastAsia="ar-SA"/>
                </w:rPr>
                <m:t xml:space="preserve">= </m:t>
              </m:r>
              <m:sSubSup>
                <m:sSubSupPr>
                  <m:ctrlPr>
                    <w:rPr>
                      <w:rFonts w:ascii="Cambria Math" w:eastAsia="Batang" w:hAnsi="Cambria Math" w:cs="Garamond"/>
                      <w:lang w:eastAsia="ar-SA"/>
                    </w:rPr>
                  </m:ctrlPr>
                </m:sSubSupPr>
                <m:e>
                  <m:r>
                    <w:rPr>
                      <w:rFonts w:ascii="Cambria Math" w:eastAsia="Batang" w:hAnsi="Cambria Math" w:cs="Garamond"/>
                      <w:lang w:eastAsia="ar-SA"/>
                    </w:rPr>
                    <m:t>k</m:t>
                  </m:r>
                </m:e>
                <m:sub>
                  <m:r>
                    <w:rPr>
                      <w:rFonts w:ascii="Cambria Math" w:eastAsia="Batang" w:hAnsi="Cambria Math" w:cs="Garamond"/>
                      <w:lang w:eastAsia="ar-SA"/>
                    </w:rPr>
                    <m:t>AR</m:t>
                  </m:r>
                </m:sub>
                <m:sup>
                  <m:r>
                    <w:rPr>
                      <w:rFonts w:ascii="Cambria Math" w:eastAsia="Batang" w:hAnsi="Cambria Math" w:cs="Garamond"/>
                      <w:lang w:eastAsia="ar-SA"/>
                    </w:rPr>
                    <m:t>2.2</m:t>
                  </m:r>
                </m:sup>
              </m:sSubSup>
              <m:r>
                <w:rPr>
                  <w:rFonts w:ascii="Cambria Math" w:eastAsia="Batang" w:hAnsi="Cambria Math" w:cs="Cambria Math"/>
                  <w:lang w:eastAsia="ar-SA"/>
                </w:rPr>
                <m:t>⋅</m:t>
              </m:r>
              <m:r>
                <m:rPr>
                  <m:sty m:val="p"/>
                </m:rPr>
                <w:rPr>
                  <w:rFonts w:ascii="Cambria Math" w:eastAsia="Batang" w:hAnsi="Cambria Math" w:cs="Garamond"/>
                  <w:lang w:val="en-US" w:eastAsia="ar-SA"/>
                </w:rPr>
                <m:t>max</m:t>
              </m:r>
              <m:r>
                <m:rPr>
                  <m:sty m:val="p"/>
                </m:rPr>
                <w:rPr>
                  <w:rFonts w:ascii="Cambria Math" w:eastAsia="Batang" w:hAnsi="Cambria Math"/>
                  <w:lang w:eastAsia="ar-SA"/>
                </w:rPr>
                <m:t>⁡</m:t>
              </m:r>
              <m:r>
                <w:rPr>
                  <w:rFonts w:ascii="Cambria Math" w:eastAsia="Batang" w:hAnsi="Cambria Math" w:cs="Garamond"/>
                  <w:lang w:eastAsia="ar-SA"/>
                </w:rPr>
                <m:t>[0;(</m:t>
              </m:r>
              <m:sSubSup>
                <m:sSubSupPr>
                  <m:ctrlPr>
                    <w:rPr>
                      <w:rFonts w:ascii="Cambria Math" w:eastAsia="Batang" w:hAnsi="Cambria Math" w:cs="Garamond"/>
                      <w:lang w:eastAsia="ar-SA"/>
                    </w:rPr>
                  </m:ctrlPr>
                </m:sSubSupPr>
                <m:e>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q,</m:t>
                      </m:r>
                      <m:r>
                        <w:rPr>
                          <w:rFonts w:ascii="Cambria Math" w:eastAsia="Batang" w:hAnsi="Cambria Math"/>
                          <w:lang w:eastAsia="ar-SA"/>
                        </w:rPr>
                        <m:t>h</m:t>
                      </m:r>
                    </m:sub>
                    <m:sup>
                      <m:r>
                        <w:rPr>
                          <w:rFonts w:ascii="Cambria Math" w:eastAsia="Batang" w:hAnsi="Cambria Math" w:cs="Garamond"/>
                          <w:lang w:eastAsia="ar-SA"/>
                        </w:rPr>
                        <m:t>распр</m:t>
                      </m:r>
                    </m:sup>
                  </m:sSubSup>
                  <m:r>
                    <w:rPr>
                      <w:rFonts w:ascii="Cambria Math" w:eastAsia="Batang" w:hAnsi="Cambria Math" w:cs="Garamond"/>
                      <w:lang w:eastAsia="ar-SA"/>
                    </w:rPr>
                    <m:t>-Δ</m:t>
                  </m:r>
                </m:e>
                <m:sub>
                  <m:r>
                    <w:rPr>
                      <w:rFonts w:ascii="Cambria Math" w:eastAsia="Batang" w:hAnsi="Cambria Math" w:cs="Garamond"/>
                      <w:lang w:eastAsia="ar-SA"/>
                    </w:rPr>
                    <m:t xml:space="preserve">q, </m:t>
                  </m:r>
                  <m:r>
                    <w:rPr>
                      <w:rFonts w:ascii="Cambria Math" w:eastAsia="Batang" w:hAnsi="Cambria Math"/>
                      <w:lang w:eastAsia="ar-SA"/>
                    </w:rPr>
                    <m:t>h</m:t>
                  </m:r>
                </m:sub>
                <m:sup>
                  <m:r>
                    <w:rPr>
                      <w:rFonts w:ascii="Cambria Math" w:eastAsia="Batang" w:hAnsi="Cambria Math" w:cs="Garamond"/>
                      <w:lang w:eastAsia="ar-SA"/>
                    </w:rPr>
                    <m:t>2.1</m:t>
                  </m:r>
                </m:sup>
              </m:sSubSup>
              <m:r>
                <w:rPr>
                  <w:rFonts w:ascii="Cambria Math" w:eastAsia="Batang" w:hAnsi="Cambria Math" w:cs="Garamond"/>
                  <w:lang w:eastAsia="ar-SA"/>
                </w:rPr>
                <m:t>)-</m:t>
              </m:r>
            </m:oMath>
            <w:r w:rsidR="00C05FC2" w:rsidRPr="00015792">
              <w:rPr>
                <w:rFonts w:ascii="Garamond" w:eastAsia="Batang" w:hAnsi="Garamond" w:cs="Garamond"/>
                <w:lang w:val="en-US" w:eastAsia="ar-SA"/>
              </w:rPr>
              <w:t>min</w:t>
            </w:r>
            <w:r w:rsidR="00C05FC2" w:rsidRPr="00015792">
              <w:rPr>
                <w:rFonts w:ascii="Garamond" w:eastAsia="Batang" w:hAnsi="Garamond" w:cs="Garamond"/>
                <w:lang w:eastAsia="ar-SA"/>
              </w:rPr>
              <w:t xml:space="preserve"> (</w:t>
            </w:r>
            <m:oMath>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 xml:space="preserve">q, </m:t>
                  </m:r>
                  <m:r>
                    <w:rPr>
                      <w:rFonts w:ascii="Cambria Math" w:eastAsia="Batang" w:hAnsi="Cambria Math"/>
                      <w:lang w:eastAsia="ar-SA"/>
                    </w:rPr>
                    <m:t>h</m:t>
                  </m:r>
                </m:sub>
                <m:sup>
                  <m:r>
                    <w:rPr>
                      <w:rFonts w:ascii="Cambria Math" w:eastAsia="Batang" w:hAnsi="Cambria Math" w:cs="Garamond"/>
                      <w:lang w:eastAsia="ar-SA"/>
                    </w:rPr>
                    <m:t>2.2</m:t>
                  </m:r>
                </m:sup>
              </m:sSubSup>
              <m:r>
                <w:rPr>
                  <w:rFonts w:ascii="Cambria Math" w:eastAsia="Batang" w:hAnsi="Cambria Math" w:cs="Garamond"/>
                  <w:lang w:eastAsia="ar-SA"/>
                </w:rPr>
                <m:t>;</m:t>
              </m:r>
              <m:sSubSup>
                <m:sSubSupPr>
                  <m:ctrlPr>
                    <w:rPr>
                      <w:rFonts w:ascii="Cambria Math" w:eastAsia="Batang" w:hAnsi="Cambria Math" w:cs="Garamond"/>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q,</m:t>
                  </m:r>
                  <m:r>
                    <w:rPr>
                      <w:rFonts w:ascii="Cambria Math" w:eastAsia="Batang" w:hAnsi="Cambria Math"/>
                      <w:lang w:eastAsia="ar-SA"/>
                    </w:rPr>
                    <m:t>h</m:t>
                  </m:r>
                </m:sub>
                <m:sup>
                  <m:r>
                    <w:rPr>
                      <w:rFonts w:ascii="Cambria Math" w:eastAsia="Batang" w:hAnsi="Cambria Math" w:cs="Garamond"/>
                      <w:lang w:eastAsia="ar-SA"/>
                    </w:rPr>
                    <m:t>распр</m:t>
                  </m:r>
                </m:sup>
              </m:sSubSup>
              <m:r>
                <w:rPr>
                  <w:rFonts w:ascii="Cambria Math" w:eastAsia="Batang" w:hAnsi="Cambria Math" w:cs="Garamond"/>
                  <w:lang w:eastAsia="ar-SA"/>
                </w:rPr>
                <m:t>)]</m:t>
              </m:r>
            </m:oMath>
            <w:r w:rsidR="00C05FC2" w:rsidRPr="00015792">
              <w:rPr>
                <w:rFonts w:ascii="Garamond" w:eastAsia="Batang" w:hAnsi="Garamond" w:cs="Garamond"/>
                <w:lang w:eastAsia="ar-SA"/>
              </w:rPr>
              <w:t>,</w:t>
            </w:r>
          </w:p>
          <w:p w14:paraId="5EB6B42B" w14:textId="77777777" w:rsidR="00C05FC2" w:rsidRPr="005D022F" w:rsidRDefault="00797814" w:rsidP="009B7F8B">
            <w:pPr>
              <w:widowControl w:val="0"/>
              <w:autoSpaceDE w:val="0"/>
              <w:autoSpaceDN w:val="0"/>
              <w:spacing w:before="120" w:after="120" w:line="240" w:lineRule="auto"/>
              <w:jc w:val="both"/>
              <w:outlineLvl w:val="2"/>
              <w:rPr>
                <w:rFonts w:ascii="Garamond" w:eastAsia="Times New Roman" w:hAnsi="Garamond"/>
                <w:color w:val="000000"/>
                <w:lang w:eastAsia="ru-RU"/>
              </w:rPr>
            </w:pPr>
            <m:oMath>
              <m:sSubSup>
                <m:sSubSupPr>
                  <m:ctrlPr>
                    <w:rPr>
                      <w:rFonts w:ascii="Cambria Math" w:eastAsia="Times New Roman" w:hAnsi="Cambria Math"/>
                      <w:color w:val="000000"/>
                      <w:lang w:eastAsia="ru-RU"/>
                    </w:rPr>
                  </m:ctrlPr>
                </m:sSubSupPr>
                <m:e>
                  <m:r>
                    <w:rPr>
                      <w:rFonts w:ascii="Cambria Math" w:eastAsia="Times New Roman" w:hAnsi="Cambria Math"/>
                      <w:color w:val="000000"/>
                      <w:lang w:eastAsia="ru-RU"/>
                    </w:rPr>
                    <m:t>k</m:t>
                  </m:r>
                </m:e>
                <m:sub>
                  <m:r>
                    <w:rPr>
                      <w:rFonts w:ascii="Cambria Math" w:eastAsia="Times New Roman" w:hAnsi="Cambria Math"/>
                      <w:color w:val="000000"/>
                      <w:lang w:eastAsia="ru-RU"/>
                    </w:rPr>
                    <m:t>AR</m:t>
                  </m:r>
                </m:sub>
                <m:sup>
                  <m:r>
                    <m:rPr>
                      <m:sty m:val="p"/>
                    </m:rPr>
                    <w:rPr>
                      <w:rFonts w:ascii="Cambria Math" w:eastAsia="Times New Roman" w:hAnsi="Cambria Math"/>
                      <w:color w:val="000000"/>
                      <w:lang w:eastAsia="ru-RU"/>
                    </w:rPr>
                    <m:t>2.2</m:t>
                  </m:r>
                </m:sup>
              </m:sSubSup>
            </m:oMath>
            <w:r w:rsidR="00C05FC2" w:rsidRPr="00015792">
              <w:rPr>
                <w:rFonts w:ascii="Garamond" w:eastAsia="Times New Roman" w:hAnsi="Garamond"/>
                <w:color w:val="000000"/>
                <w:lang w:eastAsia="ru-RU"/>
              </w:rPr>
              <w:t xml:space="preserve"> – коэффициент неготовности, связанный с отличием в меньшую сторону </w:t>
            </w:r>
            <m:oMath>
              <m:sSubSup>
                <m:sSubSupPr>
                  <m:ctrlPr>
                    <w:rPr>
                      <w:rFonts w:ascii="Cambria Math" w:eastAsia="Times New Roman" w:hAnsi="Cambria Math"/>
                      <w:color w:val="000000"/>
                      <w:lang w:eastAsia="ru-RU"/>
                    </w:rPr>
                  </m:ctrlPr>
                </m:sSubSupPr>
                <m:e>
                  <m:r>
                    <w:rPr>
                      <w:rFonts w:ascii="Cambria Math" w:eastAsia="Times New Roman" w:hAnsi="Cambria Math"/>
                      <w:color w:val="000000"/>
                      <w:lang w:eastAsia="ru-RU"/>
                    </w:rPr>
                    <m:t>V</m:t>
                  </m:r>
                </m:e>
                <m:sub>
                  <m:r>
                    <w:rPr>
                      <w:rFonts w:ascii="Cambria Math" w:eastAsia="Times New Roman" w:hAnsi="Cambria Math"/>
                      <w:color w:val="000000"/>
                      <w:lang w:eastAsia="ru-RU"/>
                    </w:rPr>
                    <m:t>q</m:t>
                  </m:r>
                  <m:r>
                    <m:rPr>
                      <m:sty m:val="p"/>
                    </m:rPr>
                    <w:rPr>
                      <w:rFonts w:ascii="Cambria Math" w:eastAsia="Times New Roman" w:hAnsi="Cambria Math"/>
                      <w:color w:val="000000"/>
                      <w:lang w:eastAsia="ru-RU"/>
                    </w:rPr>
                    <m:t xml:space="preserve">, </m:t>
                  </m:r>
                  <m:r>
                    <w:rPr>
                      <w:rFonts w:ascii="Cambria Math" w:eastAsia="Times New Roman" w:hAnsi="Cambria Math"/>
                      <w:color w:val="000000"/>
                      <w:lang w:eastAsia="ru-RU"/>
                    </w:rPr>
                    <m:t>h</m:t>
                  </m:r>
                </m:sub>
                <m:sup>
                  <m:r>
                    <m:rPr>
                      <m:sty m:val="p"/>
                    </m:rPr>
                    <w:rPr>
                      <w:rFonts w:ascii="Cambria Math" w:eastAsia="Times New Roman" w:hAnsi="Cambria Math"/>
                      <w:color w:val="000000"/>
                      <w:lang w:eastAsia="ru-RU"/>
                    </w:rPr>
                    <m:t>2.2</m:t>
                  </m:r>
                </m:sup>
              </m:sSubSup>
            </m:oMath>
            <w:r w:rsidR="00C05FC2" w:rsidRPr="00015792">
              <w:rPr>
                <w:rFonts w:ascii="Garamond" w:eastAsia="Times New Roman" w:hAnsi="Garamond"/>
                <w:color w:val="000000"/>
                <w:lang w:eastAsia="ru-RU"/>
              </w:rPr>
              <w:t xml:space="preserve"> и</w:t>
            </w:r>
            <w:r w:rsidR="00C05FC2">
              <w:rPr>
                <w:rFonts w:ascii="Garamond" w:eastAsia="Times New Roman" w:hAnsi="Garamond"/>
                <w:color w:val="000000"/>
                <w:lang w:eastAsia="ru-RU"/>
              </w:rPr>
              <w:t xml:space="preserve"> </w:t>
            </w:r>
            <m:oMath>
              <m:sSubSup>
                <m:sSubSupPr>
                  <m:ctrlPr>
                    <w:rPr>
                      <w:rFonts w:ascii="Cambria Math" w:hAnsi="Cambria Math"/>
                      <w:i/>
                      <w:color w:val="000000"/>
                    </w:rPr>
                  </m:ctrlPr>
                </m:sSubSupPr>
                <m:e>
                  <m:r>
                    <w:rPr>
                      <w:rFonts w:ascii="Cambria Math" w:hAnsi="Cambria Math"/>
                      <w:color w:val="000000"/>
                    </w:rPr>
                    <m:t>V</m:t>
                  </m:r>
                </m:e>
                <m:sub>
                  <m:r>
                    <w:rPr>
                      <w:rFonts w:ascii="Cambria Math" w:hAnsi="Cambria Math"/>
                      <w:color w:val="000000"/>
                    </w:rPr>
                    <m:t>q,h</m:t>
                  </m:r>
                </m:sub>
                <m:sup>
                  <m:r>
                    <w:rPr>
                      <w:rFonts w:ascii="Cambria Math" w:hAnsi="Cambria Math"/>
                      <w:color w:val="000000"/>
                    </w:rPr>
                    <m:t>распр</m:t>
                  </m:r>
                </m:sup>
              </m:sSubSup>
              <m:r>
                <w:rPr>
                  <w:rFonts w:ascii="Cambria Math" w:hAnsi="Cambria Math"/>
                  <w:color w:val="000000"/>
                </w:rPr>
                <m:t>(</m:t>
              </m:r>
              <m:sSubSup>
                <m:sSubSupPr>
                  <m:ctrlPr>
                    <w:rPr>
                      <w:rFonts w:ascii="Cambria Math" w:hAnsi="Cambria Math"/>
                      <w:i/>
                      <w:color w:val="000000"/>
                    </w:rPr>
                  </m:ctrlPr>
                </m:sSubSupPr>
                <m:e>
                  <m:r>
                    <w:rPr>
                      <w:rFonts w:ascii="Cambria Math" w:hAnsi="Cambria Math"/>
                      <w:color w:val="000000"/>
                    </w:rPr>
                    <m:t>V</m:t>
                  </m:r>
                </m:e>
                <m:sub>
                  <m:r>
                    <w:rPr>
                      <w:rFonts w:ascii="Cambria Math" w:hAnsi="Cambria Math"/>
                      <w:color w:val="000000"/>
                    </w:rPr>
                    <m:t>q,h</m:t>
                  </m:r>
                </m:sub>
                <m:sup>
                  <m:r>
                    <w:rPr>
                      <w:rFonts w:ascii="Cambria Math" w:hAnsi="Cambria Math"/>
                      <w:color w:val="000000"/>
                    </w:rPr>
                    <m:t>распр</m:t>
                  </m:r>
                  <m:r>
                    <w:rPr>
                      <w:rFonts w:ascii="Cambria Math" w:hAnsi="Cambria Math"/>
                      <w:color w:val="000000"/>
                      <w:highlight w:val="lightGray"/>
                    </w:rPr>
                    <m:t>_инд</m:t>
                  </m:r>
                </m:sup>
              </m:sSubSup>
              <m:r>
                <w:rPr>
                  <w:rFonts w:ascii="Cambria Math" w:hAnsi="Cambria Math"/>
                  <w:color w:val="000000"/>
                </w:rPr>
                <m:t>)</m:t>
              </m:r>
            </m:oMath>
            <w:r w:rsidR="00C05FC2" w:rsidRPr="00015792">
              <w:rPr>
                <w:rFonts w:ascii="Garamond" w:eastAsia="Times New Roman" w:hAnsi="Garamond"/>
                <w:color w:val="000000"/>
                <w:lang w:eastAsia="ru-RU"/>
              </w:rPr>
              <w:t>, устанавливаемый Правилами оптового рынка электрической энергии и мощности, и равный 1,075.</w:t>
            </w:r>
          </w:p>
        </w:tc>
      </w:tr>
      <w:tr w:rsidR="00C05FC2" w14:paraId="094FC898" w14:textId="77777777" w:rsidTr="00761B4E">
        <w:tc>
          <w:tcPr>
            <w:tcW w:w="996" w:type="dxa"/>
            <w:gridSpan w:val="2"/>
            <w:tcBorders>
              <w:top w:val="single" w:sz="4" w:space="0" w:color="auto"/>
              <w:left w:val="single" w:sz="4" w:space="0" w:color="auto"/>
              <w:bottom w:val="single" w:sz="4" w:space="0" w:color="auto"/>
              <w:right w:val="single" w:sz="4" w:space="0" w:color="auto"/>
            </w:tcBorders>
            <w:vAlign w:val="center"/>
          </w:tcPr>
          <w:p w14:paraId="5EB90413" w14:textId="3DADF3C0" w:rsidR="00C05FC2" w:rsidRDefault="00C46D4F" w:rsidP="009B7F8B">
            <w:pPr>
              <w:widowControl w:val="0"/>
              <w:spacing w:after="0"/>
              <w:jc w:val="center"/>
              <w:rPr>
                <w:rFonts w:ascii="Garamond" w:eastAsiaTheme="minorHAnsi" w:hAnsi="Garamond" w:cs="Calibri"/>
                <w:b/>
              </w:rPr>
            </w:pPr>
            <w:r>
              <w:rPr>
                <w:rFonts w:ascii="Garamond" w:eastAsiaTheme="minorHAnsi" w:hAnsi="Garamond" w:cs="Calibri"/>
                <w:b/>
              </w:rPr>
              <w:lastRenderedPageBreak/>
              <w:t>5.5.1</w:t>
            </w:r>
          </w:p>
        </w:tc>
        <w:tc>
          <w:tcPr>
            <w:tcW w:w="6877" w:type="dxa"/>
            <w:tcBorders>
              <w:top w:val="single" w:sz="4" w:space="0" w:color="auto"/>
              <w:left w:val="single" w:sz="4" w:space="0" w:color="auto"/>
              <w:bottom w:val="single" w:sz="4" w:space="0" w:color="auto"/>
              <w:right w:val="single" w:sz="4" w:space="0" w:color="auto"/>
            </w:tcBorders>
          </w:tcPr>
          <w:p w14:paraId="7ADE3C64" w14:textId="77777777" w:rsidR="00C05FC2" w:rsidRPr="002437BC" w:rsidRDefault="00C05FC2" w:rsidP="009B7F8B">
            <w:pPr>
              <w:widowControl w:val="0"/>
              <w:suppressAutoHyphens/>
              <w:autoSpaceDE w:val="0"/>
              <w:autoSpaceDN w:val="0"/>
              <w:spacing w:before="120" w:after="120" w:line="240" w:lineRule="auto"/>
              <w:ind w:firstLine="600"/>
              <w:jc w:val="both"/>
              <w:rPr>
                <w:rFonts w:ascii="Garamond" w:eastAsia="Times New Roman" w:hAnsi="Garamond"/>
                <w:lang w:eastAsia="ru-RU"/>
              </w:rPr>
            </w:pPr>
            <w:r w:rsidRPr="002437BC">
              <w:rPr>
                <w:rFonts w:ascii="Garamond" w:eastAsia="Times New Roman" w:hAnsi="Garamond"/>
                <w:lang w:eastAsia="ru-RU"/>
              </w:rPr>
              <w:t xml:space="preserve">СО размещает на персональных страницах </w:t>
            </w:r>
            <w:r w:rsidRPr="00DF6E0B">
              <w:rPr>
                <w:rFonts w:ascii="Garamond" w:eastAsia="Times New Roman" w:hAnsi="Garamond"/>
                <w:highlight w:val="yellow"/>
                <w:lang w:eastAsia="ru-RU"/>
              </w:rPr>
              <w:t>участников ОРЭМ на сайте электронной торговой площадки СО (далее – сайт</w:t>
            </w:r>
            <w:r w:rsidRPr="002437BC">
              <w:rPr>
                <w:rFonts w:ascii="Garamond" w:eastAsia="Times New Roman" w:hAnsi="Garamond"/>
                <w:lang w:eastAsia="ru-RU"/>
              </w:rPr>
              <w:t xml:space="preserve"> ЭТП </w:t>
            </w:r>
            <w:r w:rsidRPr="00DF6E0B">
              <w:rPr>
                <w:rFonts w:ascii="Garamond" w:eastAsia="Times New Roman" w:hAnsi="Garamond"/>
                <w:highlight w:val="yellow"/>
                <w:lang w:eastAsia="ru-RU"/>
              </w:rPr>
              <w:t>СО)</w:t>
            </w:r>
            <w:r w:rsidRPr="002437BC">
              <w:rPr>
                <w:rFonts w:ascii="Garamond" w:eastAsia="Times New Roman" w:hAnsi="Garamond"/>
                <w:lang w:eastAsia="ru-RU"/>
              </w:rPr>
              <w:t xml:space="preserve"> предварительные данные о фактически исполненных объемах снижения потребления электрической энергии и показателях неготовности агрегированного объекта управления </w:t>
            </w:r>
            <w:r w:rsidRPr="00DF6E0B">
              <w:rPr>
                <w:rFonts w:ascii="Garamond" w:eastAsia="Times New Roman" w:hAnsi="Garamond"/>
                <w:highlight w:val="yellow"/>
                <w:lang w:eastAsia="ru-RU"/>
              </w:rPr>
              <w:t>в соответствии с приложением 6 к настоящему Регламенту</w:t>
            </w:r>
            <w:r w:rsidRPr="00285C7F">
              <w:rPr>
                <w:rFonts w:ascii="Garamond" w:eastAsia="Times New Roman" w:hAnsi="Garamond"/>
                <w:lang w:eastAsia="ru-RU"/>
              </w:rPr>
              <w:t>:</w:t>
            </w:r>
          </w:p>
          <w:p w14:paraId="3ABFD352" w14:textId="77777777" w:rsidR="00C05FC2" w:rsidRPr="002437BC" w:rsidRDefault="00C05FC2" w:rsidP="009B7F8B">
            <w:pPr>
              <w:widowControl w:val="0"/>
              <w:suppressAutoHyphens/>
              <w:autoSpaceDE w:val="0"/>
              <w:autoSpaceDN w:val="0"/>
              <w:spacing w:before="120" w:after="120" w:line="240" w:lineRule="auto"/>
              <w:ind w:firstLine="600"/>
              <w:jc w:val="both"/>
              <w:rPr>
                <w:rFonts w:ascii="Garamond" w:eastAsia="Times New Roman" w:hAnsi="Garamond"/>
                <w:lang w:eastAsia="ru-RU"/>
              </w:rPr>
            </w:pPr>
            <w:r w:rsidRPr="002437BC">
              <w:rPr>
                <w:rFonts w:ascii="Garamond" w:eastAsia="Times New Roman" w:hAnsi="Garamond"/>
                <w:lang w:eastAsia="ru-RU"/>
              </w:rPr>
              <w:t xml:space="preserve">по итогам отчетного месяца </w:t>
            </w:r>
            <w:r w:rsidRPr="00DF6E0B">
              <w:rPr>
                <w:rFonts w:ascii="Garamond" w:eastAsia="Times New Roman" w:hAnsi="Garamond"/>
                <w:highlight w:val="yellow"/>
                <w:lang w:eastAsia="ru-RU"/>
              </w:rPr>
              <w:t>–</w:t>
            </w:r>
            <w:r w:rsidRPr="002437BC">
              <w:rPr>
                <w:rFonts w:ascii="Garamond" w:eastAsia="Times New Roman" w:hAnsi="Garamond"/>
                <w:lang w:eastAsia="ru-RU"/>
              </w:rPr>
              <w:t xml:space="preserve"> не позднее 19:00 </w:t>
            </w:r>
            <w:r w:rsidRPr="00DF6E0B">
              <w:rPr>
                <w:rFonts w:ascii="Garamond" w:eastAsia="Times New Roman" w:hAnsi="Garamond"/>
                <w:highlight w:val="yellow"/>
                <w:lang w:eastAsia="ru-RU"/>
              </w:rPr>
              <w:t>московского времени</w:t>
            </w:r>
            <w:r w:rsidRPr="002437BC">
              <w:rPr>
                <w:rFonts w:ascii="Garamond" w:eastAsia="Times New Roman" w:hAnsi="Garamond"/>
                <w:lang w:eastAsia="ru-RU"/>
              </w:rPr>
              <w:t xml:space="preserve"> третьего рабочего дня месяца, следующего за отчетным месяцем</w:t>
            </w:r>
            <w:r w:rsidRPr="00DF6E0B">
              <w:rPr>
                <w:rFonts w:ascii="Garamond" w:eastAsia="Times New Roman" w:hAnsi="Garamond"/>
                <w:highlight w:val="yellow"/>
                <w:lang w:eastAsia="ru-RU"/>
              </w:rPr>
              <w:t>.</w:t>
            </w:r>
          </w:p>
          <w:p w14:paraId="6C1AC887" w14:textId="77777777" w:rsidR="00C05FC2" w:rsidRDefault="00C05FC2" w:rsidP="009B7F8B">
            <w:pPr>
              <w:widowControl w:val="0"/>
              <w:suppressAutoHyphens/>
              <w:autoSpaceDE w:val="0"/>
              <w:autoSpaceDN w:val="0"/>
              <w:spacing w:before="120" w:after="120" w:line="240" w:lineRule="auto"/>
              <w:ind w:firstLine="600"/>
              <w:jc w:val="both"/>
              <w:rPr>
                <w:rFonts w:ascii="Garamond" w:eastAsia="Times New Roman" w:hAnsi="Garamond"/>
                <w:lang w:eastAsia="ru-RU"/>
              </w:rPr>
            </w:pPr>
            <w:r w:rsidRPr="00DF6E0B">
              <w:rPr>
                <w:rFonts w:ascii="Garamond" w:eastAsia="Times New Roman" w:hAnsi="Garamond"/>
                <w:highlight w:val="yellow"/>
                <w:lang w:eastAsia="ru-RU"/>
              </w:rPr>
              <w:t>О</w:t>
            </w:r>
            <w:r w:rsidRPr="002437BC">
              <w:rPr>
                <w:rFonts w:ascii="Garamond" w:eastAsia="Times New Roman" w:hAnsi="Garamond"/>
                <w:lang w:eastAsia="ru-RU"/>
              </w:rPr>
              <w:t xml:space="preserve">тчетные данные о фактически исполненных объемах снижения потребления электрической энергии и показателях неготовности </w:t>
            </w:r>
            <w:r w:rsidRPr="00DF6E0B">
              <w:rPr>
                <w:rFonts w:ascii="Garamond" w:eastAsia="Times New Roman" w:hAnsi="Garamond"/>
                <w:highlight w:val="yellow"/>
                <w:lang w:eastAsia="ru-RU"/>
              </w:rPr>
              <w:t>СО размещает на персональных страницах участников ОРЭМ на сайте ЭТП СО</w:t>
            </w:r>
            <w:r w:rsidRPr="002437BC">
              <w:rPr>
                <w:rFonts w:ascii="Garamond" w:eastAsia="Times New Roman" w:hAnsi="Garamond"/>
                <w:lang w:eastAsia="ru-RU"/>
              </w:rPr>
              <w:t xml:space="preserve"> не позднее 10 (десятого) числа месяца, следующего </w:t>
            </w:r>
            <w:r w:rsidRPr="00DF6E0B">
              <w:rPr>
                <w:rFonts w:ascii="Garamond" w:eastAsia="Times New Roman" w:hAnsi="Garamond"/>
                <w:highlight w:val="yellow"/>
                <w:lang w:eastAsia="ru-RU"/>
              </w:rPr>
              <w:t>за расчетным, в соответствии с приложением 7 к настоящему Регламенту</w:t>
            </w:r>
            <w:r w:rsidRPr="002437BC">
              <w:rPr>
                <w:rFonts w:ascii="Garamond" w:eastAsia="Times New Roman" w:hAnsi="Garamond"/>
                <w:lang w:eastAsia="ru-RU"/>
              </w:rPr>
              <w:t>.</w:t>
            </w:r>
          </w:p>
        </w:tc>
        <w:tc>
          <w:tcPr>
            <w:tcW w:w="7157" w:type="dxa"/>
            <w:tcBorders>
              <w:top w:val="single" w:sz="4" w:space="0" w:color="auto"/>
              <w:left w:val="single" w:sz="4" w:space="0" w:color="auto"/>
              <w:bottom w:val="single" w:sz="4" w:space="0" w:color="auto"/>
              <w:right w:val="single" w:sz="4" w:space="0" w:color="auto"/>
            </w:tcBorders>
          </w:tcPr>
          <w:p w14:paraId="5A8BD7C8" w14:textId="77777777" w:rsidR="00C05FC2" w:rsidRPr="008A6F21" w:rsidRDefault="00C05FC2" w:rsidP="009B7F8B">
            <w:pPr>
              <w:widowControl w:val="0"/>
              <w:suppressAutoHyphens/>
              <w:autoSpaceDE w:val="0"/>
              <w:autoSpaceDN w:val="0"/>
              <w:spacing w:after="0" w:line="240" w:lineRule="auto"/>
              <w:ind w:firstLine="595"/>
              <w:contextualSpacing/>
              <w:jc w:val="both"/>
              <w:rPr>
                <w:rFonts w:ascii="Garamond" w:eastAsia="Times New Roman" w:hAnsi="Garamond"/>
                <w:highlight w:val="yellow"/>
                <w:lang w:eastAsia="ru-RU"/>
              </w:rPr>
            </w:pPr>
            <w:r w:rsidRPr="002437BC">
              <w:rPr>
                <w:rFonts w:ascii="Garamond" w:eastAsia="Times New Roman" w:hAnsi="Garamond"/>
                <w:lang w:eastAsia="ru-RU"/>
              </w:rPr>
              <w:t xml:space="preserve">СО размещает на персональных страницах </w:t>
            </w:r>
            <w:r w:rsidRPr="00DF6E0B">
              <w:rPr>
                <w:rFonts w:ascii="Garamond" w:eastAsia="Times New Roman" w:hAnsi="Garamond"/>
                <w:highlight w:val="yellow"/>
                <w:lang w:eastAsia="ru-RU"/>
              </w:rPr>
              <w:t>субъектов оптового рынка</w:t>
            </w:r>
            <w:r w:rsidRPr="002437BC">
              <w:rPr>
                <w:rFonts w:ascii="Garamond" w:eastAsia="Times New Roman" w:hAnsi="Garamond"/>
                <w:lang w:eastAsia="ru-RU"/>
              </w:rPr>
              <w:t xml:space="preserve"> на ЭТП</w:t>
            </w:r>
            <w:r w:rsidRPr="00976EBA">
              <w:rPr>
                <w:rFonts w:ascii="Garamond" w:eastAsia="Times New Roman" w:hAnsi="Garamond"/>
                <w:lang w:eastAsia="ru-RU"/>
              </w:rPr>
              <w:t>:</w:t>
            </w:r>
          </w:p>
          <w:p w14:paraId="41E1ED7F" w14:textId="77777777" w:rsidR="00C05FC2" w:rsidRDefault="00C05FC2" w:rsidP="009B7F8B">
            <w:pPr>
              <w:widowControl w:val="0"/>
              <w:suppressAutoHyphens/>
              <w:autoSpaceDE w:val="0"/>
              <w:autoSpaceDN w:val="0"/>
              <w:spacing w:before="120" w:after="120" w:line="240" w:lineRule="auto"/>
              <w:ind w:firstLine="597"/>
              <w:jc w:val="both"/>
              <w:rPr>
                <w:rFonts w:ascii="Garamond" w:eastAsia="Times New Roman" w:hAnsi="Garamond"/>
                <w:lang w:eastAsia="ru-RU"/>
              </w:rPr>
            </w:pPr>
            <w:r w:rsidRPr="00DF6E0B">
              <w:rPr>
                <w:rFonts w:ascii="Garamond" w:eastAsia="Times New Roman" w:hAnsi="Garamond"/>
                <w:highlight w:val="yellow"/>
                <w:lang w:eastAsia="ru-RU"/>
              </w:rPr>
              <w:t>-</w:t>
            </w:r>
            <w:r>
              <w:rPr>
                <w:rFonts w:ascii="Garamond" w:eastAsia="Times New Roman" w:hAnsi="Garamond"/>
                <w:lang w:eastAsia="ru-RU"/>
              </w:rPr>
              <w:t xml:space="preserve"> </w:t>
            </w:r>
            <w:r w:rsidRPr="002437BC">
              <w:rPr>
                <w:rFonts w:ascii="Garamond" w:eastAsia="Times New Roman" w:hAnsi="Garamond"/>
                <w:lang w:eastAsia="ru-RU"/>
              </w:rPr>
              <w:t xml:space="preserve">предварительные данные о фактически исполненных объемах снижения потребления электрической энергии и показателях неготовности агрегированного объекта управления по итогам отчетного месяца </w:t>
            </w:r>
            <w:r w:rsidRPr="00DF6E0B">
              <w:rPr>
                <w:rFonts w:ascii="Garamond" w:eastAsia="Times New Roman" w:hAnsi="Garamond"/>
                <w:highlight w:val="yellow"/>
                <w:lang w:eastAsia="ru-RU"/>
              </w:rPr>
              <w:t>в соответствии с приложением 6 к настоящему Регламенту</w:t>
            </w:r>
            <w:r>
              <w:rPr>
                <w:rFonts w:ascii="Garamond" w:eastAsia="Times New Roman" w:hAnsi="Garamond"/>
                <w:lang w:eastAsia="ru-RU"/>
              </w:rPr>
              <w:t xml:space="preserve"> </w:t>
            </w:r>
            <w:r w:rsidRPr="002437BC">
              <w:rPr>
                <w:rFonts w:ascii="Garamond" w:eastAsia="Times New Roman" w:hAnsi="Garamond"/>
                <w:lang w:eastAsia="ru-RU"/>
              </w:rPr>
              <w:t xml:space="preserve">не позднее 19:00 </w:t>
            </w:r>
            <w:r>
              <w:rPr>
                <w:rFonts w:ascii="Garamond" w:eastAsia="Times New Roman" w:hAnsi="Garamond"/>
                <w:lang w:eastAsia="ru-RU"/>
              </w:rPr>
              <w:br/>
            </w:r>
            <w:r w:rsidRPr="00DF6E0B">
              <w:rPr>
                <w:rFonts w:ascii="Garamond" w:eastAsia="Times New Roman" w:hAnsi="Garamond"/>
                <w:highlight w:val="yellow"/>
                <w:lang w:eastAsia="ru-RU"/>
              </w:rPr>
              <w:t>3 (</w:t>
            </w:r>
            <w:r w:rsidRPr="002437BC">
              <w:rPr>
                <w:rFonts w:ascii="Garamond" w:eastAsia="Times New Roman" w:hAnsi="Garamond"/>
                <w:lang w:eastAsia="ru-RU"/>
              </w:rPr>
              <w:t>третьего</w:t>
            </w:r>
            <w:r w:rsidRPr="00DF6E0B">
              <w:rPr>
                <w:rFonts w:ascii="Garamond" w:eastAsia="Times New Roman" w:hAnsi="Garamond"/>
                <w:highlight w:val="yellow"/>
                <w:lang w:eastAsia="ru-RU"/>
              </w:rPr>
              <w:t>)</w:t>
            </w:r>
            <w:r w:rsidRPr="002437BC">
              <w:rPr>
                <w:rFonts w:ascii="Garamond" w:eastAsia="Times New Roman" w:hAnsi="Garamond"/>
                <w:lang w:eastAsia="ru-RU"/>
              </w:rPr>
              <w:t xml:space="preserve"> рабочего дня месяца, следующего за отчетным месяцем</w:t>
            </w:r>
            <w:r w:rsidRPr="00761B4E">
              <w:rPr>
                <w:rFonts w:ascii="Garamond" w:eastAsia="Times New Roman" w:hAnsi="Garamond"/>
                <w:highlight w:val="lightGray"/>
                <w:lang w:eastAsia="ru-RU"/>
              </w:rPr>
              <w:t>;</w:t>
            </w:r>
          </w:p>
          <w:p w14:paraId="1360F2D0" w14:textId="77777777" w:rsidR="00C05FC2" w:rsidRDefault="00C05FC2" w:rsidP="009B7F8B">
            <w:pPr>
              <w:widowControl w:val="0"/>
              <w:suppressAutoHyphens/>
              <w:autoSpaceDE w:val="0"/>
              <w:autoSpaceDN w:val="0"/>
              <w:spacing w:before="120" w:after="120" w:line="240" w:lineRule="auto"/>
              <w:ind w:firstLine="597"/>
              <w:jc w:val="both"/>
              <w:rPr>
                <w:rFonts w:ascii="Garamond" w:eastAsia="Times New Roman" w:hAnsi="Garamond"/>
                <w:lang w:eastAsia="ru-RU"/>
              </w:rPr>
            </w:pPr>
            <w:r w:rsidRPr="00DF6E0B">
              <w:rPr>
                <w:rFonts w:ascii="Garamond" w:eastAsia="Times New Roman" w:hAnsi="Garamond"/>
                <w:highlight w:val="yellow"/>
                <w:lang w:eastAsia="ru-RU"/>
              </w:rPr>
              <w:t>- о</w:t>
            </w:r>
            <w:r w:rsidRPr="002437BC">
              <w:rPr>
                <w:rFonts w:ascii="Garamond" w:eastAsia="Times New Roman" w:hAnsi="Garamond"/>
                <w:lang w:eastAsia="ru-RU"/>
              </w:rPr>
              <w:t xml:space="preserve">тчетные данные о фактически исполненных объемах снижения потребления электрической энергии и показателях неготовности </w:t>
            </w:r>
            <w:r w:rsidRPr="00147C02">
              <w:rPr>
                <w:rFonts w:ascii="Garamond" w:eastAsia="Times New Roman" w:hAnsi="Garamond"/>
                <w:lang w:eastAsia="ru-RU"/>
              </w:rPr>
              <w:t xml:space="preserve">по итогам отчетного месяца </w:t>
            </w:r>
            <w:r w:rsidRPr="00DF6E0B">
              <w:rPr>
                <w:rFonts w:ascii="Garamond" w:eastAsia="Times New Roman" w:hAnsi="Garamond"/>
                <w:highlight w:val="yellow"/>
                <w:lang w:eastAsia="ru-RU"/>
              </w:rPr>
              <w:t>в соответствии с приложением 7 к настоящему Регламенту</w:t>
            </w:r>
            <w:r w:rsidRPr="002437BC">
              <w:rPr>
                <w:rFonts w:ascii="Garamond" w:eastAsia="Times New Roman" w:hAnsi="Garamond"/>
                <w:lang w:eastAsia="ru-RU"/>
              </w:rPr>
              <w:t xml:space="preserve"> не позднее </w:t>
            </w:r>
            <w:r w:rsidRPr="00DF6E0B">
              <w:rPr>
                <w:rFonts w:ascii="Garamond" w:eastAsia="Times New Roman" w:hAnsi="Garamond"/>
                <w:highlight w:val="yellow"/>
                <w:lang w:eastAsia="ru-RU"/>
              </w:rPr>
              <w:t>19:00</w:t>
            </w:r>
            <w:r>
              <w:rPr>
                <w:rFonts w:ascii="Garamond" w:eastAsia="Times New Roman" w:hAnsi="Garamond"/>
                <w:lang w:eastAsia="ru-RU"/>
              </w:rPr>
              <w:t xml:space="preserve"> </w:t>
            </w:r>
            <w:r w:rsidRPr="002437BC">
              <w:rPr>
                <w:rFonts w:ascii="Garamond" w:eastAsia="Times New Roman" w:hAnsi="Garamond"/>
                <w:lang w:eastAsia="ru-RU"/>
              </w:rPr>
              <w:t>10 (десятого) числа месяца, следующего</w:t>
            </w:r>
            <w:r>
              <w:rPr>
                <w:rFonts w:ascii="Garamond" w:eastAsia="Times New Roman" w:hAnsi="Garamond"/>
                <w:lang w:eastAsia="ru-RU"/>
              </w:rPr>
              <w:t xml:space="preserve"> за </w:t>
            </w:r>
            <w:r w:rsidRPr="00DF6E0B">
              <w:rPr>
                <w:rFonts w:ascii="Garamond" w:eastAsia="Times New Roman" w:hAnsi="Garamond"/>
                <w:highlight w:val="yellow"/>
                <w:lang w:eastAsia="ru-RU"/>
              </w:rPr>
              <w:t>отчетным месяцем</w:t>
            </w:r>
            <w:r w:rsidRPr="002437BC">
              <w:rPr>
                <w:rFonts w:ascii="Garamond" w:eastAsia="Times New Roman" w:hAnsi="Garamond"/>
                <w:lang w:eastAsia="ru-RU"/>
              </w:rPr>
              <w:t>.</w:t>
            </w:r>
          </w:p>
        </w:tc>
      </w:tr>
      <w:tr w:rsidR="00C05FC2" w14:paraId="1042D9E7" w14:textId="77777777" w:rsidTr="00761B4E">
        <w:tc>
          <w:tcPr>
            <w:tcW w:w="996" w:type="dxa"/>
            <w:gridSpan w:val="2"/>
            <w:tcBorders>
              <w:top w:val="single" w:sz="4" w:space="0" w:color="auto"/>
              <w:left w:val="single" w:sz="4" w:space="0" w:color="auto"/>
              <w:bottom w:val="single" w:sz="4" w:space="0" w:color="auto"/>
              <w:right w:val="single" w:sz="4" w:space="0" w:color="auto"/>
            </w:tcBorders>
            <w:vAlign w:val="center"/>
          </w:tcPr>
          <w:p w14:paraId="54CF1714" w14:textId="4B953A85" w:rsidR="00C05FC2" w:rsidRDefault="00C46D4F" w:rsidP="009B7F8B">
            <w:pPr>
              <w:widowControl w:val="0"/>
              <w:spacing w:after="0"/>
              <w:jc w:val="center"/>
              <w:rPr>
                <w:rFonts w:ascii="Garamond" w:eastAsiaTheme="minorHAnsi" w:hAnsi="Garamond" w:cs="Calibri"/>
                <w:b/>
              </w:rPr>
            </w:pPr>
            <w:r>
              <w:rPr>
                <w:rFonts w:ascii="Garamond" w:eastAsiaTheme="minorHAnsi" w:hAnsi="Garamond" w:cs="Calibri"/>
                <w:b/>
              </w:rPr>
              <w:t>5.5.3</w:t>
            </w:r>
          </w:p>
        </w:tc>
        <w:tc>
          <w:tcPr>
            <w:tcW w:w="6877" w:type="dxa"/>
            <w:tcBorders>
              <w:top w:val="single" w:sz="4" w:space="0" w:color="auto"/>
              <w:left w:val="single" w:sz="4" w:space="0" w:color="auto"/>
              <w:bottom w:val="single" w:sz="4" w:space="0" w:color="auto"/>
              <w:right w:val="single" w:sz="4" w:space="0" w:color="auto"/>
            </w:tcBorders>
            <w:vAlign w:val="center"/>
          </w:tcPr>
          <w:p w14:paraId="27B54C62" w14:textId="77777777" w:rsidR="00C05FC2" w:rsidRDefault="00C05FC2" w:rsidP="009B7F8B">
            <w:pPr>
              <w:widowControl w:val="0"/>
              <w:spacing w:before="120" w:after="120" w:line="240" w:lineRule="auto"/>
              <w:ind w:right="-26"/>
              <w:rPr>
                <w:rFonts w:ascii="Cambria Math" w:eastAsia="Batang" w:hAnsi="Garamond" w:cs="Garamond"/>
                <w:lang w:eastAsia="ar-SA"/>
              </w:rPr>
            </w:pPr>
            <w:r>
              <w:rPr>
                <w:rFonts w:ascii="Garamond" w:eastAsia="Batang" w:hAnsi="Garamond" w:cs="Garamond"/>
                <w:b/>
                <w:lang w:eastAsia="ar-SA"/>
              </w:rPr>
              <w:t>Добавить пункт</w:t>
            </w:r>
          </w:p>
          <w:p w14:paraId="71401793" w14:textId="77777777" w:rsidR="00C05FC2" w:rsidRDefault="00C05FC2" w:rsidP="009B7F8B">
            <w:pPr>
              <w:widowControl w:val="0"/>
              <w:suppressAutoHyphens/>
              <w:autoSpaceDE w:val="0"/>
              <w:autoSpaceDN w:val="0"/>
              <w:spacing w:before="120" w:after="120" w:line="240" w:lineRule="auto"/>
              <w:ind w:firstLine="600"/>
              <w:jc w:val="both"/>
              <w:rPr>
                <w:rFonts w:ascii="Garamond" w:eastAsia="Times New Roman" w:hAnsi="Garamond"/>
                <w:lang w:eastAsia="ru-RU"/>
              </w:rPr>
            </w:pPr>
          </w:p>
        </w:tc>
        <w:tc>
          <w:tcPr>
            <w:tcW w:w="7157" w:type="dxa"/>
            <w:tcBorders>
              <w:top w:val="single" w:sz="4" w:space="0" w:color="auto"/>
              <w:left w:val="single" w:sz="4" w:space="0" w:color="auto"/>
              <w:bottom w:val="single" w:sz="4" w:space="0" w:color="auto"/>
              <w:right w:val="single" w:sz="4" w:space="0" w:color="auto"/>
            </w:tcBorders>
          </w:tcPr>
          <w:p w14:paraId="42D569A6" w14:textId="77777777" w:rsidR="00C05FC2" w:rsidRDefault="00C05FC2" w:rsidP="009B7F8B">
            <w:pPr>
              <w:widowControl w:val="0"/>
              <w:suppressAutoHyphens/>
              <w:autoSpaceDE w:val="0"/>
              <w:autoSpaceDN w:val="0"/>
              <w:spacing w:before="120" w:after="120" w:line="240" w:lineRule="auto"/>
              <w:jc w:val="both"/>
              <w:rPr>
                <w:rFonts w:ascii="Garamond" w:eastAsia="Times New Roman" w:hAnsi="Garamond"/>
                <w:lang w:eastAsia="ru-RU"/>
              </w:rPr>
            </w:pPr>
            <w:r w:rsidRPr="00DF6E0B">
              <w:rPr>
                <w:rFonts w:ascii="Garamond" w:hAnsi="Garamond"/>
                <w:color w:val="000000"/>
                <w:highlight w:val="yellow"/>
              </w:rPr>
              <w:t>5.5.3. СО ежемесячно не позднее 10 (десятого) числа месяца, следующего за отчетным, публикует на официальном сайте СО информацию о фактически исполненных объемах снижения потребления электрической энергии и объемах невыполнения снижения потребления электрической энергии в соответствии с приложением 7.1 к настоящему Регламенту.</w:t>
            </w:r>
          </w:p>
        </w:tc>
      </w:tr>
      <w:tr w:rsidR="00ED3CBC" w14:paraId="0D9E72E1" w14:textId="77777777" w:rsidTr="00761B4E">
        <w:tc>
          <w:tcPr>
            <w:tcW w:w="990" w:type="dxa"/>
            <w:tcBorders>
              <w:top w:val="single" w:sz="4" w:space="0" w:color="auto"/>
              <w:left w:val="single" w:sz="4" w:space="0" w:color="auto"/>
              <w:bottom w:val="single" w:sz="4" w:space="0" w:color="auto"/>
              <w:right w:val="single" w:sz="4" w:space="0" w:color="auto"/>
            </w:tcBorders>
            <w:vAlign w:val="center"/>
          </w:tcPr>
          <w:p w14:paraId="6FAE292A" w14:textId="20FDBBCC" w:rsidR="00ED3CBC" w:rsidRPr="00213E56" w:rsidRDefault="00C46D4F" w:rsidP="00ED3CBC">
            <w:pPr>
              <w:widowControl w:val="0"/>
              <w:spacing w:after="0"/>
              <w:jc w:val="center"/>
              <w:rPr>
                <w:rFonts w:ascii="Garamond" w:eastAsiaTheme="minorHAnsi" w:hAnsi="Garamond" w:cs="Calibri"/>
              </w:rPr>
            </w:pPr>
            <w:r>
              <w:rPr>
                <w:rFonts w:ascii="Garamond" w:eastAsiaTheme="minorHAnsi" w:hAnsi="Garamond" w:cs="Calibri"/>
                <w:b/>
              </w:rPr>
              <w:t>6</w:t>
            </w:r>
          </w:p>
        </w:tc>
        <w:tc>
          <w:tcPr>
            <w:tcW w:w="6883" w:type="dxa"/>
            <w:gridSpan w:val="2"/>
            <w:tcBorders>
              <w:top w:val="single" w:sz="4" w:space="0" w:color="auto"/>
              <w:left w:val="single" w:sz="4" w:space="0" w:color="auto"/>
              <w:bottom w:val="single" w:sz="4" w:space="0" w:color="auto"/>
              <w:right w:val="single" w:sz="4" w:space="0" w:color="auto"/>
            </w:tcBorders>
          </w:tcPr>
          <w:p w14:paraId="076E1D95" w14:textId="77777777" w:rsidR="00ED3CBC" w:rsidRPr="00213E56" w:rsidRDefault="00ED3CBC" w:rsidP="00ED3CBC">
            <w:pPr>
              <w:widowControl w:val="0"/>
              <w:spacing w:before="120" w:after="120" w:line="240" w:lineRule="auto"/>
              <w:ind w:right="-26"/>
              <w:rPr>
                <w:rFonts w:ascii="Garamond" w:hAnsi="Garamond"/>
                <w:color w:val="000000"/>
              </w:rPr>
            </w:pPr>
            <w:r w:rsidRPr="00ED3CBC">
              <w:rPr>
                <w:rFonts w:ascii="Garamond" w:eastAsia="Batang" w:hAnsi="Garamond" w:cs="Garamond"/>
                <w:b/>
                <w:lang w:eastAsia="ar-SA"/>
              </w:rPr>
              <w:t>Добавить раздел</w:t>
            </w:r>
          </w:p>
        </w:tc>
        <w:tc>
          <w:tcPr>
            <w:tcW w:w="7157" w:type="dxa"/>
            <w:tcBorders>
              <w:top w:val="single" w:sz="4" w:space="0" w:color="auto"/>
              <w:left w:val="single" w:sz="4" w:space="0" w:color="auto"/>
              <w:bottom w:val="single" w:sz="4" w:space="0" w:color="auto"/>
              <w:right w:val="single" w:sz="4" w:space="0" w:color="auto"/>
            </w:tcBorders>
          </w:tcPr>
          <w:p w14:paraId="26719135" w14:textId="77777777" w:rsidR="00ED3CBC" w:rsidRPr="001F386A" w:rsidRDefault="00ED3CBC" w:rsidP="00ED3CBC">
            <w:pPr>
              <w:pStyle w:val="ad"/>
              <w:widowControl w:val="0"/>
              <w:spacing w:before="120" w:after="120"/>
              <w:ind w:left="0" w:firstLine="2"/>
              <w:jc w:val="center"/>
              <w:outlineLvl w:val="2"/>
              <w:rPr>
                <w:rFonts w:ascii="Garamond" w:hAnsi="Garamond"/>
                <w:color w:val="000000"/>
                <w:sz w:val="22"/>
                <w:szCs w:val="22"/>
              </w:rPr>
            </w:pPr>
            <w:r w:rsidRPr="001F386A">
              <w:rPr>
                <w:rFonts w:ascii="Garamond" w:hAnsi="Garamond"/>
                <w:b/>
                <w:color w:val="000000"/>
                <w:sz w:val="22"/>
                <w:szCs w:val="22"/>
              </w:rPr>
              <w:t>6. ПОРЯДОК ИНФОРМИРОВАНИЯ</w:t>
            </w:r>
            <w:r w:rsidRPr="001F386A">
              <w:rPr>
                <w:rFonts w:ascii="Garamond" w:hAnsi="Garamond"/>
                <w:color w:val="000000"/>
                <w:sz w:val="22"/>
                <w:szCs w:val="22"/>
              </w:rPr>
              <w:t xml:space="preserve"> </w:t>
            </w:r>
            <w:r w:rsidRPr="001F386A">
              <w:rPr>
                <w:rFonts w:ascii="Garamond" w:hAnsi="Garamond"/>
                <w:b/>
                <w:color w:val="000000"/>
                <w:sz w:val="22"/>
                <w:szCs w:val="22"/>
              </w:rPr>
              <w:t>О НАСТУПЛЕНИИ СОБЫТИЯ СНИЖЕНИЯ ПОТРЕБЛЕНИЯ</w:t>
            </w:r>
          </w:p>
          <w:p w14:paraId="6DDC5AF1" w14:textId="77777777" w:rsidR="00ED3CBC" w:rsidRPr="001F386A" w:rsidRDefault="00ED3CBC" w:rsidP="00C94275">
            <w:pPr>
              <w:widowControl w:val="0"/>
              <w:spacing w:before="120" w:after="120"/>
              <w:ind w:firstLine="597"/>
              <w:jc w:val="both"/>
              <w:rPr>
                <w:rFonts w:ascii="Garamond" w:eastAsia="Times New Roman" w:hAnsi="Garamond"/>
                <w:b/>
              </w:rPr>
            </w:pPr>
            <w:r w:rsidRPr="001F386A">
              <w:rPr>
                <w:rFonts w:ascii="Garamond" w:hAnsi="Garamond"/>
                <w:color w:val="000000"/>
              </w:rPr>
              <w:t>6.1. В случае получения СО от КО в соответствии с п</w:t>
            </w:r>
            <w:r w:rsidR="003223E2">
              <w:rPr>
                <w:rFonts w:ascii="Garamond" w:hAnsi="Garamond"/>
                <w:color w:val="000000"/>
              </w:rPr>
              <w:t>унктом</w:t>
            </w:r>
            <w:r w:rsidRPr="001F386A">
              <w:rPr>
                <w:rFonts w:ascii="Garamond" w:hAnsi="Garamond"/>
                <w:color w:val="000000"/>
              </w:rPr>
              <w:t xml:space="preserve"> 6.3 </w:t>
            </w:r>
            <w:r w:rsidRPr="001F386A">
              <w:rPr>
                <w:rFonts w:ascii="Garamond" w:hAnsi="Garamond"/>
                <w:i/>
                <w:color w:val="000000"/>
              </w:rPr>
              <w:t>Регламента проведения конкурентного отбора ценовых заявок на сутки вперед</w:t>
            </w:r>
            <w:r w:rsidRPr="001F386A">
              <w:rPr>
                <w:rFonts w:ascii="Garamond" w:hAnsi="Garamond"/>
                <w:color w:val="000000"/>
              </w:rPr>
              <w:t xml:space="preserve"> (Приложение № 7 к </w:t>
            </w:r>
            <w:r w:rsidRPr="001F386A">
              <w:rPr>
                <w:rFonts w:ascii="Garamond" w:hAnsi="Garamond"/>
                <w:i/>
                <w:color w:val="000000"/>
              </w:rPr>
              <w:t>Договору о присоединении к торговой системе оптового рынка</w:t>
            </w:r>
            <w:r w:rsidRPr="001F386A">
              <w:rPr>
                <w:rFonts w:ascii="Garamond" w:hAnsi="Garamond"/>
                <w:color w:val="000000"/>
              </w:rPr>
              <w:t xml:space="preserve">) </w:t>
            </w:r>
            <w:r w:rsidRPr="001F386A">
              <w:rPr>
                <w:rFonts w:ascii="Garamond" w:hAnsi="Garamond"/>
              </w:rPr>
              <w:t xml:space="preserve">в сутки </w:t>
            </w:r>
            <w:r w:rsidRPr="001F386A">
              <w:rPr>
                <w:rFonts w:ascii="Garamond" w:hAnsi="Garamond"/>
                <w:i/>
                <w:lang w:val="en-US"/>
              </w:rPr>
              <w:t>X</w:t>
            </w:r>
            <w:r w:rsidRPr="001F386A">
              <w:rPr>
                <w:rFonts w:ascii="Garamond" w:hAnsi="Garamond"/>
                <w:i/>
              </w:rPr>
              <w:t>-1</w:t>
            </w:r>
            <w:r w:rsidRPr="001F386A">
              <w:rPr>
                <w:rFonts w:ascii="Garamond" w:hAnsi="Garamond"/>
              </w:rPr>
              <w:t xml:space="preserve"> признака учета </w:t>
            </w:r>
            <w:r w:rsidRPr="001F386A">
              <w:rPr>
                <w:rFonts w:ascii="Garamond" w:hAnsi="Garamond"/>
                <w:color w:val="000000"/>
              </w:rPr>
              <w:t xml:space="preserve">снижения </w:t>
            </w:r>
            <w:r w:rsidRPr="001F386A">
              <w:rPr>
                <w:rFonts w:ascii="Garamond" w:hAnsi="Garamond"/>
                <w:lang w:eastAsia="ar-SA"/>
              </w:rPr>
              <w:t xml:space="preserve">потребления электрической энергии в рамках оказания услуг по управлению изменением режима потребления </w:t>
            </w:r>
            <w:r w:rsidRPr="001F386A">
              <w:rPr>
                <w:rFonts w:ascii="Garamond" w:hAnsi="Garamond"/>
                <w:lang w:eastAsia="ar-SA"/>
              </w:rPr>
              <w:lastRenderedPageBreak/>
              <w:t>электрической энергии</w:t>
            </w:r>
            <w:r w:rsidRPr="001F386A">
              <w:rPr>
                <w:rFonts w:ascii="Garamond" w:hAnsi="Garamond"/>
              </w:rPr>
              <w:t xml:space="preserve"> (признака события снижения потребления) по ГТП потребления, </w:t>
            </w:r>
            <w:r w:rsidRPr="001F386A">
              <w:rPr>
                <w:rFonts w:ascii="Garamond" w:hAnsi="Garamond"/>
                <w:lang w:eastAsia="ar-SA"/>
              </w:rPr>
              <w:t xml:space="preserve">к которой отнесены </w:t>
            </w:r>
            <w:r w:rsidR="003223E2">
              <w:rPr>
                <w:rFonts w:ascii="Garamond" w:hAnsi="Garamond"/>
                <w:lang w:eastAsia="ar-SA"/>
              </w:rPr>
              <w:t>ОР</w:t>
            </w:r>
            <w:r w:rsidRPr="001F386A">
              <w:rPr>
                <w:rFonts w:ascii="Garamond" w:hAnsi="Garamond"/>
                <w:color w:val="000000"/>
              </w:rPr>
              <w:t xml:space="preserve">, СО направляет субъекту оптового рынка, </w:t>
            </w:r>
            <w:r w:rsidR="003223E2">
              <w:rPr>
                <w:rFonts w:ascii="Garamond" w:hAnsi="Garamond"/>
                <w:color w:val="000000"/>
              </w:rPr>
              <w:t xml:space="preserve">являющемуся исполнителем </w:t>
            </w:r>
            <w:r w:rsidRPr="001F386A">
              <w:rPr>
                <w:rFonts w:ascii="Garamond" w:hAnsi="Garamond"/>
                <w:color w:val="000000"/>
              </w:rPr>
              <w:t xml:space="preserve">услуг </w:t>
            </w:r>
            <w:r w:rsidRPr="001F386A">
              <w:rPr>
                <w:rFonts w:ascii="Garamond" w:hAnsi="Garamond"/>
                <w:lang w:eastAsia="ar-SA"/>
              </w:rPr>
              <w:t xml:space="preserve">по управлению изменением режима потребления электрической энергии с использованием АОУ, в состав которых входят указанные </w:t>
            </w:r>
            <w:r w:rsidR="003223E2">
              <w:rPr>
                <w:rFonts w:ascii="Garamond" w:hAnsi="Garamond"/>
                <w:lang w:eastAsia="ar-SA"/>
              </w:rPr>
              <w:t>ОР</w:t>
            </w:r>
            <w:r w:rsidRPr="001F386A">
              <w:rPr>
                <w:rFonts w:ascii="Garamond" w:hAnsi="Garamond"/>
                <w:lang w:eastAsia="ar-SA"/>
              </w:rPr>
              <w:t xml:space="preserve">, уведомление о </w:t>
            </w:r>
            <w:r w:rsidRPr="001F386A">
              <w:rPr>
                <w:rFonts w:ascii="Garamond" w:hAnsi="Garamond"/>
                <w:color w:val="000000"/>
              </w:rPr>
              <w:t xml:space="preserve">событии снижения потребления в отношении суток </w:t>
            </w:r>
            <w:r w:rsidRPr="001F386A">
              <w:rPr>
                <w:rFonts w:ascii="Garamond" w:hAnsi="Garamond"/>
                <w:i/>
                <w:color w:val="000000"/>
                <w:lang w:val="en-US"/>
              </w:rPr>
              <w:t>X</w:t>
            </w:r>
            <w:r w:rsidRPr="001F386A">
              <w:rPr>
                <w:rFonts w:ascii="Garamond" w:hAnsi="Garamond"/>
                <w:color w:val="000000"/>
              </w:rPr>
              <w:t xml:space="preserve">.  </w:t>
            </w:r>
          </w:p>
          <w:p w14:paraId="3999D4B3" w14:textId="4CF0F39F" w:rsidR="00ED3CBC" w:rsidRPr="001F386A" w:rsidRDefault="00ED3CBC" w:rsidP="00C94275">
            <w:pPr>
              <w:widowControl w:val="0"/>
              <w:spacing w:before="120" w:after="120"/>
              <w:ind w:firstLine="597"/>
              <w:jc w:val="both"/>
              <w:rPr>
                <w:rFonts w:ascii="Garamond" w:eastAsia="Times New Roman" w:hAnsi="Garamond"/>
              </w:rPr>
            </w:pPr>
            <w:r w:rsidRPr="001F386A">
              <w:rPr>
                <w:rFonts w:ascii="Garamond" w:eastAsia="Times New Roman" w:hAnsi="Garamond"/>
              </w:rPr>
              <w:t xml:space="preserve">6.2. </w:t>
            </w:r>
            <w:r w:rsidR="003223E2">
              <w:rPr>
                <w:rFonts w:ascii="Garamond" w:eastAsia="Times New Roman" w:hAnsi="Garamond"/>
              </w:rPr>
              <w:t xml:space="preserve">СО направляет </w:t>
            </w:r>
            <w:r w:rsidR="003223E2" w:rsidRPr="001F386A">
              <w:rPr>
                <w:rFonts w:ascii="Garamond" w:eastAsia="Times New Roman" w:hAnsi="Garamond"/>
              </w:rPr>
              <w:t>субъекту оптового рынка</w:t>
            </w:r>
            <w:r w:rsidR="003223E2">
              <w:rPr>
                <w:rFonts w:ascii="Garamond" w:eastAsia="Times New Roman" w:hAnsi="Garamond"/>
              </w:rPr>
              <w:t xml:space="preserve"> у</w:t>
            </w:r>
            <w:r w:rsidRPr="001F386A">
              <w:rPr>
                <w:rFonts w:ascii="Garamond" w:eastAsia="Times New Roman" w:hAnsi="Garamond"/>
              </w:rPr>
              <w:t>ведомление о событии снижения потребления</w:t>
            </w:r>
            <w:r w:rsidR="003223E2">
              <w:rPr>
                <w:rFonts w:ascii="Garamond" w:eastAsia="Times New Roman" w:hAnsi="Garamond"/>
              </w:rPr>
              <w:t xml:space="preserve"> </w:t>
            </w:r>
            <w:r w:rsidR="003223E2" w:rsidRPr="001F386A">
              <w:rPr>
                <w:rFonts w:ascii="Garamond" w:eastAsia="Times New Roman" w:hAnsi="Garamond"/>
              </w:rPr>
              <w:t xml:space="preserve">в отношении суток </w:t>
            </w:r>
            <w:r w:rsidR="003223E2" w:rsidRPr="001F386A">
              <w:rPr>
                <w:rFonts w:ascii="Garamond" w:eastAsia="Times New Roman" w:hAnsi="Garamond"/>
                <w:i/>
                <w:lang w:val="en-US"/>
              </w:rPr>
              <w:t>X</w:t>
            </w:r>
            <w:r w:rsidRPr="001F386A">
              <w:rPr>
                <w:rFonts w:ascii="Garamond" w:eastAsia="Times New Roman" w:hAnsi="Garamond"/>
              </w:rPr>
              <w:t xml:space="preserve"> посредством </w:t>
            </w:r>
            <w:r w:rsidRPr="001F386A">
              <w:rPr>
                <w:rFonts w:ascii="Garamond" w:hAnsi="Garamond"/>
              </w:rPr>
              <w:t xml:space="preserve">ИС «Обеспечения работы механизмов управления спросом на электрическую энергию» </w:t>
            </w:r>
            <w:r w:rsidRPr="001F386A">
              <w:rPr>
                <w:rFonts w:ascii="Garamond" w:eastAsia="Times New Roman" w:hAnsi="Garamond"/>
              </w:rPr>
              <w:t>в формате xml не позднее 18 час</w:t>
            </w:r>
            <w:r w:rsidR="00F93C3C">
              <w:rPr>
                <w:rFonts w:ascii="Garamond" w:eastAsia="Times New Roman" w:hAnsi="Garamond"/>
              </w:rPr>
              <w:t xml:space="preserve">ов 30 минут (20 часов 30 минут </w:t>
            </w:r>
            <w:r w:rsidR="00F93C3C" w:rsidRPr="001F386A">
              <w:rPr>
                <w:rFonts w:ascii="Garamond" w:eastAsia="Times New Roman" w:hAnsi="Garamond"/>
              </w:rPr>
              <w:t>–</w:t>
            </w:r>
            <w:r w:rsidRPr="001F386A">
              <w:rPr>
                <w:rFonts w:ascii="Garamond" w:eastAsia="Times New Roman" w:hAnsi="Garamond"/>
              </w:rPr>
              <w:t xml:space="preserve"> в случаях получения СО </w:t>
            </w:r>
            <w:r w:rsidRPr="001F386A">
              <w:rPr>
                <w:rFonts w:ascii="Garamond" w:hAnsi="Garamond"/>
              </w:rPr>
              <w:t xml:space="preserve">признака учета </w:t>
            </w:r>
            <w:r w:rsidRPr="001F386A">
              <w:rPr>
                <w:rFonts w:ascii="Garamond" w:hAnsi="Garamond"/>
                <w:color w:val="000000"/>
              </w:rPr>
              <w:t xml:space="preserve">снижения </w:t>
            </w:r>
            <w:r w:rsidRPr="001F386A">
              <w:rPr>
                <w:rFonts w:ascii="Garamond" w:hAnsi="Garamond"/>
                <w:lang w:eastAsia="ar-SA"/>
              </w:rPr>
              <w:t>потребления электрической энергии в рамках оказания услуг по управлению изменением режима потребления электрической энергии</w:t>
            </w:r>
            <w:r w:rsidRPr="001F386A">
              <w:rPr>
                <w:rFonts w:ascii="Garamond" w:eastAsia="Times New Roman" w:hAnsi="Garamond"/>
              </w:rPr>
              <w:t xml:space="preserve"> в соответствии с п</w:t>
            </w:r>
            <w:r w:rsidR="003223E2">
              <w:rPr>
                <w:rFonts w:ascii="Garamond" w:eastAsia="Times New Roman" w:hAnsi="Garamond"/>
              </w:rPr>
              <w:t>унктом</w:t>
            </w:r>
            <w:r w:rsidRPr="001F386A">
              <w:rPr>
                <w:rFonts w:ascii="Garamond" w:eastAsia="Times New Roman" w:hAnsi="Garamond"/>
              </w:rPr>
              <w:t xml:space="preserve"> </w:t>
            </w:r>
            <w:r w:rsidRPr="001F386A">
              <w:rPr>
                <w:rFonts w:ascii="Garamond" w:hAnsi="Garamond"/>
                <w:color w:val="000000"/>
              </w:rPr>
              <w:t xml:space="preserve">6.3 </w:t>
            </w:r>
            <w:r w:rsidRPr="001F386A">
              <w:rPr>
                <w:rFonts w:ascii="Garamond" w:hAnsi="Garamond"/>
                <w:i/>
                <w:color w:val="000000"/>
              </w:rPr>
              <w:t>Регламента проведения конкурентного отбора ценовых заявок на сутки вперед</w:t>
            </w:r>
            <w:r w:rsidRPr="001F386A">
              <w:rPr>
                <w:rFonts w:ascii="Garamond" w:hAnsi="Garamond"/>
                <w:color w:val="000000"/>
              </w:rPr>
              <w:t xml:space="preserve"> (Приложение № 7 к </w:t>
            </w:r>
            <w:r w:rsidRPr="001F386A">
              <w:rPr>
                <w:rFonts w:ascii="Garamond" w:hAnsi="Garamond"/>
                <w:i/>
                <w:color w:val="000000"/>
              </w:rPr>
              <w:t>Договору о присоединении к торговой системе оптового рынка</w:t>
            </w:r>
            <w:r w:rsidRPr="001F386A">
              <w:rPr>
                <w:rFonts w:ascii="Garamond" w:hAnsi="Garamond"/>
                <w:color w:val="000000"/>
              </w:rPr>
              <w:t>)</w:t>
            </w:r>
            <w:r w:rsidR="003223E2">
              <w:rPr>
                <w:rFonts w:ascii="Garamond" w:hAnsi="Garamond"/>
                <w:color w:val="000000"/>
              </w:rPr>
              <w:t xml:space="preserve"> </w:t>
            </w:r>
            <w:r w:rsidR="003223E2" w:rsidRPr="001F386A">
              <w:rPr>
                <w:rFonts w:ascii="Garamond" w:eastAsia="Times New Roman" w:hAnsi="Garamond"/>
              </w:rPr>
              <w:t>после 18 часов 00 минут</w:t>
            </w:r>
            <w:r w:rsidR="003223E2">
              <w:rPr>
                <w:rFonts w:ascii="Garamond" w:eastAsia="Times New Roman" w:hAnsi="Garamond"/>
              </w:rPr>
              <w:t>)</w:t>
            </w:r>
            <w:r w:rsidRPr="001F386A">
              <w:rPr>
                <w:rFonts w:ascii="Garamond" w:eastAsia="Times New Roman" w:hAnsi="Garamond"/>
              </w:rPr>
              <w:t xml:space="preserve"> суток</w:t>
            </w:r>
            <w:r w:rsidRPr="001F386A">
              <w:rPr>
                <w:rFonts w:ascii="Garamond" w:eastAsia="Times New Roman" w:hAnsi="Garamond"/>
                <w:i/>
              </w:rPr>
              <w:t xml:space="preserve"> Х-1</w:t>
            </w:r>
            <w:r w:rsidRPr="001F386A">
              <w:rPr>
                <w:rFonts w:ascii="Garamond" w:eastAsia="Times New Roman" w:hAnsi="Garamond"/>
              </w:rPr>
              <w:t xml:space="preserve"> с указанием следующей информации:</w:t>
            </w:r>
          </w:p>
          <w:p w14:paraId="5D81A853" w14:textId="77777777" w:rsidR="00ED3CBC" w:rsidRPr="001F386A" w:rsidRDefault="00ED3CBC" w:rsidP="00ED3CBC">
            <w:pPr>
              <w:widowControl w:val="0"/>
              <w:spacing w:before="120" w:after="120"/>
              <w:jc w:val="both"/>
              <w:rPr>
                <w:rFonts w:ascii="Garamond" w:eastAsia="Times New Roman" w:hAnsi="Garamond"/>
              </w:rPr>
            </w:pPr>
            <w:r w:rsidRPr="001F386A">
              <w:rPr>
                <w:rFonts w:ascii="Garamond" w:eastAsia="Times New Roman" w:hAnsi="Garamond"/>
              </w:rPr>
              <w:t>- индивидуальный уникальный идентификационный номер уведомления;</w:t>
            </w:r>
          </w:p>
          <w:p w14:paraId="52235510" w14:textId="77777777" w:rsidR="00ED3CBC" w:rsidRPr="001F386A" w:rsidRDefault="00ED3CBC" w:rsidP="00ED3CBC">
            <w:pPr>
              <w:widowControl w:val="0"/>
              <w:spacing w:before="120" w:after="120"/>
              <w:jc w:val="both"/>
              <w:rPr>
                <w:rFonts w:ascii="Garamond" w:eastAsia="Times New Roman" w:hAnsi="Garamond"/>
              </w:rPr>
            </w:pPr>
            <w:r w:rsidRPr="001F386A">
              <w:rPr>
                <w:rFonts w:ascii="Garamond" w:eastAsia="Times New Roman" w:hAnsi="Garamond"/>
              </w:rPr>
              <w:t>-  наименование юридического лица – субъекта оптового рынка;</w:t>
            </w:r>
          </w:p>
          <w:p w14:paraId="308329A5" w14:textId="77777777" w:rsidR="00ED3CBC" w:rsidRPr="001F386A" w:rsidRDefault="00ED3CBC" w:rsidP="00ED3CBC">
            <w:pPr>
              <w:widowControl w:val="0"/>
              <w:spacing w:before="120" w:after="120"/>
              <w:jc w:val="both"/>
              <w:rPr>
                <w:rFonts w:ascii="Garamond" w:eastAsia="Times New Roman" w:hAnsi="Garamond"/>
              </w:rPr>
            </w:pPr>
            <w:r w:rsidRPr="001F386A">
              <w:rPr>
                <w:rFonts w:ascii="Garamond" w:eastAsia="Times New Roman" w:hAnsi="Garamond"/>
              </w:rPr>
              <w:t xml:space="preserve">- индивидуальный идентификационный код субъекта оптового рынка; </w:t>
            </w:r>
          </w:p>
          <w:p w14:paraId="32E168D2" w14:textId="77777777" w:rsidR="00ED3CBC" w:rsidRPr="001F386A" w:rsidRDefault="00ED3CBC" w:rsidP="00ED3CBC">
            <w:pPr>
              <w:widowControl w:val="0"/>
              <w:spacing w:before="120" w:after="120"/>
              <w:jc w:val="both"/>
              <w:rPr>
                <w:rFonts w:ascii="Garamond" w:eastAsia="Times New Roman" w:hAnsi="Garamond"/>
              </w:rPr>
            </w:pPr>
            <w:r w:rsidRPr="001F386A">
              <w:rPr>
                <w:rFonts w:ascii="Garamond" w:eastAsia="Times New Roman" w:hAnsi="Garamond"/>
              </w:rPr>
              <w:t>- наименование АОУ, уникальный идентификатор АОУ;</w:t>
            </w:r>
          </w:p>
          <w:p w14:paraId="0C7F1DE1" w14:textId="77777777" w:rsidR="00ED3CBC" w:rsidRPr="001F386A" w:rsidRDefault="00ED3CBC" w:rsidP="00ED3CBC">
            <w:pPr>
              <w:widowControl w:val="0"/>
              <w:spacing w:before="120" w:after="120"/>
              <w:jc w:val="both"/>
              <w:rPr>
                <w:rFonts w:ascii="Garamond" w:eastAsia="Times New Roman" w:hAnsi="Garamond"/>
              </w:rPr>
            </w:pPr>
            <w:r w:rsidRPr="001F386A">
              <w:rPr>
                <w:rFonts w:ascii="Garamond" w:eastAsia="Times New Roman" w:hAnsi="Garamond"/>
              </w:rPr>
              <w:t>- дата и время направления уведомления,</w:t>
            </w:r>
          </w:p>
          <w:p w14:paraId="03A9EF33" w14:textId="77777777" w:rsidR="00ED3CBC" w:rsidRPr="001F386A" w:rsidRDefault="00ED3CBC" w:rsidP="00ED3CBC">
            <w:pPr>
              <w:widowControl w:val="0"/>
              <w:spacing w:before="120" w:after="120"/>
              <w:jc w:val="both"/>
              <w:rPr>
                <w:rFonts w:ascii="Garamond" w:eastAsia="Times New Roman" w:hAnsi="Garamond"/>
              </w:rPr>
            </w:pPr>
            <w:r w:rsidRPr="001F386A">
              <w:rPr>
                <w:rFonts w:ascii="Garamond" w:eastAsia="Times New Roman" w:hAnsi="Garamond"/>
              </w:rPr>
              <w:t xml:space="preserve">- дата, в отношении которой формируется уведомление (сутки </w:t>
            </w:r>
            <w:r w:rsidRPr="00F93C3C">
              <w:rPr>
                <w:rFonts w:ascii="Garamond" w:eastAsia="Times New Roman" w:hAnsi="Garamond"/>
                <w:i/>
              </w:rPr>
              <w:t>Х</w:t>
            </w:r>
            <w:r w:rsidRPr="001F386A">
              <w:rPr>
                <w:rFonts w:ascii="Garamond" w:eastAsia="Times New Roman" w:hAnsi="Garamond"/>
              </w:rPr>
              <w:t xml:space="preserve">, в которые запланировано событие снижение потребления); </w:t>
            </w:r>
          </w:p>
          <w:p w14:paraId="294A1C52" w14:textId="77777777" w:rsidR="00ED3CBC" w:rsidRPr="001F386A" w:rsidRDefault="00ED3CBC" w:rsidP="00ED3CBC">
            <w:pPr>
              <w:widowControl w:val="0"/>
              <w:spacing w:before="120" w:after="120"/>
              <w:jc w:val="both"/>
              <w:rPr>
                <w:rFonts w:ascii="Garamond" w:eastAsia="Times New Roman" w:hAnsi="Garamond"/>
              </w:rPr>
            </w:pPr>
            <w:r w:rsidRPr="001F386A">
              <w:rPr>
                <w:rFonts w:ascii="Garamond" w:eastAsia="Times New Roman" w:hAnsi="Garamond"/>
              </w:rPr>
              <w:t xml:space="preserve">- указание на наличие признака учета снижения потребления электрической энергии в рамках оказания услуг по управлению изменением режима потребления электрической энергии (признака события снижения потребления) в отношении суток </w:t>
            </w:r>
            <w:r w:rsidRPr="001F386A">
              <w:rPr>
                <w:rFonts w:ascii="Garamond" w:eastAsia="Times New Roman" w:hAnsi="Garamond"/>
                <w:i/>
              </w:rPr>
              <w:t>Х</w:t>
            </w:r>
            <w:r w:rsidRPr="001F386A">
              <w:rPr>
                <w:rFonts w:ascii="Garamond" w:eastAsia="Times New Roman" w:hAnsi="Garamond"/>
              </w:rPr>
              <w:t>;</w:t>
            </w:r>
          </w:p>
          <w:p w14:paraId="1B2D3063" w14:textId="77777777" w:rsidR="00ED3CBC" w:rsidRPr="001F386A" w:rsidRDefault="00ED3CBC" w:rsidP="00ED3CBC">
            <w:pPr>
              <w:widowControl w:val="0"/>
              <w:spacing w:before="120" w:after="120"/>
              <w:jc w:val="both"/>
              <w:rPr>
                <w:rFonts w:ascii="Garamond" w:eastAsia="Times New Roman" w:hAnsi="Garamond"/>
              </w:rPr>
            </w:pPr>
            <w:r w:rsidRPr="001F386A">
              <w:rPr>
                <w:rFonts w:ascii="Garamond" w:eastAsia="Times New Roman" w:hAnsi="Garamond"/>
              </w:rPr>
              <w:lastRenderedPageBreak/>
              <w:t>- порядковый номер часа суток, начиная с которого (включая указанный час) должно быть обеспечено снижение потребления АОУ соответствующей длительности, определяемой в соответствии с п</w:t>
            </w:r>
            <w:r w:rsidR="003223E2">
              <w:rPr>
                <w:rFonts w:ascii="Garamond" w:eastAsia="Times New Roman" w:hAnsi="Garamond"/>
              </w:rPr>
              <w:t>унктом 2.6 настоящего Регламента.</w:t>
            </w:r>
          </w:p>
          <w:p w14:paraId="2FA5FB17" w14:textId="77777777" w:rsidR="00ED3CBC" w:rsidRPr="001F386A" w:rsidRDefault="00ED3CBC" w:rsidP="00ED3CBC">
            <w:pPr>
              <w:pStyle w:val="ad"/>
              <w:widowControl w:val="0"/>
              <w:spacing w:before="120" w:after="120"/>
              <w:ind w:left="0" w:firstLine="567"/>
              <w:jc w:val="both"/>
              <w:outlineLvl w:val="2"/>
              <w:rPr>
                <w:rFonts w:ascii="Garamond" w:hAnsi="Garamond"/>
                <w:color w:val="000000"/>
                <w:sz w:val="22"/>
                <w:szCs w:val="22"/>
              </w:rPr>
            </w:pPr>
            <w:r w:rsidRPr="001F386A">
              <w:rPr>
                <w:rFonts w:ascii="Garamond" w:hAnsi="Garamond"/>
                <w:sz w:val="22"/>
                <w:szCs w:val="22"/>
              </w:rPr>
              <w:t>Формат уведомления о событии снижения потребления определяется СО и публикуется на его официальном сайте.</w:t>
            </w:r>
          </w:p>
        </w:tc>
      </w:tr>
      <w:tr w:rsidR="00713209" w14:paraId="2386355D" w14:textId="77777777" w:rsidTr="00761B4E">
        <w:tc>
          <w:tcPr>
            <w:tcW w:w="990" w:type="dxa"/>
            <w:tcBorders>
              <w:top w:val="single" w:sz="4" w:space="0" w:color="auto"/>
              <w:left w:val="single" w:sz="4" w:space="0" w:color="auto"/>
              <w:bottom w:val="single" w:sz="4" w:space="0" w:color="auto"/>
              <w:right w:val="single" w:sz="4" w:space="0" w:color="auto"/>
            </w:tcBorders>
            <w:vAlign w:val="center"/>
          </w:tcPr>
          <w:p w14:paraId="12A9ED32" w14:textId="77777777" w:rsidR="00713209" w:rsidRPr="00393C68" w:rsidRDefault="00713209" w:rsidP="00713209">
            <w:pPr>
              <w:widowControl w:val="0"/>
              <w:spacing w:after="0"/>
              <w:jc w:val="center"/>
              <w:rPr>
                <w:rFonts w:ascii="Garamond" w:eastAsiaTheme="minorHAnsi" w:hAnsi="Garamond" w:cs="Calibri"/>
                <w:b/>
              </w:rPr>
            </w:pPr>
            <w:r>
              <w:rPr>
                <w:rFonts w:ascii="Garamond" w:eastAsiaTheme="minorHAnsi" w:hAnsi="Garamond" w:cs="Calibri"/>
                <w:b/>
              </w:rPr>
              <w:lastRenderedPageBreak/>
              <w:t xml:space="preserve">Прил.3, </w:t>
            </w:r>
            <w:r>
              <w:rPr>
                <w:rFonts w:ascii="Garamond" w:eastAsiaTheme="minorHAnsi" w:hAnsi="Garamond" w:cs="Calibri"/>
                <w:b/>
              </w:rPr>
              <w:br/>
              <w:t xml:space="preserve">п. </w:t>
            </w:r>
            <w:r w:rsidRPr="00393C68">
              <w:rPr>
                <w:rFonts w:ascii="Garamond" w:eastAsiaTheme="minorHAnsi" w:hAnsi="Garamond" w:cs="Calibri"/>
                <w:b/>
              </w:rPr>
              <w:t>2.2.</w:t>
            </w:r>
          </w:p>
        </w:tc>
        <w:tc>
          <w:tcPr>
            <w:tcW w:w="6883" w:type="dxa"/>
            <w:gridSpan w:val="2"/>
            <w:tcBorders>
              <w:top w:val="single" w:sz="4" w:space="0" w:color="auto"/>
              <w:left w:val="single" w:sz="4" w:space="0" w:color="auto"/>
              <w:bottom w:val="single" w:sz="4" w:space="0" w:color="auto"/>
              <w:right w:val="single" w:sz="4" w:space="0" w:color="auto"/>
            </w:tcBorders>
          </w:tcPr>
          <w:p w14:paraId="1BFD4745" w14:textId="77777777" w:rsidR="00713209" w:rsidRDefault="00713209" w:rsidP="00713209">
            <w:pPr>
              <w:widowControl w:val="0"/>
              <w:numPr>
                <w:ilvl w:val="1"/>
                <w:numId w:val="0"/>
              </w:numPr>
              <w:tabs>
                <w:tab w:val="num" w:pos="2302"/>
              </w:tabs>
              <w:ind w:left="175" w:firstLine="567"/>
              <w:jc w:val="both"/>
              <w:outlineLvl w:val="2"/>
              <w:rPr>
                <w:rFonts w:ascii="Garamond" w:hAnsi="Garamond"/>
                <w:color w:val="000000"/>
              </w:rPr>
            </w:pPr>
            <w:r>
              <w:rPr>
                <w:rFonts w:ascii="Garamond" w:hAnsi="Garamond"/>
                <w:color w:val="000000"/>
              </w:rPr>
              <w:t>…</w:t>
            </w:r>
          </w:p>
          <w:p w14:paraId="5EA3ED11" w14:textId="77777777" w:rsidR="00713209" w:rsidRPr="00A76551" w:rsidRDefault="00713209" w:rsidP="00713209">
            <w:pPr>
              <w:widowControl w:val="0"/>
              <w:spacing w:before="120" w:after="120" w:line="240" w:lineRule="auto"/>
              <w:ind w:firstLine="567"/>
              <w:jc w:val="both"/>
              <w:rPr>
                <w:rFonts w:ascii="Garamond" w:eastAsia="Batang" w:hAnsi="Garamond" w:cs="Garamond"/>
                <w:lang w:eastAsia="ar-SA"/>
              </w:rPr>
            </w:pPr>
            <w:r w:rsidRPr="00A76551">
              <w:rPr>
                <w:rFonts w:ascii="Garamond" w:eastAsia="Batang" w:hAnsi="Garamond" w:cs="Garamond"/>
                <w:lang w:eastAsia="ar-SA"/>
              </w:rPr>
              <w:t xml:space="preserve">Отбору в ценовой зоне </w:t>
            </w:r>
            <w:r w:rsidRPr="00A76551">
              <w:rPr>
                <w:rFonts w:ascii="Garamond" w:eastAsia="Batang" w:hAnsi="Garamond" w:cs="Garamond"/>
                <w:i/>
                <w:lang w:eastAsia="ar-SA"/>
              </w:rPr>
              <w:t>z</w:t>
            </w:r>
            <w:r w:rsidRPr="00A76551">
              <w:rPr>
                <w:rFonts w:ascii="Garamond" w:eastAsia="Batang" w:hAnsi="Garamond" w:cs="Garamond"/>
                <w:lang w:eastAsia="ar-SA"/>
              </w:rPr>
              <w:t xml:space="preserve"> в месяце </w:t>
            </w:r>
            <w:r w:rsidRPr="00A76551">
              <w:rPr>
                <w:rFonts w:ascii="Garamond" w:eastAsia="Batang" w:hAnsi="Garamond" w:cs="Garamond"/>
                <w:i/>
                <w:lang w:val="en-US" w:eastAsia="ar-SA"/>
              </w:rPr>
              <w:t>m</w:t>
            </w:r>
            <w:r w:rsidRPr="00A76551">
              <w:rPr>
                <w:rFonts w:ascii="Garamond" w:eastAsia="Batang" w:hAnsi="Garamond" w:cs="Garamond"/>
                <w:lang w:eastAsia="ar-SA"/>
              </w:rPr>
              <w:t xml:space="preserve">, относящемуся к периоду оказания услуг, на который проводится отбор ресурса, подлежат заявки с номерами от 1 до </w:t>
            </w:r>
            <w:r w:rsidRPr="00A76551">
              <w:rPr>
                <w:rFonts w:ascii="Garamond" w:eastAsia="Batang" w:hAnsi="Garamond" w:cs="Garamond"/>
                <w:i/>
                <w:lang w:eastAsia="ar-SA"/>
              </w:rPr>
              <w:t>N</w:t>
            </w:r>
            <w:r w:rsidRPr="00A76551">
              <w:rPr>
                <w:rFonts w:ascii="Garamond" w:eastAsia="Batang" w:hAnsi="Garamond" w:cs="Garamond"/>
                <w:lang w:eastAsia="ar-SA"/>
              </w:rPr>
              <w:t xml:space="preserve"> с наименьшими ценами в заявках</w:t>
            </w:r>
            <m:oMath>
              <m:sSub>
                <m:sSubPr>
                  <m:ctrlPr>
                    <w:rPr>
                      <w:rFonts w:ascii="Cambria Math" w:eastAsia="Batang" w:hAnsi="Cambria Math" w:cs="Garamond"/>
                      <w:highlight w:val="yellow"/>
                      <w:lang w:eastAsia="ar-SA"/>
                    </w:rPr>
                  </m:ctrlPr>
                </m:sSubPr>
                <m:e>
                  <m:r>
                    <m:rPr>
                      <m:sty m:val="p"/>
                    </m:rPr>
                    <w:rPr>
                      <w:rFonts w:ascii="Cambria Math" w:eastAsia="Batang" w:hAnsi="Cambria Math" w:cs="Garamond"/>
                      <w:highlight w:val="yellow"/>
                      <w:lang w:eastAsia="ar-SA"/>
                    </w:rPr>
                    <m:t xml:space="preserve"> </m:t>
                  </m:r>
                  <m:r>
                    <w:rPr>
                      <w:rFonts w:ascii="Cambria Math" w:eastAsia="Batang" w:hAnsi="Cambria Math" w:cs="Garamond"/>
                      <w:highlight w:val="yellow"/>
                      <w:lang w:val="en-US" w:eastAsia="ar-SA"/>
                    </w:rPr>
                    <m:t>P</m:t>
                  </m:r>
                </m:e>
                <m:sub>
                  <m:r>
                    <w:rPr>
                      <w:rFonts w:ascii="Cambria Math" w:eastAsia="Batang" w:hAnsi="Cambria Math" w:cs="Garamond"/>
                      <w:highlight w:val="yellow"/>
                      <w:lang w:eastAsia="ar-SA"/>
                    </w:rPr>
                    <m:t>ar</m:t>
                  </m:r>
                  <m:r>
                    <m:rPr>
                      <m:sty m:val="p"/>
                    </m:rPr>
                    <w:rPr>
                      <w:rFonts w:ascii="Cambria Math" w:eastAsia="Batang" w:hAnsi="Cambria Math" w:cs="Garamond"/>
                      <w:highlight w:val="yellow"/>
                      <w:lang w:eastAsia="ar-SA"/>
                    </w:rPr>
                    <m:t>,</m:t>
                  </m:r>
                  <m:r>
                    <w:rPr>
                      <w:rFonts w:ascii="Cambria Math" w:eastAsia="Batang" w:hAnsi="Cambria Math" w:cs="Garamond"/>
                      <w:highlight w:val="yellow"/>
                      <w:lang w:eastAsia="ar-SA"/>
                    </w:rPr>
                    <m:t>i</m:t>
                  </m:r>
                </m:sub>
              </m:sSub>
            </m:oMath>
            <w:r w:rsidRPr="00A76551">
              <w:rPr>
                <w:rFonts w:ascii="Garamond" w:eastAsia="Batang" w:hAnsi="Garamond" w:cs="Garamond"/>
                <w:lang w:eastAsia="ar-SA"/>
              </w:rPr>
              <w:t xml:space="preserve"> при выполнении двух условий:</w:t>
            </w:r>
          </w:p>
          <w:p w14:paraId="51CA9E8F" w14:textId="77777777" w:rsidR="00713209" w:rsidRPr="00A76551" w:rsidRDefault="00797814" w:rsidP="00713209">
            <w:pPr>
              <w:widowControl w:val="0"/>
              <w:spacing w:before="120" w:after="120" w:line="240" w:lineRule="auto"/>
              <w:ind w:right="-26" w:firstLine="567"/>
              <w:jc w:val="both"/>
              <w:rPr>
                <w:rFonts w:ascii="Garamond" w:eastAsia="Batang" w:hAnsi="Garamond" w:cs="Garamond"/>
                <w:lang w:eastAsia="ar-SA"/>
              </w:rPr>
            </w:pPr>
            <m:oMathPara>
              <m:oMath>
                <m:d>
                  <m:dPr>
                    <m:begChr m:val="{"/>
                    <m:endChr m:val=""/>
                    <m:ctrlPr>
                      <w:rPr>
                        <w:rFonts w:ascii="Cambria Math" w:eastAsia="Batang" w:hAnsi="Cambria Math" w:cs="Garamond"/>
                        <w:i/>
                        <w:lang w:eastAsia="ar-SA"/>
                      </w:rPr>
                    </m:ctrlPr>
                  </m:dPr>
                  <m:e>
                    <m:eqArr>
                      <m:eqArrPr>
                        <m:ctrlPr>
                          <w:rPr>
                            <w:rFonts w:ascii="Cambria Math" w:eastAsia="Batang" w:hAnsi="Cambria Math" w:cs="Garamond"/>
                            <w:i/>
                            <w:lang w:eastAsia="ar-SA"/>
                          </w:rPr>
                        </m:ctrlPr>
                      </m:eqArrPr>
                      <m:e>
                        <m:nary>
                          <m:naryPr>
                            <m:chr m:val="∑"/>
                            <m:limLoc m:val="subSup"/>
                            <m:supHide m:val="1"/>
                            <m:ctrlPr>
                              <w:rPr>
                                <w:rFonts w:ascii="Cambria Math" w:eastAsia="Batang" w:hAnsi="Cambria Math" w:cs="Garamond"/>
                                <w:i/>
                                <w:lang w:eastAsia="ar-SA"/>
                              </w:rPr>
                            </m:ctrlPr>
                          </m:naryPr>
                          <m:sub>
                            <m:r>
                              <w:rPr>
                                <w:rFonts w:ascii="Cambria Math" w:eastAsia="Batang" w:hAnsi="Cambria Math" w:cs="Garamond"/>
                                <w:lang w:eastAsia="ar-SA"/>
                              </w:rPr>
                              <m:t>z</m:t>
                            </m:r>
                          </m:sub>
                          <m:sup/>
                          <m:e>
                            <m:nary>
                              <m:naryPr>
                                <m:chr m:val="∑"/>
                                <m:limLoc m:val="subSup"/>
                                <m:ctrlPr>
                                  <w:rPr>
                                    <w:rFonts w:ascii="Cambria Math" w:eastAsia="Batang" w:hAnsi="Cambria Math" w:cs="Garamond"/>
                                    <w:i/>
                                    <w:lang w:eastAsia="ar-SA"/>
                                  </w:rPr>
                                </m:ctrlPr>
                              </m:naryPr>
                              <m:sub>
                                <m:r>
                                  <w:rPr>
                                    <w:rFonts w:ascii="Cambria Math" w:eastAsia="Batang" w:hAnsi="Cambria Math" w:cs="Garamond"/>
                                    <w:lang w:eastAsia="ar-SA"/>
                                  </w:rPr>
                                  <m:t>1</m:t>
                                </m:r>
                              </m:sub>
                              <m:sup>
                                <m:r>
                                  <w:rPr>
                                    <w:rFonts w:ascii="Cambria Math" w:eastAsia="Batang" w:hAnsi="Cambria Math" w:cs="Garamond"/>
                                    <w:lang w:eastAsia="ar-SA"/>
                                  </w:rPr>
                                  <m:t>N</m:t>
                                </m:r>
                              </m:sup>
                              <m:e>
                                <m:sSubSup>
                                  <m:sSubSupPr>
                                    <m:ctrlPr>
                                      <w:rPr>
                                        <w:rFonts w:ascii="Cambria Math" w:eastAsia="Batang" w:hAnsi="Cambria Math" w:cs="Garamond"/>
                                        <w:i/>
                                        <w:lang w:eastAsia="ar-SA"/>
                                      </w:rPr>
                                    </m:ctrlPr>
                                  </m:sSubSupPr>
                                  <m:e>
                                    <m:r>
                                      <w:rPr>
                                        <w:rFonts w:ascii="Cambria Math" w:eastAsia="Batang" w:hAnsi="Cambria Math" w:cs="Garamond"/>
                                        <w:lang w:val="en-US" w:eastAsia="ar-SA"/>
                                      </w:rPr>
                                      <m:t>V</m:t>
                                    </m:r>
                                  </m:e>
                                  <m:sub>
                                    <m:r>
                                      <w:rPr>
                                        <w:rFonts w:ascii="Cambria Math" w:eastAsia="Batang" w:hAnsi="Cambria Math" w:cs="Garamond"/>
                                        <w:lang w:eastAsia="ar-SA"/>
                                      </w:rPr>
                                      <m:t>ar,m</m:t>
                                    </m:r>
                                  </m:sub>
                                  <m:sup>
                                    <m:r>
                                      <w:rPr>
                                        <w:rFonts w:ascii="Cambria Math" w:eastAsia="Batang" w:hAnsi="Cambria Math" w:cs="Garamond"/>
                                        <w:lang w:eastAsia="ar-SA"/>
                                      </w:rPr>
                                      <m:t>взвеш</m:t>
                                    </m:r>
                                  </m:sup>
                                </m:sSubSup>
                              </m:e>
                            </m:nary>
                            <m:r>
                              <w:rPr>
                                <w:rFonts w:ascii="Cambria Math" w:eastAsia="Batang" w:hAnsi="Cambria Math" w:cs="Garamond"/>
                                <w:lang w:eastAsia="ar-SA"/>
                              </w:rPr>
                              <m:t>≤</m:t>
                            </m:r>
                            <m:sSubSup>
                              <m:sSubSupPr>
                                <m:ctrlPr>
                                  <w:rPr>
                                    <w:rFonts w:ascii="Cambria Math" w:eastAsia="Batang" w:hAnsi="Cambria Math" w:cs="Garamond"/>
                                    <w:i/>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z</m:t>
                                </m:r>
                              </m:sub>
                              <m:sup>
                                <m:r>
                                  <w:rPr>
                                    <w:rFonts w:ascii="Cambria Math" w:eastAsia="Batang" w:hAnsi="Cambria Math" w:cs="Garamond"/>
                                    <w:lang w:eastAsia="ar-SA"/>
                                  </w:rPr>
                                  <m:t>прогноз</m:t>
                                </m:r>
                              </m:sup>
                            </m:sSubSup>
                          </m:e>
                        </m:nary>
                      </m:e>
                      <m:e>
                        <m:nary>
                          <m:naryPr>
                            <m:chr m:val="∑"/>
                            <m:limLoc m:val="subSup"/>
                            <m:supHide m:val="1"/>
                            <m:ctrlPr>
                              <w:rPr>
                                <w:rFonts w:ascii="Cambria Math" w:eastAsia="Batang" w:hAnsi="Cambria Math" w:cs="Garamond"/>
                                <w:i/>
                                <w:lang w:eastAsia="ar-SA"/>
                              </w:rPr>
                            </m:ctrlPr>
                          </m:naryPr>
                          <m:sub>
                            <m:r>
                              <w:rPr>
                                <w:rFonts w:ascii="Cambria Math" w:eastAsia="Batang" w:hAnsi="Cambria Math" w:cs="Garamond"/>
                                <w:lang w:eastAsia="ar-SA"/>
                              </w:rPr>
                              <m:t>z</m:t>
                            </m:r>
                          </m:sub>
                          <m:sup/>
                          <m:e>
                            <m:nary>
                              <m:naryPr>
                                <m:chr m:val="∑"/>
                                <m:limLoc m:val="subSup"/>
                                <m:ctrlPr>
                                  <w:rPr>
                                    <w:rFonts w:ascii="Cambria Math" w:eastAsia="Batang" w:hAnsi="Cambria Math" w:cs="Garamond"/>
                                    <w:i/>
                                    <w:lang w:eastAsia="ar-SA"/>
                                  </w:rPr>
                                </m:ctrlPr>
                              </m:naryPr>
                              <m:sub>
                                <m:r>
                                  <w:rPr>
                                    <w:rFonts w:ascii="Cambria Math" w:eastAsia="Batang" w:hAnsi="Cambria Math" w:cs="Garamond"/>
                                    <w:lang w:eastAsia="ar-SA"/>
                                  </w:rPr>
                                  <m:t>1</m:t>
                                </m:r>
                              </m:sub>
                              <m:sup>
                                <m:r>
                                  <w:rPr>
                                    <w:rFonts w:ascii="Cambria Math" w:eastAsia="Batang" w:hAnsi="Cambria Math" w:cs="Garamond"/>
                                    <w:lang w:eastAsia="ar-SA"/>
                                  </w:rPr>
                                  <m:t>N</m:t>
                                </m:r>
                              </m:sup>
                              <m:e>
                                <m:sSubSup>
                                  <m:sSubSupPr>
                                    <m:ctrlPr>
                                      <w:rPr>
                                        <w:rFonts w:ascii="Cambria Math" w:eastAsia="Batang" w:hAnsi="Cambria Math" w:cs="Garamond"/>
                                        <w:i/>
                                        <w:lang w:eastAsia="ar-SA"/>
                                      </w:rPr>
                                    </m:ctrlPr>
                                  </m:sSubSupPr>
                                  <m:e>
                                    <m:r>
                                      <w:rPr>
                                        <w:rFonts w:ascii="Cambria Math" w:eastAsia="Batang" w:hAnsi="Cambria Math" w:cs="Garamond"/>
                                        <w:lang w:val="en-US" w:eastAsia="ar-SA"/>
                                      </w:rPr>
                                      <m:t>V</m:t>
                                    </m:r>
                                  </m:e>
                                  <m:sub>
                                    <m:r>
                                      <w:rPr>
                                        <w:rFonts w:ascii="Cambria Math" w:eastAsia="Batang" w:hAnsi="Cambria Math" w:cs="Garamond"/>
                                        <w:lang w:eastAsia="ar-SA"/>
                                      </w:rPr>
                                      <m:t>ar,m</m:t>
                                    </m:r>
                                  </m:sub>
                                  <m:sup>
                                    <m:r>
                                      <w:rPr>
                                        <w:rFonts w:ascii="Cambria Math" w:eastAsia="Batang" w:hAnsi="Cambria Math" w:cs="Garamond"/>
                                        <w:lang w:eastAsia="ar-SA"/>
                                      </w:rPr>
                                      <m:t>взвеш</m:t>
                                    </m:r>
                                  </m:sup>
                                </m:sSubSup>
                                <m:r>
                                  <w:rPr>
                                    <w:rFonts w:ascii="Cambria Math" w:eastAsia="Times New Roman" w:hAnsi="Cambria Math" w:cs="Garamond"/>
                                    <w:lang w:eastAsia="ru-RU"/>
                                  </w:rPr>
                                  <m:t>∙</m:t>
                                </m:r>
                                <m:sSub>
                                  <m:sSubPr>
                                    <m:ctrlPr>
                                      <w:rPr>
                                        <w:rFonts w:ascii="Cambria Math" w:eastAsia="Batang" w:hAnsi="Cambria Math" w:cs="Garamond"/>
                                        <w:i/>
                                        <w:lang w:eastAsia="ar-SA"/>
                                      </w:rPr>
                                    </m:ctrlPr>
                                  </m:sSubPr>
                                  <m:e>
                                    <m:r>
                                      <w:rPr>
                                        <w:rFonts w:ascii="Cambria Math" w:eastAsia="Batang" w:hAnsi="Cambria Math" w:cs="Garamond"/>
                                        <w:lang w:eastAsia="ar-SA"/>
                                      </w:rPr>
                                      <m:t>Ц</m:t>
                                    </m:r>
                                  </m:e>
                                  <m:sub>
                                    <m:r>
                                      <w:rPr>
                                        <w:rFonts w:ascii="Cambria Math" w:eastAsia="Batang" w:hAnsi="Cambria Math" w:cs="Garamond"/>
                                        <w:lang w:eastAsia="ar-SA"/>
                                      </w:rPr>
                                      <m:t>ar,N</m:t>
                                    </m:r>
                                  </m:sub>
                                </m:sSub>
                              </m:e>
                            </m:nary>
                            <m:r>
                              <w:rPr>
                                <w:rFonts w:ascii="Cambria Math" w:eastAsia="Batang" w:hAnsi="Cambria Math" w:cs="Garamond"/>
                                <w:lang w:eastAsia="ar-SA"/>
                              </w:rPr>
                              <m:t>≤</m:t>
                            </m:r>
                            <m:f>
                              <m:fPr>
                                <m:ctrlPr>
                                  <w:rPr>
                                    <w:rFonts w:ascii="Cambria Math" w:eastAsia="Batang" w:hAnsi="Cambria Math" w:cs="Garamond"/>
                                    <w:i/>
                                    <w:lang w:eastAsia="ar-SA"/>
                                  </w:rPr>
                                </m:ctrlPr>
                              </m:fPr>
                              <m:num>
                                <m:r>
                                  <w:rPr>
                                    <w:rFonts w:ascii="Cambria Math" w:eastAsia="Batang" w:hAnsi="Cambria Math" w:cs="Garamond"/>
                                    <w:lang w:eastAsia="ar-SA"/>
                                  </w:rPr>
                                  <m:t>1</m:t>
                                </m:r>
                              </m:num>
                              <m:den>
                                <m:r>
                                  <w:rPr>
                                    <w:rFonts w:ascii="Cambria Math" w:eastAsia="Batang" w:hAnsi="Cambria Math" w:cs="Garamond"/>
                                    <w:lang w:eastAsia="ar-SA"/>
                                  </w:rPr>
                                  <m:t>3</m:t>
                                </m:r>
                              </m:den>
                            </m:f>
                            <m:r>
                              <w:rPr>
                                <w:rFonts w:ascii="Cambria Math" w:eastAsia="Batang" w:hAnsi="Cambria Math" w:cs="Garamond"/>
                                <w:lang w:eastAsia="ar-SA"/>
                              </w:rPr>
                              <m:t xml:space="preserve">∙ </m:t>
                            </m:r>
                            <m:sSubSup>
                              <m:sSubSupPr>
                                <m:ctrlPr>
                                  <w:rPr>
                                    <w:rFonts w:ascii="Cambria Math" w:eastAsia="Batang" w:hAnsi="Cambria Math" w:cs="Garamond"/>
                                    <w:i/>
                                    <w:lang w:eastAsia="ar-SA"/>
                                  </w:rPr>
                                </m:ctrlPr>
                              </m:sSubSupPr>
                              <m:e>
                                <m:r>
                                  <w:rPr>
                                    <w:rFonts w:ascii="Cambria Math" w:eastAsia="Batang" w:hAnsi="Cambria Math" w:cs="Garamond"/>
                                    <w:lang w:val="en-US" w:eastAsia="ar-SA"/>
                                  </w:rPr>
                                  <m:t>S</m:t>
                                </m:r>
                              </m:e>
                              <m:sub>
                                <m:r>
                                  <w:rPr>
                                    <w:rFonts w:ascii="Cambria Math" w:eastAsia="Batang" w:hAnsi="Cambria Math" w:cs="Garamond"/>
                                    <w:lang w:val="en-US" w:eastAsia="ar-SA"/>
                                  </w:rPr>
                                  <m:t>z</m:t>
                                </m:r>
                              </m:sub>
                              <m:sup>
                                <m:r>
                                  <w:rPr>
                                    <w:rFonts w:ascii="Cambria Math" w:eastAsia="Batang" w:hAnsi="Cambria Math" w:cs="Garamond"/>
                                    <w:lang w:eastAsia="ar-SA"/>
                                  </w:rPr>
                                  <m:t>пред</m:t>
                                </m:r>
                              </m:sup>
                            </m:sSubSup>
                            <m:r>
                              <w:rPr>
                                <w:rFonts w:ascii="Cambria Math" w:eastAsia="Batang" w:hAnsi="Cambria Math" w:cs="Garamond"/>
                                <w:lang w:eastAsia="ar-SA"/>
                              </w:rPr>
                              <m:t>∙</m:t>
                            </m:r>
                            <m:sSubSup>
                              <m:sSubSupPr>
                                <m:ctrlPr>
                                  <w:rPr>
                                    <w:rFonts w:ascii="Cambria Math" w:eastAsia="Batang" w:hAnsi="Cambria Math" w:cs="Garamond"/>
                                    <w:i/>
                                    <w:lang w:eastAsia="ar-SA"/>
                                  </w:rPr>
                                </m:ctrlPr>
                              </m:sSubSupPr>
                              <m:e>
                                <m:r>
                                  <w:rPr>
                                    <w:rFonts w:ascii="Cambria Math" w:eastAsia="Batang" w:hAnsi="Cambria Math" w:cs="Garamond"/>
                                    <w:lang w:val="en-US" w:eastAsia="ar-SA"/>
                                  </w:rPr>
                                  <m:t>k</m:t>
                                </m:r>
                              </m:e>
                              <m:sub>
                                <m:r>
                                  <w:rPr>
                                    <w:rFonts w:ascii="Cambria Math" w:eastAsia="Batang" w:hAnsi="Cambria Math" w:cs="Garamond"/>
                                    <w:lang w:val="en-US" w:eastAsia="ar-SA"/>
                                  </w:rPr>
                                  <m:t>z</m:t>
                                </m:r>
                              </m:sub>
                              <m:sup>
                                <m:r>
                                  <w:rPr>
                                    <w:rFonts w:ascii="Cambria Math" w:eastAsia="Batang" w:hAnsi="Cambria Math" w:cs="Garamond"/>
                                    <w:lang w:eastAsia="ar-SA"/>
                                  </w:rPr>
                                  <m:t>превыш</m:t>
                                </m:r>
                              </m:sup>
                            </m:sSubSup>
                          </m:e>
                        </m:nary>
                      </m:e>
                    </m:eqArr>
                  </m:e>
                </m:d>
              </m:oMath>
            </m:oMathPara>
          </w:p>
          <w:p w14:paraId="6531B7AD" w14:textId="77777777" w:rsidR="00713209" w:rsidRPr="00393C68" w:rsidRDefault="00713209" w:rsidP="00713209">
            <w:pPr>
              <w:widowControl w:val="0"/>
              <w:spacing w:before="120" w:after="120" w:line="240" w:lineRule="auto"/>
              <w:ind w:firstLine="567"/>
              <w:jc w:val="both"/>
              <w:rPr>
                <w:rFonts w:ascii="Garamond" w:hAnsi="Garamond"/>
                <w:color w:val="000000"/>
              </w:rPr>
            </w:pPr>
            <w:r w:rsidRPr="00A76551">
              <w:rPr>
                <w:rFonts w:ascii="Garamond" w:eastAsia="Batang" w:hAnsi="Garamond" w:cs="Garamond"/>
                <w:lang w:eastAsia="ar-SA"/>
              </w:rPr>
              <w:t xml:space="preserve">В случае если указанные условия не выполняются для заявки с номером </w:t>
            </w:r>
            <w:r w:rsidRPr="00A76551">
              <w:rPr>
                <w:rFonts w:ascii="Garamond" w:eastAsia="Batang" w:hAnsi="Garamond" w:cs="Garamond"/>
                <w:i/>
                <w:lang w:val="en-US" w:eastAsia="ar-SA"/>
              </w:rPr>
              <w:t>N</w:t>
            </w:r>
            <w:r w:rsidRPr="00A76551">
              <w:rPr>
                <w:rFonts w:ascii="Garamond" w:eastAsia="Batang" w:hAnsi="Garamond" w:cs="Garamond"/>
                <w:lang w:eastAsia="ar-SA"/>
              </w:rPr>
              <w:t xml:space="preserve">+1, то заявка исключается из перечня ранжированных заявок и процедура, предусмотренная настоящим пунктом, повторяется, пока в перечне ранжированных заявок не останется </w:t>
            </w:r>
            <w:r w:rsidRPr="00A76551">
              <w:rPr>
                <w:rFonts w:ascii="Garamond" w:eastAsia="Batang" w:hAnsi="Garamond" w:cs="Garamond"/>
                <w:i/>
                <w:lang w:val="en-US" w:eastAsia="ar-SA"/>
              </w:rPr>
              <w:t>N</w:t>
            </w:r>
            <w:r w:rsidRPr="00A76551">
              <w:rPr>
                <w:rFonts w:ascii="Garamond" w:eastAsia="Batang" w:hAnsi="Garamond" w:cs="Garamond"/>
                <w:lang w:eastAsia="ar-SA"/>
              </w:rPr>
              <w:t xml:space="preserve"> заявок. </w:t>
            </w:r>
          </w:p>
        </w:tc>
        <w:tc>
          <w:tcPr>
            <w:tcW w:w="7157" w:type="dxa"/>
            <w:tcBorders>
              <w:top w:val="single" w:sz="4" w:space="0" w:color="auto"/>
              <w:left w:val="single" w:sz="4" w:space="0" w:color="auto"/>
              <w:bottom w:val="single" w:sz="4" w:space="0" w:color="auto"/>
              <w:right w:val="single" w:sz="4" w:space="0" w:color="auto"/>
            </w:tcBorders>
          </w:tcPr>
          <w:p w14:paraId="3F605EFC" w14:textId="77777777" w:rsidR="00713209" w:rsidRDefault="00713209" w:rsidP="00713209">
            <w:pPr>
              <w:widowControl w:val="0"/>
              <w:spacing w:before="120" w:after="120"/>
              <w:jc w:val="both"/>
              <w:rPr>
                <w:rFonts w:ascii="Garamond" w:hAnsi="Garamond"/>
                <w:color w:val="000000"/>
              </w:rPr>
            </w:pPr>
            <w:r>
              <w:rPr>
                <w:rFonts w:ascii="Garamond" w:hAnsi="Garamond"/>
                <w:color w:val="000000"/>
              </w:rPr>
              <w:t>…</w:t>
            </w:r>
          </w:p>
          <w:p w14:paraId="6F28BC0A" w14:textId="77777777" w:rsidR="00713209" w:rsidRPr="00A76551" w:rsidRDefault="00713209" w:rsidP="00713209">
            <w:pPr>
              <w:widowControl w:val="0"/>
              <w:spacing w:before="120" w:after="120" w:line="240" w:lineRule="auto"/>
              <w:ind w:firstLine="567"/>
              <w:jc w:val="both"/>
              <w:rPr>
                <w:rFonts w:ascii="Garamond" w:eastAsia="Batang" w:hAnsi="Garamond" w:cs="Garamond"/>
                <w:lang w:eastAsia="ar-SA"/>
              </w:rPr>
            </w:pPr>
            <w:r w:rsidRPr="00A76551">
              <w:rPr>
                <w:rFonts w:ascii="Garamond" w:eastAsia="Batang" w:hAnsi="Garamond" w:cs="Garamond"/>
                <w:lang w:eastAsia="ar-SA"/>
              </w:rPr>
              <w:t xml:space="preserve">Отбору в ценовой зоне </w:t>
            </w:r>
            <w:r w:rsidRPr="00A76551">
              <w:rPr>
                <w:rFonts w:ascii="Garamond" w:eastAsia="Batang" w:hAnsi="Garamond" w:cs="Garamond"/>
                <w:i/>
                <w:lang w:eastAsia="ar-SA"/>
              </w:rPr>
              <w:t>z</w:t>
            </w:r>
            <w:r w:rsidRPr="00A76551">
              <w:rPr>
                <w:rFonts w:ascii="Garamond" w:eastAsia="Batang" w:hAnsi="Garamond" w:cs="Garamond"/>
                <w:lang w:eastAsia="ar-SA"/>
              </w:rPr>
              <w:t xml:space="preserve"> в месяце </w:t>
            </w:r>
            <w:r w:rsidRPr="00A76551">
              <w:rPr>
                <w:rFonts w:ascii="Garamond" w:eastAsia="Batang" w:hAnsi="Garamond" w:cs="Garamond"/>
                <w:i/>
                <w:lang w:val="en-US" w:eastAsia="ar-SA"/>
              </w:rPr>
              <w:t>m</w:t>
            </w:r>
            <w:r w:rsidRPr="00A76551">
              <w:rPr>
                <w:rFonts w:ascii="Garamond" w:eastAsia="Batang" w:hAnsi="Garamond" w:cs="Garamond"/>
                <w:lang w:eastAsia="ar-SA"/>
              </w:rPr>
              <w:t xml:space="preserve">, относящемуся к периоду оказания услуг, на который проводится отбор ресурса, подлежат заявки с номерами от 1 до </w:t>
            </w:r>
            <w:r w:rsidRPr="00A76551">
              <w:rPr>
                <w:rFonts w:ascii="Garamond" w:eastAsia="Batang" w:hAnsi="Garamond" w:cs="Garamond"/>
                <w:i/>
                <w:lang w:eastAsia="ar-SA"/>
              </w:rPr>
              <w:t>N</w:t>
            </w:r>
            <w:r w:rsidRPr="00A76551">
              <w:rPr>
                <w:rFonts w:ascii="Garamond" w:eastAsia="Batang" w:hAnsi="Garamond" w:cs="Garamond"/>
                <w:lang w:eastAsia="ar-SA"/>
              </w:rPr>
              <w:t xml:space="preserve"> с наименьшими ценами в заявках</w:t>
            </w:r>
            <w:r w:rsidR="00C9696F">
              <w:rPr>
                <w:rFonts w:ascii="Garamond" w:eastAsia="Batang" w:hAnsi="Garamond" w:cs="Garamond"/>
                <w:lang w:eastAsia="ar-SA"/>
              </w:rPr>
              <w:t xml:space="preserve"> </w:t>
            </w:r>
            <m:oMath>
              <m:sSub>
                <m:sSubPr>
                  <m:ctrlPr>
                    <w:rPr>
                      <w:rFonts w:ascii="Cambria Math" w:eastAsia="Batang" w:hAnsi="Cambria Math" w:cs="Garamond"/>
                      <w:highlight w:val="yellow"/>
                      <w:lang w:eastAsia="ar-SA"/>
                    </w:rPr>
                  </m:ctrlPr>
                </m:sSubPr>
                <m:e>
                  <m:r>
                    <w:rPr>
                      <w:rFonts w:ascii="Cambria Math" w:eastAsia="Batang" w:hAnsi="Cambria Math" w:cs="Garamond"/>
                      <w:highlight w:val="yellow"/>
                      <w:lang w:eastAsia="ar-SA"/>
                    </w:rPr>
                    <m:t>Ц</m:t>
                  </m:r>
                </m:e>
                <m:sub>
                  <m:r>
                    <w:rPr>
                      <w:rFonts w:ascii="Cambria Math" w:eastAsia="Batang" w:hAnsi="Cambria Math" w:cs="Garamond"/>
                      <w:highlight w:val="yellow"/>
                      <w:lang w:eastAsia="ar-SA"/>
                    </w:rPr>
                    <m:t>ar</m:t>
                  </m:r>
                  <m:r>
                    <m:rPr>
                      <m:sty m:val="p"/>
                    </m:rPr>
                    <w:rPr>
                      <w:rFonts w:ascii="Cambria Math" w:eastAsia="Batang" w:hAnsi="Cambria Math" w:cs="Garamond"/>
                      <w:highlight w:val="yellow"/>
                      <w:lang w:eastAsia="ar-SA"/>
                    </w:rPr>
                    <m:t>,</m:t>
                  </m:r>
                  <m:r>
                    <w:rPr>
                      <w:rFonts w:ascii="Cambria Math" w:eastAsia="Batang" w:hAnsi="Cambria Math" w:cs="Garamond"/>
                      <w:highlight w:val="yellow"/>
                      <w:lang w:eastAsia="ar-SA"/>
                    </w:rPr>
                    <m:t>i</m:t>
                  </m:r>
                </m:sub>
              </m:sSub>
            </m:oMath>
            <w:r w:rsidRPr="00A76551">
              <w:rPr>
                <w:rFonts w:ascii="Garamond" w:eastAsia="Batang" w:hAnsi="Garamond" w:cs="Garamond"/>
                <w:lang w:eastAsia="ar-SA"/>
              </w:rPr>
              <w:t xml:space="preserve"> при выполнении двух условий:</w:t>
            </w:r>
          </w:p>
          <w:p w14:paraId="08C2CB50" w14:textId="77777777" w:rsidR="00713209" w:rsidRPr="00A76551" w:rsidRDefault="00797814" w:rsidP="00713209">
            <w:pPr>
              <w:widowControl w:val="0"/>
              <w:spacing w:before="120" w:after="120" w:line="240" w:lineRule="auto"/>
              <w:ind w:right="-26" w:firstLine="567"/>
              <w:jc w:val="both"/>
              <w:rPr>
                <w:rFonts w:ascii="Garamond" w:eastAsia="Batang" w:hAnsi="Garamond" w:cs="Garamond"/>
                <w:lang w:eastAsia="ar-SA"/>
              </w:rPr>
            </w:pPr>
            <m:oMathPara>
              <m:oMath>
                <m:d>
                  <m:dPr>
                    <m:begChr m:val="{"/>
                    <m:endChr m:val=""/>
                    <m:ctrlPr>
                      <w:rPr>
                        <w:rFonts w:ascii="Cambria Math" w:eastAsia="Batang" w:hAnsi="Cambria Math" w:cs="Garamond"/>
                        <w:i/>
                        <w:lang w:eastAsia="ar-SA"/>
                      </w:rPr>
                    </m:ctrlPr>
                  </m:dPr>
                  <m:e>
                    <m:eqArr>
                      <m:eqArrPr>
                        <m:ctrlPr>
                          <w:rPr>
                            <w:rFonts w:ascii="Cambria Math" w:eastAsia="Batang" w:hAnsi="Cambria Math" w:cs="Garamond"/>
                            <w:i/>
                            <w:lang w:eastAsia="ar-SA"/>
                          </w:rPr>
                        </m:ctrlPr>
                      </m:eqArrPr>
                      <m:e>
                        <m:nary>
                          <m:naryPr>
                            <m:chr m:val="∑"/>
                            <m:limLoc m:val="subSup"/>
                            <m:supHide m:val="1"/>
                            <m:ctrlPr>
                              <w:rPr>
                                <w:rFonts w:ascii="Cambria Math" w:eastAsia="Batang" w:hAnsi="Cambria Math" w:cs="Garamond"/>
                                <w:i/>
                                <w:lang w:eastAsia="ar-SA"/>
                              </w:rPr>
                            </m:ctrlPr>
                          </m:naryPr>
                          <m:sub>
                            <m:r>
                              <w:rPr>
                                <w:rFonts w:ascii="Cambria Math" w:eastAsia="Batang" w:hAnsi="Cambria Math" w:cs="Garamond"/>
                                <w:lang w:eastAsia="ar-SA"/>
                              </w:rPr>
                              <m:t>z</m:t>
                            </m:r>
                          </m:sub>
                          <m:sup/>
                          <m:e>
                            <m:nary>
                              <m:naryPr>
                                <m:chr m:val="∑"/>
                                <m:limLoc m:val="subSup"/>
                                <m:ctrlPr>
                                  <w:rPr>
                                    <w:rFonts w:ascii="Cambria Math" w:eastAsia="Batang" w:hAnsi="Cambria Math" w:cs="Garamond"/>
                                    <w:i/>
                                    <w:lang w:eastAsia="ar-SA"/>
                                  </w:rPr>
                                </m:ctrlPr>
                              </m:naryPr>
                              <m:sub>
                                <m:r>
                                  <w:rPr>
                                    <w:rFonts w:ascii="Cambria Math" w:eastAsia="Batang" w:hAnsi="Cambria Math" w:cs="Garamond"/>
                                    <w:lang w:eastAsia="ar-SA"/>
                                  </w:rPr>
                                  <m:t>1</m:t>
                                </m:r>
                              </m:sub>
                              <m:sup>
                                <m:r>
                                  <w:rPr>
                                    <w:rFonts w:ascii="Cambria Math" w:eastAsia="Batang" w:hAnsi="Cambria Math" w:cs="Garamond"/>
                                    <w:lang w:eastAsia="ar-SA"/>
                                  </w:rPr>
                                  <m:t>N</m:t>
                                </m:r>
                              </m:sup>
                              <m:e>
                                <m:sSubSup>
                                  <m:sSubSupPr>
                                    <m:ctrlPr>
                                      <w:rPr>
                                        <w:rFonts w:ascii="Cambria Math" w:eastAsia="Batang" w:hAnsi="Cambria Math" w:cs="Garamond"/>
                                        <w:i/>
                                        <w:lang w:eastAsia="ar-SA"/>
                                      </w:rPr>
                                    </m:ctrlPr>
                                  </m:sSubSupPr>
                                  <m:e>
                                    <m:r>
                                      <w:rPr>
                                        <w:rFonts w:ascii="Cambria Math" w:eastAsia="Batang" w:hAnsi="Cambria Math" w:cs="Garamond"/>
                                        <w:lang w:val="en-US" w:eastAsia="ar-SA"/>
                                      </w:rPr>
                                      <m:t>V</m:t>
                                    </m:r>
                                  </m:e>
                                  <m:sub>
                                    <m:r>
                                      <w:rPr>
                                        <w:rFonts w:ascii="Cambria Math" w:eastAsia="Batang" w:hAnsi="Cambria Math" w:cs="Garamond"/>
                                        <w:lang w:eastAsia="ar-SA"/>
                                      </w:rPr>
                                      <m:t>ar,m</m:t>
                                    </m:r>
                                  </m:sub>
                                  <m:sup>
                                    <m:r>
                                      <w:rPr>
                                        <w:rFonts w:ascii="Cambria Math" w:eastAsia="Batang" w:hAnsi="Cambria Math" w:cs="Garamond"/>
                                        <w:lang w:eastAsia="ar-SA"/>
                                      </w:rPr>
                                      <m:t>взвеш</m:t>
                                    </m:r>
                                  </m:sup>
                                </m:sSubSup>
                              </m:e>
                            </m:nary>
                            <m:r>
                              <w:rPr>
                                <w:rFonts w:ascii="Cambria Math" w:eastAsia="Batang" w:hAnsi="Cambria Math" w:cs="Garamond"/>
                                <w:lang w:eastAsia="ar-SA"/>
                              </w:rPr>
                              <m:t>≤</m:t>
                            </m:r>
                            <m:sSubSup>
                              <m:sSubSupPr>
                                <m:ctrlPr>
                                  <w:rPr>
                                    <w:rFonts w:ascii="Cambria Math" w:eastAsia="Batang" w:hAnsi="Cambria Math" w:cs="Garamond"/>
                                    <w:i/>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z</m:t>
                                </m:r>
                              </m:sub>
                              <m:sup>
                                <m:r>
                                  <w:rPr>
                                    <w:rFonts w:ascii="Cambria Math" w:eastAsia="Batang" w:hAnsi="Cambria Math" w:cs="Garamond"/>
                                    <w:lang w:eastAsia="ar-SA"/>
                                  </w:rPr>
                                  <m:t>прогноз</m:t>
                                </m:r>
                              </m:sup>
                            </m:sSubSup>
                          </m:e>
                        </m:nary>
                      </m:e>
                      <m:e>
                        <m:nary>
                          <m:naryPr>
                            <m:chr m:val="∑"/>
                            <m:limLoc m:val="subSup"/>
                            <m:supHide m:val="1"/>
                            <m:ctrlPr>
                              <w:rPr>
                                <w:rFonts w:ascii="Cambria Math" w:eastAsia="Batang" w:hAnsi="Cambria Math" w:cs="Garamond"/>
                                <w:i/>
                                <w:lang w:eastAsia="ar-SA"/>
                              </w:rPr>
                            </m:ctrlPr>
                          </m:naryPr>
                          <m:sub>
                            <m:r>
                              <w:rPr>
                                <w:rFonts w:ascii="Cambria Math" w:eastAsia="Batang" w:hAnsi="Cambria Math" w:cs="Garamond"/>
                                <w:lang w:eastAsia="ar-SA"/>
                              </w:rPr>
                              <m:t>z</m:t>
                            </m:r>
                          </m:sub>
                          <m:sup/>
                          <m:e>
                            <m:nary>
                              <m:naryPr>
                                <m:chr m:val="∑"/>
                                <m:limLoc m:val="subSup"/>
                                <m:ctrlPr>
                                  <w:rPr>
                                    <w:rFonts w:ascii="Cambria Math" w:eastAsia="Batang" w:hAnsi="Cambria Math" w:cs="Garamond"/>
                                    <w:i/>
                                    <w:lang w:eastAsia="ar-SA"/>
                                  </w:rPr>
                                </m:ctrlPr>
                              </m:naryPr>
                              <m:sub>
                                <m:r>
                                  <w:rPr>
                                    <w:rFonts w:ascii="Cambria Math" w:eastAsia="Batang" w:hAnsi="Cambria Math" w:cs="Garamond"/>
                                    <w:lang w:eastAsia="ar-SA"/>
                                  </w:rPr>
                                  <m:t>1</m:t>
                                </m:r>
                              </m:sub>
                              <m:sup>
                                <m:r>
                                  <w:rPr>
                                    <w:rFonts w:ascii="Cambria Math" w:eastAsia="Batang" w:hAnsi="Cambria Math" w:cs="Garamond"/>
                                    <w:lang w:eastAsia="ar-SA"/>
                                  </w:rPr>
                                  <m:t>N</m:t>
                                </m:r>
                              </m:sup>
                              <m:e>
                                <m:sSubSup>
                                  <m:sSubSupPr>
                                    <m:ctrlPr>
                                      <w:rPr>
                                        <w:rFonts w:ascii="Cambria Math" w:eastAsia="Batang" w:hAnsi="Cambria Math" w:cs="Garamond"/>
                                        <w:i/>
                                        <w:lang w:eastAsia="ar-SA"/>
                                      </w:rPr>
                                    </m:ctrlPr>
                                  </m:sSubSupPr>
                                  <m:e>
                                    <m:r>
                                      <w:rPr>
                                        <w:rFonts w:ascii="Cambria Math" w:eastAsia="Batang" w:hAnsi="Cambria Math" w:cs="Garamond"/>
                                        <w:lang w:val="en-US" w:eastAsia="ar-SA"/>
                                      </w:rPr>
                                      <m:t>V</m:t>
                                    </m:r>
                                  </m:e>
                                  <m:sub>
                                    <m:r>
                                      <w:rPr>
                                        <w:rFonts w:ascii="Cambria Math" w:eastAsia="Batang" w:hAnsi="Cambria Math" w:cs="Garamond"/>
                                        <w:lang w:eastAsia="ar-SA"/>
                                      </w:rPr>
                                      <m:t>ar,m</m:t>
                                    </m:r>
                                  </m:sub>
                                  <m:sup>
                                    <m:r>
                                      <w:rPr>
                                        <w:rFonts w:ascii="Cambria Math" w:eastAsia="Batang" w:hAnsi="Cambria Math" w:cs="Garamond"/>
                                        <w:lang w:eastAsia="ar-SA"/>
                                      </w:rPr>
                                      <m:t>взвеш</m:t>
                                    </m:r>
                                  </m:sup>
                                </m:sSubSup>
                                <m:r>
                                  <w:rPr>
                                    <w:rFonts w:ascii="Cambria Math" w:eastAsia="Times New Roman" w:hAnsi="Cambria Math" w:cs="Garamond"/>
                                    <w:lang w:eastAsia="ru-RU"/>
                                  </w:rPr>
                                  <m:t>∙</m:t>
                                </m:r>
                                <m:sSub>
                                  <m:sSubPr>
                                    <m:ctrlPr>
                                      <w:rPr>
                                        <w:rFonts w:ascii="Cambria Math" w:eastAsia="Batang" w:hAnsi="Cambria Math" w:cs="Garamond"/>
                                        <w:i/>
                                        <w:lang w:eastAsia="ar-SA"/>
                                      </w:rPr>
                                    </m:ctrlPr>
                                  </m:sSubPr>
                                  <m:e>
                                    <m:r>
                                      <w:rPr>
                                        <w:rFonts w:ascii="Cambria Math" w:eastAsia="Batang" w:hAnsi="Cambria Math" w:cs="Garamond"/>
                                        <w:lang w:eastAsia="ar-SA"/>
                                      </w:rPr>
                                      <m:t>Ц</m:t>
                                    </m:r>
                                  </m:e>
                                  <m:sub>
                                    <m:r>
                                      <w:rPr>
                                        <w:rFonts w:ascii="Cambria Math" w:eastAsia="Batang" w:hAnsi="Cambria Math" w:cs="Garamond"/>
                                        <w:lang w:eastAsia="ar-SA"/>
                                      </w:rPr>
                                      <m:t>ar,N</m:t>
                                    </m:r>
                                  </m:sub>
                                </m:sSub>
                              </m:e>
                            </m:nary>
                            <m:r>
                              <w:rPr>
                                <w:rFonts w:ascii="Cambria Math" w:eastAsia="Batang" w:hAnsi="Cambria Math" w:cs="Garamond"/>
                                <w:lang w:eastAsia="ar-SA"/>
                              </w:rPr>
                              <m:t>≤</m:t>
                            </m:r>
                            <m:f>
                              <m:fPr>
                                <m:ctrlPr>
                                  <w:rPr>
                                    <w:rFonts w:ascii="Cambria Math" w:eastAsia="Batang" w:hAnsi="Cambria Math" w:cs="Garamond"/>
                                    <w:i/>
                                    <w:lang w:eastAsia="ar-SA"/>
                                  </w:rPr>
                                </m:ctrlPr>
                              </m:fPr>
                              <m:num>
                                <m:r>
                                  <w:rPr>
                                    <w:rFonts w:ascii="Cambria Math" w:eastAsia="Batang" w:hAnsi="Cambria Math" w:cs="Garamond"/>
                                    <w:lang w:eastAsia="ar-SA"/>
                                  </w:rPr>
                                  <m:t>1</m:t>
                                </m:r>
                              </m:num>
                              <m:den>
                                <m:r>
                                  <w:rPr>
                                    <w:rFonts w:ascii="Cambria Math" w:eastAsia="Batang" w:hAnsi="Cambria Math" w:cs="Garamond"/>
                                    <w:lang w:eastAsia="ar-SA"/>
                                  </w:rPr>
                                  <m:t>3</m:t>
                                </m:r>
                              </m:den>
                            </m:f>
                            <m:r>
                              <w:rPr>
                                <w:rFonts w:ascii="Cambria Math" w:eastAsia="Batang" w:hAnsi="Cambria Math" w:cs="Garamond"/>
                                <w:lang w:eastAsia="ar-SA"/>
                              </w:rPr>
                              <m:t xml:space="preserve">∙ </m:t>
                            </m:r>
                            <m:sSubSup>
                              <m:sSubSupPr>
                                <m:ctrlPr>
                                  <w:rPr>
                                    <w:rFonts w:ascii="Cambria Math" w:eastAsia="Batang" w:hAnsi="Cambria Math" w:cs="Garamond"/>
                                    <w:i/>
                                    <w:lang w:eastAsia="ar-SA"/>
                                  </w:rPr>
                                </m:ctrlPr>
                              </m:sSubSupPr>
                              <m:e>
                                <m:r>
                                  <w:rPr>
                                    <w:rFonts w:ascii="Cambria Math" w:eastAsia="Batang" w:hAnsi="Cambria Math" w:cs="Garamond"/>
                                    <w:lang w:val="en-US" w:eastAsia="ar-SA"/>
                                  </w:rPr>
                                  <m:t>S</m:t>
                                </m:r>
                              </m:e>
                              <m:sub>
                                <m:r>
                                  <w:rPr>
                                    <w:rFonts w:ascii="Cambria Math" w:eastAsia="Batang" w:hAnsi="Cambria Math" w:cs="Garamond"/>
                                    <w:lang w:val="en-US" w:eastAsia="ar-SA"/>
                                  </w:rPr>
                                  <m:t>z</m:t>
                                </m:r>
                              </m:sub>
                              <m:sup>
                                <m:r>
                                  <w:rPr>
                                    <w:rFonts w:ascii="Cambria Math" w:eastAsia="Batang" w:hAnsi="Cambria Math" w:cs="Garamond"/>
                                    <w:lang w:eastAsia="ar-SA"/>
                                  </w:rPr>
                                  <m:t>пред</m:t>
                                </m:r>
                              </m:sup>
                            </m:sSubSup>
                            <m:r>
                              <w:rPr>
                                <w:rFonts w:ascii="Cambria Math" w:eastAsia="Batang" w:hAnsi="Cambria Math" w:cs="Garamond"/>
                                <w:lang w:eastAsia="ar-SA"/>
                              </w:rPr>
                              <m:t>∙</m:t>
                            </m:r>
                            <m:sSubSup>
                              <m:sSubSupPr>
                                <m:ctrlPr>
                                  <w:rPr>
                                    <w:rFonts w:ascii="Cambria Math" w:eastAsia="Batang" w:hAnsi="Cambria Math" w:cs="Garamond"/>
                                    <w:i/>
                                    <w:lang w:eastAsia="ar-SA"/>
                                  </w:rPr>
                                </m:ctrlPr>
                              </m:sSubSupPr>
                              <m:e>
                                <m:r>
                                  <w:rPr>
                                    <w:rFonts w:ascii="Cambria Math" w:eastAsia="Batang" w:hAnsi="Cambria Math" w:cs="Garamond"/>
                                    <w:lang w:val="en-US" w:eastAsia="ar-SA"/>
                                  </w:rPr>
                                  <m:t>k</m:t>
                                </m:r>
                              </m:e>
                              <m:sub>
                                <m:r>
                                  <w:rPr>
                                    <w:rFonts w:ascii="Cambria Math" w:eastAsia="Batang" w:hAnsi="Cambria Math" w:cs="Garamond"/>
                                    <w:lang w:val="en-US" w:eastAsia="ar-SA"/>
                                  </w:rPr>
                                  <m:t>z,</m:t>
                                </m:r>
                                <m:r>
                                  <w:rPr>
                                    <w:rFonts w:ascii="Cambria Math" w:eastAsia="Batang" w:hAnsi="Cambria Math" w:cs="Garamond"/>
                                    <w:highlight w:val="yellow"/>
                                    <w:lang w:val="en-US" w:eastAsia="ar-SA"/>
                                  </w:rPr>
                                  <m:t>m</m:t>
                                </m:r>
                              </m:sub>
                              <m:sup>
                                <m:r>
                                  <w:rPr>
                                    <w:rFonts w:ascii="Cambria Math" w:eastAsia="Batang" w:hAnsi="Cambria Math" w:cs="Garamond"/>
                                    <w:lang w:eastAsia="ar-SA"/>
                                  </w:rPr>
                                  <m:t>превыш</m:t>
                                </m:r>
                              </m:sup>
                            </m:sSubSup>
                          </m:e>
                        </m:nary>
                      </m:e>
                    </m:eqArr>
                  </m:e>
                </m:d>
              </m:oMath>
            </m:oMathPara>
          </w:p>
          <w:p w14:paraId="33FE8352" w14:textId="77777777" w:rsidR="00713209" w:rsidRDefault="00713209" w:rsidP="00713209">
            <w:pPr>
              <w:widowControl w:val="0"/>
              <w:spacing w:before="120" w:after="120" w:line="240" w:lineRule="auto"/>
              <w:ind w:firstLine="567"/>
              <w:jc w:val="both"/>
              <w:rPr>
                <w:rFonts w:ascii="Garamond" w:hAnsi="Garamond"/>
                <w:color w:val="000000"/>
              </w:rPr>
            </w:pPr>
            <w:r w:rsidRPr="00A76551">
              <w:rPr>
                <w:rFonts w:ascii="Garamond" w:eastAsia="Batang" w:hAnsi="Garamond" w:cs="Garamond"/>
                <w:lang w:eastAsia="ar-SA"/>
              </w:rPr>
              <w:t xml:space="preserve">В случае если указанные условия не выполняются для </w:t>
            </w:r>
            <w:r w:rsidRPr="00393C68">
              <w:rPr>
                <w:rFonts w:ascii="Garamond" w:eastAsia="Batang" w:hAnsi="Garamond" w:cs="Garamond"/>
                <w:highlight w:val="yellow"/>
                <w:lang w:eastAsia="ar-SA"/>
              </w:rPr>
              <w:t>ценовой</w:t>
            </w:r>
            <w:r>
              <w:rPr>
                <w:rFonts w:ascii="Garamond" w:eastAsia="Batang" w:hAnsi="Garamond" w:cs="Garamond"/>
                <w:lang w:eastAsia="ar-SA"/>
              </w:rPr>
              <w:t xml:space="preserve"> </w:t>
            </w:r>
            <w:r w:rsidRPr="00A76551">
              <w:rPr>
                <w:rFonts w:ascii="Garamond" w:eastAsia="Batang" w:hAnsi="Garamond" w:cs="Garamond"/>
                <w:lang w:eastAsia="ar-SA"/>
              </w:rPr>
              <w:t xml:space="preserve">заявки с номером </w:t>
            </w:r>
            <w:r w:rsidRPr="00A76551">
              <w:rPr>
                <w:rFonts w:ascii="Garamond" w:eastAsia="Batang" w:hAnsi="Garamond" w:cs="Garamond"/>
                <w:i/>
                <w:lang w:val="en-US" w:eastAsia="ar-SA"/>
              </w:rPr>
              <w:t>N</w:t>
            </w:r>
            <w:r w:rsidRPr="00A76551">
              <w:rPr>
                <w:rFonts w:ascii="Garamond" w:eastAsia="Batang" w:hAnsi="Garamond" w:cs="Garamond"/>
                <w:lang w:eastAsia="ar-SA"/>
              </w:rPr>
              <w:t>+1</w:t>
            </w:r>
            <w:r>
              <w:rPr>
                <w:rFonts w:ascii="Garamond" w:eastAsia="Batang" w:hAnsi="Garamond" w:cs="Garamond"/>
                <w:lang w:eastAsia="ar-SA"/>
              </w:rPr>
              <w:t xml:space="preserve">, </w:t>
            </w:r>
            <w:r w:rsidRPr="00CD3A34">
              <w:rPr>
                <w:rFonts w:ascii="Garamond" w:eastAsia="Batang" w:hAnsi="Garamond" w:cs="Garamond"/>
                <w:highlight w:val="yellow"/>
                <w:lang w:eastAsia="ar-SA"/>
              </w:rPr>
              <w:t>в т</w:t>
            </w:r>
            <w:r w:rsidR="002529CF">
              <w:rPr>
                <w:rFonts w:ascii="Garamond" w:eastAsia="Batang" w:hAnsi="Garamond" w:cs="Garamond"/>
                <w:highlight w:val="yellow"/>
                <w:lang w:eastAsia="ar-SA"/>
              </w:rPr>
              <w:t xml:space="preserve">ом </w:t>
            </w:r>
            <w:r w:rsidRPr="00CD3A34">
              <w:rPr>
                <w:rFonts w:ascii="Garamond" w:eastAsia="Batang" w:hAnsi="Garamond" w:cs="Garamond"/>
                <w:highlight w:val="yellow"/>
                <w:lang w:eastAsia="ar-SA"/>
              </w:rPr>
              <w:t>ч</w:t>
            </w:r>
            <w:r w:rsidR="002529CF">
              <w:rPr>
                <w:rFonts w:ascii="Garamond" w:eastAsia="Batang" w:hAnsi="Garamond" w:cs="Garamond"/>
                <w:highlight w:val="yellow"/>
                <w:lang w:eastAsia="ar-SA"/>
              </w:rPr>
              <w:t xml:space="preserve">исле </w:t>
            </w:r>
            <w:r w:rsidRPr="00CD3A34">
              <w:rPr>
                <w:rFonts w:ascii="Garamond" w:eastAsia="Batang" w:hAnsi="Garamond" w:cs="Garamond"/>
                <w:highlight w:val="yellow"/>
                <w:lang w:eastAsia="ar-SA"/>
              </w:rPr>
              <w:t xml:space="preserve">с учетом </w:t>
            </w:r>
            <w:r w:rsidR="002529CF">
              <w:rPr>
                <w:rFonts w:ascii="Garamond" w:eastAsia="Batang" w:hAnsi="Garamond" w:cs="Garamond"/>
                <w:highlight w:val="yellow"/>
                <w:lang w:eastAsia="ar-SA"/>
              </w:rPr>
              <w:t>уменьшения (</w:t>
            </w:r>
            <w:r w:rsidRPr="00CD3A34">
              <w:rPr>
                <w:rFonts w:ascii="Garamond" w:eastAsia="Batang" w:hAnsi="Garamond" w:cs="Garamond"/>
                <w:highlight w:val="yellow"/>
                <w:lang w:eastAsia="ar-SA"/>
              </w:rPr>
              <w:t>модификации</w:t>
            </w:r>
            <w:r w:rsidR="002529CF">
              <w:rPr>
                <w:rFonts w:ascii="Garamond" w:eastAsia="Batang" w:hAnsi="Garamond" w:cs="Garamond"/>
                <w:highlight w:val="yellow"/>
                <w:lang w:eastAsia="ar-SA"/>
              </w:rPr>
              <w:t>)</w:t>
            </w:r>
            <w:r w:rsidRPr="00CD3A34">
              <w:rPr>
                <w:rFonts w:ascii="Garamond" w:eastAsia="Batang" w:hAnsi="Garamond" w:cs="Garamond"/>
                <w:highlight w:val="yellow"/>
                <w:lang w:eastAsia="ar-SA"/>
              </w:rPr>
              <w:t xml:space="preserve"> </w:t>
            </w:r>
            <w:r w:rsidR="002529CF">
              <w:rPr>
                <w:rFonts w:ascii="Garamond" w:eastAsia="Batang" w:hAnsi="Garamond" w:cs="Garamond"/>
                <w:highlight w:val="yellow"/>
                <w:lang w:eastAsia="ar-SA"/>
              </w:rPr>
              <w:t xml:space="preserve">отбираемого </w:t>
            </w:r>
            <w:r w:rsidRPr="00CD3A34">
              <w:rPr>
                <w:rFonts w:ascii="Garamond" w:eastAsia="Batang" w:hAnsi="Garamond" w:cs="Garamond"/>
                <w:highlight w:val="yellow"/>
                <w:lang w:eastAsia="ar-SA"/>
              </w:rPr>
              <w:t>объема</w:t>
            </w:r>
            <w:r w:rsidR="002529CF">
              <w:rPr>
                <w:rFonts w:ascii="Garamond" w:eastAsia="Batang" w:hAnsi="Garamond" w:cs="Garamond"/>
                <w:highlight w:val="yellow"/>
                <w:lang w:eastAsia="ar-SA"/>
              </w:rPr>
              <w:t xml:space="preserve"> снижения</w:t>
            </w:r>
            <w:r w:rsidRPr="00CD3A34">
              <w:rPr>
                <w:rFonts w:ascii="Garamond" w:eastAsia="Batang" w:hAnsi="Garamond" w:cs="Garamond"/>
                <w:highlight w:val="yellow"/>
                <w:lang w:eastAsia="ar-SA"/>
              </w:rPr>
              <w:t xml:space="preserve">, </w:t>
            </w:r>
            <w:r>
              <w:rPr>
                <w:rFonts w:ascii="Garamond" w:eastAsia="Batang" w:hAnsi="Garamond" w:cs="Garamond"/>
                <w:highlight w:val="yellow"/>
                <w:lang w:eastAsia="ar-SA"/>
              </w:rPr>
              <w:t>выполненной в соответствии с п</w:t>
            </w:r>
            <w:r w:rsidR="002529CF">
              <w:rPr>
                <w:rFonts w:ascii="Garamond" w:eastAsia="Batang" w:hAnsi="Garamond" w:cs="Garamond"/>
                <w:highlight w:val="yellow"/>
                <w:lang w:eastAsia="ar-SA"/>
              </w:rPr>
              <w:t>унктом</w:t>
            </w:r>
            <w:r>
              <w:rPr>
                <w:rFonts w:ascii="Garamond" w:eastAsia="Batang" w:hAnsi="Garamond" w:cs="Garamond"/>
                <w:highlight w:val="yellow"/>
                <w:lang w:eastAsia="ar-SA"/>
              </w:rPr>
              <w:t xml:space="preserve"> 2.6.3 </w:t>
            </w:r>
            <w:r w:rsidR="002529CF">
              <w:rPr>
                <w:rFonts w:ascii="Garamond" w:eastAsia="Batang" w:hAnsi="Garamond" w:cs="Garamond"/>
                <w:highlight w:val="yellow"/>
                <w:lang w:eastAsia="ar-SA"/>
              </w:rPr>
              <w:t xml:space="preserve">настоящего </w:t>
            </w:r>
            <w:r w:rsidRPr="002529CF">
              <w:rPr>
                <w:rFonts w:ascii="Garamond" w:eastAsia="Batang" w:hAnsi="Garamond" w:cs="Garamond"/>
                <w:highlight w:val="yellow"/>
                <w:lang w:eastAsia="ar-SA"/>
              </w:rPr>
              <w:t>Регламента,</w:t>
            </w:r>
            <w:r w:rsidRPr="00A76551">
              <w:rPr>
                <w:rFonts w:ascii="Garamond" w:eastAsia="Batang" w:hAnsi="Garamond" w:cs="Garamond"/>
                <w:lang w:eastAsia="ar-SA"/>
              </w:rPr>
              <w:t xml:space="preserve"> то </w:t>
            </w:r>
            <w:r w:rsidRPr="00393C68">
              <w:rPr>
                <w:rFonts w:ascii="Garamond" w:eastAsia="Batang" w:hAnsi="Garamond" w:cs="Garamond"/>
                <w:highlight w:val="yellow"/>
                <w:lang w:eastAsia="ar-SA"/>
              </w:rPr>
              <w:t>такая</w:t>
            </w:r>
            <w:r>
              <w:rPr>
                <w:rFonts w:ascii="Garamond" w:eastAsia="Batang" w:hAnsi="Garamond" w:cs="Garamond"/>
                <w:lang w:eastAsia="ar-SA"/>
              </w:rPr>
              <w:t xml:space="preserve"> </w:t>
            </w:r>
            <w:r w:rsidRPr="00A76551">
              <w:rPr>
                <w:rFonts w:ascii="Garamond" w:eastAsia="Batang" w:hAnsi="Garamond" w:cs="Garamond"/>
                <w:lang w:eastAsia="ar-SA"/>
              </w:rPr>
              <w:t xml:space="preserve">заявка исключается из перечня ранжированных заявок и процедура, предусмотренная настоящим пунктом, повторяется, пока в перечне ранжированных заявок не останется </w:t>
            </w:r>
            <w:r w:rsidRPr="00A76551">
              <w:rPr>
                <w:rFonts w:ascii="Garamond" w:eastAsia="Batang" w:hAnsi="Garamond" w:cs="Garamond"/>
                <w:i/>
                <w:lang w:val="en-US" w:eastAsia="ar-SA"/>
              </w:rPr>
              <w:t>N</w:t>
            </w:r>
            <w:r w:rsidRPr="00A76551">
              <w:rPr>
                <w:rFonts w:ascii="Garamond" w:eastAsia="Batang" w:hAnsi="Garamond" w:cs="Garamond"/>
                <w:lang w:eastAsia="ar-SA"/>
              </w:rPr>
              <w:t xml:space="preserve"> заявок. </w:t>
            </w:r>
          </w:p>
          <w:p w14:paraId="4600B0AA" w14:textId="77777777" w:rsidR="00713209" w:rsidRPr="00B7425A" w:rsidRDefault="00713209" w:rsidP="002529CF">
            <w:pPr>
              <w:widowControl w:val="0"/>
              <w:spacing w:before="120" w:after="120" w:line="240" w:lineRule="auto"/>
              <w:ind w:firstLine="567"/>
              <w:jc w:val="both"/>
              <w:rPr>
                <w:rFonts w:ascii="Garamond" w:hAnsi="Garamond"/>
                <w:color w:val="000000"/>
              </w:rPr>
            </w:pPr>
            <w:r w:rsidRPr="00A16C54">
              <w:rPr>
                <w:rFonts w:ascii="Garamond" w:eastAsia="Batang" w:hAnsi="Garamond" w:cs="Garamond"/>
                <w:highlight w:val="yellow"/>
                <w:lang w:eastAsia="ar-SA"/>
              </w:rPr>
              <w:t xml:space="preserve">Если в </w:t>
            </w:r>
            <w:r w:rsidR="002529CF">
              <w:rPr>
                <w:rFonts w:ascii="Garamond" w:eastAsia="Batang" w:hAnsi="Garamond" w:cs="Garamond"/>
                <w:highlight w:val="yellow"/>
                <w:lang w:eastAsia="ar-SA"/>
              </w:rPr>
              <w:t xml:space="preserve">ценовой </w:t>
            </w:r>
            <w:r w:rsidRPr="00A16C54">
              <w:rPr>
                <w:rFonts w:ascii="Garamond" w:eastAsia="Batang" w:hAnsi="Garamond" w:cs="Garamond"/>
                <w:highlight w:val="yellow"/>
                <w:lang w:eastAsia="ar-SA"/>
              </w:rPr>
              <w:t>заявке отсутствует согласие на возможность отбора АОУ на отдельные месяцы периода оказания услуг</w:t>
            </w:r>
            <w:r w:rsidR="002529CF">
              <w:rPr>
                <w:rFonts w:ascii="Garamond" w:eastAsia="Batang" w:hAnsi="Garamond" w:cs="Garamond"/>
                <w:highlight w:val="yellow"/>
                <w:lang w:eastAsia="ar-SA"/>
              </w:rPr>
              <w:t>,</w:t>
            </w:r>
            <w:r>
              <w:rPr>
                <w:rFonts w:ascii="Garamond" w:eastAsia="Batang" w:hAnsi="Garamond" w:cs="Garamond"/>
                <w:highlight w:val="yellow"/>
                <w:lang w:eastAsia="ar-SA"/>
              </w:rPr>
              <w:t xml:space="preserve"> предусмотренное п</w:t>
            </w:r>
            <w:r w:rsidR="002529CF">
              <w:rPr>
                <w:rFonts w:ascii="Garamond" w:eastAsia="Batang" w:hAnsi="Garamond" w:cs="Garamond"/>
                <w:highlight w:val="yellow"/>
                <w:lang w:eastAsia="ar-SA"/>
              </w:rPr>
              <w:t>унктом</w:t>
            </w:r>
            <w:r>
              <w:rPr>
                <w:rFonts w:ascii="Garamond" w:eastAsia="Batang" w:hAnsi="Garamond" w:cs="Garamond"/>
                <w:highlight w:val="yellow"/>
                <w:lang w:eastAsia="ar-SA"/>
              </w:rPr>
              <w:t xml:space="preserve"> 2.4.7 </w:t>
            </w:r>
            <w:r w:rsidR="002529CF">
              <w:rPr>
                <w:rFonts w:ascii="Garamond" w:eastAsia="Batang" w:hAnsi="Garamond" w:cs="Garamond"/>
                <w:highlight w:val="yellow"/>
                <w:lang w:eastAsia="ar-SA"/>
              </w:rPr>
              <w:t>настоящего</w:t>
            </w:r>
            <w:r w:rsidR="002529CF" w:rsidRPr="002529CF">
              <w:rPr>
                <w:rFonts w:ascii="Garamond" w:eastAsia="Batang" w:hAnsi="Garamond" w:cs="Garamond"/>
                <w:highlight w:val="yellow"/>
                <w:lang w:eastAsia="ar-SA"/>
              </w:rPr>
              <w:t xml:space="preserve"> </w:t>
            </w:r>
            <w:r w:rsidRPr="002529CF">
              <w:rPr>
                <w:rFonts w:ascii="Garamond" w:eastAsia="Batang" w:hAnsi="Garamond" w:cs="Garamond"/>
                <w:highlight w:val="yellow"/>
                <w:lang w:eastAsia="ar-SA"/>
              </w:rPr>
              <w:t>Регламента,</w:t>
            </w:r>
            <w:r w:rsidRPr="00047A06">
              <w:rPr>
                <w:rFonts w:ascii="Garamond" w:eastAsia="Batang" w:hAnsi="Garamond" w:cs="Garamond"/>
                <w:highlight w:val="yellow"/>
                <w:lang w:eastAsia="ar-SA"/>
              </w:rPr>
              <w:t xml:space="preserve"> </w:t>
            </w:r>
            <w:r w:rsidRPr="00A16C54">
              <w:rPr>
                <w:rFonts w:ascii="Garamond" w:eastAsia="Batang" w:hAnsi="Garamond" w:cs="Garamond"/>
                <w:highlight w:val="yellow"/>
                <w:lang w:eastAsia="ar-SA"/>
              </w:rPr>
              <w:t xml:space="preserve">то в случае невыполнения указанных условий для месяца </w:t>
            </w:r>
            <w:r w:rsidRPr="00A16C54">
              <w:rPr>
                <w:rFonts w:ascii="Garamond" w:eastAsia="Batang" w:hAnsi="Garamond" w:cs="Garamond"/>
                <w:i/>
                <w:highlight w:val="yellow"/>
                <w:lang w:val="en-US" w:eastAsia="ar-SA"/>
              </w:rPr>
              <w:t>m</w:t>
            </w:r>
            <w:r w:rsidRPr="00A16C54">
              <w:rPr>
                <w:rFonts w:ascii="Garamond" w:eastAsia="Batang" w:hAnsi="Garamond" w:cs="Garamond"/>
                <w:highlight w:val="yellow"/>
                <w:lang w:eastAsia="ar-SA"/>
              </w:rPr>
              <w:t xml:space="preserve"> </w:t>
            </w:r>
            <w:r w:rsidR="002529CF">
              <w:rPr>
                <w:rFonts w:ascii="Garamond" w:eastAsia="Batang" w:hAnsi="Garamond" w:cs="Garamond"/>
                <w:highlight w:val="yellow"/>
                <w:lang w:eastAsia="ar-SA"/>
              </w:rPr>
              <w:t xml:space="preserve">ценовая </w:t>
            </w:r>
            <w:r w:rsidRPr="00A16C54">
              <w:rPr>
                <w:rFonts w:ascii="Garamond" w:eastAsia="Batang" w:hAnsi="Garamond" w:cs="Garamond"/>
                <w:highlight w:val="yellow"/>
                <w:lang w:eastAsia="ar-SA"/>
              </w:rPr>
              <w:t xml:space="preserve">заявка </w:t>
            </w:r>
            <w:r w:rsidR="002529CF">
              <w:rPr>
                <w:rFonts w:ascii="Garamond" w:eastAsia="Batang" w:hAnsi="Garamond" w:cs="Garamond"/>
                <w:highlight w:val="yellow"/>
                <w:lang w:eastAsia="ar-SA"/>
              </w:rPr>
              <w:t xml:space="preserve">в отношении такого АОУ </w:t>
            </w:r>
            <w:r w:rsidRPr="00A16C54">
              <w:rPr>
                <w:rFonts w:ascii="Garamond" w:eastAsia="Batang" w:hAnsi="Garamond" w:cs="Garamond"/>
                <w:highlight w:val="yellow"/>
                <w:lang w:eastAsia="ar-SA"/>
              </w:rPr>
              <w:t>исключается из перечня ранжированных заявок</w:t>
            </w:r>
            <w:r w:rsidR="002529CF">
              <w:rPr>
                <w:rFonts w:ascii="Garamond" w:eastAsia="Batang" w:hAnsi="Garamond" w:cs="Garamond"/>
                <w:highlight w:val="yellow"/>
                <w:lang w:eastAsia="ar-SA"/>
              </w:rPr>
              <w:t>, сформированных</w:t>
            </w:r>
            <w:r w:rsidRPr="00A16C54">
              <w:rPr>
                <w:rFonts w:ascii="Garamond" w:eastAsia="Batang" w:hAnsi="Garamond" w:cs="Garamond"/>
                <w:highlight w:val="yellow"/>
                <w:lang w:eastAsia="ar-SA"/>
              </w:rPr>
              <w:t xml:space="preserve"> </w:t>
            </w:r>
            <w:r w:rsidR="002529CF" w:rsidRPr="00A16C54">
              <w:rPr>
                <w:rFonts w:ascii="Garamond" w:eastAsia="Batang" w:hAnsi="Garamond" w:cs="Garamond"/>
                <w:highlight w:val="yellow"/>
                <w:lang w:eastAsia="ar-SA"/>
              </w:rPr>
              <w:t xml:space="preserve">в </w:t>
            </w:r>
            <w:r w:rsidR="002529CF">
              <w:rPr>
                <w:rFonts w:ascii="Garamond" w:eastAsia="Batang" w:hAnsi="Garamond" w:cs="Garamond"/>
                <w:highlight w:val="yellow"/>
                <w:lang w:eastAsia="ar-SA"/>
              </w:rPr>
              <w:t>отношении остальных месяцев</w:t>
            </w:r>
            <w:r w:rsidR="002529CF" w:rsidRPr="00A16C54">
              <w:rPr>
                <w:rFonts w:ascii="Garamond" w:eastAsia="Batang" w:hAnsi="Garamond" w:cs="Garamond"/>
                <w:highlight w:val="yellow"/>
                <w:lang w:eastAsia="ar-SA"/>
              </w:rPr>
              <w:t xml:space="preserve"> периода оказания услуг</w:t>
            </w:r>
            <w:r w:rsidR="002529CF">
              <w:rPr>
                <w:rFonts w:ascii="Garamond" w:eastAsia="Batang" w:hAnsi="Garamond" w:cs="Garamond"/>
                <w:highlight w:val="yellow"/>
                <w:lang w:eastAsia="ar-SA"/>
              </w:rPr>
              <w:t>,</w:t>
            </w:r>
            <w:r w:rsidR="002529CF" w:rsidRPr="00A16C54">
              <w:rPr>
                <w:rFonts w:ascii="Garamond" w:eastAsia="Batang" w:hAnsi="Garamond" w:cs="Garamond"/>
                <w:highlight w:val="yellow"/>
                <w:lang w:eastAsia="ar-SA"/>
              </w:rPr>
              <w:t xml:space="preserve"> </w:t>
            </w:r>
            <w:r w:rsidRPr="00A16C54">
              <w:rPr>
                <w:rFonts w:ascii="Garamond" w:eastAsia="Batang" w:hAnsi="Garamond" w:cs="Garamond"/>
                <w:highlight w:val="yellow"/>
                <w:lang w:eastAsia="ar-SA"/>
              </w:rPr>
              <w:t>без учета выполнения указанных условий для соответствующего месяца и производится проверка оставшихся ранжированных заявок на соответствие указанным условия</w:t>
            </w:r>
            <w:r w:rsidR="002529CF">
              <w:rPr>
                <w:rFonts w:ascii="Garamond" w:eastAsia="Batang" w:hAnsi="Garamond" w:cs="Garamond"/>
                <w:highlight w:val="yellow"/>
                <w:lang w:eastAsia="ar-SA"/>
              </w:rPr>
              <w:t>м</w:t>
            </w:r>
            <w:r w:rsidRPr="00A16C54">
              <w:rPr>
                <w:rFonts w:ascii="Garamond" w:eastAsia="Batang" w:hAnsi="Garamond" w:cs="Garamond"/>
                <w:highlight w:val="yellow"/>
                <w:lang w:eastAsia="ar-SA"/>
              </w:rPr>
              <w:t xml:space="preserve"> для соответствующего месяца.</w:t>
            </w:r>
          </w:p>
        </w:tc>
      </w:tr>
      <w:tr w:rsidR="00D06B43" w14:paraId="78DD560A" w14:textId="77777777" w:rsidTr="00761B4E">
        <w:tc>
          <w:tcPr>
            <w:tcW w:w="990" w:type="dxa"/>
            <w:tcBorders>
              <w:top w:val="single" w:sz="4" w:space="0" w:color="auto"/>
              <w:left w:val="single" w:sz="4" w:space="0" w:color="auto"/>
              <w:bottom w:val="single" w:sz="4" w:space="0" w:color="auto"/>
              <w:right w:val="single" w:sz="4" w:space="0" w:color="auto"/>
            </w:tcBorders>
            <w:vAlign w:val="center"/>
          </w:tcPr>
          <w:p w14:paraId="6EB9EED3" w14:textId="77777777" w:rsidR="00D06B43" w:rsidRDefault="00D06B43" w:rsidP="00D06B43">
            <w:pPr>
              <w:widowControl w:val="0"/>
              <w:spacing w:after="0"/>
              <w:jc w:val="center"/>
              <w:rPr>
                <w:rFonts w:ascii="Garamond" w:eastAsiaTheme="minorHAnsi" w:hAnsi="Garamond" w:cs="Calibri"/>
                <w:b/>
              </w:rPr>
            </w:pPr>
            <w:r w:rsidRPr="00EC6074">
              <w:rPr>
                <w:rFonts w:ascii="Garamond" w:eastAsiaTheme="minorHAnsi" w:hAnsi="Garamond" w:cs="Calibri"/>
                <w:b/>
              </w:rPr>
              <w:t xml:space="preserve">Прил.4, </w:t>
            </w:r>
            <w:r w:rsidRPr="00EC6074">
              <w:rPr>
                <w:rFonts w:ascii="Garamond" w:eastAsiaTheme="minorHAnsi" w:hAnsi="Garamond" w:cs="Calibri"/>
                <w:b/>
              </w:rPr>
              <w:lastRenderedPageBreak/>
              <w:t>п. 2.2</w:t>
            </w:r>
          </w:p>
        </w:tc>
        <w:tc>
          <w:tcPr>
            <w:tcW w:w="6883" w:type="dxa"/>
            <w:gridSpan w:val="2"/>
            <w:tcBorders>
              <w:top w:val="single" w:sz="4" w:space="0" w:color="auto"/>
              <w:left w:val="single" w:sz="4" w:space="0" w:color="auto"/>
              <w:bottom w:val="single" w:sz="4" w:space="0" w:color="auto"/>
              <w:right w:val="single" w:sz="4" w:space="0" w:color="auto"/>
            </w:tcBorders>
          </w:tcPr>
          <w:p w14:paraId="6E0BFDC6" w14:textId="77777777" w:rsidR="00D06B43" w:rsidRPr="00AC2A7C" w:rsidRDefault="00D06B43" w:rsidP="00D06B43">
            <w:pPr>
              <w:widowControl w:val="0"/>
              <w:numPr>
                <w:ilvl w:val="1"/>
                <w:numId w:val="0"/>
              </w:numPr>
              <w:tabs>
                <w:tab w:val="num" w:pos="2302"/>
              </w:tabs>
              <w:spacing w:after="120"/>
              <w:ind w:firstLine="567"/>
              <w:jc w:val="both"/>
              <w:outlineLvl w:val="2"/>
              <w:rPr>
                <w:rFonts w:ascii="Garamond" w:hAnsi="Garamond"/>
                <w:color w:val="000000"/>
              </w:rPr>
            </w:pPr>
            <w:r>
              <w:rPr>
                <w:rFonts w:ascii="Garamond" w:hAnsi="Garamond"/>
                <w:color w:val="000000"/>
              </w:rPr>
              <w:lastRenderedPageBreak/>
              <w:t xml:space="preserve">2.2. </w:t>
            </w:r>
            <w:r w:rsidRPr="00AC2A7C">
              <w:rPr>
                <w:rFonts w:ascii="Garamond" w:hAnsi="Garamond"/>
                <w:color w:val="000000"/>
              </w:rPr>
              <w:t xml:space="preserve">В течение 1 (одного) рабочего дня после получения от </w:t>
            </w:r>
            <w:proofErr w:type="gramStart"/>
            <w:r w:rsidRPr="00AC2A7C">
              <w:rPr>
                <w:rFonts w:ascii="Garamond" w:hAnsi="Garamond"/>
                <w:color w:val="000000"/>
              </w:rPr>
              <w:t xml:space="preserve">КО </w:t>
            </w:r>
            <w:r w:rsidRPr="00AC2A7C">
              <w:rPr>
                <w:rFonts w:ascii="Garamond" w:hAnsi="Garamond"/>
                <w:color w:val="000000"/>
              </w:rPr>
              <w:lastRenderedPageBreak/>
              <w:t>документов</w:t>
            </w:r>
            <w:proofErr w:type="gramEnd"/>
            <w:r w:rsidRPr="00AC2A7C">
              <w:rPr>
                <w:rFonts w:ascii="Garamond" w:hAnsi="Garamond"/>
                <w:color w:val="000000"/>
              </w:rPr>
              <w:t xml:space="preserve"> для регистрации нового ОР </w:t>
            </w:r>
            <w:r w:rsidRPr="00EC6074">
              <w:rPr>
                <w:rFonts w:ascii="Garamond" w:hAnsi="Garamond"/>
                <w:color w:val="000000"/>
                <w:highlight w:val="yellow"/>
              </w:rPr>
              <w:t>или регистрации изменений зарегистрированного ОР</w:t>
            </w:r>
            <w:r w:rsidRPr="00AC2A7C">
              <w:rPr>
                <w:rFonts w:ascii="Garamond" w:hAnsi="Garamond"/>
                <w:color w:val="000000"/>
              </w:rPr>
              <w:t xml:space="preserve"> в порядке, предусмотренном </w:t>
            </w:r>
            <w:r w:rsidRPr="00EC6074">
              <w:rPr>
                <w:rFonts w:ascii="Garamond" w:hAnsi="Garamond"/>
                <w:color w:val="000000"/>
                <w:highlight w:val="yellow"/>
              </w:rPr>
              <w:t>п. 3.4 или п. 3.12</w:t>
            </w:r>
            <w:r w:rsidRPr="00AC2A7C">
              <w:rPr>
                <w:rFonts w:ascii="Garamond" w:hAnsi="Garamond"/>
                <w:color w:val="000000"/>
              </w:rPr>
              <w:t xml:space="preserve"> </w:t>
            </w:r>
            <w:r w:rsidRPr="00EC6074">
              <w:rPr>
                <w:rFonts w:ascii="Garamond" w:hAnsi="Garamond"/>
                <w:color w:val="000000"/>
                <w:highlight w:val="yellow"/>
              </w:rPr>
              <w:t>п</w:t>
            </w:r>
            <w:r w:rsidRPr="00AC2A7C">
              <w:rPr>
                <w:rFonts w:ascii="Garamond" w:hAnsi="Garamond"/>
                <w:color w:val="000000"/>
              </w:rPr>
              <w:t>риложени</w:t>
            </w:r>
            <w:r w:rsidRPr="00EC6074">
              <w:rPr>
                <w:rFonts w:ascii="Garamond" w:hAnsi="Garamond"/>
                <w:color w:val="000000"/>
                <w:highlight w:val="yellow"/>
              </w:rPr>
              <w:t>я</w:t>
            </w:r>
            <w:r w:rsidRPr="00AC2A7C">
              <w:rPr>
                <w:rFonts w:ascii="Garamond" w:hAnsi="Garamond"/>
                <w:color w:val="000000"/>
              </w:rPr>
              <w:t xml:space="preserve"> 9 к </w:t>
            </w:r>
            <w:r w:rsidRPr="00AC2A7C">
              <w:rPr>
                <w:rFonts w:ascii="Garamond" w:hAnsi="Garamond"/>
                <w:i/>
                <w:color w:val="000000"/>
              </w:rPr>
              <w:t>Положению о порядке получения статуса субъекта оптового рынка и ведения реестра субъектов оптового рынка</w:t>
            </w:r>
            <w:r w:rsidRPr="00AC2A7C">
              <w:rPr>
                <w:rFonts w:ascii="Garamond" w:hAnsi="Garamond"/>
                <w:color w:val="000000"/>
              </w:rPr>
              <w:t xml:space="preserve"> (Приложение № 1.1 к </w:t>
            </w:r>
            <w:r w:rsidRPr="00AC2A7C">
              <w:rPr>
                <w:rFonts w:ascii="Garamond" w:hAnsi="Garamond"/>
                <w:i/>
                <w:color w:val="000000"/>
              </w:rPr>
              <w:t>Договору о присоединении к торговой системе оптового рынка</w:t>
            </w:r>
            <w:r w:rsidRPr="00AC2A7C">
              <w:rPr>
                <w:rFonts w:ascii="Garamond" w:hAnsi="Garamond"/>
                <w:color w:val="000000"/>
              </w:rPr>
              <w:t>), СО рассматривает полученные документы и определяет вариант процедуры аттестации ОР:</w:t>
            </w:r>
          </w:p>
          <w:p w14:paraId="5D138F23" w14:textId="77777777" w:rsidR="00D06B43" w:rsidRPr="00AC2A7C" w:rsidRDefault="00D06B43" w:rsidP="00D06B43">
            <w:pPr>
              <w:widowControl w:val="0"/>
              <w:numPr>
                <w:ilvl w:val="1"/>
                <w:numId w:val="0"/>
              </w:numPr>
              <w:tabs>
                <w:tab w:val="num" w:pos="2302"/>
              </w:tabs>
              <w:spacing w:after="120"/>
              <w:ind w:firstLine="567"/>
              <w:jc w:val="both"/>
              <w:outlineLvl w:val="2"/>
              <w:rPr>
                <w:rFonts w:ascii="Garamond" w:hAnsi="Garamond"/>
                <w:color w:val="000000"/>
              </w:rPr>
            </w:pPr>
            <w:r w:rsidRPr="00AC2A7C">
              <w:rPr>
                <w:rFonts w:ascii="Garamond" w:hAnsi="Garamond"/>
                <w:color w:val="000000"/>
              </w:rPr>
              <w:t>1) процедура аттестации проводится в упрощенном порядке в соответствии с п. 2.2.2 настоящего Порядка, если входящее (-ие) в ОР энергопринимающее (-ие) оборудование (устройства) участвовало (-ли) в оказании услуг по управлению спросом при одновременном выполнении следующих условий:</w:t>
            </w:r>
          </w:p>
          <w:p w14:paraId="52671572" w14:textId="77777777" w:rsidR="00D06B43" w:rsidRPr="00AC2A7C" w:rsidRDefault="00D06B43" w:rsidP="00D06B43">
            <w:pPr>
              <w:widowControl w:val="0"/>
              <w:numPr>
                <w:ilvl w:val="1"/>
                <w:numId w:val="0"/>
              </w:numPr>
              <w:tabs>
                <w:tab w:val="num" w:pos="2302"/>
              </w:tabs>
              <w:spacing w:after="120"/>
              <w:ind w:firstLine="567"/>
              <w:jc w:val="both"/>
              <w:outlineLvl w:val="2"/>
              <w:rPr>
                <w:rFonts w:ascii="Garamond" w:hAnsi="Garamond"/>
                <w:color w:val="000000"/>
              </w:rPr>
            </w:pPr>
            <w:r w:rsidRPr="00AC2A7C">
              <w:rPr>
                <w:rFonts w:ascii="Garamond" w:hAnsi="Garamond"/>
                <w:color w:val="000000"/>
              </w:rPr>
              <w:t>- энергопринимающее (-ие) устройство (-а), входящее (-ие) в состав ОР, соответствует (-ют) энергопринимающему (-им) устройству (-ам), участвовавшему (-им) в оказании услуг по управлению спросом</w:t>
            </w:r>
            <w:r w:rsidRPr="00EC6074">
              <w:rPr>
                <w:rFonts w:ascii="Garamond" w:hAnsi="Garamond"/>
                <w:color w:val="000000"/>
                <w:highlight w:val="yellow"/>
              </w:rPr>
              <w:t>, что указано агрегатором в документах для регистрации ОР (раздел 4 формы 1 приложения 9 к Положению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w:t>
            </w:r>
            <w:r w:rsidRPr="00F57647">
              <w:rPr>
                <w:rFonts w:ascii="Garamond" w:hAnsi="Garamond"/>
                <w:color w:val="000000"/>
              </w:rPr>
              <w:t>;</w:t>
            </w:r>
          </w:p>
          <w:p w14:paraId="57AE8730" w14:textId="77777777" w:rsidR="00D06B43" w:rsidRPr="00AC2A7C" w:rsidRDefault="00D06B43" w:rsidP="00D06B43">
            <w:pPr>
              <w:widowControl w:val="0"/>
              <w:numPr>
                <w:ilvl w:val="1"/>
                <w:numId w:val="0"/>
              </w:numPr>
              <w:tabs>
                <w:tab w:val="num" w:pos="2302"/>
              </w:tabs>
              <w:spacing w:after="120"/>
              <w:ind w:firstLine="567"/>
              <w:jc w:val="both"/>
              <w:outlineLvl w:val="2"/>
              <w:rPr>
                <w:rFonts w:ascii="Garamond" w:hAnsi="Garamond"/>
                <w:color w:val="000000"/>
              </w:rPr>
            </w:pPr>
            <w:r w:rsidRPr="00AC2A7C">
              <w:rPr>
                <w:rFonts w:ascii="Garamond" w:hAnsi="Garamond"/>
                <w:color w:val="000000"/>
              </w:rPr>
              <w:t>- в отношении указанного (-ых) энергопринимающего (-их) устройства (-в) зафиксировано как минимум одно успешное снижение потребления электрической энергии с длительностью, соответствующей длительности (2 или 4 часа), заявленной в документах для регистрации ОР, указанных в настоящем пункте, в рамках оказании услуг по управлению спросом в 2022–2023 годах;</w:t>
            </w:r>
          </w:p>
          <w:p w14:paraId="5D850EEF" w14:textId="77777777" w:rsidR="00D06B43" w:rsidRDefault="00D06B43" w:rsidP="00D06B43">
            <w:pPr>
              <w:widowControl w:val="0"/>
              <w:tabs>
                <w:tab w:val="left" w:pos="426"/>
              </w:tabs>
              <w:autoSpaceDE w:val="0"/>
              <w:autoSpaceDN w:val="0"/>
              <w:spacing w:before="120" w:after="120" w:line="240" w:lineRule="auto"/>
              <w:ind w:firstLine="567"/>
              <w:jc w:val="both"/>
              <w:rPr>
                <w:rFonts w:ascii="Garamond" w:eastAsia="Batang" w:hAnsi="Garamond" w:cs="Garamond"/>
                <w:lang w:eastAsia="ko-KR"/>
              </w:rPr>
            </w:pPr>
            <w:r w:rsidRPr="00AC2A7C">
              <w:rPr>
                <w:rFonts w:ascii="Garamond" w:hAnsi="Garamond"/>
                <w:color w:val="000000"/>
              </w:rPr>
              <w:t>- документы для регистрации ОР, указанные в настоящем пункте, зарегистрированы КО не позднее 31.12.2024;</w:t>
            </w:r>
          </w:p>
        </w:tc>
        <w:tc>
          <w:tcPr>
            <w:tcW w:w="7157" w:type="dxa"/>
            <w:tcBorders>
              <w:top w:val="single" w:sz="4" w:space="0" w:color="auto"/>
              <w:left w:val="single" w:sz="4" w:space="0" w:color="auto"/>
              <w:bottom w:val="single" w:sz="4" w:space="0" w:color="auto"/>
              <w:right w:val="single" w:sz="4" w:space="0" w:color="auto"/>
            </w:tcBorders>
          </w:tcPr>
          <w:p w14:paraId="549AC023" w14:textId="77777777" w:rsidR="00D06B43" w:rsidRPr="00AC2A7C" w:rsidRDefault="00D06B43" w:rsidP="00D06B43">
            <w:pPr>
              <w:widowControl w:val="0"/>
              <w:spacing w:after="120"/>
              <w:ind w:firstLine="460"/>
              <w:jc w:val="both"/>
              <w:rPr>
                <w:rFonts w:ascii="Garamond" w:hAnsi="Garamond"/>
                <w:color w:val="000000"/>
              </w:rPr>
            </w:pPr>
            <w:r w:rsidRPr="00AC2A7C">
              <w:rPr>
                <w:rFonts w:ascii="Garamond" w:hAnsi="Garamond"/>
                <w:color w:val="000000"/>
              </w:rPr>
              <w:lastRenderedPageBreak/>
              <w:t xml:space="preserve">2.2. В течение 1 (одного) рабочего дня после получения от </w:t>
            </w:r>
            <w:proofErr w:type="gramStart"/>
            <w:r w:rsidRPr="00AC2A7C">
              <w:rPr>
                <w:rFonts w:ascii="Garamond" w:hAnsi="Garamond"/>
                <w:color w:val="000000"/>
              </w:rPr>
              <w:t xml:space="preserve">КО </w:t>
            </w:r>
            <w:r w:rsidRPr="00AC2A7C">
              <w:rPr>
                <w:rFonts w:ascii="Garamond" w:hAnsi="Garamond"/>
                <w:color w:val="000000"/>
              </w:rPr>
              <w:lastRenderedPageBreak/>
              <w:t>документов</w:t>
            </w:r>
            <w:proofErr w:type="gramEnd"/>
            <w:r w:rsidRPr="00AC2A7C">
              <w:rPr>
                <w:rFonts w:ascii="Garamond" w:hAnsi="Garamond"/>
                <w:color w:val="000000"/>
              </w:rPr>
              <w:t xml:space="preserve"> для регистрации нового ОР в порядке, предусмотренном </w:t>
            </w:r>
            <w:r w:rsidRPr="00EC6074">
              <w:rPr>
                <w:rFonts w:ascii="Garamond" w:hAnsi="Garamond"/>
                <w:color w:val="000000"/>
                <w:highlight w:val="yellow"/>
              </w:rPr>
              <w:t>П</w:t>
            </w:r>
            <w:r w:rsidRPr="00AC2A7C">
              <w:rPr>
                <w:rFonts w:ascii="Garamond" w:hAnsi="Garamond"/>
                <w:color w:val="000000"/>
              </w:rPr>
              <w:t>риложени</w:t>
            </w:r>
            <w:r w:rsidRPr="00EC6074">
              <w:rPr>
                <w:rFonts w:ascii="Garamond" w:hAnsi="Garamond"/>
                <w:color w:val="000000"/>
                <w:highlight w:val="yellow"/>
              </w:rPr>
              <w:t>ем</w:t>
            </w:r>
            <w:r w:rsidRPr="00AC2A7C">
              <w:rPr>
                <w:rFonts w:ascii="Garamond" w:hAnsi="Garamond"/>
                <w:color w:val="000000"/>
              </w:rPr>
              <w:t xml:space="preserve"> 9 к </w:t>
            </w:r>
            <w:r w:rsidRPr="00AC2A7C">
              <w:rPr>
                <w:rFonts w:ascii="Garamond" w:hAnsi="Garamond"/>
                <w:i/>
                <w:color w:val="000000"/>
              </w:rPr>
              <w:t>Положению о порядке получения статуса субъекта оптового рынка и ведения реестра субъектов оптового рынка</w:t>
            </w:r>
            <w:r w:rsidRPr="00AC2A7C">
              <w:rPr>
                <w:rFonts w:ascii="Garamond" w:hAnsi="Garamond"/>
                <w:color w:val="000000"/>
              </w:rPr>
              <w:t xml:space="preserve"> (Приложение № 1.1 к </w:t>
            </w:r>
            <w:r w:rsidRPr="00AC2A7C">
              <w:rPr>
                <w:rFonts w:ascii="Garamond" w:hAnsi="Garamond"/>
                <w:i/>
                <w:color w:val="000000"/>
              </w:rPr>
              <w:t>Договору о присоединении к торговой системе оптового рынка</w:t>
            </w:r>
            <w:r w:rsidRPr="00AC2A7C">
              <w:rPr>
                <w:rFonts w:ascii="Garamond" w:hAnsi="Garamond"/>
                <w:color w:val="000000"/>
              </w:rPr>
              <w:t>), СО рассматривает полученные документы и определяет вариант процедуры аттестации ОР:</w:t>
            </w:r>
          </w:p>
          <w:p w14:paraId="4FC9EC56" w14:textId="77777777" w:rsidR="00D06B43" w:rsidRPr="00AC2A7C" w:rsidRDefault="00D06B43" w:rsidP="00D06B43">
            <w:pPr>
              <w:widowControl w:val="0"/>
              <w:spacing w:before="120" w:after="120"/>
              <w:ind w:firstLine="460"/>
              <w:jc w:val="both"/>
              <w:rPr>
                <w:rFonts w:ascii="Garamond" w:hAnsi="Garamond"/>
                <w:color w:val="000000"/>
              </w:rPr>
            </w:pPr>
            <w:r w:rsidRPr="00AC2A7C">
              <w:rPr>
                <w:rFonts w:ascii="Garamond" w:hAnsi="Garamond"/>
                <w:color w:val="000000"/>
              </w:rPr>
              <w:t xml:space="preserve">1) процедура аттестации проводится в упрощенном порядке в соответствии с п. 2.2.2 настоящего Порядка, если </w:t>
            </w:r>
            <w:r w:rsidRPr="00EC6074">
              <w:rPr>
                <w:rFonts w:ascii="Garamond" w:hAnsi="Garamond"/>
                <w:color w:val="000000"/>
                <w:highlight w:val="yellow"/>
              </w:rPr>
              <w:t xml:space="preserve">агрегатор в разделе 4 Заявления о регистрации и аттестации нового объекта регулирования (форма 1 приложения 9 к </w:t>
            </w:r>
            <w:r w:rsidRPr="00EC6074">
              <w:rPr>
                <w:rFonts w:ascii="Garamond" w:hAnsi="Garamond"/>
                <w:i/>
                <w:color w:val="000000"/>
                <w:highlight w:val="yellow"/>
              </w:rPr>
              <w:t>Положению о порядке получения статуса субъекта оптового рынка и ведения реестра субъектов оптового рынка</w:t>
            </w:r>
            <w:r w:rsidRPr="00EC6074">
              <w:rPr>
                <w:rFonts w:ascii="Garamond" w:hAnsi="Garamond"/>
                <w:color w:val="000000"/>
                <w:highlight w:val="yellow"/>
              </w:rPr>
              <w:t xml:space="preserve"> (Приложение № 1.1 к </w:t>
            </w:r>
            <w:r w:rsidRPr="00EC6074">
              <w:rPr>
                <w:rFonts w:ascii="Garamond" w:hAnsi="Garamond"/>
                <w:i/>
                <w:color w:val="000000"/>
                <w:highlight w:val="yellow"/>
              </w:rPr>
              <w:t>Договору о присоединении к торговой системе оптового рынка</w:t>
            </w:r>
            <w:r w:rsidRPr="00EC6074">
              <w:rPr>
                <w:rFonts w:ascii="Garamond" w:hAnsi="Garamond"/>
                <w:color w:val="000000"/>
                <w:highlight w:val="yellow"/>
              </w:rPr>
              <w:t>) указал, что</w:t>
            </w:r>
            <w:r>
              <w:rPr>
                <w:rFonts w:ascii="Garamond" w:hAnsi="Garamond"/>
                <w:color w:val="000000"/>
              </w:rPr>
              <w:t xml:space="preserve"> </w:t>
            </w:r>
            <w:r w:rsidRPr="00AC2A7C">
              <w:rPr>
                <w:rFonts w:ascii="Garamond" w:hAnsi="Garamond"/>
                <w:color w:val="000000"/>
              </w:rPr>
              <w:t>входящее (-ие) в ОР энергопринимающее (-ие) оборудование (устройства) участвовало (-ли) в оказании услуг по управлению спросом</w:t>
            </w:r>
            <w:r>
              <w:rPr>
                <w:rFonts w:ascii="Garamond" w:hAnsi="Garamond"/>
                <w:color w:val="000000"/>
              </w:rPr>
              <w:t xml:space="preserve"> </w:t>
            </w:r>
            <w:r w:rsidRPr="00EC6074">
              <w:rPr>
                <w:rFonts w:ascii="Garamond" w:hAnsi="Garamond"/>
                <w:color w:val="000000"/>
                <w:highlight w:val="yellow"/>
              </w:rPr>
              <w:t xml:space="preserve">и СО установил факт такого участия, </w:t>
            </w:r>
            <w:r w:rsidR="00250E9E" w:rsidRPr="00EC6074">
              <w:rPr>
                <w:rFonts w:ascii="Garamond" w:hAnsi="Garamond"/>
                <w:color w:val="000000"/>
                <w:highlight w:val="yellow"/>
              </w:rPr>
              <w:t>а также</w:t>
            </w:r>
            <w:r w:rsidR="00250E9E" w:rsidRPr="00250E9E">
              <w:rPr>
                <w:rFonts w:ascii="Garamond" w:hAnsi="Garamond"/>
                <w:color w:val="000000"/>
              </w:rPr>
              <w:t xml:space="preserve"> </w:t>
            </w:r>
            <w:r w:rsidRPr="00250E9E">
              <w:rPr>
                <w:rFonts w:ascii="Garamond" w:hAnsi="Garamond"/>
                <w:color w:val="000000"/>
              </w:rPr>
              <w:t>п</w:t>
            </w:r>
            <w:r w:rsidRPr="00AC2A7C">
              <w:rPr>
                <w:rFonts w:ascii="Garamond" w:hAnsi="Garamond"/>
                <w:color w:val="000000"/>
              </w:rPr>
              <w:t>ри одновременном выполнении следующих условий:</w:t>
            </w:r>
          </w:p>
          <w:p w14:paraId="107C6F1E" w14:textId="77777777" w:rsidR="00D06B43" w:rsidRPr="00AC2A7C" w:rsidRDefault="00D06B43" w:rsidP="00D06B43">
            <w:pPr>
              <w:widowControl w:val="0"/>
              <w:spacing w:before="120" w:after="120"/>
              <w:ind w:firstLine="460"/>
              <w:jc w:val="both"/>
              <w:rPr>
                <w:rFonts w:ascii="Garamond" w:hAnsi="Garamond"/>
                <w:color w:val="000000"/>
              </w:rPr>
            </w:pPr>
            <w:r w:rsidRPr="00AC2A7C">
              <w:rPr>
                <w:rFonts w:ascii="Garamond" w:hAnsi="Garamond"/>
                <w:color w:val="000000"/>
              </w:rPr>
              <w:t>- энергопринимающее (-ие) устройство (-а), входящее (-ие) в состав ОР, соответствует (-ют) энергопринимающему (-им) устройству (-ам), участвовавшему (-им) в оказании услуг по управлению спросом</w:t>
            </w:r>
            <w:r>
              <w:rPr>
                <w:rFonts w:ascii="Garamond" w:hAnsi="Garamond"/>
                <w:color w:val="000000"/>
              </w:rPr>
              <w:t>;</w:t>
            </w:r>
          </w:p>
          <w:p w14:paraId="10BF9D81" w14:textId="77777777" w:rsidR="00D06B43" w:rsidRPr="00AC2A7C" w:rsidRDefault="00D06B43" w:rsidP="00D06B43">
            <w:pPr>
              <w:widowControl w:val="0"/>
              <w:spacing w:before="120" w:after="120"/>
              <w:ind w:firstLine="460"/>
              <w:jc w:val="both"/>
              <w:rPr>
                <w:rFonts w:ascii="Garamond" w:hAnsi="Garamond"/>
                <w:color w:val="000000"/>
              </w:rPr>
            </w:pPr>
            <w:r w:rsidRPr="00AC2A7C">
              <w:rPr>
                <w:rFonts w:ascii="Garamond" w:hAnsi="Garamond"/>
                <w:color w:val="000000"/>
              </w:rPr>
              <w:t>- в отношении указанного (-ых) энергопринимающего (-их) устройства (-в) зафиксировано как минимум одно успешное снижение потребления электрической энергии с длительностью, соответствующей длительности (2 или 4 часа), заявленной в документах для регистрации ОР, указанных в настоящем пункте, в рамках оказании услуг по управлению спросом в 2022–2023 годах;</w:t>
            </w:r>
          </w:p>
          <w:p w14:paraId="220A1BE8" w14:textId="77777777" w:rsidR="00D06B43" w:rsidRDefault="00D06B43" w:rsidP="00D06B43">
            <w:pPr>
              <w:widowControl w:val="0"/>
              <w:tabs>
                <w:tab w:val="left" w:pos="360"/>
              </w:tabs>
              <w:suppressAutoHyphens/>
              <w:spacing w:before="120" w:after="120" w:line="240" w:lineRule="auto"/>
              <w:ind w:firstLine="540"/>
              <w:jc w:val="both"/>
              <w:rPr>
                <w:rFonts w:ascii="Garamond" w:eastAsia="Batang" w:hAnsi="Garamond" w:cs="Garamond"/>
                <w:lang w:eastAsia="ko-KR"/>
              </w:rPr>
            </w:pPr>
            <w:r w:rsidRPr="00AC2A7C">
              <w:rPr>
                <w:rFonts w:ascii="Garamond" w:hAnsi="Garamond"/>
                <w:color w:val="000000"/>
              </w:rPr>
              <w:t>- документы для регистрации ОР, указанные в настоящем пункте, зарегистрированы КО не позднее 31.12.2024;</w:t>
            </w:r>
          </w:p>
        </w:tc>
      </w:tr>
      <w:tr w:rsidR="00A56334" w14:paraId="7D497C97" w14:textId="77777777" w:rsidTr="00761B4E">
        <w:tc>
          <w:tcPr>
            <w:tcW w:w="990" w:type="dxa"/>
            <w:tcBorders>
              <w:top w:val="single" w:sz="4" w:space="0" w:color="auto"/>
              <w:left w:val="single" w:sz="4" w:space="0" w:color="auto"/>
              <w:bottom w:val="single" w:sz="4" w:space="0" w:color="auto"/>
              <w:right w:val="single" w:sz="4" w:space="0" w:color="auto"/>
            </w:tcBorders>
            <w:vAlign w:val="center"/>
          </w:tcPr>
          <w:p w14:paraId="5E3AB7C4" w14:textId="77777777" w:rsidR="00A56334" w:rsidRDefault="00A56334" w:rsidP="00A56334">
            <w:pPr>
              <w:widowControl w:val="0"/>
              <w:spacing w:after="0"/>
              <w:jc w:val="center"/>
              <w:rPr>
                <w:rFonts w:ascii="Garamond" w:eastAsiaTheme="minorHAnsi" w:hAnsi="Garamond" w:cs="Calibri"/>
                <w:b/>
              </w:rPr>
            </w:pPr>
            <w:r>
              <w:rPr>
                <w:rFonts w:ascii="Garamond" w:eastAsiaTheme="minorHAnsi" w:hAnsi="Garamond" w:cs="Calibri"/>
                <w:b/>
              </w:rPr>
              <w:lastRenderedPageBreak/>
              <w:t xml:space="preserve">Прил.4, </w:t>
            </w:r>
            <w:r>
              <w:rPr>
                <w:rFonts w:ascii="Garamond" w:eastAsiaTheme="minorHAnsi" w:hAnsi="Garamond" w:cs="Calibri"/>
                <w:b/>
              </w:rPr>
              <w:br/>
              <w:t>п. 4</w:t>
            </w:r>
          </w:p>
        </w:tc>
        <w:tc>
          <w:tcPr>
            <w:tcW w:w="6883" w:type="dxa"/>
            <w:gridSpan w:val="2"/>
            <w:tcBorders>
              <w:top w:val="single" w:sz="4" w:space="0" w:color="auto"/>
              <w:left w:val="single" w:sz="4" w:space="0" w:color="auto"/>
              <w:bottom w:val="single" w:sz="4" w:space="0" w:color="auto"/>
              <w:right w:val="single" w:sz="4" w:space="0" w:color="auto"/>
            </w:tcBorders>
          </w:tcPr>
          <w:p w14:paraId="0DA8B70B" w14:textId="77777777" w:rsidR="00A56334" w:rsidRDefault="00A56334" w:rsidP="00A56334">
            <w:pPr>
              <w:widowControl w:val="0"/>
              <w:tabs>
                <w:tab w:val="left" w:pos="426"/>
              </w:tabs>
              <w:autoSpaceDE w:val="0"/>
              <w:autoSpaceDN w:val="0"/>
              <w:spacing w:before="120" w:after="120" w:line="240" w:lineRule="auto"/>
              <w:ind w:firstLine="567"/>
              <w:jc w:val="both"/>
              <w:rPr>
                <w:rFonts w:ascii="Garamond" w:eastAsia="Batang" w:hAnsi="Garamond" w:cs="Garamond"/>
                <w:lang w:eastAsia="ko-KR"/>
              </w:rPr>
            </w:pPr>
            <w:r>
              <w:rPr>
                <w:rFonts w:ascii="Garamond" w:eastAsia="Batang" w:hAnsi="Garamond" w:cs="Garamond"/>
                <w:lang w:eastAsia="ko-KR"/>
              </w:rPr>
              <w:t>…</w:t>
            </w:r>
          </w:p>
          <w:p w14:paraId="1C82D67F" w14:textId="77777777" w:rsidR="00A56334" w:rsidRPr="003101A1" w:rsidRDefault="00A56334" w:rsidP="00A56334">
            <w:pPr>
              <w:widowControl w:val="0"/>
              <w:tabs>
                <w:tab w:val="left" w:pos="426"/>
              </w:tabs>
              <w:autoSpaceDE w:val="0"/>
              <w:autoSpaceDN w:val="0"/>
              <w:spacing w:before="120" w:after="120" w:line="240" w:lineRule="auto"/>
              <w:ind w:firstLine="567"/>
              <w:jc w:val="both"/>
              <w:rPr>
                <w:rFonts w:ascii="Garamond" w:eastAsia="Batang" w:hAnsi="Garamond" w:cs="Garamond"/>
                <w:lang w:eastAsia="ko-KR"/>
              </w:rPr>
            </w:pPr>
            <w:r w:rsidRPr="003101A1">
              <w:rPr>
                <w:rFonts w:ascii="Garamond" w:eastAsia="Batang" w:hAnsi="Garamond" w:cs="Garamond"/>
                <w:lang w:eastAsia="ko-KR"/>
              </w:rPr>
              <w:lastRenderedPageBreak/>
              <w:t>Под количественными характеристиками снижения потребления по отдельному ОР или совокупности ОР в составе АОУ</w:t>
            </w:r>
            <w:r w:rsidRPr="003101A1" w:rsidDel="00FB1A35">
              <w:rPr>
                <w:rFonts w:ascii="Garamond" w:eastAsia="Batang" w:hAnsi="Garamond" w:cs="Garamond"/>
                <w:lang w:eastAsia="ko-KR"/>
              </w:rPr>
              <w:t xml:space="preserve"> </w:t>
            </w:r>
            <w:r w:rsidRPr="003101A1">
              <w:rPr>
                <w:rFonts w:ascii="Garamond" w:eastAsia="Batang" w:hAnsi="Garamond" w:cs="Garamond"/>
                <w:lang w:eastAsia="ko-KR"/>
              </w:rPr>
              <w:t>понимаются:</w:t>
            </w:r>
          </w:p>
          <w:p w14:paraId="626B9423" w14:textId="77777777" w:rsidR="00A56334" w:rsidRPr="003101A1" w:rsidRDefault="00797814" w:rsidP="00A56334">
            <w:pPr>
              <w:widowControl w:val="0"/>
              <w:tabs>
                <w:tab w:val="left" w:pos="426"/>
              </w:tabs>
              <w:autoSpaceDE w:val="0"/>
              <w:autoSpaceDN w:val="0"/>
              <w:spacing w:before="120" w:after="120" w:line="240" w:lineRule="auto"/>
              <w:ind w:firstLine="567"/>
              <w:jc w:val="both"/>
              <w:rPr>
                <w:rFonts w:ascii="Garamond" w:eastAsia="Batang" w:hAnsi="Garamond" w:cs="Garamond"/>
                <w:lang w:eastAsia="ko-KR"/>
              </w:rPr>
            </w:pPr>
            <m:oMath>
              <m:sSubSup>
                <m:sSubSupPr>
                  <m:ctrlPr>
                    <w:rPr>
                      <w:rFonts w:ascii="Cambria Math" w:eastAsia="Batang" w:hAnsi="Cambria Math" w:cs="Garamond"/>
                      <w:highlight w:val="yellow"/>
                      <w:lang w:eastAsia="ko-KR"/>
                    </w:rPr>
                  </m:ctrlPr>
                </m:sSubSupPr>
                <m:e>
                  <m:r>
                    <w:rPr>
                      <w:rFonts w:ascii="Cambria Math" w:eastAsia="Batang" w:hAnsi="Cambria Math" w:cs="Garamond"/>
                      <w:highlight w:val="yellow"/>
                      <w:lang w:eastAsia="ko-KR"/>
                    </w:rPr>
                    <m:t>V</m:t>
                  </m:r>
                </m:e>
                <m:sub>
                  <m:r>
                    <w:rPr>
                      <w:rFonts w:ascii="Cambria Math" w:eastAsia="Batang" w:hAnsi="Cambria Math" w:cs="Garamond"/>
                      <w:highlight w:val="yellow"/>
                      <w:lang w:val="en-US" w:eastAsia="ko-KR"/>
                    </w:rPr>
                    <m:t>or</m:t>
                  </m:r>
                  <m:r>
                    <w:rPr>
                      <w:rFonts w:ascii="Cambria Math" w:eastAsia="Batang" w:hAnsi="Cambria Math" w:cs="Garamond"/>
                      <w:highlight w:val="yellow"/>
                      <w:lang w:eastAsia="ko-KR"/>
                    </w:rPr>
                    <m:t xml:space="preserve"> </m:t>
                  </m:r>
                  <m:d>
                    <m:dPr>
                      <m:ctrlPr>
                        <w:rPr>
                          <w:rFonts w:ascii="Cambria Math" w:eastAsia="Batang" w:hAnsi="Cambria Math" w:cs="Garamond"/>
                          <w:i/>
                          <w:highlight w:val="yellow"/>
                          <w:lang w:eastAsia="ko-KR"/>
                        </w:rPr>
                      </m:ctrlPr>
                    </m:dPr>
                    <m:e>
                      <m:r>
                        <w:rPr>
                          <w:rFonts w:ascii="Cambria Math" w:eastAsia="Batang" w:hAnsi="Cambria Math" w:cs="Garamond"/>
                          <w:highlight w:val="yellow"/>
                          <w:lang w:val="en-US" w:eastAsia="ko-KR"/>
                        </w:rPr>
                        <m:t>AR</m:t>
                      </m:r>
                    </m:e>
                  </m:d>
                  <m:r>
                    <m:rPr>
                      <m:sty m:val="p"/>
                    </m:rPr>
                    <w:rPr>
                      <w:rFonts w:ascii="Cambria Math" w:eastAsia="Batang" w:hAnsi="Cambria Math" w:cs="Garamond"/>
                      <w:highlight w:val="yellow"/>
                      <w:lang w:eastAsia="ko-KR"/>
                    </w:rPr>
                    <m:t xml:space="preserve">, </m:t>
                  </m:r>
                  <m:r>
                    <w:rPr>
                      <w:rFonts w:ascii="Cambria Math" w:eastAsia="Batang" w:hAnsi="Cambria Math" w:cs="Garamond"/>
                      <w:highlight w:val="yellow"/>
                      <w:lang w:eastAsia="ko-KR"/>
                    </w:rPr>
                    <m:t>h</m:t>
                  </m:r>
                </m:sub>
                <m:sup>
                  <m:r>
                    <m:rPr>
                      <m:sty m:val="p"/>
                    </m:rPr>
                    <w:rPr>
                      <w:rFonts w:ascii="Cambria Math" w:eastAsia="Batang" w:hAnsi="Cambria Math" w:cs="Garamond"/>
                      <w:highlight w:val="yellow"/>
                      <w:lang w:eastAsia="ko-KR"/>
                    </w:rPr>
                    <m:t>факт</m:t>
                  </m:r>
                </m:sup>
              </m:sSubSup>
            </m:oMath>
            <w:r w:rsidR="00A56334" w:rsidRPr="003101A1">
              <w:rPr>
                <w:rFonts w:ascii="Garamond" w:eastAsia="Batang" w:hAnsi="Garamond" w:cs="Garamond"/>
                <w:lang w:eastAsia="ko-KR"/>
              </w:rPr>
              <w:t xml:space="preserve"> – объем снижения потребления объекта тестирования в течение заявленной агрегатором непрерывной длительности снижения потребления электрической энергии;</w:t>
            </w:r>
          </w:p>
          <w:p w14:paraId="541EDFED" w14:textId="77777777" w:rsidR="00A56334" w:rsidRPr="003101A1" w:rsidRDefault="00797814" w:rsidP="00A56334">
            <w:pPr>
              <w:widowControl w:val="0"/>
              <w:tabs>
                <w:tab w:val="left" w:pos="426"/>
              </w:tabs>
              <w:autoSpaceDE w:val="0"/>
              <w:autoSpaceDN w:val="0"/>
              <w:spacing w:before="120" w:after="120" w:line="240" w:lineRule="auto"/>
              <w:ind w:firstLine="567"/>
              <w:jc w:val="both"/>
              <w:rPr>
                <w:rFonts w:ascii="Garamond" w:eastAsia="Batang" w:hAnsi="Garamond" w:cs="Garamond"/>
                <w:lang w:eastAsia="ko-KR"/>
              </w:rPr>
            </w:pPr>
            <m:oMath>
              <m:sSub>
                <m:sSubPr>
                  <m:ctrlPr>
                    <w:rPr>
                      <w:rFonts w:ascii="Cambria Math" w:eastAsia="Batang" w:hAnsi="Cambria Math" w:cs="Garamond"/>
                      <w:bCs/>
                      <w:i/>
                      <w:iCs/>
                      <w:lang w:eastAsia="ko-KR"/>
                    </w:rPr>
                  </m:ctrlPr>
                </m:sSubPr>
                <m:e>
                  <m:r>
                    <w:rPr>
                      <w:rFonts w:ascii="Cambria Math" w:eastAsia="Batang" w:hAnsi="Cambria Math" w:cs="Garamond"/>
                      <w:lang w:val="en-US" w:eastAsia="ko-KR"/>
                    </w:rPr>
                    <m:t>T</m:t>
                  </m:r>
                </m:e>
                <m:sub>
                  <m:r>
                    <m:rPr>
                      <m:sty m:val="p"/>
                    </m:rPr>
                    <w:rPr>
                      <w:rFonts w:ascii="Cambria Math" w:eastAsia="Batang" w:hAnsi="Cambria Math" w:cs="Garamond"/>
                      <w:lang w:eastAsia="ko-KR"/>
                    </w:rPr>
                    <m:t>длит</m:t>
                  </m:r>
                </m:sub>
              </m:sSub>
              <m:r>
                <w:rPr>
                  <w:rFonts w:ascii="Cambria Math" w:eastAsia="Batang" w:hAnsi="Cambria Math" w:cs="Garamond"/>
                  <w:lang w:eastAsia="ko-KR"/>
                </w:rPr>
                <m:t xml:space="preserve"> </m:t>
              </m:r>
            </m:oMath>
            <w:r w:rsidR="00A56334" w:rsidRPr="003101A1">
              <w:rPr>
                <w:rFonts w:ascii="Garamond" w:eastAsia="Batang" w:hAnsi="Garamond" w:cs="Garamond"/>
                <w:lang w:eastAsia="ko-KR"/>
              </w:rPr>
              <w:t xml:space="preserve"> – длительность непрерывного снижения потребления объекта тестирования, составляющая не менее 1 часа и не более 4 часов.</w:t>
            </w:r>
          </w:p>
          <w:p w14:paraId="3F815F70" w14:textId="77777777" w:rsidR="00A56334" w:rsidRPr="001E29BB" w:rsidRDefault="00A56334" w:rsidP="00A56334">
            <w:pPr>
              <w:widowControl w:val="0"/>
              <w:tabs>
                <w:tab w:val="left" w:pos="426"/>
              </w:tabs>
              <w:autoSpaceDE w:val="0"/>
              <w:autoSpaceDN w:val="0"/>
              <w:spacing w:before="120" w:after="120" w:line="240" w:lineRule="auto"/>
              <w:ind w:firstLine="567"/>
              <w:jc w:val="both"/>
              <w:rPr>
                <w:rFonts w:ascii="Garamond" w:eastAsia="Batang" w:hAnsi="Garamond" w:cs="Garamond"/>
                <w:lang w:eastAsia="ko-KR"/>
              </w:rPr>
            </w:pPr>
            <w:r>
              <w:rPr>
                <w:rFonts w:ascii="Garamond" w:eastAsia="Batang" w:hAnsi="Garamond" w:cs="Garamond"/>
                <w:lang w:eastAsia="ko-KR"/>
              </w:rPr>
              <w:t>…</w:t>
            </w:r>
          </w:p>
        </w:tc>
        <w:tc>
          <w:tcPr>
            <w:tcW w:w="7157" w:type="dxa"/>
            <w:tcBorders>
              <w:top w:val="single" w:sz="4" w:space="0" w:color="auto"/>
              <w:left w:val="single" w:sz="4" w:space="0" w:color="auto"/>
              <w:bottom w:val="single" w:sz="4" w:space="0" w:color="auto"/>
              <w:right w:val="single" w:sz="4" w:space="0" w:color="auto"/>
            </w:tcBorders>
          </w:tcPr>
          <w:p w14:paraId="61372B72" w14:textId="77777777" w:rsidR="00A56334" w:rsidRDefault="00A56334" w:rsidP="00A56334">
            <w:pPr>
              <w:widowControl w:val="0"/>
              <w:tabs>
                <w:tab w:val="left" w:pos="360"/>
              </w:tabs>
              <w:suppressAutoHyphens/>
              <w:spacing w:before="120" w:after="120" w:line="240" w:lineRule="auto"/>
              <w:ind w:firstLine="540"/>
              <w:jc w:val="both"/>
              <w:rPr>
                <w:rFonts w:ascii="Garamond" w:eastAsia="Batang" w:hAnsi="Garamond" w:cs="Garamond"/>
                <w:lang w:eastAsia="ko-KR"/>
              </w:rPr>
            </w:pPr>
            <w:r>
              <w:rPr>
                <w:rFonts w:ascii="Garamond" w:eastAsia="Batang" w:hAnsi="Garamond" w:cs="Garamond"/>
                <w:lang w:eastAsia="ko-KR"/>
              </w:rPr>
              <w:lastRenderedPageBreak/>
              <w:t>…</w:t>
            </w:r>
          </w:p>
          <w:p w14:paraId="1C8A9380" w14:textId="77777777" w:rsidR="00A56334" w:rsidRPr="003101A1" w:rsidRDefault="00A56334" w:rsidP="00A56334">
            <w:pPr>
              <w:widowControl w:val="0"/>
              <w:tabs>
                <w:tab w:val="left" w:pos="360"/>
              </w:tabs>
              <w:suppressAutoHyphens/>
              <w:spacing w:before="120" w:after="120" w:line="240" w:lineRule="auto"/>
              <w:ind w:firstLine="540"/>
              <w:jc w:val="both"/>
              <w:rPr>
                <w:rFonts w:ascii="Garamond" w:eastAsia="Batang" w:hAnsi="Garamond" w:cs="Garamond"/>
                <w:lang w:eastAsia="ko-KR"/>
              </w:rPr>
            </w:pPr>
            <w:r w:rsidRPr="003101A1">
              <w:rPr>
                <w:rFonts w:ascii="Garamond" w:eastAsia="Batang" w:hAnsi="Garamond" w:cs="Garamond"/>
                <w:lang w:eastAsia="ko-KR"/>
              </w:rPr>
              <w:lastRenderedPageBreak/>
              <w:t>Под количественными характеристиками снижения потребления по отдельному ОР или совокупности ОР в составе АОУ</w:t>
            </w:r>
            <w:r w:rsidRPr="003101A1" w:rsidDel="00FB1A35">
              <w:rPr>
                <w:rFonts w:ascii="Garamond" w:eastAsia="Batang" w:hAnsi="Garamond" w:cs="Garamond"/>
                <w:lang w:eastAsia="ko-KR"/>
              </w:rPr>
              <w:t xml:space="preserve"> </w:t>
            </w:r>
            <w:r w:rsidRPr="003101A1">
              <w:rPr>
                <w:rFonts w:ascii="Garamond" w:eastAsia="Batang" w:hAnsi="Garamond" w:cs="Garamond"/>
                <w:lang w:eastAsia="ko-KR"/>
              </w:rPr>
              <w:t>понимаются:</w:t>
            </w:r>
          </w:p>
          <w:p w14:paraId="0B495C3C" w14:textId="77777777" w:rsidR="00A56334" w:rsidRPr="003101A1" w:rsidRDefault="00797814" w:rsidP="00A56334">
            <w:pPr>
              <w:widowControl w:val="0"/>
              <w:tabs>
                <w:tab w:val="left" w:pos="360"/>
              </w:tabs>
              <w:suppressAutoHyphens/>
              <w:spacing w:before="120" w:after="0" w:line="240" w:lineRule="auto"/>
              <w:ind w:firstLine="539"/>
              <w:jc w:val="both"/>
              <w:rPr>
                <w:rFonts w:ascii="Garamond" w:eastAsia="Batang" w:hAnsi="Garamond" w:cs="Garamond"/>
                <w:lang w:eastAsia="ko-KR"/>
              </w:rPr>
            </w:pPr>
            <m:oMath>
              <m:sSubSup>
                <m:sSubSupPr>
                  <m:ctrlPr>
                    <w:rPr>
                      <w:rFonts w:ascii="Cambria Math" w:hAnsi="Cambria Math"/>
                      <w:color w:val="000000"/>
                      <w:highlight w:val="yellow"/>
                    </w:rPr>
                  </m:ctrlPr>
                </m:sSubSupPr>
                <m:e>
                  <m:r>
                    <w:rPr>
                      <w:rFonts w:ascii="Cambria Math" w:hAnsi="Cambria Math"/>
                      <w:color w:val="000000"/>
                      <w:highlight w:val="yellow"/>
                    </w:rPr>
                    <m:t>V</m:t>
                  </m:r>
                </m:e>
                <m:sub>
                  <m:r>
                    <w:rPr>
                      <w:rFonts w:ascii="Cambria Math" w:hAnsi="Cambria Math"/>
                      <w:color w:val="000000"/>
                      <w:highlight w:val="yellow"/>
                      <w:lang w:val="en-US"/>
                    </w:rPr>
                    <m:t>or</m:t>
                  </m:r>
                  <m:r>
                    <w:rPr>
                      <w:rFonts w:ascii="Cambria Math" w:hAnsi="Cambria Math"/>
                      <w:color w:val="000000"/>
                      <w:highlight w:val="yellow"/>
                    </w:rPr>
                    <m:t xml:space="preserve"> </m:t>
                  </m:r>
                  <m:d>
                    <m:dPr>
                      <m:ctrlPr>
                        <w:rPr>
                          <w:rFonts w:ascii="Cambria Math" w:hAnsi="Cambria Math"/>
                          <w:i/>
                          <w:color w:val="000000"/>
                          <w:highlight w:val="yellow"/>
                        </w:rPr>
                      </m:ctrlPr>
                    </m:dPr>
                    <m:e>
                      <m:r>
                        <w:rPr>
                          <w:rFonts w:ascii="Cambria Math" w:hAnsi="Cambria Math"/>
                          <w:color w:val="000000"/>
                          <w:highlight w:val="yellow"/>
                          <w:lang w:val="en-US"/>
                        </w:rPr>
                        <m:t>AR</m:t>
                      </m:r>
                    </m:e>
                  </m:d>
                  <m:r>
                    <m:rPr>
                      <m:sty m:val="p"/>
                    </m:rPr>
                    <w:rPr>
                      <w:rFonts w:ascii="Cambria Math" w:hAnsi="Cambria Math"/>
                      <w:color w:val="000000"/>
                      <w:highlight w:val="yellow"/>
                    </w:rPr>
                    <m:t xml:space="preserve">, </m:t>
                  </m:r>
                  <m:r>
                    <w:rPr>
                      <w:rFonts w:ascii="Cambria Math" w:hAnsi="Cambria Math"/>
                      <w:color w:val="000000"/>
                      <w:highlight w:val="yellow"/>
                    </w:rPr>
                    <m:t>h</m:t>
                  </m:r>
                </m:sub>
                <m:sup>
                  <m:r>
                    <m:rPr>
                      <m:sty m:val="p"/>
                    </m:rPr>
                    <w:rPr>
                      <w:rFonts w:ascii="Cambria Math" w:hAnsi="Cambria Math"/>
                      <w:color w:val="000000"/>
                      <w:highlight w:val="yellow"/>
                    </w:rPr>
                    <m:t>атт</m:t>
                  </m:r>
                </m:sup>
              </m:sSubSup>
            </m:oMath>
            <w:r w:rsidR="00A56334" w:rsidRPr="003101A1">
              <w:rPr>
                <w:rFonts w:ascii="Garamond" w:eastAsia="Batang" w:hAnsi="Garamond" w:cs="Garamond"/>
                <w:color w:val="000000"/>
                <w:lang w:eastAsia="ar-SA"/>
              </w:rPr>
              <w:t xml:space="preserve"> –</w:t>
            </w:r>
            <w:r w:rsidR="00A56334" w:rsidRPr="003101A1">
              <w:rPr>
                <w:rFonts w:ascii="Garamond" w:eastAsia="Batang" w:hAnsi="Garamond" w:cs="Garamond"/>
                <w:lang w:eastAsia="ko-KR"/>
              </w:rPr>
              <w:t xml:space="preserve"> </w:t>
            </w:r>
            <w:r w:rsidR="00A56334" w:rsidRPr="003101A1">
              <w:rPr>
                <w:rFonts w:ascii="Garamond" w:eastAsia="Batang" w:hAnsi="Garamond" w:cs="Garamond"/>
                <w:highlight w:val="yellow"/>
                <w:lang w:eastAsia="ko-KR"/>
              </w:rPr>
              <w:t>почасовой</w:t>
            </w:r>
            <w:r w:rsidR="00A56334">
              <w:rPr>
                <w:rFonts w:ascii="Garamond" w:eastAsia="Batang" w:hAnsi="Garamond" w:cs="Garamond"/>
                <w:lang w:eastAsia="ko-KR"/>
              </w:rPr>
              <w:t xml:space="preserve"> </w:t>
            </w:r>
            <w:r w:rsidR="00A56334" w:rsidRPr="003101A1">
              <w:rPr>
                <w:rFonts w:ascii="Garamond" w:eastAsia="Batang" w:hAnsi="Garamond" w:cs="Garamond"/>
                <w:lang w:eastAsia="ko-KR"/>
              </w:rPr>
              <w:t xml:space="preserve">объем снижения потребления объекта тестирования </w:t>
            </w:r>
            <w:r w:rsidR="00A56334">
              <w:rPr>
                <w:rFonts w:ascii="Garamond" w:eastAsia="Batang" w:hAnsi="Garamond" w:cs="Garamond"/>
                <w:lang w:eastAsia="ko-KR"/>
              </w:rPr>
              <w:t xml:space="preserve">в </w:t>
            </w:r>
            <w:r w:rsidR="00A56334" w:rsidRPr="003101A1">
              <w:rPr>
                <w:rFonts w:ascii="Garamond" w:eastAsia="Batang" w:hAnsi="Garamond" w:cs="Garamond"/>
                <w:lang w:eastAsia="ko-KR"/>
              </w:rPr>
              <w:t>течение заявленной агрегатором непрерывной длительности снижения потребления электрической энергии;</w:t>
            </w:r>
          </w:p>
          <w:p w14:paraId="18642F42" w14:textId="77777777" w:rsidR="00A56334" w:rsidRPr="003101A1" w:rsidRDefault="00797814" w:rsidP="00A56334">
            <w:pPr>
              <w:widowControl w:val="0"/>
              <w:tabs>
                <w:tab w:val="left" w:pos="360"/>
              </w:tabs>
              <w:suppressAutoHyphens/>
              <w:spacing w:before="120" w:after="120" w:line="240" w:lineRule="auto"/>
              <w:ind w:firstLine="539"/>
              <w:jc w:val="both"/>
              <w:rPr>
                <w:rFonts w:ascii="Garamond" w:eastAsia="Batang" w:hAnsi="Garamond" w:cs="Garamond"/>
                <w:lang w:eastAsia="ko-KR"/>
              </w:rPr>
            </w:pPr>
            <m:oMath>
              <m:sSub>
                <m:sSubPr>
                  <m:ctrlPr>
                    <w:rPr>
                      <w:rFonts w:ascii="Cambria Math" w:eastAsia="Batang" w:hAnsi="Cambria Math" w:cs="Garamond"/>
                      <w:bCs/>
                      <w:i/>
                      <w:iCs/>
                      <w:color w:val="000000"/>
                      <w:lang w:eastAsia="ar-SA"/>
                    </w:rPr>
                  </m:ctrlPr>
                </m:sSubPr>
                <m:e>
                  <m:r>
                    <w:rPr>
                      <w:rFonts w:ascii="Cambria Math" w:eastAsia="Batang" w:hAnsi="Cambria Math" w:cs="Garamond"/>
                      <w:color w:val="000000"/>
                      <w:lang w:val="en-US" w:eastAsia="ar-SA"/>
                    </w:rPr>
                    <m:t>T</m:t>
                  </m:r>
                </m:e>
                <m:sub>
                  <m:r>
                    <m:rPr>
                      <m:sty m:val="p"/>
                    </m:rPr>
                    <w:rPr>
                      <w:rFonts w:ascii="Cambria Math" w:eastAsia="Batang" w:hAnsi="Cambria Math" w:cs="Garamond"/>
                      <w:color w:val="000000"/>
                      <w:lang w:eastAsia="ar-SA"/>
                    </w:rPr>
                    <m:t>длит</m:t>
                  </m:r>
                </m:sub>
              </m:sSub>
              <m:r>
                <w:rPr>
                  <w:rFonts w:ascii="Cambria Math" w:eastAsia="Batang" w:hAnsi="Cambria Math" w:cs="Garamond"/>
                  <w:color w:val="000000"/>
                  <w:lang w:eastAsia="ar-SA"/>
                </w:rPr>
                <m:t xml:space="preserve"> </m:t>
              </m:r>
            </m:oMath>
            <w:r w:rsidR="00A56334" w:rsidRPr="003101A1">
              <w:rPr>
                <w:rFonts w:ascii="Garamond" w:eastAsia="Batang" w:hAnsi="Garamond" w:cs="Garamond"/>
                <w:lang w:eastAsia="ko-KR"/>
              </w:rPr>
              <w:t xml:space="preserve"> </w:t>
            </w:r>
            <w:r w:rsidR="00A56334" w:rsidRPr="003101A1">
              <w:rPr>
                <w:rFonts w:ascii="Garamond" w:eastAsia="Batang" w:hAnsi="Garamond" w:cs="Garamond"/>
                <w:color w:val="000000"/>
                <w:lang w:eastAsia="ar-SA"/>
              </w:rPr>
              <w:t>–</w:t>
            </w:r>
            <w:r w:rsidR="00A56334" w:rsidRPr="003101A1">
              <w:rPr>
                <w:rFonts w:ascii="Garamond" w:eastAsia="Batang" w:hAnsi="Garamond" w:cs="Garamond"/>
                <w:lang w:eastAsia="ko-KR"/>
              </w:rPr>
              <w:t xml:space="preserve"> длительность непрерывного снижения потребления объекта тестирования, составляющая не менее 1 часа и не более 4 часов.</w:t>
            </w:r>
          </w:p>
          <w:p w14:paraId="5675B910" w14:textId="77777777" w:rsidR="00A56334" w:rsidRPr="001E29BB" w:rsidRDefault="00A56334" w:rsidP="00A56334">
            <w:pPr>
              <w:widowControl w:val="0"/>
              <w:tabs>
                <w:tab w:val="left" w:pos="426"/>
              </w:tabs>
              <w:autoSpaceDE w:val="0"/>
              <w:autoSpaceDN w:val="0"/>
              <w:spacing w:before="120" w:after="120" w:line="240" w:lineRule="auto"/>
              <w:ind w:firstLine="567"/>
              <w:jc w:val="both"/>
              <w:rPr>
                <w:rFonts w:ascii="Garamond" w:eastAsia="Batang" w:hAnsi="Garamond" w:cs="Garamond"/>
                <w:lang w:eastAsia="ko-KR"/>
              </w:rPr>
            </w:pPr>
            <w:r>
              <w:rPr>
                <w:rFonts w:ascii="Garamond" w:eastAsia="Batang" w:hAnsi="Garamond" w:cs="Garamond"/>
                <w:lang w:eastAsia="ko-KR"/>
              </w:rPr>
              <w:t>…</w:t>
            </w:r>
          </w:p>
        </w:tc>
      </w:tr>
      <w:tr w:rsidR="00D06B43" w14:paraId="526A2969" w14:textId="77777777" w:rsidTr="00761B4E">
        <w:tc>
          <w:tcPr>
            <w:tcW w:w="990" w:type="dxa"/>
            <w:tcBorders>
              <w:top w:val="single" w:sz="4" w:space="0" w:color="auto"/>
              <w:left w:val="single" w:sz="4" w:space="0" w:color="auto"/>
              <w:bottom w:val="single" w:sz="4" w:space="0" w:color="auto"/>
              <w:right w:val="single" w:sz="4" w:space="0" w:color="auto"/>
            </w:tcBorders>
            <w:vAlign w:val="center"/>
          </w:tcPr>
          <w:p w14:paraId="073DAEA3" w14:textId="77777777" w:rsidR="00D06B43" w:rsidRDefault="00D06B43" w:rsidP="00D06B43">
            <w:pPr>
              <w:widowControl w:val="0"/>
              <w:spacing w:after="0"/>
              <w:jc w:val="center"/>
              <w:rPr>
                <w:rFonts w:ascii="Garamond" w:eastAsiaTheme="minorHAnsi" w:hAnsi="Garamond" w:cs="Calibri"/>
                <w:b/>
              </w:rPr>
            </w:pPr>
            <w:r w:rsidRPr="00067DF4">
              <w:rPr>
                <w:rFonts w:ascii="Garamond" w:eastAsiaTheme="minorHAnsi" w:hAnsi="Garamond" w:cs="Calibri"/>
                <w:b/>
              </w:rPr>
              <w:lastRenderedPageBreak/>
              <w:t>Прил.4, п. 4.2</w:t>
            </w:r>
          </w:p>
        </w:tc>
        <w:tc>
          <w:tcPr>
            <w:tcW w:w="6883" w:type="dxa"/>
            <w:gridSpan w:val="2"/>
            <w:tcBorders>
              <w:top w:val="single" w:sz="4" w:space="0" w:color="auto"/>
              <w:left w:val="single" w:sz="4" w:space="0" w:color="auto"/>
              <w:bottom w:val="single" w:sz="4" w:space="0" w:color="auto"/>
              <w:right w:val="single" w:sz="4" w:space="0" w:color="auto"/>
            </w:tcBorders>
          </w:tcPr>
          <w:p w14:paraId="64614767" w14:textId="77777777" w:rsidR="00D06B43" w:rsidRPr="00250E9E" w:rsidRDefault="00D06B43" w:rsidP="00D06B43">
            <w:pPr>
              <w:widowControl w:val="0"/>
              <w:tabs>
                <w:tab w:val="left" w:pos="426"/>
              </w:tabs>
              <w:suppressAutoHyphens/>
              <w:autoSpaceDE w:val="0"/>
              <w:autoSpaceDN w:val="0"/>
              <w:spacing w:before="120" w:after="120" w:line="240" w:lineRule="auto"/>
              <w:ind w:firstLine="567"/>
              <w:jc w:val="both"/>
              <w:rPr>
                <w:rFonts w:ascii="Garamond" w:eastAsia="Batang" w:hAnsi="Garamond" w:cs="Garamond"/>
                <w:highlight w:val="green"/>
                <w:lang w:val="x-none" w:eastAsia="ko-KR"/>
              </w:rPr>
            </w:pPr>
            <w:r>
              <w:rPr>
                <w:rFonts w:ascii="Garamond" w:eastAsia="Batang" w:hAnsi="Garamond" w:cs="Garamond"/>
                <w:lang w:eastAsia="ko-KR"/>
              </w:rPr>
              <w:t xml:space="preserve">4.2. </w:t>
            </w:r>
            <w:r w:rsidRPr="00CA253F">
              <w:rPr>
                <w:rFonts w:ascii="Garamond" w:eastAsia="Batang" w:hAnsi="Garamond" w:cs="Garamond"/>
                <w:lang w:eastAsia="ko-KR"/>
              </w:rPr>
              <w:t xml:space="preserve">Аттестованный объем снижения ОР, определяемый в рамках упрощенного порядка в соответствии с подп.1 п. 2.2 настоящего Порядка,  рассчитывается </w:t>
            </w:r>
            <w:r w:rsidRPr="00E637F8">
              <w:rPr>
                <w:rFonts w:ascii="Garamond" w:eastAsia="Batang" w:hAnsi="Garamond" w:cs="Garamond"/>
                <w:highlight w:val="yellow"/>
                <w:lang w:eastAsia="ko-KR"/>
              </w:rPr>
              <w:t xml:space="preserve">как максимум из объема снижения потребления, усредненного по событиям </w:t>
            </w:r>
            <w:r w:rsidRPr="00E637F8">
              <w:rPr>
                <w:rFonts w:ascii="Garamond" w:eastAsia="Batang" w:hAnsi="Garamond" w:cs="Garamond"/>
                <w:i/>
                <w:highlight w:val="yellow"/>
                <w:lang w:val="en-US" w:eastAsia="ko-KR"/>
              </w:rPr>
              <w:t>n</w:t>
            </w:r>
            <w:r w:rsidRPr="00E637F8">
              <w:rPr>
                <w:rFonts w:ascii="Garamond" w:eastAsia="Batang" w:hAnsi="Garamond" w:cs="Garamond"/>
                <w:highlight w:val="yellow"/>
                <w:lang w:eastAsia="ko-KR"/>
              </w:rPr>
              <w:t>, по которым зафиксировано успешное снижение в 2022</w:t>
            </w:r>
            <w:r w:rsidRPr="00E637F8">
              <w:rPr>
                <w:rFonts w:ascii="Garamond" w:eastAsia="Batang" w:hAnsi="Garamond" w:cs="Garamond"/>
                <w:color w:val="000000"/>
                <w:highlight w:val="yellow"/>
                <w:lang w:eastAsia="ar-SA"/>
              </w:rPr>
              <w:t>–</w:t>
            </w:r>
            <w:r w:rsidRPr="00E637F8">
              <w:rPr>
                <w:rFonts w:ascii="Garamond" w:eastAsia="Batang" w:hAnsi="Garamond" w:cs="Garamond"/>
                <w:highlight w:val="yellow"/>
                <w:lang w:eastAsia="ko-KR"/>
              </w:rPr>
              <w:t xml:space="preserve">2023 годах, и с длительностью </w:t>
            </w:r>
            <m:oMath>
              <m:sSubSup>
                <m:sSubSupPr>
                  <m:ctrlPr>
                    <w:rPr>
                      <w:rFonts w:ascii="Cambria Math" w:eastAsia="Batang" w:hAnsi="Cambria Math" w:cs="Garamond"/>
                      <w:i/>
                      <w:color w:val="000000"/>
                      <w:highlight w:val="yellow"/>
                      <w:lang w:eastAsia="ar-SA"/>
                    </w:rPr>
                  </m:ctrlPr>
                </m:sSubSupPr>
                <m:e>
                  <m:r>
                    <w:rPr>
                      <w:rFonts w:ascii="Cambria Math" w:eastAsia="Batang" w:hAnsi="Cambria Math" w:cs="Garamond"/>
                      <w:color w:val="000000"/>
                      <w:highlight w:val="yellow"/>
                      <w:lang w:eastAsia="ar-SA"/>
                    </w:rPr>
                    <m:t>Т</m:t>
                  </m:r>
                </m:e>
                <m:sub>
                  <m:r>
                    <w:rPr>
                      <w:rFonts w:ascii="Cambria Math" w:eastAsia="Batang" w:hAnsi="Cambria Math" w:cs="Garamond"/>
                      <w:color w:val="000000"/>
                      <w:highlight w:val="yellow"/>
                      <w:lang w:eastAsia="ar-SA"/>
                    </w:rPr>
                    <m:t>длит,n</m:t>
                  </m:r>
                </m:sub>
                <m:sup>
                  <m:r>
                    <w:rPr>
                      <w:rFonts w:ascii="Cambria Math" w:eastAsia="Batang" w:hAnsi="Cambria Math" w:cs="Garamond"/>
                      <w:color w:val="000000"/>
                      <w:highlight w:val="yellow"/>
                      <w:lang w:eastAsia="ar-SA"/>
                    </w:rPr>
                    <m:t xml:space="preserve"> </m:t>
                  </m:r>
                </m:sup>
              </m:sSubSup>
            </m:oMath>
            <w:r w:rsidRPr="00E637F8">
              <w:rPr>
                <w:rFonts w:ascii="Garamond" w:eastAsia="Batang" w:hAnsi="Garamond" w:cs="Garamond"/>
                <w:highlight w:val="yellow"/>
                <w:lang w:eastAsia="ko-KR"/>
              </w:rPr>
              <w:t xml:space="preserve">, равной длительности непрерывного снижения потребления, указанной агрегатором в заявлении о регистрации и аттестации нового объекта регулирования </w:t>
            </w:r>
            <m:oMath>
              <m:sSubSup>
                <m:sSubSupPr>
                  <m:ctrlPr>
                    <w:rPr>
                      <w:rFonts w:ascii="Cambria Math" w:eastAsia="Batang" w:hAnsi="Cambria Math" w:cs="Garamond"/>
                      <w:i/>
                      <w:color w:val="000000"/>
                      <w:highlight w:val="yellow"/>
                      <w:lang w:eastAsia="ar-SA"/>
                    </w:rPr>
                  </m:ctrlPr>
                </m:sSubSupPr>
                <m:e>
                  <m:r>
                    <w:rPr>
                      <w:rFonts w:ascii="Cambria Math" w:eastAsia="Batang" w:hAnsi="Cambria Math" w:cs="Garamond"/>
                      <w:color w:val="000000"/>
                      <w:highlight w:val="yellow"/>
                      <w:lang w:eastAsia="ar-SA"/>
                    </w:rPr>
                    <m:t>Т</m:t>
                  </m:r>
                </m:e>
                <m:sub>
                  <m:r>
                    <w:rPr>
                      <w:rFonts w:ascii="Cambria Math" w:eastAsia="Batang" w:hAnsi="Cambria Math" w:cs="Garamond"/>
                      <w:color w:val="000000"/>
                      <w:highlight w:val="yellow"/>
                      <w:lang w:eastAsia="ar-SA"/>
                    </w:rPr>
                    <m:t>длит</m:t>
                  </m:r>
                </m:sub>
                <m:sup>
                  <m:r>
                    <w:rPr>
                      <w:rFonts w:ascii="Cambria Math" w:eastAsia="Batang" w:hAnsi="Cambria Math" w:cs="Garamond"/>
                      <w:color w:val="000000"/>
                      <w:highlight w:val="yellow"/>
                      <w:lang w:eastAsia="ar-SA"/>
                    </w:rPr>
                    <m:t>заяв</m:t>
                  </m:r>
                </m:sup>
              </m:sSubSup>
            </m:oMath>
            <w:r w:rsidRPr="00E637F8">
              <w:rPr>
                <w:rFonts w:ascii="Garamond" w:eastAsia="Batang" w:hAnsi="Garamond" w:cs="Garamond"/>
                <w:highlight w:val="yellow"/>
                <w:lang w:eastAsia="ko-KR"/>
              </w:rPr>
              <w:t xml:space="preserve"> в соответствии с настоящим Порядком:</w:t>
            </w:r>
          </w:p>
          <w:p w14:paraId="02FD305C" w14:textId="77777777" w:rsidR="00D06B43" w:rsidRPr="00CA253F" w:rsidRDefault="00797814" w:rsidP="00D06B43">
            <w:pPr>
              <w:widowControl w:val="0"/>
              <w:tabs>
                <w:tab w:val="left" w:pos="426"/>
              </w:tabs>
              <w:suppressAutoHyphens/>
              <w:autoSpaceDE w:val="0"/>
              <w:autoSpaceDN w:val="0"/>
              <w:spacing w:before="120" w:after="120" w:line="240" w:lineRule="auto"/>
              <w:ind w:left="2127" w:firstLine="567"/>
              <w:jc w:val="both"/>
              <w:rPr>
                <w:rFonts w:ascii="Garamond" w:eastAsia="Batang" w:hAnsi="Garamond" w:cs="Garamond"/>
                <w:color w:val="000000"/>
                <w:sz w:val="20"/>
                <w:szCs w:val="18"/>
                <w:lang w:eastAsia="ar-SA"/>
              </w:rPr>
            </w:pPr>
            <m:oMath>
              <m:sSubSup>
                <m:sSubSupPr>
                  <m:ctrlPr>
                    <w:rPr>
                      <w:rFonts w:ascii="Cambria Math" w:eastAsia="Batang" w:hAnsi="Cambria Math" w:cs="Garamond"/>
                      <w:color w:val="000000"/>
                      <w:sz w:val="20"/>
                      <w:szCs w:val="18"/>
                      <w:highlight w:val="yellow"/>
                      <w:lang w:eastAsia="ar-SA"/>
                    </w:rPr>
                  </m:ctrlPr>
                </m:sSubSupPr>
                <m:e>
                  <m:r>
                    <w:rPr>
                      <w:rFonts w:ascii="Cambria Math" w:eastAsia="Batang" w:hAnsi="Cambria Math" w:cs="Garamond"/>
                      <w:color w:val="000000"/>
                      <w:sz w:val="20"/>
                      <w:szCs w:val="18"/>
                      <w:highlight w:val="yellow"/>
                      <w:lang w:eastAsia="ar-SA"/>
                    </w:rPr>
                    <m:t>V</m:t>
                  </m:r>
                </m:e>
                <m:sub>
                  <m:r>
                    <w:rPr>
                      <w:rFonts w:ascii="Cambria Math" w:eastAsia="Batang" w:hAnsi="Cambria Math" w:cs="Garamond"/>
                      <w:color w:val="000000"/>
                      <w:sz w:val="20"/>
                      <w:szCs w:val="18"/>
                      <w:highlight w:val="yellow"/>
                      <w:lang w:val="en-US" w:eastAsia="ar-SA"/>
                    </w:rPr>
                    <m:t>or</m:t>
                  </m:r>
                  <m:r>
                    <m:rPr>
                      <m:sty m:val="p"/>
                    </m:rPr>
                    <w:rPr>
                      <w:rFonts w:ascii="Cambria Math" w:eastAsia="Batang" w:hAnsi="Cambria Math" w:cs="Garamond"/>
                      <w:color w:val="000000"/>
                      <w:sz w:val="20"/>
                      <w:szCs w:val="18"/>
                      <w:highlight w:val="yellow"/>
                      <w:lang w:eastAsia="ar-SA"/>
                    </w:rPr>
                    <m:t xml:space="preserve">, </m:t>
                  </m:r>
                  <m:r>
                    <w:rPr>
                      <w:rFonts w:ascii="Cambria Math" w:eastAsia="Batang" w:hAnsi="Cambria Math" w:cs="Garamond"/>
                      <w:color w:val="000000"/>
                      <w:sz w:val="20"/>
                      <w:szCs w:val="18"/>
                      <w:highlight w:val="yellow"/>
                      <w:lang w:eastAsia="ar-SA"/>
                    </w:rPr>
                    <m:t>h</m:t>
                  </m:r>
                </m:sub>
                <m:sup>
                  <m:r>
                    <w:rPr>
                      <w:rFonts w:ascii="Cambria Math" w:eastAsia="Batang" w:hAnsi="Cambria Math" w:cs="Garamond"/>
                      <w:color w:val="000000"/>
                      <w:sz w:val="20"/>
                      <w:szCs w:val="18"/>
                      <w:highlight w:val="yellow"/>
                      <w:lang w:eastAsia="ar-SA"/>
                    </w:rPr>
                    <m:t>атт</m:t>
                  </m:r>
                </m:sup>
              </m:sSubSup>
              <m:r>
                <w:rPr>
                  <w:rFonts w:ascii="Cambria Math" w:eastAsia="Batang" w:hAnsi="Cambria Math" w:cs="Garamond"/>
                  <w:color w:val="000000"/>
                  <w:sz w:val="20"/>
                  <w:szCs w:val="18"/>
                  <w:highlight w:val="yellow"/>
                  <w:lang w:eastAsia="ar-SA"/>
                </w:rPr>
                <m:t>=</m:t>
              </m:r>
              <m:func>
                <m:funcPr>
                  <m:ctrlPr>
                    <w:rPr>
                      <w:rFonts w:ascii="Cambria Math" w:eastAsia="Batang" w:hAnsi="Cambria Math" w:cs="Garamond"/>
                      <w:i/>
                      <w:color w:val="000000"/>
                      <w:sz w:val="20"/>
                      <w:szCs w:val="18"/>
                      <w:highlight w:val="yellow"/>
                      <w:lang w:eastAsia="ar-SA"/>
                    </w:rPr>
                  </m:ctrlPr>
                </m:funcPr>
                <m:fName>
                  <m:limLow>
                    <m:limLowPr>
                      <m:ctrlPr>
                        <w:rPr>
                          <w:rFonts w:ascii="Cambria Math" w:eastAsia="Batang" w:hAnsi="Cambria Math" w:cs="Garamond"/>
                          <w:i/>
                          <w:color w:val="000000"/>
                          <w:sz w:val="20"/>
                          <w:szCs w:val="18"/>
                          <w:highlight w:val="yellow"/>
                          <w:lang w:eastAsia="ar-SA"/>
                        </w:rPr>
                      </m:ctrlPr>
                    </m:limLowPr>
                    <m:e>
                      <m:r>
                        <m:rPr>
                          <m:sty m:val="p"/>
                        </m:rPr>
                        <w:rPr>
                          <w:rFonts w:ascii="Cambria Math" w:eastAsia="Batang" w:hAnsi="Cambria Math" w:cs="Garamond"/>
                          <w:color w:val="000000"/>
                          <w:sz w:val="20"/>
                          <w:szCs w:val="18"/>
                          <w:highlight w:val="yellow"/>
                          <w:lang w:eastAsia="ar-SA"/>
                        </w:rPr>
                        <m:t>max</m:t>
                      </m:r>
                    </m:e>
                    <m:lim>
                      <m:r>
                        <w:rPr>
                          <w:rFonts w:ascii="Cambria Math" w:eastAsia="Batang" w:hAnsi="Cambria Math" w:cs="Garamond"/>
                          <w:color w:val="000000"/>
                          <w:sz w:val="20"/>
                          <w:szCs w:val="18"/>
                          <w:highlight w:val="yellow"/>
                          <w:lang w:eastAsia="ar-SA"/>
                        </w:rPr>
                        <m:t xml:space="preserve"> </m:t>
                      </m:r>
                    </m:lim>
                  </m:limLow>
                </m:fName>
                <m:e>
                  <m:d>
                    <m:dPr>
                      <m:begChr m:val="["/>
                      <m:endChr m:val="]"/>
                      <m:ctrlPr>
                        <w:rPr>
                          <w:rFonts w:ascii="Cambria Math" w:eastAsia="Batang" w:hAnsi="Cambria Math" w:cs="Garamond"/>
                          <w:i/>
                          <w:color w:val="000000"/>
                          <w:sz w:val="20"/>
                          <w:szCs w:val="18"/>
                          <w:highlight w:val="yellow"/>
                          <w:lang w:eastAsia="ar-SA"/>
                        </w:rPr>
                      </m:ctrlPr>
                    </m:dPr>
                    <m:e>
                      <m:f>
                        <m:fPr>
                          <m:ctrlPr>
                            <w:rPr>
                              <w:rFonts w:ascii="Cambria Math" w:eastAsia="Batang" w:hAnsi="Cambria Math" w:cs="Garamond"/>
                              <w:i/>
                              <w:sz w:val="20"/>
                              <w:szCs w:val="18"/>
                              <w:highlight w:val="yellow"/>
                              <w:lang w:eastAsia="ar-SA"/>
                            </w:rPr>
                          </m:ctrlPr>
                        </m:fPr>
                        <m:num>
                          <m:r>
                            <w:rPr>
                              <w:rFonts w:ascii="Cambria Math" w:eastAsia="Batang" w:hAnsi="Cambria Math" w:cs="Garamond"/>
                              <w:sz w:val="20"/>
                              <w:szCs w:val="18"/>
                              <w:highlight w:val="yellow"/>
                              <w:lang w:eastAsia="ar-SA"/>
                            </w:rPr>
                            <m:t>1</m:t>
                          </m:r>
                        </m:num>
                        <m:den>
                          <m:sSub>
                            <m:sSubPr>
                              <m:ctrlPr>
                                <w:rPr>
                                  <w:rFonts w:ascii="Cambria Math" w:eastAsia="Batang" w:hAnsi="Cambria Math" w:cs="Garamond"/>
                                  <w:bCs/>
                                  <w:i/>
                                  <w:iCs/>
                                  <w:color w:val="000000"/>
                                  <w:sz w:val="20"/>
                                  <w:szCs w:val="18"/>
                                  <w:highlight w:val="yellow"/>
                                  <w:lang w:eastAsia="ar-SA"/>
                                </w:rPr>
                              </m:ctrlPr>
                            </m:sSubPr>
                            <m:e>
                              <m:r>
                                <w:rPr>
                                  <w:rFonts w:ascii="Cambria Math" w:eastAsia="Batang" w:hAnsi="Cambria Math" w:cs="Garamond"/>
                                  <w:color w:val="000000"/>
                                  <w:sz w:val="20"/>
                                  <w:szCs w:val="18"/>
                                  <w:highlight w:val="yellow"/>
                                  <w:lang w:val="en-US" w:eastAsia="ar-SA"/>
                                </w:rPr>
                                <m:t>T</m:t>
                              </m:r>
                            </m:e>
                            <m:sub>
                              <m:r>
                                <m:rPr>
                                  <m:sty m:val="p"/>
                                </m:rPr>
                                <w:rPr>
                                  <w:rFonts w:ascii="Cambria Math" w:eastAsia="Batang" w:hAnsi="Cambria Math" w:cs="Garamond"/>
                                  <w:color w:val="000000"/>
                                  <w:sz w:val="20"/>
                                  <w:szCs w:val="18"/>
                                  <w:highlight w:val="yellow"/>
                                  <w:lang w:eastAsia="ar-SA"/>
                                </w:rPr>
                                <m:t>длит</m:t>
                              </m:r>
                              <m:r>
                                <w:rPr>
                                  <w:rFonts w:ascii="Cambria Math" w:eastAsia="Batang" w:hAnsi="Cambria Math" w:cs="Garamond"/>
                                  <w:color w:val="000000"/>
                                  <w:sz w:val="20"/>
                                  <w:szCs w:val="18"/>
                                  <w:highlight w:val="yellow"/>
                                  <w:lang w:val="en-US" w:eastAsia="ar-SA"/>
                                </w:rPr>
                                <m:t>,n</m:t>
                              </m:r>
                            </m:sub>
                          </m:sSub>
                        </m:den>
                      </m:f>
                      <m:r>
                        <w:rPr>
                          <w:rFonts w:ascii="Cambria Math" w:eastAsia="Batang" w:hAnsi="Cambria Math" w:cs="Garamond"/>
                          <w:sz w:val="20"/>
                          <w:szCs w:val="18"/>
                          <w:highlight w:val="yellow"/>
                          <w:lang w:eastAsia="ar-SA"/>
                        </w:rPr>
                        <m:t>×</m:t>
                      </m:r>
                      <m:nary>
                        <m:naryPr>
                          <m:chr m:val="∑"/>
                          <m:limLoc m:val="undOvr"/>
                          <m:ctrlPr>
                            <w:rPr>
                              <w:rFonts w:ascii="Cambria Math" w:eastAsia="Batang" w:hAnsi="Cambria Math" w:cs="Garamond"/>
                              <w:i/>
                              <w:sz w:val="20"/>
                              <w:szCs w:val="18"/>
                              <w:highlight w:val="yellow"/>
                              <w:lang w:eastAsia="ar-SA"/>
                            </w:rPr>
                          </m:ctrlPr>
                        </m:naryPr>
                        <m:sub>
                          <m:r>
                            <w:rPr>
                              <w:rFonts w:ascii="Cambria Math" w:eastAsia="Batang" w:hAnsi="Cambria Math" w:cs="Garamond"/>
                              <w:sz w:val="20"/>
                              <w:szCs w:val="18"/>
                              <w:highlight w:val="yellow"/>
                              <w:lang w:eastAsia="ar-SA"/>
                            </w:rPr>
                            <m:t>h</m:t>
                          </m:r>
                        </m:sub>
                        <m:sup>
                          <m:sSub>
                            <m:sSubPr>
                              <m:ctrlPr>
                                <w:rPr>
                                  <w:rFonts w:ascii="Cambria Math" w:eastAsia="Batang" w:hAnsi="Cambria Math" w:cs="Garamond"/>
                                  <w:i/>
                                  <w:sz w:val="20"/>
                                  <w:szCs w:val="18"/>
                                  <w:highlight w:val="yellow"/>
                                  <w:lang w:val="en-US" w:eastAsia="ar-SA"/>
                                </w:rPr>
                              </m:ctrlPr>
                            </m:sSubPr>
                            <m:e>
                              <m:r>
                                <w:rPr>
                                  <w:rFonts w:ascii="Cambria Math" w:eastAsia="Batang" w:hAnsi="Cambria Math" w:cs="Garamond"/>
                                  <w:sz w:val="20"/>
                                  <w:szCs w:val="18"/>
                                  <w:highlight w:val="yellow"/>
                                  <w:lang w:val="en-US" w:eastAsia="ar-SA"/>
                                </w:rPr>
                                <m:t>T</m:t>
                              </m:r>
                            </m:e>
                            <m:sub>
                              <m:r>
                                <w:rPr>
                                  <w:rFonts w:ascii="Cambria Math" w:eastAsia="Batang" w:hAnsi="Cambria Math" w:cs="Garamond"/>
                                  <w:sz w:val="20"/>
                                  <w:szCs w:val="18"/>
                                  <w:highlight w:val="yellow"/>
                                  <w:lang w:eastAsia="ar-SA"/>
                                </w:rPr>
                                <m:t>длит,n</m:t>
                              </m:r>
                            </m:sub>
                          </m:sSub>
                          <m:r>
                            <m:rPr>
                              <m:sty m:val="p"/>
                            </m:rPr>
                            <w:rPr>
                              <w:rFonts w:ascii="Cambria Math" w:eastAsia="Batang" w:hAnsi="Cambria Math" w:cs="Garamond"/>
                              <w:sz w:val="20"/>
                              <w:szCs w:val="18"/>
                              <w:highlight w:val="yellow"/>
                              <w:lang w:eastAsia="ar-SA"/>
                            </w:rPr>
                            <m:t xml:space="preserve"> </m:t>
                          </m:r>
                        </m:sup>
                        <m:e>
                          <m:sSubSup>
                            <m:sSubSupPr>
                              <m:ctrlPr>
                                <w:rPr>
                                  <w:rFonts w:ascii="Cambria Math" w:eastAsia="Batang" w:hAnsi="Cambria Math" w:cs="Garamond"/>
                                  <w:color w:val="000000"/>
                                  <w:sz w:val="20"/>
                                  <w:szCs w:val="18"/>
                                  <w:highlight w:val="yellow"/>
                                  <w:lang w:eastAsia="ar-SA"/>
                                </w:rPr>
                              </m:ctrlPr>
                            </m:sSubSupPr>
                            <m:e>
                              <m:r>
                                <w:rPr>
                                  <w:rFonts w:ascii="Cambria Math" w:eastAsia="Batang" w:hAnsi="Cambria Math" w:cs="Garamond"/>
                                  <w:color w:val="000000"/>
                                  <w:sz w:val="20"/>
                                  <w:szCs w:val="18"/>
                                  <w:highlight w:val="yellow"/>
                                  <w:lang w:eastAsia="ar-SA"/>
                                </w:rPr>
                                <m:t>V</m:t>
                              </m:r>
                            </m:e>
                            <m:sub>
                              <m:r>
                                <w:rPr>
                                  <w:rFonts w:ascii="Cambria Math" w:eastAsia="Batang" w:hAnsi="Cambria Math" w:cs="Garamond"/>
                                  <w:color w:val="000000"/>
                                  <w:sz w:val="20"/>
                                  <w:szCs w:val="18"/>
                                  <w:highlight w:val="yellow"/>
                                  <w:lang w:val="en-US" w:eastAsia="ar-SA"/>
                                </w:rPr>
                                <m:t>or</m:t>
                              </m:r>
                              <m:r>
                                <m:rPr>
                                  <m:sty m:val="p"/>
                                </m:rPr>
                                <w:rPr>
                                  <w:rFonts w:ascii="Cambria Math" w:eastAsia="Batang" w:hAnsi="Cambria Math" w:cs="Garamond"/>
                                  <w:color w:val="000000"/>
                                  <w:sz w:val="20"/>
                                  <w:szCs w:val="18"/>
                                  <w:highlight w:val="yellow"/>
                                  <w:lang w:eastAsia="ar-SA"/>
                                </w:rPr>
                                <m:t xml:space="preserve">, </m:t>
                              </m:r>
                              <m:r>
                                <w:rPr>
                                  <w:rFonts w:ascii="Cambria Math" w:eastAsia="Batang" w:hAnsi="Cambria Math" w:cs="Garamond"/>
                                  <w:color w:val="000000"/>
                                  <w:sz w:val="20"/>
                                  <w:szCs w:val="18"/>
                                  <w:highlight w:val="yellow"/>
                                  <w:lang w:eastAsia="ar-SA"/>
                                </w:rPr>
                                <m:t>h</m:t>
                              </m:r>
                            </m:sub>
                            <m:sup>
                              <m:r>
                                <m:rPr>
                                  <m:sty m:val="p"/>
                                </m:rPr>
                                <w:rPr>
                                  <w:rFonts w:ascii="Cambria Math" w:eastAsia="Batang" w:hAnsi="Cambria Math" w:cs="Garamond"/>
                                  <w:color w:val="000000"/>
                                  <w:sz w:val="20"/>
                                  <w:szCs w:val="18"/>
                                  <w:highlight w:val="yellow"/>
                                  <w:lang w:eastAsia="ar-SA"/>
                                </w:rPr>
                                <m:t>факт</m:t>
                              </m:r>
                            </m:sup>
                          </m:sSubSup>
                        </m:e>
                      </m:nary>
                    </m:e>
                  </m:d>
                </m:e>
              </m:func>
            </m:oMath>
            <w:r w:rsidR="00D06B43" w:rsidRPr="00E637F8">
              <w:rPr>
                <w:rFonts w:ascii="Garamond" w:eastAsia="Batang" w:hAnsi="Garamond" w:cs="Garamond"/>
                <w:color w:val="000000"/>
                <w:sz w:val="20"/>
                <w:szCs w:val="18"/>
                <w:highlight w:val="yellow"/>
                <w:lang w:eastAsia="ar-SA"/>
              </w:rPr>
              <w:t>.</w:t>
            </w:r>
          </w:p>
          <w:p w14:paraId="4634E927" w14:textId="77777777" w:rsidR="00D06B43" w:rsidRDefault="00D06B43" w:rsidP="00D06B43">
            <w:pPr>
              <w:widowControl w:val="0"/>
              <w:tabs>
                <w:tab w:val="left" w:pos="426"/>
              </w:tabs>
              <w:autoSpaceDE w:val="0"/>
              <w:autoSpaceDN w:val="0"/>
              <w:spacing w:before="120" w:after="120" w:line="240" w:lineRule="auto"/>
              <w:ind w:firstLine="567"/>
              <w:jc w:val="both"/>
              <w:rPr>
                <w:rFonts w:ascii="Garamond" w:eastAsia="Batang" w:hAnsi="Garamond" w:cs="Garamond"/>
                <w:lang w:eastAsia="ko-KR"/>
              </w:rPr>
            </w:pPr>
          </w:p>
        </w:tc>
        <w:tc>
          <w:tcPr>
            <w:tcW w:w="7157" w:type="dxa"/>
            <w:tcBorders>
              <w:top w:val="single" w:sz="4" w:space="0" w:color="auto"/>
              <w:left w:val="single" w:sz="4" w:space="0" w:color="auto"/>
              <w:bottom w:val="single" w:sz="4" w:space="0" w:color="auto"/>
              <w:right w:val="single" w:sz="4" w:space="0" w:color="auto"/>
            </w:tcBorders>
          </w:tcPr>
          <w:p w14:paraId="76E14BB1" w14:textId="77777777" w:rsidR="00D06B43" w:rsidRPr="00CA253F" w:rsidRDefault="00D06B43" w:rsidP="00D06B43">
            <w:pPr>
              <w:widowControl w:val="0"/>
              <w:tabs>
                <w:tab w:val="left" w:pos="360"/>
              </w:tabs>
              <w:suppressAutoHyphens/>
              <w:spacing w:before="120" w:after="120" w:line="240" w:lineRule="auto"/>
              <w:ind w:firstLine="540"/>
              <w:jc w:val="both"/>
              <w:rPr>
                <w:rFonts w:ascii="Garamond" w:eastAsia="Batang" w:hAnsi="Garamond" w:cs="Garamond"/>
                <w:highlight w:val="yellow"/>
                <w:lang w:val="x-none" w:eastAsia="ko-KR"/>
              </w:rPr>
            </w:pPr>
            <w:r>
              <w:rPr>
                <w:rFonts w:ascii="Garamond" w:eastAsia="Batang" w:hAnsi="Garamond" w:cs="Garamond"/>
                <w:lang w:eastAsia="ko-KR"/>
              </w:rPr>
              <w:t xml:space="preserve">4.2. </w:t>
            </w:r>
            <w:r w:rsidRPr="00CA253F">
              <w:rPr>
                <w:rFonts w:ascii="Garamond" w:eastAsia="Batang" w:hAnsi="Garamond" w:cs="Garamond"/>
                <w:lang w:eastAsia="ko-KR"/>
              </w:rPr>
              <w:t xml:space="preserve">Аттестованный объем снижения ОР, определяемый в рамках упрощенного порядка в соответствии с подп. 1 п. 2.2 настоящего Порядка, рассчитывается </w:t>
            </w:r>
            <w:r w:rsidRPr="00E637F8">
              <w:rPr>
                <w:rFonts w:ascii="Garamond" w:eastAsia="Batang" w:hAnsi="Garamond" w:cs="Garamond"/>
                <w:highlight w:val="yellow"/>
                <w:lang w:eastAsia="ko-KR"/>
              </w:rPr>
              <w:t>по формуле:</w:t>
            </w:r>
          </w:p>
          <w:p w14:paraId="3C21C3EE" w14:textId="77777777" w:rsidR="00D06B43" w:rsidRPr="00CA253F" w:rsidRDefault="00797814" w:rsidP="00D06B43">
            <w:pPr>
              <w:widowControl w:val="0"/>
              <w:tabs>
                <w:tab w:val="left" w:pos="360"/>
              </w:tabs>
              <w:suppressAutoHyphens/>
              <w:spacing w:before="120" w:after="120" w:line="240" w:lineRule="auto"/>
              <w:ind w:firstLine="540"/>
              <w:jc w:val="both"/>
              <w:rPr>
                <w:rFonts w:ascii="Garamond" w:eastAsia="Batang" w:hAnsi="Garamond" w:cs="Garamond"/>
                <w:highlight w:val="yellow"/>
                <w:lang w:eastAsia="ko-KR"/>
              </w:rPr>
            </w:pPr>
            <m:oMath>
              <m:sSubSup>
                <m:sSubSupPr>
                  <m:ctrlPr>
                    <w:rPr>
                      <w:rFonts w:ascii="Cambria Math" w:eastAsia="Batang" w:hAnsi="Cambria Math" w:cs="Garamond"/>
                      <w:sz w:val="20"/>
                      <w:szCs w:val="20"/>
                      <w:highlight w:val="yellow"/>
                      <w:lang w:eastAsia="ko-KR"/>
                    </w:rPr>
                  </m:ctrlPr>
                </m:sSubSupPr>
                <m:e>
                  <m:r>
                    <w:rPr>
                      <w:rFonts w:ascii="Cambria Math" w:eastAsia="Batang" w:hAnsi="Cambria Math" w:cs="Garamond"/>
                      <w:sz w:val="20"/>
                      <w:szCs w:val="20"/>
                      <w:highlight w:val="yellow"/>
                      <w:lang w:eastAsia="ko-KR"/>
                    </w:rPr>
                    <m:t>V</m:t>
                  </m:r>
                  <m:ctrlPr>
                    <w:rPr>
                      <w:rFonts w:ascii="Cambria Math" w:eastAsia="Batang" w:hAnsi="Cambria Math" w:cs="Garamond"/>
                      <w:i/>
                      <w:iCs/>
                      <w:sz w:val="20"/>
                      <w:szCs w:val="20"/>
                      <w:highlight w:val="yellow"/>
                      <w:lang w:val="en-US" w:eastAsia="ko-KR"/>
                    </w:rPr>
                  </m:ctrlPr>
                </m:e>
                <m:sub>
                  <m:r>
                    <w:rPr>
                      <w:rFonts w:ascii="Cambria Math" w:eastAsia="Batang" w:hAnsi="Cambria Math" w:cs="Garamond"/>
                      <w:sz w:val="20"/>
                      <w:szCs w:val="20"/>
                      <w:highlight w:val="yellow"/>
                      <w:lang w:val="en-US" w:eastAsia="ko-KR"/>
                    </w:rPr>
                    <m:t>or</m:t>
                  </m:r>
                </m:sub>
                <m:sup>
                  <m:r>
                    <w:rPr>
                      <w:rFonts w:ascii="Cambria Math" w:eastAsia="Batang" w:hAnsi="Cambria Math" w:cs="Garamond"/>
                      <w:sz w:val="20"/>
                      <w:szCs w:val="20"/>
                      <w:highlight w:val="yellow"/>
                      <w:lang w:eastAsia="ko-KR"/>
                    </w:rPr>
                    <m:t>атт</m:t>
                  </m:r>
                </m:sup>
              </m:sSubSup>
              <m:func>
                <m:funcPr>
                  <m:ctrlPr>
                    <w:rPr>
                      <w:rFonts w:ascii="Cambria Math" w:eastAsia="Batang" w:hAnsi="Cambria Math" w:cs="Garamond"/>
                      <w:i/>
                      <w:iCs/>
                      <w:sz w:val="20"/>
                      <w:szCs w:val="20"/>
                      <w:highlight w:val="yellow"/>
                      <w:lang w:eastAsia="ko-KR"/>
                    </w:rPr>
                  </m:ctrlPr>
                </m:funcPr>
                <m:fName>
                  <m:r>
                    <w:rPr>
                      <w:rFonts w:ascii="Cambria Math" w:eastAsia="Batang" w:hAnsi="Cambria Math" w:cs="Garamond"/>
                      <w:sz w:val="20"/>
                      <w:szCs w:val="20"/>
                      <w:highlight w:val="yellow"/>
                      <w:lang w:eastAsia="ko-KR"/>
                    </w:rPr>
                    <m:t>=</m:t>
                  </m:r>
                </m:fName>
                <m:e>
                  <m:r>
                    <w:rPr>
                      <w:rFonts w:ascii="Cambria Math" w:eastAsia="Batang" w:hAnsi="Cambria Math" w:cs="Garamond"/>
                      <w:sz w:val="20"/>
                      <w:szCs w:val="20"/>
                      <w:highlight w:val="yellow"/>
                      <w:lang w:eastAsia="ko-KR"/>
                    </w:rPr>
                    <m:t>max</m:t>
                  </m:r>
                  <m:d>
                    <m:dPr>
                      <m:begChr m:val="{"/>
                      <m:endChr m:val="}"/>
                      <m:ctrlPr>
                        <w:rPr>
                          <w:rFonts w:ascii="Cambria Math" w:eastAsia="Batang" w:hAnsi="Cambria Math" w:cs="Garamond"/>
                          <w:i/>
                          <w:iCs/>
                          <w:sz w:val="20"/>
                          <w:szCs w:val="20"/>
                          <w:highlight w:val="yellow"/>
                          <w:lang w:eastAsia="ko-KR"/>
                        </w:rPr>
                      </m:ctrlPr>
                    </m:dPr>
                    <m:e>
                      <m:f>
                        <m:fPr>
                          <m:ctrlPr>
                            <w:rPr>
                              <w:rFonts w:ascii="Cambria Math" w:eastAsia="Batang" w:hAnsi="Cambria Math" w:cs="Garamond"/>
                              <w:i/>
                              <w:iCs/>
                              <w:sz w:val="20"/>
                              <w:szCs w:val="20"/>
                              <w:highlight w:val="yellow"/>
                              <w:lang w:eastAsia="ko-KR"/>
                            </w:rPr>
                          </m:ctrlPr>
                        </m:fPr>
                        <m:num>
                          <m:r>
                            <w:rPr>
                              <w:rFonts w:ascii="Cambria Math" w:eastAsia="Batang" w:hAnsi="Cambria Math" w:cs="Garamond"/>
                              <w:sz w:val="20"/>
                              <w:szCs w:val="20"/>
                              <w:highlight w:val="yellow"/>
                              <w:lang w:eastAsia="ko-KR"/>
                            </w:rPr>
                            <m:t>1</m:t>
                          </m:r>
                        </m:num>
                        <m:den>
                          <m:sSub>
                            <m:sSubPr>
                              <m:ctrlPr>
                                <w:rPr>
                                  <w:rFonts w:ascii="Cambria Math" w:eastAsia="Batang" w:hAnsi="Cambria Math" w:cs="Garamond"/>
                                  <w:i/>
                                  <w:iCs/>
                                  <w:sz w:val="20"/>
                                  <w:szCs w:val="20"/>
                                  <w:highlight w:val="yellow"/>
                                  <w:lang w:eastAsia="ko-KR"/>
                                </w:rPr>
                              </m:ctrlPr>
                            </m:sSubPr>
                            <m:e>
                              <m:r>
                                <w:rPr>
                                  <w:rFonts w:ascii="Cambria Math" w:eastAsia="Batang" w:hAnsi="Cambria Math" w:cs="Garamond"/>
                                  <w:sz w:val="20"/>
                                  <w:szCs w:val="20"/>
                                  <w:highlight w:val="yellow"/>
                                  <w:lang w:val="en-US" w:eastAsia="ko-KR"/>
                                </w:rPr>
                                <m:t>T</m:t>
                              </m:r>
                            </m:e>
                            <m:sub>
                              <m:r>
                                <m:rPr>
                                  <m:sty m:val="p"/>
                                </m:rPr>
                                <w:rPr>
                                  <w:rFonts w:ascii="Cambria Math" w:eastAsia="Batang" w:hAnsi="Cambria Math" w:cs="Garamond"/>
                                  <w:sz w:val="20"/>
                                  <w:szCs w:val="20"/>
                                  <w:highlight w:val="yellow"/>
                                  <w:lang w:eastAsia="ko-KR"/>
                                </w:rPr>
                                <m:t>длит</m:t>
                              </m:r>
                              <m:r>
                                <w:rPr>
                                  <w:rFonts w:ascii="Cambria Math" w:eastAsia="Batang" w:hAnsi="Cambria Math" w:cs="Garamond"/>
                                  <w:sz w:val="20"/>
                                  <w:szCs w:val="20"/>
                                  <w:highlight w:val="yellow"/>
                                  <w:lang w:eastAsia="ko-KR"/>
                                </w:rPr>
                                <m:t>,1</m:t>
                              </m:r>
                            </m:sub>
                          </m:sSub>
                        </m:den>
                      </m:f>
                      <m:r>
                        <w:rPr>
                          <w:rFonts w:ascii="Cambria Math" w:eastAsia="Batang" w:hAnsi="Cambria Math" w:cs="Garamond"/>
                          <w:sz w:val="20"/>
                          <w:szCs w:val="20"/>
                          <w:highlight w:val="yellow"/>
                          <w:lang w:eastAsia="ko-KR"/>
                        </w:rPr>
                        <m:t>×</m:t>
                      </m:r>
                      <m:nary>
                        <m:naryPr>
                          <m:chr m:val="∑"/>
                          <m:limLoc m:val="undOvr"/>
                          <m:ctrlPr>
                            <w:rPr>
                              <w:rFonts w:ascii="Cambria Math" w:eastAsia="Batang" w:hAnsi="Cambria Math" w:cs="Garamond"/>
                              <w:i/>
                              <w:iCs/>
                              <w:sz w:val="20"/>
                              <w:szCs w:val="20"/>
                              <w:highlight w:val="yellow"/>
                              <w:lang w:eastAsia="ko-KR"/>
                            </w:rPr>
                          </m:ctrlPr>
                        </m:naryPr>
                        <m:sub>
                          <m:r>
                            <w:rPr>
                              <w:rFonts w:ascii="Cambria Math" w:eastAsia="Batang" w:hAnsi="Cambria Math" w:cs="Garamond"/>
                              <w:sz w:val="20"/>
                              <w:szCs w:val="20"/>
                              <w:highlight w:val="yellow"/>
                              <w:lang w:eastAsia="ko-KR"/>
                            </w:rPr>
                            <m:t>h=1</m:t>
                          </m:r>
                        </m:sub>
                        <m:sup>
                          <m:sSub>
                            <m:sSubPr>
                              <m:ctrlPr>
                                <w:rPr>
                                  <w:rFonts w:ascii="Cambria Math" w:eastAsia="Batang" w:hAnsi="Cambria Math" w:cs="Garamond"/>
                                  <w:i/>
                                  <w:iCs/>
                                  <w:sz w:val="20"/>
                                  <w:szCs w:val="20"/>
                                  <w:highlight w:val="yellow"/>
                                  <w:lang w:eastAsia="ko-KR"/>
                                </w:rPr>
                              </m:ctrlPr>
                            </m:sSubPr>
                            <m:e>
                              <m:r>
                                <w:rPr>
                                  <w:rFonts w:ascii="Cambria Math" w:eastAsia="Batang" w:hAnsi="Cambria Math" w:cs="Garamond"/>
                                  <w:sz w:val="20"/>
                                  <w:szCs w:val="20"/>
                                  <w:highlight w:val="yellow"/>
                                  <w:lang w:val="en-US" w:eastAsia="ko-KR"/>
                                </w:rPr>
                                <m:t>T</m:t>
                              </m:r>
                            </m:e>
                            <m:sub>
                              <m:r>
                                <w:rPr>
                                  <w:rFonts w:ascii="Cambria Math" w:eastAsia="Batang" w:hAnsi="Cambria Math" w:cs="Garamond"/>
                                  <w:sz w:val="20"/>
                                  <w:szCs w:val="20"/>
                                  <w:highlight w:val="yellow"/>
                                  <w:lang w:eastAsia="ko-KR"/>
                                </w:rPr>
                                <m:t>длит,1</m:t>
                              </m:r>
                            </m:sub>
                          </m:sSub>
                          <m:r>
                            <m:rPr>
                              <m:sty m:val="p"/>
                            </m:rPr>
                            <w:rPr>
                              <w:rFonts w:ascii="Cambria Math" w:eastAsia="Batang" w:hAnsi="Cambria Math" w:cs="Garamond"/>
                              <w:sz w:val="20"/>
                              <w:szCs w:val="20"/>
                              <w:highlight w:val="yellow"/>
                              <w:lang w:eastAsia="ko-KR"/>
                            </w:rPr>
                            <m:t xml:space="preserve"> </m:t>
                          </m:r>
                        </m:sup>
                        <m:e>
                          <m:sSubSup>
                            <m:sSubSupPr>
                              <m:ctrlPr>
                                <w:rPr>
                                  <w:rFonts w:ascii="Cambria Math" w:eastAsia="Batang" w:hAnsi="Cambria Math" w:cs="Garamond"/>
                                  <w:sz w:val="20"/>
                                  <w:szCs w:val="20"/>
                                  <w:highlight w:val="yellow"/>
                                  <w:lang w:eastAsia="ko-KR"/>
                                </w:rPr>
                              </m:ctrlPr>
                            </m:sSubSupPr>
                            <m:e>
                              <m:r>
                                <w:rPr>
                                  <w:rFonts w:ascii="Cambria Math" w:eastAsia="Batang" w:hAnsi="Cambria Math" w:cs="Garamond"/>
                                  <w:sz w:val="20"/>
                                  <w:szCs w:val="20"/>
                                  <w:highlight w:val="yellow"/>
                                  <w:lang w:eastAsia="ko-KR"/>
                                </w:rPr>
                                <m:t>V</m:t>
                              </m:r>
                              <m:ctrlPr>
                                <w:rPr>
                                  <w:rFonts w:ascii="Cambria Math" w:eastAsia="Batang" w:hAnsi="Cambria Math" w:cs="Garamond"/>
                                  <w:i/>
                                  <w:iCs/>
                                  <w:sz w:val="20"/>
                                  <w:szCs w:val="20"/>
                                  <w:highlight w:val="yellow"/>
                                  <w:lang w:eastAsia="ko-KR"/>
                                </w:rPr>
                              </m:ctrlPr>
                            </m:e>
                            <m:sub>
                              <m:r>
                                <w:rPr>
                                  <w:rFonts w:ascii="Cambria Math" w:eastAsia="Batang" w:hAnsi="Cambria Math" w:cs="Garamond"/>
                                  <w:sz w:val="20"/>
                                  <w:szCs w:val="20"/>
                                  <w:highlight w:val="yellow"/>
                                  <w:lang w:val="en-US" w:eastAsia="ko-KR"/>
                                </w:rPr>
                                <m:t>or</m:t>
                              </m:r>
                              <m:r>
                                <m:rPr>
                                  <m:sty m:val="p"/>
                                </m:rPr>
                                <w:rPr>
                                  <w:rFonts w:ascii="Cambria Math" w:eastAsia="Batang" w:hAnsi="Cambria Math" w:cs="Garamond"/>
                                  <w:sz w:val="20"/>
                                  <w:szCs w:val="20"/>
                                  <w:highlight w:val="yellow"/>
                                  <w:lang w:eastAsia="ko-KR"/>
                                </w:rPr>
                                <m:t xml:space="preserve">, </m:t>
                              </m:r>
                              <m:r>
                                <w:rPr>
                                  <w:rFonts w:ascii="Cambria Math" w:eastAsia="Batang" w:hAnsi="Cambria Math" w:cs="Garamond"/>
                                  <w:sz w:val="20"/>
                                  <w:szCs w:val="20"/>
                                  <w:highlight w:val="yellow"/>
                                  <w:lang w:eastAsia="ko-KR"/>
                                </w:rPr>
                                <m:t>h</m:t>
                              </m:r>
                            </m:sub>
                            <m:sup>
                              <m:r>
                                <m:rPr>
                                  <m:sty m:val="p"/>
                                </m:rPr>
                                <w:rPr>
                                  <w:rFonts w:ascii="Cambria Math" w:eastAsia="Batang" w:hAnsi="Cambria Math" w:cs="Garamond"/>
                                  <w:sz w:val="20"/>
                                  <w:szCs w:val="20"/>
                                  <w:highlight w:val="yellow"/>
                                  <w:lang w:eastAsia="ko-KR"/>
                                </w:rPr>
                                <m:t>факт</m:t>
                              </m:r>
                            </m:sup>
                          </m:sSubSup>
                        </m:e>
                      </m:nary>
                      <m:r>
                        <w:rPr>
                          <w:rFonts w:ascii="Cambria Math" w:eastAsia="Batang" w:hAnsi="Cambria Math" w:cs="Garamond"/>
                          <w:sz w:val="20"/>
                          <w:szCs w:val="20"/>
                          <w:highlight w:val="yellow"/>
                          <w:lang w:eastAsia="ko-KR"/>
                        </w:rPr>
                        <m:t>;…;</m:t>
                      </m:r>
                      <m:f>
                        <m:fPr>
                          <m:ctrlPr>
                            <w:rPr>
                              <w:rFonts w:ascii="Cambria Math" w:eastAsia="Batang" w:hAnsi="Cambria Math" w:cs="Garamond"/>
                              <w:i/>
                              <w:iCs/>
                              <w:sz w:val="20"/>
                              <w:szCs w:val="20"/>
                              <w:highlight w:val="yellow"/>
                              <w:lang w:eastAsia="ko-KR"/>
                            </w:rPr>
                          </m:ctrlPr>
                        </m:fPr>
                        <m:num>
                          <m:r>
                            <w:rPr>
                              <w:rFonts w:ascii="Cambria Math" w:eastAsia="Batang" w:hAnsi="Cambria Math" w:cs="Garamond"/>
                              <w:sz w:val="20"/>
                              <w:szCs w:val="20"/>
                              <w:highlight w:val="yellow"/>
                              <w:lang w:eastAsia="ko-KR"/>
                            </w:rPr>
                            <m:t>1</m:t>
                          </m:r>
                        </m:num>
                        <m:den>
                          <m:sSub>
                            <m:sSubPr>
                              <m:ctrlPr>
                                <w:rPr>
                                  <w:rFonts w:ascii="Cambria Math" w:eastAsia="Batang" w:hAnsi="Cambria Math" w:cs="Garamond"/>
                                  <w:i/>
                                  <w:iCs/>
                                  <w:sz w:val="20"/>
                                  <w:szCs w:val="20"/>
                                  <w:highlight w:val="yellow"/>
                                  <w:lang w:eastAsia="ko-KR"/>
                                </w:rPr>
                              </m:ctrlPr>
                            </m:sSubPr>
                            <m:e>
                              <m:r>
                                <w:rPr>
                                  <w:rFonts w:ascii="Cambria Math" w:eastAsia="Batang" w:hAnsi="Cambria Math" w:cs="Garamond"/>
                                  <w:sz w:val="20"/>
                                  <w:szCs w:val="20"/>
                                  <w:highlight w:val="yellow"/>
                                  <w:lang w:val="en-US" w:eastAsia="ko-KR"/>
                                </w:rPr>
                                <m:t>T</m:t>
                              </m:r>
                            </m:e>
                            <m:sub>
                              <m:r>
                                <m:rPr>
                                  <m:sty m:val="p"/>
                                </m:rPr>
                                <w:rPr>
                                  <w:rFonts w:ascii="Cambria Math" w:eastAsia="Batang" w:hAnsi="Cambria Math" w:cs="Garamond"/>
                                  <w:sz w:val="20"/>
                                  <w:szCs w:val="20"/>
                                  <w:highlight w:val="yellow"/>
                                  <w:lang w:eastAsia="ko-KR"/>
                                </w:rPr>
                                <m:t>длит</m:t>
                              </m:r>
                              <m:r>
                                <w:rPr>
                                  <w:rFonts w:ascii="Cambria Math" w:eastAsia="Batang" w:hAnsi="Cambria Math" w:cs="Garamond"/>
                                  <w:sz w:val="20"/>
                                  <w:szCs w:val="20"/>
                                  <w:highlight w:val="yellow"/>
                                  <w:lang w:eastAsia="ko-KR"/>
                                </w:rPr>
                                <m:t>,</m:t>
                              </m:r>
                              <m:r>
                                <w:rPr>
                                  <w:rFonts w:ascii="Cambria Math" w:eastAsia="Batang" w:hAnsi="Cambria Math" w:cs="Garamond"/>
                                  <w:sz w:val="20"/>
                                  <w:szCs w:val="20"/>
                                  <w:highlight w:val="yellow"/>
                                  <w:lang w:val="en-US" w:eastAsia="ko-KR"/>
                                </w:rPr>
                                <m:t>n</m:t>
                              </m:r>
                            </m:sub>
                          </m:sSub>
                        </m:den>
                      </m:f>
                      <m:r>
                        <w:rPr>
                          <w:rFonts w:ascii="Cambria Math" w:eastAsia="Batang" w:hAnsi="Cambria Math" w:cs="Garamond"/>
                          <w:sz w:val="20"/>
                          <w:szCs w:val="20"/>
                          <w:highlight w:val="yellow"/>
                          <w:lang w:eastAsia="ko-KR"/>
                        </w:rPr>
                        <m:t>×</m:t>
                      </m:r>
                      <m:nary>
                        <m:naryPr>
                          <m:chr m:val="∑"/>
                          <m:limLoc m:val="undOvr"/>
                          <m:ctrlPr>
                            <w:rPr>
                              <w:rFonts w:ascii="Cambria Math" w:eastAsia="Batang" w:hAnsi="Cambria Math" w:cs="Garamond"/>
                              <w:i/>
                              <w:iCs/>
                              <w:sz w:val="20"/>
                              <w:szCs w:val="20"/>
                              <w:highlight w:val="yellow"/>
                              <w:lang w:eastAsia="ko-KR"/>
                            </w:rPr>
                          </m:ctrlPr>
                        </m:naryPr>
                        <m:sub>
                          <m:r>
                            <w:rPr>
                              <w:rFonts w:ascii="Cambria Math" w:eastAsia="Batang" w:hAnsi="Cambria Math" w:cs="Garamond"/>
                              <w:sz w:val="20"/>
                              <w:szCs w:val="20"/>
                              <w:highlight w:val="yellow"/>
                              <w:lang w:eastAsia="ko-KR"/>
                            </w:rPr>
                            <m:t>h=1</m:t>
                          </m:r>
                        </m:sub>
                        <m:sup>
                          <m:sSub>
                            <m:sSubPr>
                              <m:ctrlPr>
                                <w:rPr>
                                  <w:rFonts w:ascii="Cambria Math" w:eastAsia="Batang" w:hAnsi="Cambria Math" w:cs="Garamond"/>
                                  <w:i/>
                                  <w:iCs/>
                                  <w:sz w:val="20"/>
                                  <w:szCs w:val="20"/>
                                  <w:highlight w:val="yellow"/>
                                  <w:lang w:eastAsia="ko-KR"/>
                                </w:rPr>
                              </m:ctrlPr>
                            </m:sSubPr>
                            <m:e>
                              <m:r>
                                <w:rPr>
                                  <w:rFonts w:ascii="Cambria Math" w:eastAsia="Batang" w:hAnsi="Cambria Math" w:cs="Garamond"/>
                                  <w:sz w:val="20"/>
                                  <w:szCs w:val="20"/>
                                  <w:highlight w:val="yellow"/>
                                  <w:lang w:val="en-US" w:eastAsia="ko-KR"/>
                                </w:rPr>
                                <m:t>T</m:t>
                              </m:r>
                            </m:e>
                            <m:sub>
                              <m:r>
                                <w:rPr>
                                  <w:rFonts w:ascii="Cambria Math" w:eastAsia="Batang" w:hAnsi="Cambria Math" w:cs="Garamond"/>
                                  <w:sz w:val="20"/>
                                  <w:szCs w:val="20"/>
                                  <w:highlight w:val="yellow"/>
                                  <w:lang w:eastAsia="ko-KR"/>
                                </w:rPr>
                                <m:t>длит,n</m:t>
                              </m:r>
                            </m:sub>
                          </m:sSub>
                          <m:r>
                            <m:rPr>
                              <m:sty m:val="p"/>
                            </m:rPr>
                            <w:rPr>
                              <w:rFonts w:ascii="Cambria Math" w:eastAsia="Batang" w:hAnsi="Cambria Math" w:cs="Garamond"/>
                              <w:sz w:val="20"/>
                              <w:szCs w:val="20"/>
                              <w:highlight w:val="yellow"/>
                              <w:lang w:eastAsia="ko-KR"/>
                            </w:rPr>
                            <m:t xml:space="preserve"> </m:t>
                          </m:r>
                        </m:sup>
                        <m:e>
                          <m:sSubSup>
                            <m:sSubSupPr>
                              <m:ctrlPr>
                                <w:rPr>
                                  <w:rFonts w:ascii="Cambria Math" w:eastAsia="Batang" w:hAnsi="Cambria Math" w:cs="Garamond"/>
                                  <w:sz w:val="20"/>
                                  <w:szCs w:val="20"/>
                                  <w:highlight w:val="yellow"/>
                                  <w:lang w:eastAsia="ko-KR"/>
                                </w:rPr>
                              </m:ctrlPr>
                            </m:sSubSupPr>
                            <m:e>
                              <m:r>
                                <w:rPr>
                                  <w:rFonts w:ascii="Cambria Math" w:eastAsia="Batang" w:hAnsi="Cambria Math" w:cs="Garamond"/>
                                  <w:sz w:val="20"/>
                                  <w:szCs w:val="20"/>
                                  <w:highlight w:val="yellow"/>
                                  <w:lang w:eastAsia="ko-KR"/>
                                </w:rPr>
                                <m:t>V</m:t>
                              </m:r>
                              <m:ctrlPr>
                                <w:rPr>
                                  <w:rFonts w:ascii="Cambria Math" w:eastAsia="Batang" w:hAnsi="Cambria Math" w:cs="Garamond"/>
                                  <w:i/>
                                  <w:iCs/>
                                  <w:sz w:val="20"/>
                                  <w:szCs w:val="20"/>
                                  <w:highlight w:val="yellow"/>
                                  <w:lang w:eastAsia="ko-KR"/>
                                </w:rPr>
                              </m:ctrlPr>
                            </m:e>
                            <m:sub>
                              <m:r>
                                <w:rPr>
                                  <w:rFonts w:ascii="Cambria Math" w:eastAsia="Batang" w:hAnsi="Cambria Math" w:cs="Garamond"/>
                                  <w:sz w:val="20"/>
                                  <w:szCs w:val="20"/>
                                  <w:highlight w:val="yellow"/>
                                  <w:lang w:val="en-US" w:eastAsia="ko-KR"/>
                                </w:rPr>
                                <m:t>or</m:t>
                              </m:r>
                              <m:r>
                                <m:rPr>
                                  <m:sty m:val="p"/>
                                </m:rPr>
                                <w:rPr>
                                  <w:rFonts w:ascii="Cambria Math" w:eastAsia="Batang" w:hAnsi="Cambria Math" w:cs="Garamond"/>
                                  <w:sz w:val="20"/>
                                  <w:szCs w:val="20"/>
                                  <w:highlight w:val="yellow"/>
                                  <w:lang w:eastAsia="ko-KR"/>
                                </w:rPr>
                                <m:t xml:space="preserve">, </m:t>
                              </m:r>
                              <m:r>
                                <w:rPr>
                                  <w:rFonts w:ascii="Cambria Math" w:eastAsia="Batang" w:hAnsi="Cambria Math" w:cs="Garamond"/>
                                  <w:sz w:val="20"/>
                                  <w:szCs w:val="20"/>
                                  <w:highlight w:val="yellow"/>
                                  <w:lang w:eastAsia="ko-KR"/>
                                </w:rPr>
                                <m:t>h</m:t>
                              </m:r>
                            </m:sub>
                            <m:sup>
                              <m:r>
                                <m:rPr>
                                  <m:sty m:val="p"/>
                                </m:rPr>
                                <w:rPr>
                                  <w:rFonts w:ascii="Cambria Math" w:eastAsia="Batang" w:hAnsi="Cambria Math" w:cs="Garamond"/>
                                  <w:sz w:val="20"/>
                                  <w:szCs w:val="20"/>
                                  <w:highlight w:val="yellow"/>
                                  <w:lang w:eastAsia="ko-KR"/>
                                </w:rPr>
                                <m:t>факт</m:t>
                              </m:r>
                            </m:sup>
                          </m:sSubSup>
                        </m:e>
                      </m:nary>
                    </m:e>
                  </m:d>
                </m:e>
              </m:func>
            </m:oMath>
            <w:r w:rsidR="00D06B43" w:rsidRPr="00E637F8">
              <w:rPr>
                <w:rFonts w:ascii="Garamond" w:eastAsia="Batang" w:hAnsi="Garamond" w:cs="Garamond"/>
                <w:highlight w:val="yellow"/>
                <w:lang w:eastAsia="ko-KR"/>
              </w:rPr>
              <w:t xml:space="preserve"> ,</w:t>
            </w:r>
          </w:p>
          <w:p w14:paraId="76665A66" w14:textId="205E21DE" w:rsidR="00D06B43" w:rsidRPr="00E637F8" w:rsidRDefault="00D06B43" w:rsidP="00D06B43">
            <w:pPr>
              <w:widowControl w:val="0"/>
              <w:tabs>
                <w:tab w:val="left" w:pos="360"/>
              </w:tabs>
              <w:suppressAutoHyphens/>
              <w:spacing w:before="120" w:after="120" w:line="240" w:lineRule="auto"/>
              <w:ind w:firstLine="540"/>
              <w:jc w:val="both"/>
              <w:rPr>
                <w:rFonts w:ascii="Garamond" w:eastAsia="Batang" w:hAnsi="Garamond" w:cs="Garamond"/>
                <w:highlight w:val="yellow"/>
                <w:lang w:eastAsia="ko-KR"/>
              </w:rPr>
            </w:pPr>
            <m:oMath>
              <m:r>
                <w:rPr>
                  <w:rFonts w:ascii="Cambria Math" w:eastAsia="Batang" w:hAnsi="Cambria Math" w:cs="Garamond"/>
                  <w:sz w:val="20"/>
                  <w:szCs w:val="20"/>
                  <w:highlight w:val="yellow"/>
                  <w:lang w:eastAsia="ko-KR"/>
                </w:rPr>
                <m:t xml:space="preserve">где </m:t>
              </m:r>
              <m:r>
                <w:rPr>
                  <w:rFonts w:ascii="Cambria Math" w:eastAsia="Batang" w:hAnsi="Cambria Math" w:cs="Garamond"/>
                  <w:sz w:val="20"/>
                  <w:szCs w:val="20"/>
                  <w:highlight w:val="yellow"/>
                  <w:lang w:val="en-US" w:eastAsia="ko-KR"/>
                </w:rPr>
                <m:t>n</m:t>
              </m:r>
            </m:oMath>
            <w:r w:rsidRPr="00E637F8">
              <w:rPr>
                <w:rFonts w:ascii="Garamond" w:eastAsia="Batang" w:hAnsi="Garamond" w:cs="Garamond"/>
                <w:highlight w:val="yellow"/>
                <w:lang w:eastAsia="ko-KR"/>
              </w:rPr>
              <w:t xml:space="preserve"> – множество событий</w:t>
            </w:r>
            <w:r w:rsidR="00310591" w:rsidRPr="00E637F8">
              <w:rPr>
                <w:rFonts w:ascii="Garamond" w:eastAsia="Batang" w:hAnsi="Garamond" w:cs="Garamond"/>
                <w:highlight w:val="yellow"/>
                <w:lang w:eastAsia="ko-KR"/>
              </w:rPr>
              <w:t xml:space="preserve"> </w:t>
            </w:r>
            <w:r w:rsidR="00310591" w:rsidRPr="00E637F8">
              <w:rPr>
                <w:rFonts w:ascii="Garamond" w:eastAsia="Batang" w:hAnsi="Garamond" w:cs="Garamond"/>
                <w:i/>
                <w:highlight w:val="yellow"/>
                <w:lang w:val="en-US" w:eastAsia="ko-KR"/>
              </w:rPr>
              <w:t>i</w:t>
            </w:r>
            <w:r w:rsidRPr="00F93C3C">
              <w:rPr>
                <w:i/>
                <w:highlight w:val="yellow"/>
              </w:rPr>
              <w:t>,</w:t>
            </w:r>
            <w:r w:rsidRPr="00E637F8">
              <w:rPr>
                <w:highlight w:val="yellow"/>
              </w:rPr>
              <w:t xml:space="preserve"> </w:t>
            </w:r>
            <w:r w:rsidRPr="00E637F8">
              <w:rPr>
                <w:rFonts w:ascii="Garamond" w:eastAsia="Batang" w:hAnsi="Garamond" w:cs="Garamond"/>
                <w:highlight w:val="yellow"/>
                <w:lang w:eastAsia="ko-KR"/>
              </w:rPr>
              <w:t>по которым зафиксировано успешное снижение потребления ОР в рамках оказания услуг по управлению спросом</w:t>
            </w:r>
            <w:r w:rsidRPr="00E637F8">
              <w:rPr>
                <w:highlight w:val="yellow"/>
              </w:rPr>
              <w:t xml:space="preserve"> </w:t>
            </w:r>
            <w:r w:rsidR="00F93C3C">
              <w:rPr>
                <w:rFonts w:ascii="Garamond" w:eastAsia="Batang" w:hAnsi="Garamond" w:cs="Garamond"/>
                <w:highlight w:val="yellow"/>
                <w:lang w:eastAsia="ko-KR"/>
              </w:rPr>
              <w:t>в течение 2022</w:t>
            </w:r>
            <w:r w:rsidR="00F93C3C" w:rsidRPr="00E637F8">
              <w:rPr>
                <w:rFonts w:ascii="Garamond" w:eastAsia="Batang" w:hAnsi="Garamond" w:cs="Garamond"/>
                <w:highlight w:val="yellow"/>
                <w:lang w:eastAsia="ko-KR"/>
              </w:rPr>
              <w:t>–</w:t>
            </w:r>
            <w:r w:rsidR="00250E9E" w:rsidRPr="00E637F8">
              <w:rPr>
                <w:rFonts w:ascii="Garamond" w:eastAsia="Batang" w:hAnsi="Garamond" w:cs="Garamond"/>
                <w:highlight w:val="yellow"/>
                <w:lang w:eastAsia="ko-KR"/>
              </w:rPr>
              <w:t>2023 г</w:t>
            </w:r>
            <w:r w:rsidRPr="00E637F8">
              <w:rPr>
                <w:rFonts w:ascii="Garamond" w:eastAsia="Batang" w:hAnsi="Garamond" w:cs="Garamond"/>
                <w:highlight w:val="yellow"/>
                <w:lang w:eastAsia="ko-KR"/>
              </w:rPr>
              <w:t>г.;</w:t>
            </w:r>
          </w:p>
          <w:p w14:paraId="4FA6EC32" w14:textId="77777777" w:rsidR="00D06B43" w:rsidRPr="00E637F8" w:rsidRDefault="00797814" w:rsidP="00D06B43">
            <w:pPr>
              <w:widowControl w:val="0"/>
              <w:tabs>
                <w:tab w:val="left" w:pos="360"/>
              </w:tabs>
              <w:suppressAutoHyphens/>
              <w:spacing w:before="120" w:after="120" w:line="240" w:lineRule="auto"/>
              <w:ind w:firstLine="540"/>
              <w:jc w:val="both"/>
              <w:rPr>
                <w:rFonts w:ascii="Garamond" w:eastAsia="Batang" w:hAnsi="Garamond" w:cs="Garamond"/>
                <w:highlight w:val="yellow"/>
                <w:lang w:eastAsia="ko-KR"/>
              </w:rPr>
            </w:pPr>
            <m:oMath>
              <m:sSub>
                <m:sSubPr>
                  <m:ctrlPr>
                    <w:rPr>
                      <w:rFonts w:ascii="Cambria Math" w:eastAsia="Batang" w:hAnsi="Cambria Math" w:cs="Garamond"/>
                      <w:i/>
                      <w:iCs/>
                      <w:sz w:val="20"/>
                      <w:szCs w:val="20"/>
                      <w:highlight w:val="yellow"/>
                      <w:lang w:eastAsia="ko-KR"/>
                    </w:rPr>
                  </m:ctrlPr>
                </m:sSubPr>
                <m:e>
                  <m:r>
                    <w:rPr>
                      <w:rFonts w:ascii="Cambria Math" w:eastAsia="Batang" w:hAnsi="Cambria Math" w:cs="Garamond"/>
                      <w:sz w:val="20"/>
                      <w:szCs w:val="20"/>
                      <w:highlight w:val="yellow"/>
                      <w:lang w:val="en-US" w:eastAsia="ko-KR"/>
                    </w:rPr>
                    <m:t>T</m:t>
                  </m:r>
                </m:e>
                <m:sub>
                  <m:r>
                    <w:rPr>
                      <w:rFonts w:ascii="Cambria Math" w:eastAsia="Batang" w:hAnsi="Cambria Math" w:cs="Garamond"/>
                      <w:sz w:val="20"/>
                      <w:szCs w:val="20"/>
                      <w:highlight w:val="yellow"/>
                      <w:lang w:eastAsia="ko-KR"/>
                    </w:rPr>
                    <m:t>длит,</m:t>
                  </m:r>
                  <m:r>
                    <w:rPr>
                      <w:rFonts w:ascii="Cambria Math" w:eastAsia="Batang" w:hAnsi="Cambria Math" w:cs="Garamond"/>
                      <w:sz w:val="20"/>
                      <w:szCs w:val="20"/>
                      <w:highlight w:val="yellow"/>
                      <w:lang w:val="en-US" w:eastAsia="ko-KR"/>
                    </w:rPr>
                    <m:t>i</m:t>
                  </m:r>
                </m:sub>
              </m:sSub>
            </m:oMath>
            <w:r w:rsidR="00D06B43" w:rsidRPr="00E637F8">
              <w:rPr>
                <w:rFonts w:ascii="Garamond" w:eastAsia="Batang" w:hAnsi="Garamond" w:cs="Garamond"/>
                <w:highlight w:val="yellow"/>
                <w:lang w:eastAsia="ko-KR"/>
              </w:rPr>
              <w:t xml:space="preserve"> – длительность непрерывного снижения потребления</w:t>
            </w:r>
            <w:r w:rsidR="00067DF4" w:rsidRPr="00E637F8">
              <w:rPr>
                <w:rFonts w:ascii="Garamond" w:eastAsia="Batang" w:hAnsi="Garamond" w:cs="Garamond"/>
                <w:highlight w:val="yellow"/>
                <w:lang w:eastAsia="ko-KR"/>
              </w:rPr>
              <w:t xml:space="preserve">, заявленная в отношении </w:t>
            </w:r>
            <w:r w:rsidR="00D06B43" w:rsidRPr="00E637F8">
              <w:rPr>
                <w:rFonts w:ascii="Garamond" w:eastAsia="Batang" w:hAnsi="Garamond" w:cs="Garamond"/>
                <w:highlight w:val="yellow"/>
                <w:lang w:eastAsia="ko-KR"/>
              </w:rPr>
              <w:t>ОР</w:t>
            </w:r>
            <w:r w:rsidR="00067DF4" w:rsidRPr="00E637F8">
              <w:rPr>
                <w:rFonts w:ascii="Garamond" w:eastAsia="Batang" w:hAnsi="Garamond" w:cs="Garamond"/>
                <w:highlight w:val="yellow"/>
                <w:lang w:eastAsia="ko-KR"/>
              </w:rPr>
              <w:t xml:space="preserve"> на период, к которому относится событие</w:t>
            </w:r>
            <w:r w:rsidR="00D06B43" w:rsidRPr="00E637F8">
              <w:rPr>
                <w:rFonts w:ascii="Garamond" w:eastAsia="Batang" w:hAnsi="Garamond" w:cs="Garamond"/>
                <w:highlight w:val="yellow"/>
                <w:lang w:eastAsia="ko-KR"/>
              </w:rPr>
              <w:t xml:space="preserve"> </w:t>
            </w:r>
            <w:r w:rsidR="00067DF4" w:rsidRPr="00E637F8">
              <w:rPr>
                <w:rFonts w:ascii="Garamond" w:eastAsia="Batang" w:hAnsi="Garamond" w:cs="Garamond"/>
                <w:i/>
                <w:highlight w:val="yellow"/>
                <w:lang w:val="en-US" w:eastAsia="ko-KR"/>
              </w:rPr>
              <w:t>i</w:t>
            </w:r>
            <w:r w:rsidR="00D06B43" w:rsidRPr="00E637F8">
              <w:rPr>
                <w:rFonts w:ascii="Garamond" w:eastAsia="Batang" w:hAnsi="Garamond" w:cs="Garamond"/>
                <w:highlight w:val="yellow"/>
                <w:lang w:eastAsia="ko-KR"/>
              </w:rPr>
              <w:t>;</w:t>
            </w:r>
          </w:p>
          <w:p w14:paraId="51C01ECB" w14:textId="137FE2E8" w:rsidR="00D06B43" w:rsidRDefault="00797814" w:rsidP="00067DF4">
            <w:pPr>
              <w:widowControl w:val="0"/>
              <w:tabs>
                <w:tab w:val="left" w:pos="426"/>
              </w:tabs>
              <w:autoSpaceDE w:val="0"/>
              <w:autoSpaceDN w:val="0"/>
              <w:spacing w:before="120" w:after="120" w:line="240" w:lineRule="auto"/>
              <w:ind w:firstLine="567"/>
              <w:jc w:val="both"/>
              <w:rPr>
                <w:rFonts w:ascii="Garamond" w:eastAsia="Batang" w:hAnsi="Garamond" w:cs="Garamond"/>
                <w:lang w:eastAsia="ko-KR"/>
              </w:rPr>
            </w:pPr>
            <m:oMath>
              <m:sSubSup>
                <m:sSubSupPr>
                  <m:ctrlPr>
                    <w:rPr>
                      <w:rFonts w:ascii="Cambria Math" w:eastAsia="Batang" w:hAnsi="Cambria Math" w:cs="Garamond"/>
                      <w:sz w:val="20"/>
                      <w:szCs w:val="20"/>
                      <w:highlight w:val="yellow"/>
                      <w:lang w:eastAsia="ko-KR"/>
                    </w:rPr>
                  </m:ctrlPr>
                </m:sSubSupPr>
                <m:e>
                  <m:r>
                    <w:rPr>
                      <w:rFonts w:ascii="Cambria Math" w:eastAsia="Batang" w:hAnsi="Cambria Math" w:cs="Garamond"/>
                      <w:sz w:val="20"/>
                      <w:szCs w:val="20"/>
                      <w:highlight w:val="yellow"/>
                      <w:lang w:eastAsia="ko-KR"/>
                    </w:rPr>
                    <m:t>V</m:t>
                  </m:r>
                  <m:ctrlPr>
                    <w:rPr>
                      <w:rFonts w:ascii="Cambria Math" w:eastAsia="Batang" w:hAnsi="Cambria Math" w:cs="Garamond"/>
                      <w:i/>
                      <w:iCs/>
                      <w:sz w:val="20"/>
                      <w:szCs w:val="20"/>
                      <w:highlight w:val="yellow"/>
                      <w:lang w:eastAsia="ko-KR"/>
                    </w:rPr>
                  </m:ctrlPr>
                </m:e>
                <m:sub>
                  <m:r>
                    <w:rPr>
                      <w:rFonts w:ascii="Cambria Math" w:eastAsia="Batang" w:hAnsi="Cambria Math" w:cs="Garamond"/>
                      <w:sz w:val="20"/>
                      <w:szCs w:val="20"/>
                      <w:highlight w:val="yellow"/>
                      <w:lang w:val="en-US" w:eastAsia="ko-KR"/>
                    </w:rPr>
                    <m:t>or</m:t>
                  </m:r>
                  <m:r>
                    <m:rPr>
                      <m:sty m:val="p"/>
                    </m:rPr>
                    <w:rPr>
                      <w:rFonts w:ascii="Cambria Math" w:eastAsia="Batang" w:hAnsi="Cambria Math" w:cs="Garamond"/>
                      <w:sz w:val="20"/>
                      <w:szCs w:val="20"/>
                      <w:highlight w:val="yellow"/>
                      <w:lang w:eastAsia="ko-KR"/>
                    </w:rPr>
                    <m:t xml:space="preserve">, </m:t>
                  </m:r>
                  <m:r>
                    <w:rPr>
                      <w:rFonts w:ascii="Cambria Math" w:eastAsia="Batang" w:hAnsi="Cambria Math" w:cs="Garamond"/>
                      <w:sz w:val="20"/>
                      <w:szCs w:val="20"/>
                      <w:highlight w:val="yellow"/>
                      <w:lang w:eastAsia="ko-KR"/>
                    </w:rPr>
                    <m:t>h</m:t>
                  </m:r>
                </m:sub>
                <m:sup>
                  <m:r>
                    <m:rPr>
                      <m:sty m:val="p"/>
                    </m:rPr>
                    <w:rPr>
                      <w:rFonts w:ascii="Cambria Math" w:eastAsia="Batang" w:hAnsi="Cambria Math" w:cs="Garamond"/>
                      <w:sz w:val="20"/>
                      <w:szCs w:val="20"/>
                      <w:highlight w:val="yellow"/>
                      <w:lang w:eastAsia="ko-KR"/>
                    </w:rPr>
                    <m:t>факт</m:t>
                  </m:r>
                </m:sup>
              </m:sSubSup>
            </m:oMath>
            <w:r w:rsidR="00D06B43" w:rsidRPr="00E637F8">
              <w:rPr>
                <w:rFonts w:ascii="Garamond" w:eastAsia="Batang" w:hAnsi="Garamond" w:cs="Garamond"/>
                <w:highlight w:val="yellow"/>
                <w:lang w:eastAsia="ko-KR"/>
              </w:rPr>
              <w:t xml:space="preserve"> – фактический объем снижения потребления электрической энергии, определенный СО в отношении ОР для </w:t>
            </w:r>
            <w:r w:rsidR="00067DF4" w:rsidRPr="00E637F8">
              <w:rPr>
                <w:rFonts w:ascii="Garamond" w:eastAsia="Batang" w:hAnsi="Garamond" w:cs="Garamond"/>
                <w:highlight w:val="yellow"/>
                <w:lang w:eastAsia="ko-KR"/>
              </w:rPr>
              <w:t xml:space="preserve">часа </w:t>
            </w:r>
            <w:r w:rsidR="00067DF4" w:rsidRPr="00E637F8">
              <w:rPr>
                <w:rFonts w:ascii="Garamond" w:eastAsia="Batang" w:hAnsi="Garamond" w:cs="Garamond"/>
                <w:i/>
                <w:highlight w:val="yellow"/>
                <w:lang w:val="en-US" w:eastAsia="ko-KR"/>
              </w:rPr>
              <w:t>h</w:t>
            </w:r>
            <w:r w:rsidR="00067DF4" w:rsidRPr="00E637F8">
              <w:rPr>
                <w:rFonts w:ascii="Garamond" w:eastAsia="Batang" w:hAnsi="Garamond" w:cs="Garamond"/>
                <w:highlight w:val="yellow"/>
                <w:lang w:eastAsia="ko-KR"/>
              </w:rPr>
              <w:t xml:space="preserve"> </w:t>
            </w:r>
            <w:r w:rsidR="00D06B43" w:rsidRPr="00E637F8">
              <w:rPr>
                <w:rFonts w:ascii="Garamond" w:eastAsia="Batang" w:hAnsi="Garamond" w:cs="Garamond"/>
                <w:highlight w:val="yellow"/>
                <w:lang w:eastAsia="ko-KR"/>
              </w:rPr>
              <w:t xml:space="preserve">события </w:t>
            </w:r>
            <w:r w:rsidR="00067DF4" w:rsidRPr="00E637F8">
              <w:rPr>
                <w:rFonts w:ascii="Garamond" w:eastAsia="Batang" w:hAnsi="Garamond" w:cs="Garamond"/>
                <w:i/>
                <w:highlight w:val="yellow"/>
                <w:lang w:val="en-US" w:eastAsia="ko-KR"/>
              </w:rPr>
              <w:t>i</w:t>
            </w:r>
            <w:r w:rsidR="00D06B43" w:rsidRPr="00E637F8">
              <w:rPr>
                <w:rFonts w:ascii="Garamond" w:eastAsia="Batang" w:hAnsi="Garamond" w:cs="Garamond"/>
                <w:highlight w:val="yellow"/>
                <w:lang w:eastAsia="ko-KR"/>
              </w:rPr>
              <w:t xml:space="preserve"> в рамках оказания услуг по управлению спросом</w:t>
            </w:r>
            <w:r w:rsidR="00D06B43" w:rsidRPr="00E637F8">
              <w:rPr>
                <w:highlight w:val="yellow"/>
              </w:rPr>
              <w:t xml:space="preserve"> </w:t>
            </w:r>
            <w:r w:rsidR="00F93C3C">
              <w:rPr>
                <w:rFonts w:ascii="Garamond" w:eastAsia="Batang" w:hAnsi="Garamond" w:cs="Garamond"/>
                <w:highlight w:val="yellow"/>
                <w:lang w:eastAsia="ko-KR"/>
              </w:rPr>
              <w:t>в течение 2022</w:t>
            </w:r>
            <w:r w:rsidR="00F93C3C" w:rsidRPr="00E637F8">
              <w:rPr>
                <w:rFonts w:ascii="Garamond" w:eastAsia="Batang" w:hAnsi="Garamond" w:cs="Garamond"/>
                <w:highlight w:val="yellow"/>
                <w:lang w:eastAsia="ko-KR"/>
              </w:rPr>
              <w:t>–</w:t>
            </w:r>
            <w:r w:rsidR="00067DF4" w:rsidRPr="00E637F8">
              <w:rPr>
                <w:rFonts w:ascii="Garamond" w:eastAsia="Batang" w:hAnsi="Garamond" w:cs="Garamond"/>
                <w:highlight w:val="yellow"/>
                <w:lang w:eastAsia="ko-KR"/>
              </w:rPr>
              <w:t>2023 г</w:t>
            </w:r>
            <w:r w:rsidR="00D06B43" w:rsidRPr="00E637F8">
              <w:rPr>
                <w:rFonts w:ascii="Garamond" w:eastAsia="Batang" w:hAnsi="Garamond" w:cs="Garamond"/>
                <w:highlight w:val="yellow"/>
                <w:lang w:eastAsia="ko-KR"/>
              </w:rPr>
              <w:t>г.</w:t>
            </w:r>
          </w:p>
        </w:tc>
      </w:tr>
      <w:tr w:rsidR="00D06B43" w14:paraId="2E12D876" w14:textId="77777777" w:rsidTr="00761B4E">
        <w:tc>
          <w:tcPr>
            <w:tcW w:w="990" w:type="dxa"/>
            <w:tcBorders>
              <w:top w:val="single" w:sz="4" w:space="0" w:color="auto"/>
              <w:left w:val="single" w:sz="4" w:space="0" w:color="auto"/>
              <w:bottom w:val="single" w:sz="4" w:space="0" w:color="auto"/>
              <w:right w:val="single" w:sz="4" w:space="0" w:color="auto"/>
            </w:tcBorders>
            <w:vAlign w:val="center"/>
          </w:tcPr>
          <w:p w14:paraId="4DC38EEA" w14:textId="77777777" w:rsidR="00D06B43" w:rsidRDefault="00D06B43" w:rsidP="00D06B43">
            <w:pPr>
              <w:widowControl w:val="0"/>
              <w:spacing w:after="0"/>
              <w:jc w:val="center"/>
              <w:rPr>
                <w:rFonts w:ascii="Garamond" w:eastAsiaTheme="minorHAnsi" w:hAnsi="Garamond" w:cs="Calibri"/>
                <w:b/>
              </w:rPr>
            </w:pPr>
            <w:r w:rsidRPr="00DA28B5">
              <w:rPr>
                <w:rFonts w:ascii="Garamond" w:eastAsiaTheme="minorHAnsi" w:hAnsi="Garamond" w:cs="Calibri"/>
                <w:b/>
              </w:rPr>
              <w:t xml:space="preserve">Прил.4, </w:t>
            </w:r>
            <w:r w:rsidRPr="00DA28B5">
              <w:rPr>
                <w:rFonts w:ascii="Garamond" w:eastAsiaTheme="minorHAnsi" w:hAnsi="Garamond" w:cs="Calibri"/>
                <w:b/>
              </w:rPr>
              <w:br/>
              <w:t>п.4.3.1.1</w:t>
            </w:r>
          </w:p>
        </w:tc>
        <w:tc>
          <w:tcPr>
            <w:tcW w:w="6883" w:type="dxa"/>
            <w:gridSpan w:val="2"/>
            <w:tcBorders>
              <w:top w:val="single" w:sz="4" w:space="0" w:color="auto"/>
              <w:left w:val="single" w:sz="4" w:space="0" w:color="auto"/>
              <w:bottom w:val="single" w:sz="4" w:space="0" w:color="auto"/>
              <w:right w:val="single" w:sz="4" w:space="0" w:color="auto"/>
            </w:tcBorders>
          </w:tcPr>
          <w:p w14:paraId="624E84D1" w14:textId="77777777" w:rsidR="00D06B43" w:rsidRDefault="00D06B43" w:rsidP="00D06B43">
            <w:pPr>
              <w:widowControl w:val="0"/>
              <w:tabs>
                <w:tab w:val="left" w:pos="426"/>
              </w:tabs>
              <w:autoSpaceDE w:val="0"/>
              <w:autoSpaceDN w:val="0"/>
              <w:spacing w:before="120" w:after="120" w:line="240" w:lineRule="auto"/>
              <w:ind w:firstLine="567"/>
              <w:jc w:val="both"/>
              <w:rPr>
                <w:rFonts w:ascii="Garamond" w:eastAsia="Batang" w:hAnsi="Garamond" w:cs="Garamond"/>
                <w:lang w:eastAsia="ko-KR"/>
              </w:rPr>
            </w:pPr>
            <w:r w:rsidRPr="00520B39">
              <w:rPr>
                <w:rFonts w:ascii="Garamond" w:eastAsia="Batang" w:hAnsi="Garamond" w:cs="Garamond"/>
                <w:lang w:eastAsia="ko-KR"/>
              </w:rPr>
              <w:t xml:space="preserve">4.3.1.1. Длительность непрерывного снижения потребления АОУ указывается агрегатором в заявлении о регистрации АОУ </w:t>
            </w:r>
            <w:r w:rsidRPr="00E637F8">
              <w:rPr>
                <w:rFonts w:ascii="Garamond" w:eastAsia="Batang" w:hAnsi="Garamond" w:cs="Garamond"/>
                <w:highlight w:val="yellow"/>
                <w:lang w:eastAsia="ko-KR"/>
              </w:rPr>
              <w:t>и определяется как один из вариантов значений длительности непрерывного снижения потребления ОР, подтвержденных по результатам аттестации в соответствии с настоящим Порядком</w:t>
            </w:r>
            <w:r w:rsidRPr="00520B39">
              <w:rPr>
                <w:rFonts w:ascii="Garamond" w:eastAsia="Batang" w:hAnsi="Garamond" w:cs="Garamond"/>
                <w:lang w:eastAsia="ko-KR"/>
              </w:rPr>
              <w:t>.</w:t>
            </w:r>
          </w:p>
        </w:tc>
        <w:tc>
          <w:tcPr>
            <w:tcW w:w="7157" w:type="dxa"/>
            <w:tcBorders>
              <w:top w:val="single" w:sz="4" w:space="0" w:color="auto"/>
              <w:left w:val="single" w:sz="4" w:space="0" w:color="auto"/>
              <w:bottom w:val="single" w:sz="4" w:space="0" w:color="auto"/>
              <w:right w:val="single" w:sz="4" w:space="0" w:color="auto"/>
            </w:tcBorders>
          </w:tcPr>
          <w:p w14:paraId="794A2FA5" w14:textId="77777777" w:rsidR="00D06B43" w:rsidRDefault="00D06B43" w:rsidP="00DA28B5">
            <w:pPr>
              <w:widowControl w:val="0"/>
              <w:tabs>
                <w:tab w:val="left" w:pos="426"/>
              </w:tabs>
              <w:autoSpaceDE w:val="0"/>
              <w:autoSpaceDN w:val="0"/>
              <w:spacing w:before="120" w:after="120" w:line="240" w:lineRule="auto"/>
              <w:ind w:firstLine="567"/>
              <w:jc w:val="both"/>
              <w:rPr>
                <w:rFonts w:ascii="Garamond" w:eastAsia="Batang" w:hAnsi="Garamond" w:cs="Garamond"/>
                <w:lang w:eastAsia="ko-KR"/>
              </w:rPr>
            </w:pPr>
            <w:r w:rsidRPr="00DE02F8">
              <w:rPr>
                <w:rFonts w:ascii="Garamond" w:eastAsia="Batang" w:hAnsi="Garamond" w:cs="Garamond"/>
                <w:lang w:eastAsia="ko-KR"/>
              </w:rPr>
              <w:t xml:space="preserve">4.3.1.1. Длительность непрерывного снижения потребления АОУ указывается агрегатором в заявлении о регистрации АОУ </w:t>
            </w:r>
            <w:r w:rsidR="00DA28B5" w:rsidRPr="00E637F8">
              <w:rPr>
                <w:rFonts w:ascii="Garamond" w:eastAsia="Batang" w:hAnsi="Garamond" w:cs="Garamond"/>
                <w:highlight w:val="yellow"/>
                <w:lang w:eastAsia="ko-KR"/>
              </w:rPr>
              <w:t>не выше максимального значения из подтвержденных по результатам аттестации длительностей снижения потребления электрической энергии ОР, включенных в состав данного АОУ</w:t>
            </w:r>
            <w:r>
              <w:rPr>
                <w:rFonts w:ascii="Garamond" w:eastAsia="Batang" w:hAnsi="Garamond" w:cs="Garamond"/>
                <w:lang w:eastAsia="ko-KR"/>
              </w:rPr>
              <w:t>.</w:t>
            </w:r>
          </w:p>
        </w:tc>
      </w:tr>
      <w:tr w:rsidR="00D06B43" w14:paraId="6CCF5607" w14:textId="77777777" w:rsidTr="00761B4E">
        <w:tc>
          <w:tcPr>
            <w:tcW w:w="990" w:type="dxa"/>
            <w:tcBorders>
              <w:top w:val="single" w:sz="4" w:space="0" w:color="auto"/>
              <w:left w:val="single" w:sz="4" w:space="0" w:color="auto"/>
              <w:bottom w:val="single" w:sz="4" w:space="0" w:color="auto"/>
              <w:right w:val="single" w:sz="4" w:space="0" w:color="auto"/>
            </w:tcBorders>
            <w:vAlign w:val="center"/>
          </w:tcPr>
          <w:p w14:paraId="2406E2BD" w14:textId="77777777" w:rsidR="00D06B43" w:rsidRDefault="00D06B43" w:rsidP="00D06B43">
            <w:pPr>
              <w:widowControl w:val="0"/>
              <w:spacing w:after="0"/>
              <w:jc w:val="center"/>
              <w:rPr>
                <w:rFonts w:ascii="Garamond" w:eastAsiaTheme="minorHAnsi" w:hAnsi="Garamond" w:cs="Calibri"/>
                <w:b/>
              </w:rPr>
            </w:pPr>
            <w:r>
              <w:rPr>
                <w:rFonts w:ascii="Garamond" w:eastAsiaTheme="minorHAnsi" w:hAnsi="Garamond" w:cs="Calibri"/>
                <w:b/>
              </w:rPr>
              <w:t xml:space="preserve">Прил.4, </w:t>
            </w:r>
            <w:r>
              <w:rPr>
                <w:rFonts w:ascii="Garamond" w:eastAsiaTheme="minorHAnsi" w:hAnsi="Garamond" w:cs="Calibri"/>
                <w:b/>
              </w:rPr>
              <w:br/>
              <w:t>п. 4.3.1.2</w:t>
            </w:r>
          </w:p>
        </w:tc>
        <w:tc>
          <w:tcPr>
            <w:tcW w:w="6883" w:type="dxa"/>
            <w:gridSpan w:val="2"/>
            <w:tcBorders>
              <w:top w:val="single" w:sz="4" w:space="0" w:color="auto"/>
              <w:left w:val="single" w:sz="4" w:space="0" w:color="auto"/>
              <w:bottom w:val="single" w:sz="4" w:space="0" w:color="auto"/>
              <w:right w:val="single" w:sz="4" w:space="0" w:color="auto"/>
            </w:tcBorders>
          </w:tcPr>
          <w:p w14:paraId="37352528" w14:textId="77777777" w:rsidR="00D06B43" w:rsidRDefault="00D06B43" w:rsidP="00D06B43">
            <w:pPr>
              <w:widowControl w:val="0"/>
              <w:tabs>
                <w:tab w:val="left" w:pos="426"/>
              </w:tabs>
              <w:autoSpaceDE w:val="0"/>
              <w:autoSpaceDN w:val="0"/>
              <w:spacing w:before="120" w:after="120" w:line="240" w:lineRule="auto"/>
              <w:ind w:firstLine="567"/>
              <w:jc w:val="both"/>
              <w:rPr>
                <w:rFonts w:ascii="Garamond" w:hAnsi="Garamond"/>
                <w:color w:val="000000"/>
              </w:rPr>
            </w:pPr>
            <w:r>
              <w:rPr>
                <w:rFonts w:ascii="Garamond" w:eastAsia="Batang" w:hAnsi="Garamond" w:cs="Garamond"/>
                <w:lang w:eastAsia="ko-KR"/>
              </w:rPr>
              <w:t xml:space="preserve">4.3.1.2. </w:t>
            </w:r>
            <w:r w:rsidRPr="001E29BB">
              <w:rPr>
                <w:rFonts w:ascii="Garamond" w:eastAsia="Batang" w:hAnsi="Garamond" w:cs="Garamond"/>
                <w:lang w:eastAsia="ko-KR"/>
              </w:rPr>
              <w:t xml:space="preserve">Объем снижения потребления АОУ определяется как сумма объемов снижения потребления ОР, подтвержденных по результатам </w:t>
            </w:r>
            <w:r w:rsidRPr="001E29BB">
              <w:rPr>
                <w:rFonts w:ascii="Garamond" w:eastAsia="Batang" w:hAnsi="Garamond" w:cs="Garamond"/>
                <w:lang w:eastAsia="ko-KR"/>
              </w:rPr>
              <w:lastRenderedPageBreak/>
              <w:t xml:space="preserve">аттестации, и подтвержденная длительность снижения потребления которых </w:t>
            </w:r>
            <w:r w:rsidRPr="00E344C0">
              <w:rPr>
                <w:rFonts w:ascii="Garamond" w:eastAsia="Batang" w:hAnsi="Garamond" w:cs="Garamond"/>
                <w:highlight w:val="yellow"/>
                <w:lang w:eastAsia="ko-KR"/>
              </w:rPr>
              <w:t>соответствует</w:t>
            </w:r>
            <w:r w:rsidRPr="001E29BB">
              <w:rPr>
                <w:rFonts w:ascii="Garamond" w:eastAsia="Batang" w:hAnsi="Garamond" w:cs="Garamond"/>
                <w:lang w:eastAsia="ko-KR"/>
              </w:rPr>
              <w:t xml:space="preserve"> длительности, определенной в соответствии с п. 4.3.1.1 настоящего Порядка.</w:t>
            </w:r>
          </w:p>
        </w:tc>
        <w:tc>
          <w:tcPr>
            <w:tcW w:w="7157" w:type="dxa"/>
            <w:tcBorders>
              <w:top w:val="single" w:sz="4" w:space="0" w:color="auto"/>
              <w:left w:val="single" w:sz="4" w:space="0" w:color="auto"/>
              <w:bottom w:val="single" w:sz="4" w:space="0" w:color="auto"/>
              <w:right w:val="single" w:sz="4" w:space="0" w:color="auto"/>
            </w:tcBorders>
          </w:tcPr>
          <w:p w14:paraId="0CDF47BA" w14:textId="77777777" w:rsidR="00D06B43" w:rsidRDefault="00D06B43" w:rsidP="00D06B43">
            <w:pPr>
              <w:widowControl w:val="0"/>
              <w:tabs>
                <w:tab w:val="left" w:pos="426"/>
              </w:tabs>
              <w:autoSpaceDE w:val="0"/>
              <w:autoSpaceDN w:val="0"/>
              <w:spacing w:before="120" w:after="120" w:line="240" w:lineRule="auto"/>
              <w:ind w:firstLine="567"/>
              <w:jc w:val="both"/>
              <w:rPr>
                <w:rFonts w:ascii="Garamond" w:hAnsi="Garamond"/>
                <w:color w:val="000000"/>
              </w:rPr>
            </w:pPr>
            <w:r>
              <w:rPr>
                <w:rFonts w:ascii="Garamond" w:eastAsia="Batang" w:hAnsi="Garamond" w:cs="Garamond"/>
                <w:lang w:eastAsia="ko-KR"/>
              </w:rPr>
              <w:lastRenderedPageBreak/>
              <w:t xml:space="preserve">4.3.1.2. </w:t>
            </w:r>
            <w:r w:rsidRPr="001E29BB">
              <w:rPr>
                <w:rFonts w:ascii="Garamond" w:eastAsia="Batang" w:hAnsi="Garamond" w:cs="Garamond"/>
                <w:lang w:eastAsia="ko-KR"/>
              </w:rPr>
              <w:t xml:space="preserve">Объем снижения потребления АОУ определяется как сумма объемов снижения потребления ОР, подтвержденных по результатам </w:t>
            </w:r>
            <w:r w:rsidRPr="001E29BB">
              <w:rPr>
                <w:rFonts w:ascii="Garamond" w:eastAsia="Batang" w:hAnsi="Garamond" w:cs="Garamond"/>
                <w:lang w:eastAsia="ko-KR"/>
              </w:rPr>
              <w:lastRenderedPageBreak/>
              <w:t xml:space="preserve">аттестации, и подтвержденная длительность снижения потребления которых </w:t>
            </w:r>
            <w:r w:rsidRPr="00F8399F">
              <w:rPr>
                <w:rFonts w:ascii="Garamond" w:eastAsia="Batang" w:hAnsi="Garamond" w:cs="Garamond"/>
                <w:highlight w:val="yellow"/>
                <w:lang w:eastAsia="ko-KR"/>
              </w:rPr>
              <w:t>больше или равна</w:t>
            </w:r>
            <w:r>
              <w:rPr>
                <w:rFonts w:ascii="Garamond" w:eastAsia="Batang" w:hAnsi="Garamond" w:cs="Garamond"/>
                <w:lang w:eastAsia="ko-KR"/>
              </w:rPr>
              <w:t xml:space="preserve"> </w:t>
            </w:r>
            <w:r w:rsidRPr="001E29BB">
              <w:rPr>
                <w:rFonts w:ascii="Garamond" w:eastAsia="Batang" w:hAnsi="Garamond" w:cs="Garamond"/>
                <w:lang w:eastAsia="ko-KR"/>
              </w:rPr>
              <w:t>длительности, определенной в соответствии с п. 4.3.1.1 настоящего Порядка.</w:t>
            </w:r>
          </w:p>
        </w:tc>
      </w:tr>
      <w:tr w:rsidR="00D06B43" w14:paraId="27259EB1" w14:textId="77777777" w:rsidTr="00761B4E">
        <w:tc>
          <w:tcPr>
            <w:tcW w:w="990" w:type="dxa"/>
            <w:tcBorders>
              <w:top w:val="single" w:sz="4" w:space="0" w:color="auto"/>
              <w:left w:val="single" w:sz="4" w:space="0" w:color="auto"/>
              <w:bottom w:val="single" w:sz="4" w:space="0" w:color="auto"/>
              <w:right w:val="single" w:sz="4" w:space="0" w:color="auto"/>
            </w:tcBorders>
            <w:vAlign w:val="center"/>
          </w:tcPr>
          <w:p w14:paraId="692431DE" w14:textId="77777777" w:rsidR="00D06B43" w:rsidRDefault="00D06B43" w:rsidP="00D06B43">
            <w:pPr>
              <w:widowControl w:val="0"/>
              <w:spacing w:after="0"/>
              <w:jc w:val="center"/>
              <w:rPr>
                <w:rFonts w:ascii="Garamond" w:eastAsiaTheme="minorHAnsi" w:hAnsi="Garamond" w:cs="Calibri"/>
                <w:b/>
              </w:rPr>
            </w:pPr>
            <w:r>
              <w:rPr>
                <w:rFonts w:ascii="Garamond" w:eastAsiaTheme="minorHAnsi" w:hAnsi="Garamond" w:cs="Calibri"/>
                <w:b/>
              </w:rPr>
              <w:lastRenderedPageBreak/>
              <w:t xml:space="preserve">Прил.4, </w:t>
            </w:r>
            <w:r>
              <w:rPr>
                <w:rFonts w:ascii="Garamond" w:eastAsiaTheme="minorHAnsi" w:hAnsi="Garamond" w:cs="Calibri"/>
                <w:b/>
              </w:rPr>
              <w:br/>
              <w:t>п. 4.3.2</w:t>
            </w:r>
          </w:p>
        </w:tc>
        <w:tc>
          <w:tcPr>
            <w:tcW w:w="6883" w:type="dxa"/>
            <w:gridSpan w:val="2"/>
            <w:tcBorders>
              <w:top w:val="single" w:sz="4" w:space="0" w:color="auto"/>
              <w:left w:val="single" w:sz="4" w:space="0" w:color="auto"/>
              <w:bottom w:val="single" w:sz="4" w:space="0" w:color="auto"/>
              <w:right w:val="single" w:sz="4" w:space="0" w:color="auto"/>
            </w:tcBorders>
          </w:tcPr>
          <w:p w14:paraId="2C99FE12" w14:textId="77777777" w:rsidR="00D06B43" w:rsidRPr="00BC3C07" w:rsidRDefault="00D06B43" w:rsidP="00D06B43">
            <w:pPr>
              <w:widowControl w:val="0"/>
              <w:tabs>
                <w:tab w:val="left" w:pos="426"/>
              </w:tabs>
              <w:suppressAutoHyphens/>
              <w:autoSpaceDE w:val="0"/>
              <w:autoSpaceDN w:val="0"/>
              <w:spacing w:before="120" w:after="120" w:line="240" w:lineRule="auto"/>
              <w:ind w:firstLine="567"/>
              <w:jc w:val="both"/>
              <w:rPr>
                <w:rFonts w:ascii="Garamond" w:eastAsia="Batang" w:hAnsi="Garamond" w:cs="Garamond"/>
                <w:lang w:eastAsia="ko-KR"/>
              </w:rPr>
            </w:pPr>
            <w:r w:rsidRPr="00BC3C07">
              <w:rPr>
                <w:rFonts w:ascii="Garamond" w:eastAsia="Batang" w:hAnsi="Garamond" w:cs="Garamond"/>
                <w:lang w:eastAsia="ko-KR"/>
              </w:rPr>
              <w:t xml:space="preserve">4.3.2. Агрегатор вправе направить </w:t>
            </w:r>
            <w:proofErr w:type="gramStart"/>
            <w:r w:rsidRPr="00BC3C07">
              <w:rPr>
                <w:rFonts w:ascii="Garamond" w:eastAsia="Batang" w:hAnsi="Garamond" w:cs="Garamond"/>
                <w:lang w:eastAsia="ko-KR"/>
              </w:rPr>
              <w:t>в СО</w:t>
            </w:r>
            <w:proofErr w:type="gramEnd"/>
            <w:r w:rsidRPr="00BC3C07">
              <w:rPr>
                <w:rFonts w:ascii="Garamond" w:eastAsia="Batang" w:hAnsi="Garamond" w:cs="Garamond"/>
                <w:lang w:eastAsia="ko-KR"/>
              </w:rPr>
              <w:t xml:space="preserve"> заявление об аттестации АОУ, предусмотренное п. 1.</w:t>
            </w:r>
            <w:r w:rsidRPr="003451F8">
              <w:rPr>
                <w:rFonts w:ascii="Garamond" w:eastAsia="Batang" w:hAnsi="Garamond" w:cs="Garamond"/>
                <w:highlight w:val="yellow"/>
                <w:lang w:eastAsia="ko-KR"/>
              </w:rPr>
              <w:t>3</w:t>
            </w:r>
            <w:r w:rsidRPr="00BC3C07">
              <w:rPr>
                <w:rFonts w:ascii="Garamond" w:eastAsia="Batang" w:hAnsi="Garamond" w:cs="Garamond"/>
                <w:lang w:eastAsia="ko-KR"/>
              </w:rPr>
              <w:t>.3 настоящего Порядка.</w:t>
            </w:r>
          </w:p>
          <w:p w14:paraId="2AB4CC03" w14:textId="77777777" w:rsidR="00D06B43" w:rsidRPr="00BC3C07" w:rsidRDefault="00D06B43" w:rsidP="00D06B43">
            <w:pPr>
              <w:widowControl w:val="0"/>
              <w:tabs>
                <w:tab w:val="left" w:pos="426"/>
              </w:tabs>
              <w:suppressAutoHyphens/>
              <w:autoSpaceDE w:val="0"/>
              <w:autoSpaceDN w:val="0"/>
              <w:spacing w:before="120" w:after="120" w:line="240" w:lineRule="auto"/>
              <w:ind w:firstLine="567"/>
              <w:jc w:val="both"/>
              <w:rPr>
                <w:rFonts w:ascii="Garamond" w:eastAsia="Batang" w:hAnsi="Garamond" w:cs="Garamond"/>
                <w:lang w:eastAsia="ko-KR"/>
              </w:rPr>
            </w:pPr>
            <w:r w:rsidRPr="00BC3C07">
              <w:rPr>
                <w:rFonts w:ascii="Garamond" w:eastAsia="Batang" w:hAnsi="Garamond" w:cs="Garamond"/>
                <w:lang w:eastAsia="ko-KR"/>
              </w:rPr>
              <w:t>4.3.2.1. Аттестация АОУ проводится в форме тестирования в соответствии с п. 2.2.1 настоящего Порядка. В случае неуспешного прохождения тестирования АОУ количественные характеристики снижения потребления такого АОУ определяются на основании количественных характеристик, полученных при регистрации АОУ в соответствии с п. 4.3.1 настоящего Порядка.</w:t>
            </w:r>
          </w:p>
          <w:p w14:paraId="75034FE6" w14:textId="77777777" w:rsidR="00D06B43" w:rsidRDefault="00D06B43" w:rsidP="00D06B43">
            <w:pPr>
              <w:widowControl w:val="0"/>
              <w:tabs>
                <w:tab w:val="left" w:pos="426"/>
              </w:tabs>
              <w:suppressAutoHyphens/>
              <w:autoSpaceDE w:val="0"/>
              <w:autoSpaceDN w:val="0"/>
              <w:spacing w:before="120" w:after="120" w:line="240" w:lineRule="auto"/>
              <w:ind w:firstLine="567"/>
              <w:jc w:val="both"/>
              <w:rPr>
                <w:rFonts w:ascii="Garamond" w:eastAsia="Batang" w:hAnsi="Garamond" w:cs="Garamond"/>
                <w:lang w:eastAsia="ko-KR"/>
              </w:rPr>
            </w:pPr>
            <w:r w:rsidRPr="00BC3C07">
              <w:rPr>
                <w:rFonts w:ascii="Garamond" w:eastAsia="Batang" w:hAnsi="Garamond" w:cs="Garamond"/>
                <w:lang w:eastAsia="ko-KR"/>
              </w:rPr>
              <w:t>4.3.2.2. Аттестация АОУ может выполняться после регистрации АОУ, а также при каждом изменении состава ОР, но не более 1 (одного) раза в период между формированием реестра зарегистрированных АОУ.</w:t>
            </w:r>
          </w:p>
          <w:p w14:paraId="1B1D2F55" w14:textId="77777777" w:rsidR="00D06B43" w:rsidRPr="00BC3C07" w:rsidRDefault="00D06B43" w:rsidP="00D06B43">
            <w:pPr>
              <w:widowControl w:val="0"/>
              <w:tabs>
                <w:tab w:val="left" w:pos="426"/>
              </w:tabs>
              <w:suppressAutoHyphens/>
              <w:autoSpaceDE w:val="0"/>
              <w:autoSpaceDN w:val="0"/>
              <w:spacing w:before="120" w:after="120" w:line="240" w:lineRule="auto"/>
              <w:ind w:firstLine="567"/>
              <w:jc w:val="both"/>
              <w:rPr>
                <w:rFonts w:ascii="Garamond" w:eastAsia="Batang" w:hAnsi="Garamond" w:cs="Garamond"/>
                <w:lang w:eastAsia="ko-KR"/>
              </w:rPr>
            </w:pPr>
            <w:r>
              <w:rPr>
                <w:rFonts w:ascii="Garamond" w:eastAsia="Batang" w:hAnsi="Garamond" w:cs="Garamond"/>
                <w:lang w:eastAsia="ko-KR"/>
              </w:rPr>
              <w:t>…</w:t>
            </w:r>
          </w:p>
          <w:p w14:paraId="49AD7E42" w14:textId="77777777" w:rsidR="00D06B43" w:rsidRDefault="00D06B43" w:rsidP="00D06B43">
            <w:pPr>
              <w:widowControl w:val="0"/>
              <w:numPr>
                <w:ilvl w:val="1"/>
                <w:numId w:val="0"/>
              </w:numPr>
              <w:tabs>
                <w:tab w:val="num" w:pos="2302"/>
              </w:tabs>
              <w:ind w:left="175" w:firstLine="567"/>
              <w:jc w:val="both"/>
              <w:outlineLvl w:val="2"/>
              <w:rPr>
                <w:rFonts w:ascii="Garamond" w:hAnsi="Garamond"/>
                <w:color w:val="000000"/>
              </w:rPr>
            </w:pPr>
          </w:p>
        </w:tc>
        <w:tc>
          <w:tcPr>
            <w:tcW w:w="7157" w:type="dxa"/>
            <w:tcBorders>
              <w:top w:val="single" w:sz="4" w:space="0" w:color="auto"/>
              <w:left w:val="single" w:sz="4" w:space="0" w:color="auto"/>
              <w:bottom w:val="single" w:sz="4" w:space="0" w:color="auto"/>
              <w:right w:val="single" w:sz="4" w:space="0" w:color="auto"/>
            </w:tcBorders>
          </w:tcPr>
          <w:p w14:paraId="1FD19487" w14:textId="77777777" w:rsidR="00D06B43" w:rsidRPr="00BC3C07" w:rsidRDefault="00D06B43" w:rsidP="00D06B43">
            <w:pPr>
              <w:widowControl w:val="0"/>
              <w:tabs>
                <w:tab w:val="left" w:pos="426"/>
              </w:tabs>
              <w:suppressAutoHyphens/>
              <w:autoSpaceDE w:val="0"/>
              <w:autoSpaceDN w:val="0"/>
              <w:spacing w:before="120" w:after="120" w:line="240" w:lineRule="auto"/>
              <w:ind w:firstLine="567"/>
              <w:jc w:val="both"/>
              <w:rPr>
                <w:rFonts w:ascii="Garamond" w:eastAsia="Batang" w:hAnsi="Garamond" w:cs="Garamond"/>
                <w:lang w:eastAsia="ko-KR"/>
              </w:rPr>
            </w:pPr>
            <w:r w:rsidRPr="00BC3C07">
              <w:rPr>
                <w:rFonts w:ascii="Garamond" w:eastAsia="Batang" w:hAnsi="Garamond" w:cs="Garamond"/>
                <w:lang w:eastAsia="ko-KR"/>
              </w:rPr>
              <w:t xml:space="preserve">4.3.2. Агрегатор вправе направить </w:t>
            </w:r>
            <w:proofErr w:type="gramStart"/>
            <w:r w:rsidRPr="00BC3C07">
              <w:rPr>
                <w:rFonts w:ascii="Garamond" w:eastAsia="Batang" w:hAnsi="Garamond" w:cs="Garamond"/>
                <w:lang w:eastAsia="ko-KR"/>
              </w:rPr>
              <w:t>в СО</w:t>
            </w:r>
            <w:proofErr w:type="gramEnd"/>
            <w:r w:rsidRPr="00BC3C07">
              <w:rPr>
                <w:rFonts w:ascii="Garamond" w:eastAsia="Batang" w:hAnsi="Garamond" w:cs="Garamond"/>
                <w:lang w:eastAsia="ko-KR"/>
              </w:rPr>
              <w:t xml:space="preserve"> заявление об аттестации АОУ, </w:t>
            </w:r>
            <w:r w:rsidR="006427A0" w:rsidRPr="003C07BB">
              <w:rPr>
                <w:rFonts w:ascii="Garamond" w:eastAsia="Batang" w:hAnsi="Garamond" w:cs="Garamond"/>
                <w:highlight w:val="yellow"/>
                <w:lang w:eastAsia="ko-KR"/>
              </w:rPr>
              <w:t>который состоит из двух и более объектов регулирования,</w:t>
            </w:r>
            <w:r w:rsidR="006427A0" w:rsidRPr="008D1706">
              <w:rPr>
                <w:rFonts w:ascii="Garamond" w:eastAsia="Batang" w:hAnsi="Garamond" w:cs="Garamond"/>
                <w:lang w:eastAsia="ko-KR"/>
              </w:rPr>
              <w:t xml:space="preserve"> </w:t>
            </w:r>
            <w:r w:rsidRPr="00BC3C07">
              <w:rPr>
                <w:rFonts w:ascii="Garamond" w:eastAsia="Batang" w:hAnsi="Garamond" w:cs="Garamond"/>
                <w:lang w:eastAsia="ko-KR"/>
              </w:rPr>
              <w:t>предусмотренное п. 1.</w:t>
            </w:r>
            <w:r w:rsidRPr="003451F8">
              <w:rPr>
                <w:rFonts w:ascii="Garamond" w:eastAsia="Batang" w:hAnsi="Garamond" w:cs="Garamond"/>
                <w:highlight w:val="yellow"/>
                <w:lang w:eastAsia="ko-KR"/>
              </w:rPr>
              <w:t>4</w:t>
            </w:r>
            <w:r w:rsidRPr="00BC3C07">
              <w:rPr>
                <w:rFonts w:ascii="Garamond" w:eastAsia="Batang" w:hAnsi="Garamond" w:cs="Garamond"/>
                <w:lang w:eastAsia="ko-KR"/>
              </w:rPr>
              <w:t>.3 настоящего Порядка.</w:t>
            </w:r>
          </w:p>
          <w:p w14:paraId="463BBDC2" w14:textId="77777777" w:rsidR="00D06B43" w:rsidRPr="00BC3C07" w:rsidRDefault="00D06B43" w:rsidP="00D06B43">
            <w:pPr>
              <w:widowControl w:val="0"/>
              <w:tabs>
                <w:tab w:val="left" w:pos="426"/>
              </w:tabs>
              <w:suppressAutoHyphens/>
              <w:autoSpaceDE w:val="0"/>
              <w:autoSpaceDN w:val="0"/>
              <w:spacing w:before="120" w:after="120" w:line="240" w:lineRule="auto"/>
              <w:ind w:firstLine="567"/>
              <w:jc w:val="both"/>
              <w:rPr>
                <w:rFonts w:ascii="Garamond" w:eastAsia="Batang" w:hAnsi="Garamond" w:cs="Garamond"/>
                <w:lang w:eastAsia="ko-KR"/>
              </w:rPr>
            </w:pPr>
            <w:r w:rsidRPr="00BC3C07">
              <w:rPr>
                <w:rFonts w:ascii="Garamond" w:eastAsia="Batang" w:hAnsi="Garamond" w:cs="Garamond"/>
                <w:lang w:eastAsia="ko-KR"/>
              </w:rPr>
              <w:t xml:space="preserve">4.3.2.1. Аттестация АОУ проводится в форме тестирования в соответствии с п. 2.2.1 настоящего Порядка. В случае неуспешного прохождения тестирования АОУ </w:t>
            </w:r>
            <w:r w:rsidRPr="003451F8">
              <w:rPr>
                <w:rFonts w:ascii="Garamond" w:eastAsia="Batang" w:hAnsi="Garamond" w:cs="Garamond"/>
                <w:highlight w:val="yellow"/>
                <w:lang w:eastAsia="ko-KR"/>
              </w:rPr>
              <w:t>(</w:t>
            </w:r>
            <w:r>
              <w:rPr>
                <w:rFonts w:ascii="Garamond" w:eastAsia="Batang" w:hAnsi="Garamond" w:cs="Garamond"/>
                <w:highlight w:val="yellow"/>
                <w:lang w:eastAsia="ko-KR"/>
              </w:rPr>
              <w:t xml:space="preserve">если </w:t>
            </w:r>
            <w:r w:rsidRPr="003451F8">
              <w:rPr>
                <w:rFonts w:ascii="Garamond" w:eastAsia="Batang" w:hAnsi="Garamond" w:cs="Garamond"/>
                <w:highlight w:val="yellow"/>
                <w:lang w:eastAsia="ko-KR"/>
              </w:rPr>
              <w:t>не было подтверждено увеличение количественных характеристик АОУ, определенных для АОУ по умолчанию)</w:t>
            </w:r>
            <w:r w:rsidRPr="003451F8">
              <w:rPr>
                <w:rFonts w:ascii="Garamond" w:eastAsia="Batang" w:hAnsi="Garamond" w:cs="Garamond"/>
                <w:lang w:eastAsia="ko-KR"/>
              </w:rPr>
              <w:t xml:space="preserve"> </w:t>
            </w:r>
            <w:r w:rsidRPr="00BC3C07">
              <w:rPr>
                <w:rFonts w:ascii="Garamond" w:eastAsia="Batang" w:hAnsi="Garamond" w:cs="Garamond"/>
                <w:lang w:eastAsia="ko-KR"/>
              </w:rPr>
              <w:t>количественные характеристики снижения потребления такого АОУ определяются на основании количественных характеристик, полученных при регистрации АОУ в соответствии с п. 4.3.1 настоящего Порядка.</w:t>
            </w:r>
          </w:p>
          <w:p w14:paraId="7CEB9696" w14:textId="77777777" w:rsidR="00D06B43" w:rsidRDefault="00D06B43" w:rsidP="00D06B43">
            <w:pPr>
              <w:widowControl w:val="0"/>
              <w:tabs>
                <w:tab w:val="left" w:pos="426"/>
              </w:tabs>
              <w:suppressAutoHyphens/>
              <w:autoSpaceDE w:val="0"/>
              <w:autoSpaceDN w:val="0"/>
              <w:spacing w:before="120" w:after="120" w:line="240" w:lineRule="auto"/>
              <w:ind w:firstLine="567"/>
              <w:jc w:val="both"/>
              <w:rPr>
                <w:rFonts w:ascii="Garamond" w:eastAsia="Batang" w:hAnsi="Garamond" w:cs="Garamond"/>
                <w:lang w:eastAsia="ko-KR"/>
              </w:rPr>
            </w:pPr>
            <w:r w:rsidRPr="00BC3C07">
              <w:rPr>
                <w:rFonts w:ascii="Garamond" w:eastAsia="Batang" w:hAnsi="Garamond" w:cs="Garamond"/>
                <w:lang w:eastAsia="ko-KR"/>
              </w:rPr>
              <w:t>4.3.2.2. Аттестация АОУ может выполняться после регистрации АОУ, а также при каждом изменении состава ОР, но не более 1 (одного) раза в период между формированием реестра зарегистрированных АОУ.</w:t>
            </w:r>
          </w:p>
          <w:p w14:paraId="74FCF3E5" w14:textId="77777777" w:rsidR="00D06B43" w:rsidRDefault="00D06B43" w:rsidP="00D06B43">
            <w:pPr>
              <w:widowControl w:val="0"/>
              <w:tabs>
                <w:tab w:val="left" w:pos="426"/>
              </w:tabs>
              <w:suppressAutoHyphens/>
              <w:autoSpaceDE w:val="0"/>
              <w:autoSpaceDN w:val="0"/>
              <w:spacing w:before="120" w:after="120" w:line="240" w:lineRule="auto"/>
              <w:ind w:firstLine="567"/>
              <w:jc w:val="both"/>
              <w:rPr>
                <w:rFonts w:ascii="Garamond" w:hAnsi="Garamond"/>
                <w:color w:val="000000"/>
              </w:rPr>
            </w:pPr>
            <w:r w:rsidRPr="00E637F8">
              <w:rPr>
                <w:rFonts w:ascii="Garamond" w:hAnsi="Garamond"/>
                <w:color w:val="000000"/>
              </w:rPr>
              <w:t>…</w:t>
            </w:r>
          </w:p>
        </w:tc>
      </w:tr>
      <w:tr w:rsidR="00D06B43" w14:paraId="4F88B3B9" w14:textId="77777777" w:rsidTr="00761B4E">
        <w:tc>
          <w:tcPr>
            <w:tcW w:w="990" w:type="dxa"/>
            <w:tcBorders>
              <w:top w:val="single" w:sz="4" w:space="0" w:color="auto"/>
              <w:left w:val="single" w:sz="4" w:space="0" w:color="auto"/>
              <w:bottom w:val="single" w:sz="4" w:space="0" w:color="auto"/>
              <w:right w:val="single" w:sz="4" w:space="0" w:color="auto"/>
            </w:tcBorders>
            <w:vAlign w:val="center"/>
          </w:tcPr>
          <w:p w14:paraId="6945A193" w14:textId="77777777" w:rsidR="00D06B43" w:rsidRDefault="00D06B43" w:rsidP="00D06B43">
            <w:pPr>
              <w:widowControl w:val="0"/>
              <w:spacing w:after="0"/>
              <w:jc w:val="center"/>
              <w:rPr>
                <w:rFonts w:ascii="Garamond" w:eastAsiaTheme="minorHAnsi" w:hAnsi="Garamond" w:cs="Calibri"/>
                <w:b/>
              </w:rPr>
            </w:pPr>
            <w:r>
              <w:rPr>
                <w:rFonts w:ascii="Garamond" w:eastAsiaTheme="minorHAnsi" w:hAnsi="Garamond" w:cs="Calibri"/>
                <w:b/>
              </w:rPr>
              <w:t>Прил.4, п. 6.2</w:t>
            </w:r>
          </w:p>
        </w:tc>
        <w:tc>
          <w:tcPr>
            <w:tcW w:w="6883" w:type="dxa"/>
            <w:gridSpan w:val="2"/>
            <w:tcBorders>
              <w:top w:val="single" w:sz="4" w:space="0" w:color="auto"/>
              <w:left w:val="single" w:sz="4" w:space="0" w:color="auto"/>
              <w:bottom w:val="single" w:sz="4" w:space="0" w:color="auto"/>
              <w:right w:val="single" w:sz="4" w:space="0" w:color="auto"/>
            </w:tcBorders>
          </w:tcPr>
          <w:p w14:paraId="2F5463DD" w14:textId="77777777" w:rsidR="00D06B43" w:rsidRDefault="00D06B43" w:rsidP="00D06B43">
            <w:pPr>
              <w:widowControl w:val="0"/>
              <w:tabs>
                <w:tab w:val="left" w:pos="426"/>
              </w:tabs>
              <w:suppressAutoHyphens/>
              <w:autoSpaceDE w:val="0"/>
              <w:autoSpaceDN w:val="0"/>
              <w:spacing w:before="120" w:after="120" w:line="240" w:lineRule="auto"/>
              <w:ind w:firstLine="567"/>
              <w:jc w:val="both"/>
              <w:rPr>
                <w:rFonts w:ascii="Garamond" w:eastAsia="Batang" w:hAnsi="Garamond" w:cs="Garamond"/>
                <w:lang w:eastAsia="ko-KR"/>
              </w:rPr>
            </w:pPr>
            <w:r>
              <w:rPr>
                <w:rFonts w:ascii="Garamond" w:eastAsia="Batang" w:hAnsi="Garamond" w:cs="Garamond"/>
                <w:lang w:eastAsia="ko-KR"/>
              </w:rPr>
              <w:t>6.2. Проведение аттестации предусматривает между СО и КО обмен следующей информацией:</w:t>
            </w:r>
          </w:p>
          <w:p w14:paraId="5387D87F" w14:textId="77777777" w:rsidR="00D06B43" w:rsidRDefault="00D06B43" w:rsidP="00D06B43">
            <w:pPr>
              <w:widowControl w:val="0"/>
              <w:tabs>
                <w:tab w:val="left" w:pos="426"/>
              </w:tabs>
              <w:suppressAutoHyphens/>
              <w:autoSpaceDE w:val="0"/>
              <w:autoSpaceDN w:val="0"/>
              <w:spacing w:before="120" w:after="120" w:line="240" w:lineRule="auto"/>
              <w:ind w:firstLine="567"/>
              <w:jc w:val="both"/>
              <w:rPr>
                <w:rFonts w:ascii="Garamond" w:eastAsia="Batang" w:hAnsi="Garamond" w:cs="Garamond"/>
                <w:lang w:eastAsia="ko-KR"/>
              </w:rPr>
            </w:pPr>
            <w:r>
              <w:rPr>
                <w:rFonts w:ascii="Garamond" w:eastAsia="Batang" w:hAnsi="Garamond" w:cs="Garamond"/>
                <w:lang w:eastAsia="ko-KR"/>
              </w:rPr>
              <w:t>- документы, предусмотренные пп. 3.4, 3.12 приложения 9 к Положению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w:t>
            </w:r>
          </w:p>
          <w:p w14:paraId="1D89575B" w14:textId="77777777" w:rsidR="00D06B43" w:rsidRPr="00BC3C07" w:rsidRDefault="00D06B43" w:rsidP="00D06B43">
            <w:pPr>
              <w:widowControl w:val="0"/>
              <w:tabs>
                <w:tab w:val="left" w:pos="426"/>
              </w:tabs>
              <w:suppressAutoHyphens/>
              <w:autoSpaceDE w:val="0"/>
              <w:autoSpaceDN w:val="0"/>
              <w:spacing w:before="120" w:after="120" w:line="240" w:lineRule="auto"/>
              <w:ind w:firstLine="567"/>
              <w:jc w:val="both"/>
              <w:rPr>
                <w:rFonts w:ascii="Garamond" w:eastAsia="Batang" w:hAnsi="Garamond" w:cs="Garamond"/>
                <w:lang w:eastAsia="ko-KR"/>
              </w:rPr>
            </w:pPr>
            <w:r>
              <w:rPr>
                <w:rFonts w:ascii="Garamond" w:eastAsia="Batang" w:hAnsi="Garamond" w:cs="Garamond"/>
                <w:lang w:eastAsia="ko-KR"/>
              </w:rPr>
              <w:t>- уведомления о результатах аттестации объекта регулирования.</w:t>
            </w:r>
          </w:p>
        </w:tc>
        <w:tc>
          <w:tcPr>
            <w:tcW w:w="7157" w:type="dxa"/>
            <w:tcBorders>
              <w:top w:val="single" w:sz="4" w:space="0" w:color="auto"/>
              <w:left w:val="single" w:sz="4" w:space="0" w:color="auto"/>
              <w:bottom w:val="single" w:sz="4" w:space="0" w:color="auto"/>
              <w:right w:val="single" w:sz="4" w:space="0" w:color="auto"/>
            </w:tcBorders>
          </w:tcPr>
          <w:p w14:paraId="38E90205" w14:textId="77777777" w:rsidR="00D06B43" w:rsidRDefault="00D06B43" w:rsidP="00D06B43">
            <w:pPr>
              <w:widowControl w:val="0"/>
              <w:tabs>
                <w:tab w:val="left" w:pos="426"/>
              </w:tabs>
              <w:suppressAutoHyphens/>
              <w:autoSpaceDE w:val="0"/>
              <w:autoSpaceDN w:val="0"/>
              <w:spacing w:before="120" w:after="120" w:line="240" w:lineRule="auto"/>
              <w:ind w:firstLine="567"/>
              <w:jc w:val="both"/>
              <w:rPr>
                <w:rFonts w:ascii="Garamond" w:eastAsia="Batang" w:hAnsi="Garamond" w:cs="Garamond"/>
                <w:lang w:eastAsia="ko-KR"/>
              </w:rPr>
            </w:pPr>
            <w:r>
              <w:rPr>
                <w:rFonts w:ascii="Garamond" w:eastAsia="Batang" w:hAnsi="Garamond" w:cs="Garamond"/>
                <w:lang w:eastAsia="ko-KR"/>
              </w:rPr>
              <w:t>6.2. Проведение аттестации предусматривает между СО и КО обмен следующей информацией:</w:t>
            </w:r>
          </w:p>
          <w:p w14:paraId="5DFF49FD" w14:textId="77777777" w:rsidR="00D06B43" w:rsidRDefault="00D06B43" w:rsidP="00D06B43">
            <w:pPr>
              <w:widowControl w:val="0"/>
              <w:tabs>
                <w:tab w:val="left" w:pos="426"/>
              </w:tabs>
              <w:suppressAutoHyphens/>
              <w:autoSpaceDE w:val="0"/>
              <w:autoSpaceDN w:val="0"/>
              <w:spacing w:before="120" w:after="120" w:line="240" w:lineRule="auto"/>
              <w:ind w:firstLine="567"/>
              <w:jc w:val="both"/>
              <w:rPr>
                <w:rFonts w:ascii="Garamond" w:eastAsia="Batang" w:hAnsi="Garamond" w:cs="Garamond"/>
                <w:lang w:eastAsia="ko-KR"/>
              </w:rPr>
            </w:pPr>
            <w:r>
              <w:rPr>
                <w:rFonts w:ascii="Garamond" w:eastAsia="Batang" w:hAnsi="Garamond" w:cs="Garamond"/>
                <w:lang w:eastAsia="ko-KR"/>
              </w:rPr>
              <w:t>- документы, предусмотренные пп. 3.4, 3.12 приложения 9 к Положению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w:t>
            </w:r>
          </w:p>
          <w:p w14:paraId="25C65663" w14:textId="77777777" w:rsidR="00D06B43" w:rsidRDefault="00D06B43" w:rsidP="00D06B43">
            <w:pPr>
              <w:widowControl w:val="0"/>
              <w:tabs>
                <w:tab w:val="left" w:pos="426"/>
              </w:tabs>
              <w:suppressAutoHyphens/>
              <w:autoSpaceDE w:val="0"/>
              <w:autoSpaceDN w:val="0"/>
              <w:spacing w:before="120" w:after="120" w:line="240" w:lineRule="auto"/>
              <w:ind w:firstLine="567"/>
              <w:jc w:val="both"/>
              <w:rPr>
                <w:rFonts w:ascii="Garamond" w:eastAsia="Batang" w:hAnsi="Garamond" w:cs="Garamond"/>
                <w:lang w:eastAsia="ko-KR"/>
              </w:rPr>
            </w:pPr>
            <w:r>
              <w:rPr>
                <w:rFonts w:ascii="Garamond" w:eastAsia="Batang" w:hAnsi="Garamond" w:cs="Garamond"/>
                <w:lang w:eastAsia="ko-KR"/>
              </w:rPr>
              <w:t>- уведомления о результатах аттестации объекта регулирования</w:t>
            </w:r>
            <w:r w:rsidRPr="00C87E0F">
              <w:rPr>
                <w:rFonts w:ascii="Garamond" w:eastAsia="Batang" w:hAnsi="Garamond" w:cs="Garamond"/>
                <w:highlight w:val="yellow"/>
                <w:lang w:eastAsia="ko-KR"/>
              </w:rPr>
              <w:t>;</w:t>
            </w:r>
          </w:p>
          <w:p w14:paraId="44ECE7E2" w14:textId="2FBDA4E5" w:rsidR="00D06B43" w:rsidRPr="00BC3C07" w:rsidRDefault="00D06B43" w:rsidP="00D06B43">
            <w:pPr>
              <w:widowControl w:val="0"/>
              <w:tabs>
                <w:tab w:val="left" w:pos="426"/>
              </w:tabs>
              <w:suppressAutoHyphens/>
              <w:autoSpaceDE w:val="0"/>
              <w:autoSpaceDN w:val="0"/>
              <w:spacing w:before="120" w:after="120" w:line="240" w:lineRule="auto"/>
              <w:ind w:firstLine="567"/>
              <w:jc w:val="both"/>
              <w:rPr>
                <w:rFonts w:ascii="Garamond" w:eastAsia="Batang" w:hAnsi="Garamond" w:cs="Garamond"/>
                <w:lang w:eastAsia="ko-KR"/>
              </w:rPr>
            </w:pPr>
            <w:r w:rsidRPr="00C87E0F">
              <w:rPr>
                <w:rFonts w:ascii="Garamond" w:eastAsia="Batang" w:hAnsi="Garamond" w:cs="Garamond"/>
                <w:highlight w:val="yellow"/>
                <w:lang w:eastAsia="ko-KR"/>
              </w:rPr>
              <w:t xml:space="preserve">- </w:t>
            </w:r>
            <w:r w:rsidR="009872AF" w:rsidRPr="00C87E0F">
              <w:rPr>
                <w:rFonts w:ascii="Garamond" w:eastAsia="Batang" w:hAnsi="Garamond" w:cs="Garamond"/>
                <w:highlight w:val="yellow"/>
                <w:lang w:eastAsia="ko-KR"/>
              </w:rPr>
              <w:t>результаты измерений электрической энергии</w:t>
            </w:r>
            <w:r>
              <w:rPr>
                <w:rFonts w:ascii="Garamond" w:eastAsia="Batang" w:hAnsi="Garamond" w:cs="Garamond"/>
                <w:lang w:eastAsia="ko-KR"/>
              </w:rPr>
              <w:t>.</w:t>
            </w:r>
          </w:p>
        </w:tc>
      </w:tr>
      <w:tr w:rsidR="00D06B43" w14:paraId="382D0985" w14:textId="77777777" w:rsidTr="00761B4E">
        <w:tc>
          <w:tcPr>
            <w:tcW w:w="990" w:type="dxa"/>
            <w:tcBorders>
              <w:top w:val="single" w:sz="4" w:space="0" w:color="auto"/>
              <w:left w:val="single" w:sz="4" w:space="0" w:color="auto"/>
              <w:bottom w:val="single" w:sz="4" w:space="0" w:color="auto"/>
              <w:right w:val="single" w:sz="4" w:space="0" w:color="auto"/>
            </w:tcBorders>
            <w:vAlign w:val="center"/>
          </w:tcPr>
          <w:p w14:paraId="4A63AC41" w14:textId="77777777" w:rsidR="00D06B43" w:rsidRDefault="00D06B43" w:rsidP="00D06B43">
            <w:pPr>
              <w:widowControl w:val="0"/>
              <w:spacing w:after="0"/>
              <w:jc w:val="center"/>
              <w:rPr>
                <w:rFonts w:ascii="Garamond" w:eastAsiaTheme="minorHAnsi" w:hAnsi="Garamond" w:cs="Calibri"/>
                <w:b/>
              </w:rPr>
            </w:pPr>
            <w:r>
              <w:rPr>
                <w:rFonts w:ascii="Garamond" w:eastAsiaTheme="minorHAnsi" w:hAnsi="Garamond" w:cs="Calibri"/>
                <w:b/>
              </w:rPr>
              <w:t>Приложение 1 к</w:t>
            </w:r>
          </w:p>
          <w:p w14:paraId="6CD4109A" w14:textId="77777777" w:rsidR="00D06B43" w:rsidRDefault="00D06B43" w:rsidP="00D06B43">
            <w:pPr>
              <w:widowControl w:val="0"/>
              <w:spacing w:after="0"/>
              <w:jc w:val="center"/>
              <w:rPr>
                <w:rFonts w:ascii="Garamond" w:eastAsiaTheme="minorHAnsi" w:hAnsi="Garamond" w:cs="Calibri"/>
                <w:b/>
              </w:rPr>
            </w:pPr>
            <w:r>
              <w:rPr>
                <w:rFonts w:ascii="Garamond" w:eastAsiaTheme="minorHAnsi" w:hAnsi="Garamond" w:cs="Calibri"/>
                <w:b/>
              </w:rPr>
              <w:t>Прил.4</w:t>
            </w:r>
          </w:p>
        </w:tc>
        <w:tc>
          <w:tcPr>
            <w:tcW w:w="6883" w:type="dxa"/>
            <w:gridSpan w:val="2"/>
            <w:tcBorders>
              <w:top w:val="single" w:sz="4" w:space="0" w:color="auto"/>
              <w:left w:val="single" w:sz="4" w:space="0" w:color="auto"/>
              <w:bottom w:val="single" w:sz="4" w:space="0" w:color="auto"/>
              <w:right w:val="single" w:sz="4" w:space="0" w:color="auto"/>
            </w:tcBorders>
          </w:tcPr>
          <w:p w14:paraId="1E8DDFBB" w14:textId="77777777" w:rsidR="00D06B43" w:rsidRPr="006768B6" w:rsidRDefault="00D06B43" w:rsidP="00D06B43">
            <w:pPr>
              <w:widowControl w:val="0"/>
              <w:spacing w:before="120" w:after="120" w:line="240" w:lineRule="auto"/>
              <w:jc w:val="center"/>
              <w:rPr>
                <w:rFonts w:ascii="Garamond" w:eastAsia="Batang" w:hAnsi="Garamond" w:cs="Garamond"/>
                <w:b/>
                <w:lang w:eastAsia="ar-SA"/>
              </w:rPr>
            </w:pPr>
            <w:r w:rsidRPr="006768B6">
              <w:rPr>
                <w:rFonts w:ascii="Garamond" w:eastAsia="Batang" w:hAnsi="Garamond" w:cs="Garamond"/>
                <w:b/>
                <w:lang w:eastAsia="ar-SA"/>
              </w:rPr>
              <w:t>Порядок определения объема снижения потребления объекта тестирования для каждого метода определения объема снижения потребления</w:t>
            </w:r>
          </w:p>
          <w:p w14:paraId="43CCBF1B" w14:textId="77777777" w:rsidR="00D06B43" w:rsidRDefault="00D06B43" w:rsidP="00D06B43">
            <w:pPr>
              <w:widowControl w:val="0"/>
              <w:spacing w:before="120" w:after="120" w:line="240" w:lineRule="auto"/>
              <w:jc w:val="both"/>
              <w:rPr>
                <w:rFonts w:ascii="Garamond" w:eastAsia="Batang" w:hAnsi="Garamond" w:cs="Garamond"/>
                <w:lang w:eastAsia="ar-SA"/>
              </w:rPr>
            </w:pPr>
            <w:r>
              <w:rPr>
                <w:rFonts w:ascii="Garamond" w:eastAsia="Batang" w:hAnsi="Garamond" w:cs="Garamond"/>
                <w:lang w:eastAsia="ar-SA"/>
              </w:rPr>
              <w:lastRenderedPageBreak/>
              <w:t>…</w:t>
            </w:r>
          </w:p>
          <w:p w14:paraId="20CC552A" w14:textId="77777777" w:rsidR="00D06B43" w:rsidRPr="0057254E" w:rsidRDefault="00D06B43" w:rsidP="00D06B43">
            <w:pPr>
              <w:widowControl w:val="0"/>
              <w:spacing w:before="120" w:after="120" w:line="240" w:lineRule="auto"/>
              <w:jc w:val="both"/>
              <w:rPr>
                <w:rFonts w:ascii="Garamond" w:eastAsia="Batang" w:hAnsi="Garamond" w:cs="Garamond"/>
                <w:lang w:eastAsia="ar-SA"/>
              </w:rPr>
            </w:pPr>
            <w:r w:rsidRPr="00E746CE">
              <w:rPr>
                <w:rFonts w:ascii="Garamond" w:eastAsia="Batang" w:hAnsi="Garamond" w:cs="Garamond"/>
                <w:lang w:eastAsia="ar-SA"/>
              </w:rPr>
              <w:t>2.1.4. Осуществить подстройку рассчитанног</w:t>
            </w:r>
            <w:r w:rsidRPr="0057254E">
              <w:rPr>
                <w:rFonts w:ascii="Garamond" w:eastAsia="Batang" w:hAnsi="Garamond" w:cs="Garamond"/>
                <w:lang w:eastAsia="ar-SA"/>
              </w:rPr>
              <w:t>о графика базовой нагрузки. Предусмотрены следующие варианты подстройки графика базовой нагрузки:</w:t>
            </w:r>
          </w:p>
          <w:p w14:paraId="59EBE461" w14:textId="77777777" w:rsidR="00D06B43" w:rsidRPr="0057254E" w:rsidRDefault="00D06B43" w:rsidP="00D06B43">
            <w:pPr>
              <w:widowControl w:val="0"/>
              <w:numPr>
                <w:ilvl w:val="0"/>
                <w:numId w:val="19"/>
              </w:numPr>
              <w:suppressAutoHyphens/>
              <w:spacing w:before="120" w:after="120" w:line="240" w:lineRule="auto"/>
              <w:ind w:left="1134" w:hanging="283"/>
              <w:jc w:val="both"/>
              <w:rPr>
                <w:rFonts w:ascii="Garamond" w:eastAsia="Batang" w:hAnsi="Garamond" w:cs="Garamond"/>
                <w:lang w:eastAsia="ar-SA"/>
              </w:rPr>
            </w:pPr>
            <w:r w:rsidRPr="0057254E">
              <w:rPr>
                <w:rFonts w:ascii="Garamond" w:eastAsia="Batang" w:hAnsi="Garamond" w:cs="Garamond"/>
                <w:lang w:eastAsia="ar-SA"/>
              </w:rPr>
              <w:t>подстройка не осуществляется;</w:t>
            </w:r>
          </w:p>
          <w:p w14:paraId="49A538F3" w14:textId="77777777" w:rsidR="00D06B43" w:rsidRPr="0057254E" w:rsidRDefault="00D06B43" w:rsidP="00D06B43">
            <w:pPr>
              <w:widowControl w:val="0"/>
              <w:numPr>
                <w:ilvl w:val="0"/>
                <w:numId w:val="19"/>
              </w:numPr>
              <w:suppressAutoHyphens/>
              <w:spacing w:before="120" w:after="120" w:line="240" w:lineRule="auto"/>
              <w:ind w:left="1134" w:hanging="283"/>
              <w:jc w:val="both"/>
              <w:rPr>
                <w:rFonts w:ascii="Garamond" w:eastAsia="Batang" w:hAnsi="Garamond" w:cs="Garamond"/>
                <w:lang w:eastAsia="ar-SA"/>
              </w:rPr>
            </w:pPr>
            <w:r w:rsidRPr="0057254E">
              <w:rPr>
                <w:rFonts w:ascii="Garamond" w:eastAsia="Batang" w:hAnsi="Garamond" w:cs="Garamond"/>
                <w:lang w:eastAsia="ar-SA"/>
              </w:rPr>
              <w:t>подстройка осуществляется для графиков базовой нагрузки, рассчитанных для дней, которым предшествовал рабочий день (например, если воскресенье – выходной день, то для понедельника подстройка не применяется);</w:t>
            </w:r>
          </w:p>
          <w:p w14:paraId="6286A8B4" w14:textId="77777777" w:rsidR="00D06B43" w:rsidRPr="0057254E" w:rsidRDefault="00D06B43" w:rsidP="00D06B43">
            <w:pPr>
              <w:widowControl w:val="0"/>
              <w:numPr>
                <w:ilvl w:val="0"/>
                <w:numId w:val="19"/>
              </w:numPr>
              <w:suppressAutoHyphens/>
              <w:spacing w:before="120" w:after="120" w:line="240" w:lineRule="auto"/>
              <w:ind w:left="1134" w:hanging="283"/>
              <w:jc w:val="both"/>
              <w:rPr>
                <w:rFonts w:ascii="Garamond" w:eastAsia="Batang" w:hAnsi="Garamond" w:cs="Garamond"/>
                <w:lang w:eastAsia="ar-SA"/>
              </w:rPr>
            </w:pPr>
            <w:r w:rsidRPr="0057254E">
              <w:rPr>
                <w:rFonts w:ascii="Garamond" w:eastAsia="Batang" w:hAnsi="Garamond" w:cs="Garamond"/>
                <w:lang w:eastAsia="ar-SA"/>
              </w:rPr>
              <w:t>подстройка осуществляется для всех графиков базовой нагрузки.</w:t>
            </w:r>
          </w:p>
          <w:p w14:paraId="6302E6D7" w14:textId="77777777" w:rsidR="00D06B43" w:rsidRPr="00E746CE" w:rsidRDefault="00D06B43" w:rsidP="00D06B43">
            <w:pPr>
              <w:widowControl w:val="0"/>
              <w:spacing w:before="120" w:after="120" w:line="240" w:lineRule="auto"/>
              <w:ind w:firstLine="567"/>
              <w:jc w:val="both"/>
              <w:rPr>
                <w:rFonts w:ascii="Garamond" w:eastAsia="Batang" w:hAnsi="Garamond" w:cs="Garamond"/>
                <w:lang w:eastAsia="ar-SA"/>
              </w:rPr>
            </w:pPr>
            <w:r w:rsidRPr="0057254E">
              <w:rPr>
                <w:rFonts w:ascii="Garamond" w:eastAsia="Batang" w:hAnsi="Garamond" w:cs="Garamond"/>
                <w:lang w:eastAsia="ar-SA"/>
              </w:rPr>
              <w:t xml:space="preserve">Выбор варианта подстройки </w:t>
            </w:r>
            <w:r w:rsidRPr="00E746CE">
              <w:rPr>
                <w:rFonts w:ascii="Garamond" w:eastAsia="Batang" w:hAnsi="Garamond" w:cs="Garamond"/>
                <w:lang w:eastAsia="ar-SA"/>
              </w:rPr>
              <w:t>осуществляется при проверке возможности применения метода «график базовой нагрузки» для определения объема снижения потребления ОР в соответствии с п. 6 настоящего Порядка.</w:t>
            </w:r>
          </w:p>
          <w:p w14:paraId="015EC410" w14:textId="77777777" w:rsidR="00D06B43" w:rsidRPr="00E746CE" w:rsidRDefault="00D06B43" w:rsidP="00D06B43">
            <w:pPr>
              <w:widowControl w:val="0"/>
              <w:spacing w:before="120" w:after="120" w:line="240" w:lineRule="auto"/>
              <w:ind w:firstLine="567"/>
              <w:jc w:val="both"/>
              <w:rPr>
                <w:rFonts w:ascii="Garamond" w:eastAsia="Batang" w:hAnsi="Garamond" w:cs="Garamond"/>
                <w:lang w:eastAsia="ar-SA"/>
              </w:rPr>
            </w:pPr>
            <w:r w:rsidRPr="00E746CE">
              <w:rPr>
                <w:rFonts w:ascii="Garamond" w:eastAsia="Batang" w:hAnsi="Garamond" w:cs="Garamond"/>
                <w:lang w:eastAsia="ar-SA"/>
              </w:rPr>
              <w:t>Использовать симметричную аддитивную подстройку:</w:t>
            </w:r>
          </w:p>
          <w:p w14:paraId="2B945A41" w14:textId="77777777" w:rsidR="00D06B43" w:rsidRPr="00E746CE" w:rsidRDefault="00797814" w:rsidP="00D06B43">
            <w:pPr>
              <w:suppressAutoHyphens/>
              <w:spacing w:before="120" w:after="0" w:line="240" w:lineRule="auto"/>
              <w:jc w:val="center"/>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or,h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+a</m:t>
              </m:r>
            </m:oMath>
            <w:r w:rsidR="00D06B43" w:rsidRPr="00E746CE">
              <w:rPr>
                <w:rFonts w:ascii="Garamond" w:eastAsia="Batang" w:hAnsi="Garamond" w:cs="Garamond"/>
                <w:bCs/>
                <w:lang w:eastAsia="ar-SA"/>
              </w:rPr>
              <w:t>, где</w:t>
            </w:r>
          </w:p>
          <w:p w14:paraId="75572B2E" w14:textId="77777777" w:rsidR="00D06B43" w:rsidRPr="00E746CE" w:rsidRDefault="00797814" w:rsidP="00D06B43">
            <w:pPr>
              <w:suppressAutoHyphens/>
              <w:spacing w:before="120" w:after="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adj,h</m:t>
                  </m:r>
                </m:sub>
                <m:sup>
                  <m:r>
                    <m:rPr>
                      <m:sty m:val="p"/>
                    </m:rPr>
                    <w:rPr>
                      <w:rFonts w:ascii="Cambria Math" w:eastAsia="Batang" w:hAnsi="Cambria Math" w:cs="Garamond"/>
                      <w:lang w:eastAsia="ar-SA"/>
                    </w:rPr>
                    <m:t>баз</m:t>
                  </m:r>
                </m:sup>
              </m:sSubSup>
            </m:oMath>
            <w:r w:rsidR="00D06B43">
              <w:rPr>
                <w:rFonts w:ascii="Garamond" w:eastAsia="Batang" w:hAnsi="Garamond" w:cs="Garamond"/>
                <w:bCs/>
                <w:lang w:eastAsia="ar-SA"/>
              </w:rPr>
              <w:t xml:space="preserve"> </w:t>
            </w:r>
            <w:r w:rsidR="00D06B43" w:rsidRPr="00E746CE">
              <w:rPr>
                <w:rFonts w:ascii="Garamond" w:eastAsia="Batang" w:hAnsi="Garamond" w:cs="Garamond"/>
                <w:bCs/>
                <w:lang w:eastAsia="ar-SA"/>
              </w:rPr>
              <w:t xml:space="preserve">– значение базовой нагрузки в час </w:t>
            </w:r>
            <w:r w:rsidR="00D06B43" w:rsidRPr="00FF59C6">
              <w:rPr>
                <w:rFonts w:ascii="Garamond" w:eastAsia="Batang" w:hAnsi="Garamond" w:cs="Garamond"/>
                <w:bCs/>
                <w:i/>
                <w:lang w:val="en-US" w:eastAsia="ar-SA"/>
              </w:rPr>
              <w:t>h</w:t>
            </w:r>
            <w:r w:rsidR="00D06B43">
              <w:rPr>
                <w:rFonts w:ascii="Garamond" w:eastAsia="Batang" w:hAnsi="Garamond" w:cs="Garamond"/>
                <w:bCs/>
                <w:lang w:eastAsia="ar-SA"/>
              </w:rPr>
              <w:t xml:space="preserve"> с учетом подстройки;</w:t>
            </w:r>
          </w:p>
          <w:p w14:paraId="2C207890" w14:textId="77777777" w:rsidR="00D06B43" w:rsidRDefault="00D06B43" w:rsidP="00D06B43">
            <w:pPr>
              <w:widowControl w:val="0"/>
              <w:spacing w:before="120" w:after="120" w:line="240" w:lineRule="auto"/>
              <w:ind w:right="-26"/>
              <w:jc w:val="both"/>
              <w:rPr>
                <w:rFonts w:ascii="Garamond" w:eastAsia="Batang" w:hAnsi="Garamond" w:cs="Garamond"/>
                <w:bCs/>
                <w:lang w:eastAsia="ar-SA"/>
              </w:rPr>
            </w:pPr>
            <w:r w:rsidRPr="00FF59C6">
              <w:rPr>
                <w:rFonts w:ascii="Garamond" w:eastAsia="Batang" w:hAnsi="Garamond" w:cs="Garamond"/>
                <w:bCs/>
                <w:i/>
                <w:lang w:val="en-US" w:eastAsia="ar-SA"/>
              </w:rPr>
              <w:t>a</w:t>
            </w:r>
            <w:r w:rsidRPr="00E746CE">
              <w:rPr>
                <w:rFonts w:ascii="Garamond" w:eastAsia="Batang" w:hAnsi="Garamond" w:cs="Garamond"/>
                <w:bCs/>
                <w:lang w:eastAsia="ar-SA"/>
              </w:rPr>
              <w:t xml:space="preserve"> – величина подстройки.</w:t>
            </w:r>
          </w:p>
          <w:p w14:paraId="74BDFD4F" w14:textId="77777777" w:rsidR="00D06B43" w:rsidRDefault="00D06B43" w:rsidP="00D06B43">
            <w:pPr>
              <w:widowControl w:val="0"/>
              <w:spacing w:before="120" w:after="120" w:line="240" w:lineRule="auto"/>
              <w:ind w:right="-26"/>
              <w:jc w:val="both"/>
              <w:rPr>
                <w:rFonts w:ascii="Garamond" w:eastAsia="Batang" w:hAnsi="Garamond" w:cs="Garamond"/>
                <w:lang w:eastAsia="ar-SA"/>
              </w:rPr>
            </w:pPr>
            <w:r>
              <w:rPr>
                <w:rFonts w:ascii="Garamond" w:eastAsia="Batang" w:hAnsi="Garamond" w:cs="Garamond"/>
                <w:lang w:eastAsia="ar-SA"/>
              </w:rPr>
              <w:t>…</w:t>
            </w:r>
          </w:p>
          <w:p w14:paraId="37ABA71A" w14:textId="77777777" w:rsidR="00D06B43" w:rsidRPr="0057254E" w:rsidRDefault="00D06B43" w:rsidP="00D06B43">
            <w:pPr>
              <w:widowControl w:val="0"/>
              <w:spacing w:before="120" w:after="120" w:line="240" w:lineRule="auto"/>
              <w:jc w:val="both"/>
              <w:rPr>
                <w:rFonts w:ascii="Garamond" w:eastAsia="Batang" w:hAnsi="Garamond" w:cs="Garamond"/>
                <w:lang w:eastAsia="ar-SA"/>
              </w:rPr>
            </w:pPr>
            <w:r w:rsidRPr="0057254E">
              <w:rPr>
                <w:rFonts w:ascii="Garamond" w:eastAsia="Batang" w:hAnsi="Garamond" w:cs="Garamond"/>
                <w:lang w:eastAsia="ar-SA"/>
              </w:rPr>
              <w:t>2.1.6. Проверить необходимость ограничения подстройки, применить ограничение (при необходимости).</w:t>
            </w:r>
          </w:p>
          <w:p w14:paraId="4F365D65" w14:textId="77777777" w:rsidR="00D06B43" w:rsidRPr="00E746CE" w:rsidRDefault="00D06B43" w:rsidP="00D06B43">
            <w:pPr>
              <w:widowControl w:val="0"/>
              <w:spacing w:before="120" w:after="120" w:line="240" w:lineRule="auto"/>
              <w:ind w:firstLine="567"/>
              <w:jc w:val="both"/>
              <w:rPr>
                <w:rFonts w:ascii="Garamond" w:eastAsia="Batang" w:hAnsi="Garamond" w:cs="Garamond"/>
                <w:lang w:eastAsia="ar-SA"/>
              </w:rPr>
            </w:pPr>
            <w:r w:rsidRPr="0057254E">
              <w:rPr>
                <w:rFonts w:ascii="Garamond" w:eastAsia="Batang" w:hAnsi="Garamond" w:cs="Garamond"/>
                <w:lang w:eastAsia="ar-SA"/>
              </w:rPr>
              <w:t xml:space="preserve">Значение базовой нагрузки с учетом </w:t>
            </w:r>
            <w:r w:rsidRPr="00E746CE">
              <w:rPr>
                <w:rFonts w:ascii="Garamond" w:eastAsia="Batang" w:hAnsi="Garamond" w:cs="Garamond"/>
                <w:lang w:eastAsia="ar-SA"/>
              </w:rPr>
              <w:t xml:space="preserve">подстройки за каждый час не должно быть меньше 0,8 от значения базовой нагрузки без подстройки и не должно превышать 1,2 значения базовой нагрузки без подстройки. </w:t>
            </w:r>
          </w:p>
          <w:p w14:paraId="73A9DA6F" w14:textId="77777777" w:rsidR="00D06B43" w:rsidRPr="00E746CE" w:rsidRDefault="00D06B43" w:rsidP="00D06B43">
            <w:pPr>
              <w:widowControl w:val="0"/>
              <w:spacing w:before="120" w:after="120" w:line="240" w:lineRule="auto"/>
              <w:ind w:firstLine="567"/>
              <w:jc w:val="both"/>
              <w:rPr>
                <w:rFonts w:ascii="Garamond" w:eastAsia="Batang" w:hAnsi="Garamond" w:cs="Garamond"/>
                <w:lang w:eastAsia="ar-SA"/>
              </w:rPr>
            </w:pPr>
            <w:r w:rsidRPr="00E746CE">
              <w:rPr>
                <w:rFonts w:ascii="Garamond" w:eastAsia="Batang" w:hAnsi="Garamond" w:cs="Garamond"/>
                <w:lang w:eastAsia="ar-SA"/>
              </w:rPr>
              <w:t>Если</w:t>
            </w:r>
          </w:p>
          <w:p w14:paraId="562DBFFF" w14:textId="77777777" w:rsidR="00D06B43" w:rsidRPr="00E746CE" w:rsidRDefault="00797814" w:rsidP="00D06B43">
            <w:pPr>
              <w:widowControl w:val="0"/>
              <w:spacing w:before="120" w:after="120" w:line="240" w:lineRule="auto"/>
              <w:jc w:val="center"/>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&lt;0,8×</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or,h</m:t>
                  </m:r>
                </m:sub>
                <m:sup>
                  <m:r>
                    <m:rPr>
                      <m:sty m:val="p"/>
                    </m:rPr>
                    <w:rPr>
                      <w:rFonts w:ascii="Cambria Math" w:eastAsia="Batang" w:hAnsi="Cambria Math" w:cs="Garamond"/>
                      <w:lang w:eastAsia="ar-SA"/>
                    </w:rPr>
                    <m:t>баз</m:t>
                  </m:r>
                </m:sup>
              </m:sSubSup>
            </m:oMath>
            <w:r w:rsidR="00D06B43" w:rsidRPr="00E746CE">
              <w:rPr>
                <w:rFonts w:ascii="Garamond" w:eastAsia="Batang" w:hAnsi="Garamond" w:cs="Garamond"/>
                <w:bCs/>
                <w:lang w:eastAsia="ar-SA"/>
              </w:rPr>
              <w:t>, то</w:t>
            </w:r>
          </w:p>
          <w:p w14:paraId="342B743A" w14:textId="77777777" w:rsidR="00D06B43" w:rsidRPr="00E746CE" w:rsidRDefault="00797814" w:rsidP="00D06B43">
            <w:pPr>
              <w:suppressAutoHyphens/>
              <w:spacing w:before="120" w:after="0" w:line="240" w:lineRule="auto"/>
              <w:jc w:val="center"/>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=0,8×</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or,h</m:t>
                  </m:r>
                </m:sub>
                <m:sup>
                  <m:r>
                    <m:rPr>
                      <m:sty m:val="p"/>
                    </m:rPr>
                    <w:rPr>
                      <w:rFonts w:ascii="Cambria Math" w:eastAsia="Batang" w:hAnsi="Cambria Math" w:cs="Garamond"/>
                      <w:lang w:eastAsia="ar-SA"/>
                    </w:rPr>
                    <m:t>баз</m:t>
                  </m:r>
                </m:sup>
              </m:sSubSup>
            </m:oMath>
            <w:r w:rsidR="00D06B43" w:rsidRPr="00E746CE">
              <w:rPr>
                <w:rFonts w:ascii="Garamond" w:eastAsia="Batang" w:hAnsi="Garamond" w:cs="Garamond"/>
                <w:bCs/>
                <w:lang w:eastAsia="ar-SA"/>
              </w:rPr>
              <w:t>.</w:t>
            </w:r>
          </w:p>
          <w:p w14:paraId="02169FB4" w14:textId="77777777" w:rsidR="00D06B43" w:rsidRPr="00E746CE" w:rsidRDefault="00D06B43" w:rsidP="00D06B43">
            <w:pPr>
              <w:suppressAutoHyphens/>
              <w:spacing w:before="120" w:after="0" w:line="240" w:lineRule="auto"/>
              <w:ind w:firstLine="567"/>
              <w:jc w:val="both"/>
              <w:rPr>
                <w:rFonts w:ascii="Garamond" w:eastAsia="Batang" w:hAnsi="Garamond" w:cs="Garamond"/>
                <w:bCs/>
                <w:lang w:eastAsia="ar-SA"/>
              </w:rPr>
            </w:pPr>
            <w:r w:rsidRPr="00E746CE">
              <w:rPr>
                <w:rFonts w:ascii="Garamond" w:eastAsia="Batang" w:hAnsi="Garamond" w:cs="Garamond"/>
                <w:bCs/>
                <w:lang w:eastAsia="ar-SA"/>
              </w:rPr>
              <w:t>Если</w:t>
            </w:r>
          </w:p>
          <w:p w14:paraId="38F96C92" w14:textId="77777777" w:rsidR="00D06B43" w:rsidRPr="00E746CE" w:rsidRDefault="00797814" w:rsidP="00D06B43">
            <w:pPr>
              <w:suppressAutoHyphens/>
              <w:spacing w:before="120" w:after="0" w:line="240" w:lineRule="auto"/>
              <w:jc w:val="center"/>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&gt;1,2×</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or,h</m:t>
                  </m:r>
                </m:sub>
                <m:sup>
                  <m:r>
                    <m:rPr>
                      <m:sty m:val="p"/>
                    </m:rPr>
                    <w:rPr>
                      <w:rFonts w:ascii="Cambria Math" w:eastAsia="Batang" w:hAnsi="Cambria Math" w:cs="Garamond"/>
                      <w:lang w:eastAsia="ar-SA"/>
                    </w:rPr>
                    <m:t>баз</m:t>
                  </m:r>
                </m:sup>
              </m:sSubSup>
            </m:oMath>
            <w:r w:rsidR="00D06B43" w:rsidRPr="00E746CE">
              <w:rPr>
                <w:rFonts w:ascii="Garamond" w:eastAsia="Batang" w:hAnsi="Garamond" w:cs="Garamond"/>
                <w:bCs/>
                <w:lang w:eastAsia="ar-SA"/>
              </w:rPr>
              <w:t>, то</w:t>
            </w:r>
          </w:p>
          <w:p w14:paraId="53C6EF03" w14:textId="77777777" w:rsidR="00D06B43" w:rsidRPr="00E746CE" w:rsidRDefault="00797814" w:rsidP="00D06B43">
            <w:pPr>
              <w:suppressAutoHyphens/>
              <w:spacing w:before="120" w:after="0" w:line="240" w:lineRule="auto"/>
              <w:jc w:val="center"/>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=1,2×</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or,h</m:t>
                  </m:r>
                </m:sub>
                <m:sup>
                  <m:r>
                    <m:rPr>
                      <m:sty m:val="p"/>
                    </m:rPr>
                    <w:rPr>
                      <w:rFonts w:ascii="Cambria Math" w:eastAsia="Batang" w:hAnsi="Cambria Math" w:cs="Garamond"/>
                      <w:lang w:eastAsia="ar-SA"/>
                    </w:rPr>
                    <m:t>баз</m:t>
                  </m:r>
                </m:sup>
              </m:sSubSup>
            </m:oMath>
            <w:r w:rsidR="00D06B43" w:rsidRPr="00E746CE">
              <w:rPr>
                <w:rFonts w:ascii="Garamond" w:eastAsia="Batang" w:hAnsi="Garamond" w:cs="Garamond"/>
                <w:bCs/>
                <w:lang w:eastAsia="ar-SA"/>
              </w:rPr>
              <w:t>.</w:t>
            </w:r>
          </w:p>
          <w:p w14:paraId="11CC2BFF" w14:textId="77777777" w:rsidR="00D06B43" w:rsidRPr="00E746CE" w:rsidRDefault="00D06B43" w:rsidP="00D06B43">
            <w:pPr>
              <w:widowControl w:val="0"/>
              <w:spacing w:before="120" w:after="120" w:line="240" w:lineRule="auto"/>
              <w:jc w:val="both"/>
              <w:rPr>
                <w:rFonts w:ascii="Garamond" w:eastAsia="Batang" w:hAnsi="Garamond" w:cs="Garamond"/>
                <w:lang w:eastAsia="ar-SA"/>
              </w:rPr>
            </w:pPr>
            <w:r w:rsidRPr="00E746CE">
              <w:rPr>
                <w:rFonts w:ascii="Garamond" w:eastAsia="Batang" w:hAnsi="Garamond" w:cs="Garamond"/>
                <w:lang w:eastAsia="ar-SA"/>
              </w:rPr>
              <w:t>2.2. Объем снижения потребления ОР определяется как разность между значением базовой нагрузки с учетом подстройки, определенной в соответствии с п. 2.1.4 настоящего Порядка, и потреблением электроэнергии по данным коммерческого учета электроэнергии за каждый час периода снижения потребления ОР:</w:t>
            </w:r>
          </w:p>
          <w:p w14:paraId="60C08A4F" w14:textId="77777777" w:rsidR="00D06B43" w:rsidRPr="00E746CE" w:rsidRDefault="00797814" w:rsidP="00D06B43">
            <w:pPr>
              <w:suppressAutoHyphens/>
              <w:spacing w:before="120" w:after="0" w:line="240" w:lineRule="auto"/>
              <w:jc w:val="center"/>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m:rPr>
                      <m:sty m:val="p"/>
                    </m:rPr>
                    <w:rPr>
                      <w:rFonts w:ascii="Cambria Math" w:eastAsia="Batang" w:hAnsi="Cambria Math" w:cs="Garamond"/>
                      <w:lang w:eastAsia="ar-SA"/>
                    </w:rPr>
                    <m:t>факт</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00D06B43" w:rsidRPr="00E746CE">
              <w:rPr>
                <w:rFonts w:ascii="Garamond" w:eastAsia="Batang" w:hAnsi="Garamond" w:cs="Garamond"/>
                <w:bCs/>
                <w:lang w:eastAsia="ar-SA"/>
              </w:rPr>
              <w:t>, где</w:t>
            </w:r>
          </w:p>
          <w:p w14:paraId="5586ED23" w14:textId="77777777" w:rsidR="00D06B43" w:rsidRPr="00E746CE" w:rsidRDefault="00797814" w:rsidP="00D06B43">
            <w:pPr>
              <w:suppressAutoHyphens/>
              <w:spacing w:before="120" w:after="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m:rPr>
                      <m:sty m:val="p"/>
                    </m:rPr>
                    <w:rPr>
                      <w:rFonts w:ascii="Cambria Math" w:eastAsia="Batang" w:hAnsi="Cambria Math" w:cs="Garamond"/>
                      <w:lang w:eastAsia="ar-SA"/>
                    </w:rPr>
                    <m:t>факт</m:t>
                  </m:r>
                </m:sup>
              </m:sSubSup>
            </m:oMath>
            <w:r w:rsidR="00D06B43" w:rsidRPr="00E746CE">
              <w:rPr>
                <w:rFonts w:ascii="Garamond" w:eastAsia="Batang" w:hAnsi="Garamond" w:cs="Garamond"/>
                <w:bCs/>
                <w:lang w:eastAsia="ar-SA"/>
              </w:rPr>
              <w:t xml:space="preserve"> – объем снижения потребления объекта регулирования в час </w:t>
            </w:r>
            <w:r w:rsidR="00D06B43" w:rsidRPr="00157F27">
              <w:rPr>
                <w:rFonts w:ascii="Garamond" w:eastAsia="Batang" w:hAnsi="Garamond" w:cs="Garamond"/>
                <w:bCs/>
                <w:i/>
                <w:lang w:val="en-US" w:eastAsia="ar-SA"/>
              </w:rPr>
              <w:t>h</w:t>
            </w:r>
            <w:r w:rsidR="00D06B43">
              <w:rPr>
                <w:rFonts w:ascii="Garamond" w:eastAsia="Batang" w:hAnsi="Garamond" w:cs="Garamond"/>
                <w:bCs/>
                <w:lang w:eastAsia="ar-SA"/>
              </w:rPr>
              <w:t>;</w:t>
            </w:r>
          </w:p>
          <w:p w14:paraId="34443BE5" w14:textId="77777777" w:rsidR="00D06B43" w:rsidRPr="00E746CE" w:rsidRDefault="00797814" w:rsidP="00D06B43">
            <w:pPr>
              <w:suppressAutoHyphens/>
              <w:spacing w:before="120" w:after="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00D06B43" w:rsidRPr="00E746CE">
              <w:rPr>
                <w:rFonts w:ascii="Garamond" w:eastAsia="Batang" w:hAnsi="Garamond" w:cs="Garamond"/>
                <w:bCs/>
                <w:lang w:eastAsia="ar-SA"/>
              </w:rPr>
              <w:t xml:space="preserve"> – объем потребления объекта регулирования по данным коммерческого учета электроэнергии в час </w:t>
            </w:r>
            <w:r w:rsidR="00D06B43" w:rsidRPr="00157F27">
              <w:rPr>
                <w:rFonts w:ascii="Garamond" w:eastAsia="Batang" w:hAnsi="Garamond" w:cs="Garamond"/>
                <w:bCs/>
                <w:i/>
                <w:lang w:val="en-US" w:eastAsia="ar-SA"/>
              </w:rPr>
              <w:t>h</w:t>
            </w:r>
            <w:r w:rsidR="00D06B43" w:rsidRPr="00E746CE">
              <w:rPr>
                <w:rFonts w:ascii="Garamond" w:eastAsia="Batang" w:hAnsi="Garamond" w:cs="Garamond"/>
                <w:bCs/>
                <w:lang w:eastAsia="ar-SA"/>
              </w:rPr>
              <w:t>.</w:t>
            </w:r>
          </w:p>
          <w:p w14:paraId="38BA9469" w14:textId="77777777" w:rsidR="00D06B43" w:rsidRPr="00F10220" w:rsidRDefault="00D06B43" w:rsidP="00D06B43">
            <w:pPr>
              <w:widowControl w:val="0"/>
              <w:spacing w:before="120" w:after="120" w:line="240" w:lineRule="auto"/>
              <w:ind w:right="-26"/>
              <w:jc w:val="both"/>
              <w:rPr>
                <w:rFonts w:ascii="Garamond" w:eastAsia="Batang" w:hAnsi="Garamond" w:cs="Garamond"/>
                <w:lang w:eastAsia="ar-SA"/>
              </w:rPr>
            </w:pPr>
            <w:r w:rsidRPr="00F10220">
              <w:rPr>
                <w:rFonts w:ascii="Garamond" w:eastAsia="Batang" w:hAnsi="Garamond" w:cs="Garamond"/>
                <w:lang w:eastAsia="ar-SA"/>
              </w:rPr>
              <w:t>…</w:t>
            </w:r>
          </w:p>
          <w:p w14:paraId="68DC6046" w14:textId="77777777" w:rsidR="00D06B43" w:rsidRDefault="00D06B43" w:rsidP="00D06B43">
            <w:pPr>
              <w:widowControl w:val="0"/>
              <w:spacing w:before="120" w:after="120" w:line="240" w:lineRule="auto"/>
              <w:jc w:val="both"/>
              <w:rPr>
                <w:rFonts w:ascii="Garamond" w:eastAsia="Batang" w:hAnsi="Garamond" w:cs="Garamond"/>
                <w:lang w:eastAsia="ar-SA"/>
              </w:rPr>
            </w:pPr>
            <w:bookmarkStart w:id="20" w:name="_Hlk150271968"/>
            <w:r>
              <w:rPr>
                <w:rFonts w:ascii="Garamond" w:eastAsia="Batang" w:hAnsi="Garamond" w:cs="Garamond"/>
                <w:lang w:eastAsia="ar-SA"/>
              </w:rPr>
              <w:t>3.1.3. Провести расчет графика базовой нагрузки для АОУ. Использовать тип вычисления – среднее арифметическое величины потребления электроэнергии АОУ за каждый час суток, за 10 рабочих дней, включенных в окно построения графика базовой нагрузки с учетом исключений согласно пп. 3.1.1, 3.1.2 настоящего Порядка:</w:t>
            </w:r>
          </w:p>
          <w:p w14:paraId="69665F5A" w14:textId="77777777" w:rsidR="00D06B43" w:rsidRDefault="00797814" w:rsidP="00D06B43">
            <w:pPr>
              <w:suppressAutoHyphens/>
              <w:spacing w:before="120" w:after="0" w:line="240" w:lineRule="auto"/>
              <w:jc w:val="center"/>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m:t>
              </m:r>
              <m:f>
                <m:fPr>
                  <m:ctrlPr>
                    <w:rPr>
                      <w:rFonts w:ascii="Cambria Math" w:eastAsia="Batang" w:hAnsi="Cambria Math" w:cs="Garamond"/>
                      <w:bCs/>
                      <w:i/>
                      <w:lang w:eastAsia="ar-SA"/>
                    </w:rPr>
                  </m:ctrlPr>
                </m:fPr>
                <m:num>
                  <m:nary>
                    <m:naryPr>
                      <m:chr m:val="∑"/>
                      <m:limLoc m:val="undOvr"/>
                      <m:ctrlPr>
                        <w:rPr>
                          <w:rFonts w:ascii="Cambria Math" w:eastAsia="Batang" w:hAnsi="Cambria Math" w:cs="Garamond"/>
                          <w:bCs/>
                          <w:i/>
                          <w:lang w:eastAsia="ar-SA"/>
                        </w:rPr>
                      </m:ctrlPr>
                    </m:naryPr>
                    <m:sub>
                      <m:r>
                        <w:rPr>
                          <w:rFonts w:ascii="Cambria Math" w:eastAsia="Batang" w:hAnsi="Cambria Math" w:cs="Garamond"/>
                          <w:lang w:eastAsia="ar-SA"/>
                        </w:rPr>
                        <m:t>d=1</m:t>
                      </m:r>
                    </m:sub>
                    <m:sup>
                      <m:r>
                        <w:rPr>
                          <w:rFonts w:ascii="Cambria Math" w:eastAsia="Batang" w:hAnsi="Cambria Math" w:cs="Garamond"/>
                          <w:lang w:eastAsia="ar-SA"/>
                        </w:rPr>
                        <m:t>10</m:t>
                      </m:r>
                    </m:sup>
                    <m:e>
                      <m:sSub>
                        <m:sSubPr>
                          <m:ctrlPr>
                            <w:rPr>
                              <w:rFonts w:ascii="Cambria Math" w:eastAsia="Batang" w:hAnsi="Cambria Math" w:cs="Garamond"/>
                              <w:bCs/>
                              <w:i/>
                              <w:lang w:eastAsia="ar-SA"/>
                            </w:rPr>
                          </m:ctrlPr>
                        </m:sSubPr>
                        <m:e>
                          <m:nary>
                            <m:naryPr>
                              <m:chr m:val="∑"/>
                              <m:limLoc m:val="subSup"/>
                              <m:ctrlPr>
                                <w:rPr>
                                  <w:rFonts w:ascii="Cambria Math" w:eastAsia="Batang" w:hAnsi="Cambria Math" w:cs="Garamond"/>
                                  <w:bCs/>
                                  <w:i/>
                                  <w:lang w:eastAsia="ar-SA"/>
                                </w:rPr>
                              </m:ctrlPr>
                            </m:naryPr>
                            <m:sub>
                              <m:r>
                                <w:rPr>
                                  <w:rFonts w:ascii="Cambria Math" w:eastAsia="Batang" w:hAnsi="Cambria Math" w:cs="Garamond"/>
                                  <w:lang w:eastAsia="ar-SA"/>
                                </w:rPr>
                                <m:t>1</m:t>
                              </m:r>
                            </m:sub>
                            <m:sup>
                              <m:r>
                                <w:rPr>
                                  <w:rFonts w:ascii="Cambria Math" w:eastAsia="Batang" w:hAnsi="Cambria Math" w:cs="Garamond"/>
                                  <w:lang w:val="en-US" w:eastAsia="ar-SA"/>
                                </w:rPr>
                                <m:t>k</m:t>
                              </m:r>
                            </m:sup>
                            <m:e>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m:rPr>
                                      <m:sty m:val="p"/>
                                    </m:rPr>
                                    <w:rPr>
                                      <w:rFonts w:ascii="Cambria Math" w:eastAsia="Batang" w:hAnsi="Cambria Math" w:cs="Garamond"/>
                                      <w:lang w:eastAsia="ar-SA"/>
                                    </w:rPr>
                                    <m:t xml:space="preserve"> </m:t>
                                  </m:r>
                                  <m:r>
                                    <w:rPr>
                                      <w:rFonts w:ascii="Cambria Math" w:eastAsia="Batang" w:hAnsi="Cambria Math" w:cs="Garamond"/>
                                      <w:lang w:eastAsia="ar-SA"/>
                                    </w:rPr>
                                    <m:t>or</m:t>
                                  </m:r>
                                  <m:r>
                                    <m:rPr>
                                      <m:sty m:val="p"/>
                                    </m:rPr>
                                    <w:rPr>
                                      <w:rFonts w:ascii="Cambria Math" w:eastAsia="Batang" w:hAnsi="Cambria Math" w:cs="Garamond"/>
                                      <w:lang w:eastAsia="ar-SA"/>
                                    </w:rPr>
                                    <m:t>,</m:t>
                                  </m:r>
                                  <m:r>
                                    <w:rPr>
                                      <w:rFonts w:ascii="Cambria Math" w:eastAsia="Batang" w:hAnsi="Cambria Math" w:cs="Garamond"/>
                                      <w:highlight w:val="yellow"/>
                                      <w:lang w:eastAsia="ar-SA"/>
                                    </w:rPr>
                                    <m:t>h</m:t>
                                  </m:r>
                                  <m:r>
                                    <w:rPr>
                                      <w:rFonts w:ascii="Cambria Math" w:eastAsia="Batang" w:hAnsi="Cambria Math" w:cs="Garamond"/>
                                      <w:highlight w:val="yellow"/>
                                      <w:lang w:val="en-US" w:eastAsia="ar-SA"/>
                                    </w:rPr>
                                    <m:t>d</m:t>
                                  </m:r>
                                </m:sub>
                                <m:sup>
                                  <m:r>
                                    <w:rPr>
                                      <w:rFonts w:ascii="Cambria Math" w:eastAsia="Batang" w:hAnsi="Cambria Math" w:cs="Garamond"/>
                                      <w:lang w:eastAsia="ar-SA"/>
                                    </w:rPr>
                                    <m:t>ку</m:t>
                                  </m:r>
                                </m:sup>
                              </m:sSubSup>
                            </m:e>
                          </m:nary>
                        </m:e>
                        <m:sub>
                          <m:r>
                            <w:rPr>
                              <w:rFonts w:ascii="Cambria Math" w:eastAsia="Batang" w:hAnsi="Cambria Math" w:cs="Garamond"/>
                              <w:highlight w:val="yellow"/>
                              <w:lang w:eastAsia="ar-SA"/>
                            </w:rPr>
                            <m:t>hd</m:t>
                          </m:r>
                        </m:sub>
                      </m:sSub>
                    </m:e>
                  </m:nary>
                </m:num>
                <m:den>
                  <m:r>
                    <w:rPr>
                      <w:rFonts w:ascii="Cambria Math" w:eastAsia="Batang" w:hAnsi="Cambria Math" w:cs="Garamond"/>
                      <w:lang w:eastAsia="ar-SA"/>
                    </w:rPr>
                    <m:t>10</m:t>
                  </m:r>
                </m:den>
              </m:f>
            </m:oMath>
            <w:r w:rsidR="00D06B43">
              <w:rPr>
                <w:rFonts w:ascii="Garamond" w:eastAsia="Batang" w:hAnsi="Garamond" w:cs="Garamond"/>
                <w:bCs/>
                <w:lang w:eastAsia="ar-SA"/>
              </w:rPr>
              <w:t>, где</w:t>
            </w:r>
          </w:p>
          <w:p w14:paraId="1764FE8D" w14:textId="77777777" w:rsidR="00D06B43" w:rsidRDefault="00797814" w:rsidP="00D06B43">
            <w:pPr>
              <w:suppressAutoHyphens/>
              <w:spacing w:before="120" w:after="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oMath>
            <w:r w:rsidR="00D06B43">
              <w:rPr>
                <w:rFonts w:ascii="Garamond" w:eastAsia="Batang" w:hAnsi="Garamond" w:cs="Garamond"/>
                <w:bCs/>
                <w:lang w:eastAsia="ar-SA"/>
              </w:rPr>
              <w:t xml:space="preserve"> – значение базовой нагрузки агрегированного объекта, состоящего из </w:t>
            </w:r>
            <w:r w:rsidR="00D06B43">
              <w:rPr>
                <w:rFonts w:ascii="Garamond" w:eastAsia="Batang" w:hAnsi="Garamond" w:cs="Garamond"/>
                <w:bCs/>
                <w:i/>
                <w:lang w:val="en-US" w:eastAsia="ar-SA"/>
              </w:rPr>
              <w:t>k</w:t>
            </w:r>
            <w:r w:rsidR="00D06B43">
              <w:rPr>
                <w:rFonts w:ascii="Garamond" w:eastAsia="Batang" w:hAnsi="Garamond" w:cs="Garamond"/>
                <w:bCs/>
                <w:lang w:eastAsia="ar-SA"/>
              </w:rPr>
              <w:t xml:space="preserve"> объектов регулирования в час </w:t>
            </w:r>
            <w:r w:rsidR="00D06B43">
              <w:rPr>
                <w:rFonts w:ascii="Garamond" w:eastAsia="Batang" w:hAnsi="Garamond" w:cs="Garamond"/>
                <w:bCs/>
                <w:i/>
                <w:lang w:val="en-US" w:eastAsia="ar-SA"/>
              </w:rPr>
              <w:t>h</w:t>
            </w:r>
            <w:r w:rsidR="00D06B43">
              <w:rPr>
                <w:rFonts w:ascii="Garamond" w:eastAsia="Batang" w:hAnsi="Garamond" w:cs="Garamond"/>
                <w:bCs/>
                <w:lang w:eastAsia="ar-SA"/>
              </w:rPr>
              <w:t>;</w:t>
            </w:r>
          </w:p>
          <w:p w14:paraId="18862E8F" w14:textId="77777777" w:rsidR="00D06B43" w:rsidRDefault="00797814" w:rsidP="00D06B43">
            <w:pPr>
              <w:suppressAutoHyphens/>
              <w:spacing w:before="120" w:after="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m:rPr>
                      <m:sty m:val="p"/>
                    </m:rPr>
                    <w:rPr>
                      <w:rFonts w:ascii="Cambria Math" w:eastAsia="Batang" w:hAnsi="Cambria Math" w:cs="Garamond"/>
                      <w:lang w:eastAsia="ar-SA"/>
                    </w:rPr>
                    <m:t xml:space="preserve"> or,</m:t>
                  </m:r>
                  <m:r>
                    <w:rPr>
                      <w:rFonts w:ascii="Cambria Math" w:eastAsia="Batang" w:hAnsi="Cambria Math" w:cs="Garamond"/>
                      <w:highlight w:val="yellow"/>
                      <w:lang w:eastAsia="ar-SA"/>
                    </w:rPr>
                    <m:t>h</m:t>
                  </m:r>
                  <m:r>
                    <w:rPr>
                      <w:rFonts w:ascii="Cambria Math" w:eastAsia="Batang" w:hAnsi="Cambria Math" w:cs="Garamond"/>
                      <w:highlight w:val="yellow"/>
                      <w:lang w:val="en-US" w:eastAsia="ar-SA"/>
                    </w:rPr>
                    <m:t>d</m:t>
                  </m:r>
                </m:sub>
                <m:sup>
                  <m:r>
                    <w:rPr>
                      <w:rFonts w:ascii="Cambria Math" w:eastAsia="Batang" w:hAnsi="Cambria Math" w:cs="Garamond"/>
                      <w:lang w:eastAsia="ar-SA"/>
                    </w:rPr>
                    <m:t>ку</m:t>
                  </m:r>
                </m:sup>
              </m:sSubSup>
            </m:oMath>
            <w:r w:rsidR="00D06B43">
              <w:rPr>
                <w:rFonts w:ascii="Garamond" w:eastAsia="Batang" w:hAnsi="Garamond" w:cs="Garamond"/>
                <w:bCs/>
                <w:lang w:eastAsia="ar-SA"/>
              </w:rPr>
              <w:t xml:space="preserve"> – значение потребления электроэнергии объекта регулирования в час </w:t>
            </w:r>
            <w:r w:rsidR="00D06B43">
              <w:rPr>
                <w:rFonts w:ascii="Garamond" w:eastAsia="Batang" w:hAnsi="Garamond" w:cs="Garamond"/>
                <w:bCs/>
                <w:i/>
                <w:lang w:val="en-US" w:eastAsia="ar-SA"/>
              </w:rPr>
              <w:t>h</w:t>
            </w:r>
            <w:r w:rsidR="00D06B43">
              <w:rPr>
                <w:rFonts w:ascii="Garamond" w:eastAsia="Batang" w:hAnsi="Garamond" w:cs="Garamond"/>
                <w:bCs/>
                <w:lang w:eastAsia="ar-SA"/>
              </w:rPr>
              <w:t xml:space="preserve"> в день </w:t>
            </w:r>
            <w:r w:rsidR="00D06B43">
              <w:rPr>
                <w:rFonts w:ascii="Garamond" w:eastAsia="Batang" w:hAnsi="Garamond" w:cs="Garamond"/>
                <w:bCs/>
                <w:i/>
                <w:lang w:val="en-US" w:eastAsia="ar-SA"/>
              </w:rPr>
              <w:t>d</w:t>
            </w:r>
            <w:r w:rsidR="00D06B43">
              <w:rPr>
                <w:rFonts w:ascii="Garamond" w:eastAsia="Batang" w:hAnsi="Garamond" w:cs="Garamond"/>
                <w:bCs/>
                <w:lang w:eastAsia="ar-SA"/>
              </w:rPr>
              <w:t>;</w:t>
            </w:r>
          </w:p>
          <w:p w14:paraId="6EB4D46D" w14:textId="77777777" w:rsidR="00D06B43" w:rsidRPr="006768B6" w:rsidRDefault="00797814" w:rsidP="00D06B43">
            <w:pPr>
              <w:suppressAutoHyphens/>
              <w:spacing w:before="120" w:after="0" w:line="240" w:lineRule="auto"/>
              <w:jc w:val="both"/>
              <w:rPr>
                <w:rFonts w:ascii="Garamond" w:eastAsia="Batang" w:hAnsi="Garamond" w:cs="Garamond"/>
                <w:bCs/>
                <w:lang w:eastAsia="ar-SA"/>
              </w:rPr>
            </w:pPr>
            <m:oMath>
              <m:sSubSup>
                <m:sSubSupPr>
                  <m:ctrlPr>
                    <w:rPr>
                      <w:rFonts w:ascii="Cambria Math" w:eastAsia="Batang" w:hAnsi="Cambria Math" w:cs="Garamond"/>
                      <w:bCs/>
                      <w:highlight w:val="yellow"/>
                      <w:lang w:eastAsia="ar-SA"/>
                    </w:rPr>
                  </m:ctrlPr>
                </m:sSubSupPr>
                <m:e>
                  <m:r>
                    <w:rPr>
                      <w:rFonts w:ascii="Cambria Math" w:eastAsia="Batang" w:hAnsi="Cambria Math" w:cs="Garamond"/>
                      <w:highlight w:val="yellow"/>
                      <w:lang w:eastAsia="ar-SA"/>
                    </w:rPr>
                    <m:t>V</m:t>
                  </m:r>
                </m:e>
                <m:sub>
                  <m:r>
                    <m:rPr>
                      <m:sty m:val="p"/>
                    </m:rPr>
                    <w:rPr>
                      <w:rFonts w:ascii="Cambria Math" w:eastAsia="Batang" w:hAnsi="Cambria Math" w:cs="Garamond"/>
                      <w:highlight w:val="yellow"/>
                      <w:lang w:eastAsia="ar-SA"/>
                    </w:rPr>
                    <m:t xml:space="preserve"> </m:t>
                  </m:r>
                  <m:r>
                    <w:rPr>
                      <w:rFonts w:ascii="Cambria Math" w:eastAsia="Batang" w:hAnsi="Cambria Math" w:cs="Garamond"/>
                      <w:highlight w:val="yellow"/>
                      <w:lang w:val="en-US" w:eastAsia="ar-SA"/>
                    </w:rPr>
                    <m:t>AR</m:t>
                  </m:r>
                  <m:r>
                    <m:rPr>
                      <m:sty m:val="p"/>
                    </m:rPr>
                    <w:rPr>
                      <w:rFonts w:ascii="Cambria Math" w:eastAsia="Batang" w:hAnsi="Cambria Math" w:cs="Garamond"/>
                      <w:highlight w:val="yellow"/>
                      <w:lang w:eastAsia="ar-SA"/>
                    </w:rPr>
                    <m:t>,</m:t>
                  </m:r>
                  <m:r>
                    <w:rPr>
                      <w:rFonts w:ascii="Cambria Math" w:eastAsia="Batang" w:hAnsi="Cambria Math" w:cs="Garamond"/>
                      <w:highlight w:val="yellow"/>
                      <w:lang w:eastAsia="ar-SA"/>
                    </w:rPr>
                    <m:t>h</m:t>
                  </m:r>
                  <m:r>
                    <w:rPr>
                      <w:rFonts w:ascii="Cambria Math" w:eastAsia="Batang" w:hAnsi="Cambria Math" w:cs="Garamond"/>
                      <w:highlight w:val="yellow"/>
                      <w:lang w:val="en-US" w:eastAsia="ar-SA"/>
                    </w:rPr>
                    <m:t>d</m:t>
                  </m:r>
                </m:sub>
                <m:sup>
                  <m:r>
                    <w:rPr>
                      <w:rFonts w:ascii="Cambria Math" w:eastAsia="Batang" w:hAnsi="Cambria Math" w:cs="Garamond"/>
                      <w:highlight w:val="yellow"/>
                      <w:lang w:eastAsia="ar-SA"/>
                    </w:rPr>
                    <m:t>ку</m:t>
                  </m:r>
                </m:sup>
              </m:sSubSup>
            </m:oMath>
            <w:r w:rsidR="00D06B43" w:rsidRPr="006768B6">
              <w:rPr>
                <w:rFonts w:ascii="Garamond" w:eastAsia="Batang" w:hAnsi="Garamond" w:cs="Garamond"/>
                <w:bCs/>
                <w:highlight w:val="yellow"/>
                <w:lang w:eastAsia="ar-SA"/>
              </w:rPr>
              <w:t xml:space="preserve"> – значение потребления электроэнергии АОУ в час </w:t>
            </w:r>
            <w:r w:rsidR="00D06B43" w:rsidRPr="006768B6">
              <w:rPr>
                <w:rFonts w:ascii="Garamond" w:eastAsia="Batang" w:hAnsi="Garamond" w:cs="Garamond"/>
                <w:bCs/>
                <w:i/>
                <w:highlight w:val="yellow"/>
                <w:lang w:val="en-US" w:eastAsia="ar-SA"/>
              </w:rPr>
              <w:t>h</w:t>
            </w:r>
            <w:r w:rsidR="00D06B43" w:rsidRPr="006768B6">
              <w:rPr>
                <w:rFonts w:ascii="Garamond" w:eastAsia="Batang" w:hAnsi="Garamond" w:cs="Garamond"/>
                <w:bCs/>
                <w:highlight w:val="yellow"/>
                <w:lang w:eastAsia="ar-SA"/>
              </w:rPr>
              <w:t xml:space="preserve"> в день </w:t>
            </w:r>
            <w:r w:rsidR="00D06B43" w:rsidRPr="006768B6">
              <w:rPr>
                <w:rFonts w:ascii="Garamond" w:eastAsia="Batang" w:hAnsi="Garamond" w:cs="Garamond"/>
                <w:bCs/>
                <w:i/>
                <w:highlight w:val="yellow"/>
                <w:lang w:val="en-US" w:eastAsia="ar-SA"/>
              </w:rPr>
              <w:t>d</w:t>
            </w:r>
            <w:r w:rsidR="00D06B43" w:rsidRPr="006768B6">
              <w:rPr>
                <w:rFonts w:ascii="Garamond" w:eastAsia="Batang" w:hAnsi="Garamond" w:cs="Garamond"/>
                <w:bCs/>
                <w:highlight w:val="yellow"/>
                <w:lang w:eastAsia="ar-SA"/>
              </w:rPr>
              <w:t>;</w:t>
            </w:r>
          </w:p>
          <w:p w14:paraId="2A464772" w14:textId="77777777" w:rsidR="00D06B43" w:rsidRDefault="00D06B43" w:rsidP="00D06B43">
            <w:pPr>
              <w:suppressAutoHyphens/>
              <w:spacing w:before="120" w:after="0" w:line="240" w:lineRule="auto"/>
              <w:jc w:val="both"/>
              <w:rPr>
                <w:rFonts w:ascii="Garamond" w:eastAsia="Batang" w:hAnsi="Garamond" w:cs="Garamond"/>
                <w:bCs/>
                <w:lang w:eastAsia="ar-SA"/>
              </w:rPr>
            </w:pPr>
            <w:r>
              <w:rPr>
                <w:rFonts w:ascii="Garamond" w:eastAsia="Batang" w:hAnsi="Garamond" w:cs="Garamond"/>
                <w:bCs/>
                <w:i/>
                <w:lang w:val="en-US" w:eastAsia="ar-SA"/>
              </w:rPr>
              <w:lastRenderedPageBreak/>
              <w:t>k</w:t>
            </w:r>
            <w:r>
              <w:rPr>
                <w:rFonts w:ascii="Garamond" w:eastAsia="Batang" w:hAnsi="Garamond" w:cs="Garamond"/>
                <w:bCs/>
                <w:lang w:eastAsia="ar-SA"/>
              </w:rPr>
              <w:t xml:space="preserve"> – количество объектов регулирования в составе АОУ, принимает значения от 2;</w:t>
            </w:r>
          </w:p>
          <w:p w14:paraId="652F9EFA" w14:textId="77777777" w:rsidR="00D06B43" w:rsidRDefault="00D06B43" w:rsidP="00D06B43">
            <w:pPr>
              <w:suppressAutoHyphens/>
              <w:spacing w:before="120" w:after="0" w:line="240" w:lineRule="auto"/>
              <w:jc w:val="both"/>
              <w:rPr>
                <w:rFonts w:ascii="Garamond" w:eastAsia="Batang" w:hAnsi="Garamond" w:cs="Garamond"/>
                <w:bCs/>
                <w:lang w:eastAsia="ar-SA"/>
              </w:rPr>
            </w:pPr>
            <w:r>
              <w:rPr>
                <w:rFonts w:ascii="Garamond" w:eastAsia="Batang" w:hAnsi="Garamond" w:cs="Garamond"/>
                <w:bCs/>
                <w:i/>
                <w:lang w:val="en-US" w:eastAsia="ar-SA"/>
              </w:rPr>
              <w:t>h</w:t>
            </w:r>
            <w:r>
              <w:rPr>
                <w:rFonts w:ascii="Garamond" w:eastAsia="Batang" w:hAnsi="Garamond" w:cs="Garamond"/>
                <w:bCs/>
                <w:lang w:eastAsia="ar-SA"/>
              </w:rPr>
              <w:t xml:space="preserve"> – порядковый номер часа в день </w:t>
            </w:r>
            <w:r>
              <w:rPr>
                <w:rFonts w:ascii="Garamond" w:eastAsia="Batang" w:hAnsi="Garamond" w:cs="Garamond"/>
                <w:bCs/>
                <w:i/>
                <w:lang w:val="en-US" w:eastAsia="ar-SA"/>
              </w:rPr>
              <w:t>d</w:t>
            </w:r>
            <w:r>
              <w:rPr>
                <w:rFonts w:ascii="Garamond" w:eastAsia="Batang" w:hAnsi="Garamond" w:cs="Garamond"/>
                <w:bCs/>
                <w:lang w:eastAsia="ar-SA"/>
              </w:rPr>
              <w:t>, принимает значения от 1 до 24;</w:t>
            </w:r>
          </w:p>
          <w:p w14:paraId="6EF2D05B" w14:textId="77777777" w:rsidR="00D06B43" w:rsidRDefault="00D06B43" w:rsidP="00D06B43">
            <w:pPr>
              <w:suppressAutoHyphens/>
              <w:spacing w:before="120" w:after="0" w:line="240" w:lineRule="auto"/>
              <w:jc w:val="both"/>
              <w:rPr>
                <w:rFonts w:ascii="Garamond" w:eastAsia="Batang" w:hAnsi="Garamond" w:cs="Garamond"/>
                <w:bCs/>
                <w:lang w:eastAsia="ar-SA"/>
              </w:rPr>
            </w:pPr>
            <w:r>
              <w:rPr>
                <w:rFonts w:ascii="Garamond" w:eastAsia="Batang" w:hAnsi="Garamond" w:cs="Garamond"/>
                <w:bCs/>
                <w:i/>
                <w:lang w:val="en-US" w:eastAsia="ar-SA"/>
              </w:rPr>
              <w:t>d</w:t>
            </w:r>
            <w:r>
              <w:rPr>
                <w:rFonts w:ascii="Garamond" w:eastAsia="Batang" w:hAnsi="Garamond" w:cs="Garamond"/>
                <w:bCs/>
                <w:lang w:eastAsia="ar-SA"/>
              </w:rPr>
              <w:t xml:space="preserve"> – </w:t>
            </w:r>
            <w:proofErr w:type="gramStart"/>
            <w:r>
              <w:rPr>
                <w:rFonts w:ascii="Garamond" w:eastAsia="Batang" w:hAnsi="Garamond" w:cs="Garamond"/>
                <w:bCs/>
                <w:lang w:eastAsia="ar-SA"/>
              </w:rPr>
              <w:t>день</w:t>
            </w:r>
            <w:proofErr w:type="gramEnd"/>
            <w:r>
              <w:rPr>
                <w:rFonts w:ascii="Garamond" w:eastAsia="Batang" w:hAnsi="Garamond" w:cs="Garamond"/>
                <w:bCs/>
                <w:lang w:eastAsia="ar-SA"/>
              </w:rPr>
              <w:t xml:space="preserve"> из совокупности дней, определенной в соответствии с пп. 3.1.1, 3.1.2 настоящего Порядка, принимает значения от 1 до 10.</w:t>
            </w:r>
            <w:bookmarkEnd w:id="20"/>
          </w:p>
          <w:p w14:paraId="743036B4" w14:textId="77777777" w:rsidR="00D06B43" w:rsidRPr="0057254E" w:rsidRDefault="00D06B43" w:rsidP="00D06B43">
            <w:pPr>
              <w:widowControl w:val="0"/>
              <w:spacing w:before="120" w:after="120" w:line="240" w:lineRule="auto"/>
              <w:jc w:val="both"/>
              <w:rPr>
                <w:rFonts w:ascii="Garamond" w:eastAsia="Batang" w:hAnsi="Garamond" w:cs="Garamond"/>
                <w:lang w:eastAsia="ar-SA"/>
              </w:rPr>
            </w:pPr>
            <w:r w:rsidRPr="0057254E">
              <w:rPr>
                <w:rFonts w:ascii="Garamond" w:eastAsia="Batang" w:hAnsi="Garamond" w:cs="Garamond"/>
                <w:lang w:eastAsia="ar-SA"/>
              </w:rPr>
              <w:t>3.1.4. Осуществить подстройку рассчитанного графика базовой нагрузки АОУ. Предусмотрены следующие варианты подстройки графика базовой нагрузки:</w:t>
            </w:r>
          </w:p>
          <w:p w14:paraId="78AF9D22" w14:textId="77777777" w:rsidR="00D06B43" w:rsidRPr="0057254E" w:rsidRDefault="00D06B43" w:rsidP="00D06B43">
            <w:pPr>
              <w:widowControl w:val="0"/>
              <w:numPr>
                <w:ilvl w:val="0"/>
                <w:numId w:val="19"/>
              </w:numPr>
              <w:suppressAutoHyphens/>
              <w:spacing w:before="120" w:after="120" w:line="240" w:lineRule="auto"/>
              <w:ind w:left="1276" w:hanging="283"/>
              <w:jc w:val="both"/>
              <w:rPr>
                <w:rFonts w:ascii="Garamond" w:eastAsia="Batang" w:hAnsi="Garamond" w:cs="Garamond"/>
                <w:lang w:eastAsia="ar-SA"/>
              </w:rPr>
            </w:pPr>
            <w:r w:rsidRPr="0057254E">
              <w:rPr>
                <w:rFonts w:ascii="Garamond" w:eastAsia="Batang" w:hAnsi="Garamond" w:cs="Garamond"/>
                <w:lang w:eastAsia="ar-SA"/>
              </w:rPr>
              <w:t>подстройка не осуществляется;</w:t>
            </w:r>
          </w:p>
          <w:p w14:paraId="042C2A66" w14:textId="77777777" w:rsidR="00D06B43" w:rsidRPr="0057254E" w:rsidRDefault="00D06B43" w:rsidP="00D06B43">
            <w:pPr>
              <w:widowControl w:val="0"/>
              <w:numPr>
                <w:ilvl w:val="0"/>
                <w:numId w:val="19"/>
              </w:numPr>
              <w:suppressAutoHyphens/>
              <w:spacing w:before="120" w:after="120" w:line="240" w:lineRule="auto"/>
              <w:ind w:left="1276" w:hanging="283"/>
              <w:jc w:val="both"/>
              <w:rPr>
                <w:rFonts w:ascii="Garamond" w:eastAsia="Batang" w:hAnsi="Garamond" w:cs="Garamond"/>
                <w:lang w:eastAsia="ar-SA"/>
              </w:rPr>
            </w:pPr>
            <w:r w:rsidRPr="0057254E">
              <w:rPr>
                <w:rFonts w:ascii="Garamond" w:eastAsia="Batang" w:hAnsi="Garamond" w:cs="Garamond"/>
                <w:lang w:eastAsia="ar-SA"/>
              </w:rPr>
              <w:t>подстройка осуществляется для графиков базовой нагрузки, рассчитанных для дней, которым предшествовал рабочий день (например, если воскресенье – выходной день, то для понедельника подстройка не применяется);</w:t>
            </w:r>
          </w:p>
          <w:p w14:paraId="2D634713" w14:textId="77777777" w:rsidR="00D06B43" w:rsidRPr="0057254E" w:rsidRDefault="00D06B43" w:rsidP="00D06B43">
            <w:pPr>
              <w:widowControl w:val="0"/>
              <w:numPr>
                <w:ilvl w:val="0"/>
                <w:numId w:val="19"/>
              </w:numPr>
              <w:suppressAutoHyphens/>
              <w:spacing w:before="120" w:after="120" w:line="240" w:lineRule="auto"/>
              <w:ind w:left="1276" w:hanging="283"/>
              <w:jc w:val="both"/>
              <w:rPr>
                <w:rFonts w:ascii="Garamond" w:eastAsia="Batang" w:hAnsi="Garamond" w:cs="Garamond"/>
                <w:lang w:eastAsia="ar-SA"/>
              </w:rPr>
            </w:pPr>
            <w:r w:rsidRPr="0057254E">
              <w:rPr>
                <w:rFonts w:ascii="Garamond" w:eastAsia="Batang" w:hAnsi="Garamond" w:cs="Garamond"/>
                <w:lang w:eastAsia="ar-SA"/>
              </w:rPr>
              <w:t>подстройка осуществляется для всех графиков базовой нагрузки.</w:t>
            </w:r>
          </w:p>
          <w:p w14:paraId="54AA6A56" w14:textId="77777777" w:rsidR="00D06B43" w:rsidRPr="0057254E" w:rsidRDefault="00D06B43" w:rsidP="00D06B43">
            <w:pPr>
              <w:widowControl w:val="0"/>
              <w:spacing w:before="120" w:after="120" w:line="240" w:lineRule="auto"/>
              <w:ind w:firstLine="567"/>
              <w:jc w:val="both"/>
              <w:rPr>
                <w:rFonts w:ascii="Garamond" w:eastAsia="Batang" w:hAnsi="Garamond" w:cs="Garamond"/>
                <w:lang w:eastAsia="ar-SA"/>
              </w:rPr>
            </w:pPr>
            <w:r w:rsidRPr="0057254E">
              <w:rPr>
                <w:rFonts w:ascii="Garamond" w:eastAsia="Batang" w:hAnsi="Garamond" w:cs="Garamond"/>
                <w:lang w:eastAsia="ar-SA"/>
              </w:rPr>
              <w:t>Выбор варианта подстройки осуществляется при проверке возможности применения метода «график базовой нагрузки» для определения объема снижения потребления АОУ в соответствии с п. 6 настоящего Порядка.</w:t>
            </w:r>
          </w:p>
          <w:p w14:paraId="28BE3531" w14:textId="77777777" w:rsidR="00D06B43" w:rsidRPr="00E746CE" w:rsidRDefault="00D06B43" w:rsidP="00D06B43">
            <w:pPr>
              <w:widowControl w:val="0"/>
              <w:spacing w:before="120" w:after="120" w:line="240" w:lineRule="auto"/>
              <w:ind w:firstLine="567"/>
              <w:jc w:val="both"/>
              <w:rPr>
                <w:rFonts w:ascii="Garamond" w:eastAsia="Batang" w:hAnsi="Garamond" w:cs="Garamond"/>
                <w:lang w:eastAsia="ar-SA"/>
              </w:rPr>
            </w:pPr>
            <w:r w:rsidRPr="00E746CE">
              <w:rPr>
                <w:rFonts w:ascii="Garamond" w:eastAsia="Batang" w:hAnsi="Garamond" w:cs="Garamond"/>
                <w:lang w:eastAsia="ar-SA"/>
              </w:rPr>
              <w:t>Использовать симметричную аддитивную подстройку:</w:t>
            </w:r>
          </w:p>
          <w:p w14:paraId="240B6B60" w14:textId="77777777" w:rsidR="00D06B43" w:rsidRPr="00E746CE" w:rsidRDefault="00797814" w:rsidP="00D06B43">
            <w:pPr>
              <w:suppressAutoHyphens/>
              <w:spacing w:before="120" w:after="0" w:line="240" w:lineRule="auto"/>
              <w:jc w:val="center"/>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m:t>
                  </m:r>
                  <m:r>
                    <w:rPr>
                      <w:rFonts w:ascii="Cambria Math" w:eastAsia="Batang" w:hAnsi="Cambria Math" w:cs="Garamond"/>
                      <w:highlight w:val="yellow"/>
                      <w:lang w:eastAsia="ar-SA"/>
                    </w:rPr>
                    <m:t>k</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+a</m:t>
              </m:r>
            </m:oMath>
            <w:r w:rsidR="00D06B43" w:rsidRPr="00E746CE">
              <w:rPr>
                <w:rFonts w:ascii="Garamond" w:eastAsia="Batang" w:hAnsi="Garamond" w:cs="Garamond"/>
                <w:bCs/>
                <w:lang w:eastAsia="ar-SA"/>
              </w:rPr>
              <w:t>, где</w:t>
            </w:r>
          </w:p>
          <w:p w14:paraId="6522FBCB" w14:textId="77777777" w:rsidR="00D06B43" w:rsidRPr="00E746CE" w:rsidRDefault="00797814" w:rsidP="00D06B43">
            <w:pPr>
              <w:suppressAutoHyphens/>
              <w:spacing w:before="120" w:after="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m:t>
                  </m:r>
                  <m:r>
                    <w:rPr>
                      <w:rFonts w:ascii="Cambria Math" w:eastAsia="Batang" w:hAnsi="Cambria Math" w:cs="Garamond"/>
                      <w:highlight w:val="yellow"/>
                      <w:lang w:eastAsia="ar-SA"/>
                    </w:rPr>
                    <m:t>,k</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oMath>
            <w:r w:rsidR="00D06B43">
              <w:rPr>
                <w:rFonts w:ascii="Garamond" w:eastAsia="Batang" w:hAnsi="Garamond" w:cs="Garamond"/>
                <w:bCs/>
                <w:lang w:eastAsia="ar-SA"/>
              </w:rPr>
              <w:t xml:space="preserve"> </w:t>
            </w:r>
            <w:r w:rsidR="00D06B43" w:rsidRPr="00E746CE">
              <w:rPr>
                <w:rFonts w:ascii="Garamond" w:eastAsia="Batang" w:hAnsi="Garamond" w:cs="Garamond"/>
                <w:bCs/>
                <w:lang w:eastAsia="ar-SA"/>
              </w:rPr>
              <w:t xml:space="preserve">– значение базовой нагрузки агрегированного объекта в час </w:t>
            </w:r>
            <w:r w:rsidR="00D06B43" w:rsidRPr="006427A0">
              <w:rPr>
                <w:rFonts w:ascii="Garamond" w:eastAsia="Batang" w:hAnsi="Garamond" w:cs="Garamond"/>
                <w:bCs/>
                <w:i/>
                <w:highlight w:val="yellow"/>
                <w:lang w:val="en-US" w:eastAsia="ar-SA"/>
              </w:rPr>
              <w:t>t</w:t>
            </w:r>
            <w:r w:rsidR="00D06B43">
              <w:rPr>
                <w:rFonts w:ascii="Garamond" w:eastAsia="Batang" w:hAnsi="Garamond" w:cs="Garamond"/>
                <w:bCs/>
                <w:lang w:eastAsia="ar-SA"/>
              </w:rPr>
              <w:t xml:space="preserve"> с учетом подстройки;</w:t>
            </w:r>
          </w:p>
          <w:p w14:paraId="0A228440" w14:textId="77777777" w:rsidR="00D06B43" w:rsidRPr="00E746CE" w:rsidRDefault="00D06B43" w:rsidP="00D06B43">
            <w:pPr>
              <w:suppressAutoHyphens/>
              <w:spacing w:before="120" w:after="0" w:line="240" w:lineRule="auto"/>
              <w:jc w:val="both"/>
              <w:rPr>
                <w:rFonts w:ascii="Garamond" w:eastAsia="Batang" w:hAnsi="Garamond" w:cs="Garamond"/>
                <w:bCs/>
                <w:lang w:eastAsia="ar-SA"/>
              </w:rPr>
            </w:pPr>
            <w:r w:rsidRPr="007713D0">
              <w:rPr>
                <w:rFonts w:ascii="Garamond" w:eastAsia="Batang" w:hAnsi="Garamond" w:cs="Garamond"/>
                <w:bCs/>
                <w:i/>
                <w:lang w:val="en-US" w:eastAsia="ar-SA"/>
              </w:rPr>
              <w:t>a</w:t>
            </w:r>
            <w:r w:rsidRPr="00E746CE">
              <w:rPr>
                <w:rFonts w:ascii="Garamond" w:eastAsia="Batang" w:hAnsi="Garamond" w:cs="Garamond"/>
                <w:bCs/>
                <w:lang w:eastAsia="ar-SA"/>
              </w:rPr>
              <w:t xml:space="preserve"> – величина подстройки</w:t>
            </w:r>
            <w:r>
              <w:rPr>
                <w:rFonts w:ascii="Garamond" w:eastAsia="Batang" w:hAnsi="Garamond" w:cs="Garamond"/>
                <w:bCs/>
                <w:lang w:eastAsia="ar-SA"/>
              </w:rPr>
              <w:t>.</w:t>
            </w:r>
          </w:p>
          <w:p w14:paraId="69383522" w14:textId="77777777" w:rsidR="00D06B43" w:rsidRPr="00E746CE" w:rsidRDefault="00D06B43" w:rsidP="00D06B43">
            <w:pPr>
              <w:suppressAutoHyphens/>
              <w:spacing w:before="120" w:after="0" w:line="240" w:lineRule="auto"/>
              <w:jc w:val="both"/>
              <w:rPr>
                <w:rFonts w:ascii="Garamond" w:eastAsia="Batang" w:hAnsi="Garamond" w:cs="Garamond"/>
                <w:bCs/>
                <w:lang w:eastAsia="ar-SA"/>
              </w:rPr>
            </w:pPr>
            <w:r w:rsidRPr="00E746CE">
              <w:rPr>
                <w:rFonts w:ascii="Garamond" w:eastAsia="Batang" w:hAnsi="Garamond" w:cs="Garamond"/>
                <w:bCs/>
                <w:lang w:eastAsia="ar-SA"/>
              </w:rPr>
              <w:t xml:space="preserve">Величина подстройки определяется как среднее арифметическое величин разности между потреблением электроэнергии агрегированного объекта в каждый час периода с 15:00 до 17:00 часов (16-й и 17-й часы) для первой ценовой зоны или с 11:00 до 13:00 часов (12-й и 13-й часы) для </w:t>
            </w:r>
            <w:r w:rsidRPr="00E746CE">
              <w:rPr>
                <w:rFonts w:ascii="Garamond" w:eastAsia="Batang" w:hAnsi="Garamond" w:cs="Garamond"/>
                <w:bCs/>
                <w:lang w:eastAsia="ar-SA"/>
              </w:rPr>
              <w:lastRenderedPageBreak/>
              <w:t xml:space="preserve">второй ценовой зоны рабочего дня </w:t>
            </w:r>
            <w:r w:rsidRPr="00B45EB1">
              <w:rPr>
                <w:rFonts w:ascii="Garamond" w:eastAsia="Batang" w:hAnsi="Garamond" w:cs="Garamond"/>
                <w:bCs/>
                <w:i/>
                <w:lang w:eastAsia="ar-SA"/>
              </w:rPr>
              <w:t>X</w:t>
            </w:r>
            <w:r w:rsidRPr="00E746CE">
              <w:rPr>
                <w:rFonts w:ascii="Garamond" w:eastAsia="Batang" w:hAnsi="Garamond" w:cs="Garamond"/>
                <w:bCs/>
                <w:lang w:eastAsia="ar-SA"/>
              </w:rPr>
              <w:t xml:space="preserve">-1, предшествующего расчетному дню </w:t>
            </w:r>
            <w:r w:rsidRPr="00B45EB1">
              <w:rPr>
                <w:rFonts w:ascii="Garamond" w:eastAsia="Batang" w:hAnsi="Garamond" w:cs="Garamond"/>
                <w:bCs/>
                <w:i/>
                <w:lang w:eastAsia="ar-SA"/>
              </w:rPr>
              <w:t>X</w:t>
            </w:r>
            <w:r>
              <w:rPr>
                <w:rFonts w:ascii="Garamond" w:eastAsia="Batang" w:hAnsi="Garamond" w:cs="Garamond"/>
                <w:bCs/>
                <w:lang w:eastAsia="ar-SA"/>
              </w:rPr>
              <w:t>, определенным</w:t>
            </w:r>
            <w:r w:rsidRPr="00E746CE">
              <w:rPr>
                <w:rFonts w:ascii="Garamond" w:eastAsia="Batang" w:hAnsi="Garamond" w:cs="Garamond"/>
                <w:bCs/>
                <w:lang w:eastAsia="ar-SA"/>
              </w:rPr>
              <w:t xml:space="preserve"> по данным коммерческого учета электроэнергии, и графиком базовой нагрузки агрегированного объекта за тот же день и период:</w:t>
            </w:r>
          </w:p>
          <w:p w14:paraId="2C5B47CC" w14:textId="77777777" w:rsidR="00D06B43" w:rsidRPr="00E746CE" w:rsidRDefault="00D06B43" w:rsidP="00D06B43">
            <w:pPr>
              <w:suppressAutoHyphens/>
              <w:spacing w:before="120" w:after="0" w:line="240" w:lineRule="auto"/>
              <w:ind w:left="33"/>
              <w:jc w:val="center"/>
              <w:rPr>
                <w:rFonts w:ascii="Garamond" w:eastAsia="Batang" w:hAnsi="Garamond" w:cs="Garamond"/>
                <w:bCs/>
                <w:lang w:eastAsia="ar-SA"/>
              </w:rPr>
            </w:pPr>
            <m:oMath>
              <m:r>
                <w:rPr>
                  <w:rFonts w:ascii="Cambria Math" w:eastAsia="Batang" w:hAnsi="Cambria Math" w:cs="Garamond"/>
                  <w:lang w:eastAsia="ar-SA"/>
                </w:rPr>
                <m:t>a=</m:t>
              </m:r>
              <m:f>
                <m:fPr>
                  <m:ctrlPr>
                    <w:rPr>
                      <w:rFonts w:ascii="Cambria Math" w:eastAsia="Batang" w:hAnsi="Cambria Math" w:cs="Garamond"/>
                      <w:bCs/>
                      <w:i/>
                      <w:lang w:eastAsia="ar-SA"/>
                    </w:rPr>
                  </m:ctrlPr>
                </m:fPr>
                <m:num>
                  <m:nary>
                    <m:naryPr>
                      <m:chr m:val="∑"/>
                      <m:limLoc m:val="undOvr"/>
                      <m:ctrlPr>
                        <w:rPr>
                          <w:rFonts w:ascii="Cambria Math" w:eastAsia="Batang" w:hAnsi="Cambria Math" w:cs="Garamond"/>
                          <w:bCs/>
                          <w:i/>
                          <w:lang w:eastAsia="ar-SA"/>
                        </w:rPr>
                      </m:ctrlPr>
                    </m:naryPr>
                    <m:sub>
                      <m:r>
                        <w:rPr>
                          <w:rFonts w:ascii="Cambria Math" w:eastAsia="Batang" w:hAnsi="Cambria Math" w:cs="Garamond"/>
                          <w:highlight w:val="yellow"/>
                          <w:lang w:val="en-US" w:eastAsia="ar-SA"/>
                        </w:rPr>
                        <m:t>t</m:t>
                      </m:r>
                      <m:r>
                        <w:rPr>
                          <w:rFonts w:ascii="Cambria Math" w:eastAsia="Batang" w:hAnsi="Cambria Math" w:cs="Garamond"/>
                          <w:lang w:eastAsia="ar-SA"/>
                        </w:rPr>
                        <m:t>=16</m:t>
                      </m:r>
                    </m:sub>
                    <m:sup>
                      <m:r>
                        <w:rPr>
                          <w:rFonts w:ascii="Cambria Math" w:eastAsia="Batang" w:hAnsi="Cambria Math" w:cs="Garamond"/>
                          <w:lang w:eastAsia="ar-SA"/>
                        </w:rPr>
                        <m:t>17</m:t>
                      </m:r>
                    </m:sup>
                    <m:e>
                      <m:r>
                        <w:rPr>
                          <w:rFonts w:ascii="Cambria Math" w:eastAsia="Batang" w:hAnsi="Cambria Math" w:cs="Garamond"/>
                          <w:lang w:eastAsia="ar-SA"/>
                        </w:rPr>
                        <m:t>(</m:t>
                      </m:r>
                      <m:nary>
                        <m:naryPr>
                          <m:chr m:val="∑"/>
                          <m:limLoc m:val="subSup"/>
                          <m:ctrlPr>
                            <w:rPr>
                              <w:rFonts w:ascii="Cambria Math" w:eastAsia="Batang" w:hAnsi="Cambria Math" w:cs="Garamond"/>
                              <w:bCs/>
                              <w:i/>
                              <w:lang w:eastAsia="ar-SA"/>
                            </w:rPr>
                          </m:ctrlPr>
                        </m:naryPr>
                        <m:sub>
                          <m:r>
                            <w:rPr>
                              <w:rFonts w:ascii="Cambria Math" w:eastAsia="Batang" w:hAnsi="Cambria Math" w:cs="Garamond"/>
                              <w:lang w:eastAsia="ar-SA"/>
                            </w:rPr>
                            <m:t>1</m:t>
                          </m:r>
                        </m:sub>
                        <m:sup>
                          <m:r>
                            <w:rPr>
                              <w:rFonts w:ascii="Cambria Math" w:eastAsia="Batang" w:hAnsi="Cambria Math" w:cs="Garamond"/>
                              <w:lang w:eastAsia="ar-SA"/>
                            </w:rPr>
                            <m:t>k</m:t>
                          </m:r>
                        </m:sup>
                        <m:e>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m:rPr>
                                  <m:sty m:val="p"/>
                                </m:rPr>
                                <w:rPr>
                                  <w:rFonts w:ascii="Cambria Math" w:eastAsia="Batang" w:hAnsi="Cambria Math" w:cs="Garamond"/>
                                  <w:lang w:eastAsia="ar-SA"/>
                                </w:rPr>
                                <m:t xml:space="preserve"> </m:t>
                              </m:r>
                              <m:r>
                                <w:rPr>
                                  <w:rFonts w:ascii="Cambria Math" w:eastAsia="Batang" w:hAnsi="Cambria Math" w:cs="Garamond"/>
                                  <w:highlight w:val="yellow"/>
                                  <w:lang w:val="en-US" w:eastAsia="ar-SA"/>
                                </w:rPr>
                                <m:t>AR</m:t>
                              </m:r>
                              <m:r>
                                <m:rPr>
                                  <m:sty m:val="p"/>
                                </m:rPr>
                                <w:rPr>
                                  <w:rFonts w:ascii="Cambria Math" w:eastAsia="Batang" w:hAnsi="Cambria Math" w:cs="Garamond"/>
                                  <w:highlight w:val="yellow"/>
                                  <w:lang w:eastAsia="ar-SA"/>
                                </w:rPr>
                                <m:t>,</m:t>
                              </m:r>
                              <m:r>
                                <w:rPr>
                                  <w:rFonts w:ascii="Cambria Math" w:eastAsia="Batang" w:hAnsi="Cambria Math" w:cs="Garamond"/>
                                  <w:lang w:eastAsia="ar-SA"/>
                                </w:rPr>
                                <m:t>h(</m:t>
                              </m:r>
                              <m:r>
                                <w:rPr>
                                  <w:rFonts w:ascii="Cambria Math" w:eastAsia="Batang" w:hAnsi="Cambria Math" w:cs="Garamond"/>
                                  <w:lang w:val="en-US" w:eastAsia="ar-SA"/>
                                </w:rPr>
                                <m:t>x</m:t>
                              </m:r>
                              <m:r>
                                <w:rPr>
                                  <w:rFonts w:ascii="Cambria Math" w:eastAsia="Batang" w:hAnsi="Cambria Math" w:cs="Garamond"/>
                                  <w:lang w:eastAsia="ar-SA"/>
                                </w:rPr>
                                <m:t>-1)</m:t>
                              </m:r>
                            </m:sub>
                            <m:sup>
                              <m:r>
                                <w:rPr>
                                  <w:rFonts w:ascii="Cambria Math" w:eastAsia="Batang" w:hAnsi="Cambria Math" w:cs="Garamond"/>
                                  <w:lang w:eastAsia="ar-SA"/>
                                </w:rPr>
                                <m:t>ку</m:t>
                              </m:r>
                            </m:sup>
                          </m:sSubSup>
                        </m:e>
                      </m:nary>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,h(x-1)</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m:t>
                      </m:r>
                    </m:e>
                  </m:nary>
                </m:num>
                <m:den>
                  <m:r>
                    <w:rPr>
                      <w:rFonts w:ascii="Cambria Math" w:eastAsia="Batang" w:hAnsi="Cambria Math" w:cs="Garamond"/>
                      <w:lang w:eastAsia="ar-SA"/>
                    </w:rPr>
                    <m:t>2</m:t>
                  </m:r>
                </m:den>
              </m:f>
            </m:oMath>
            <w:r>
              <w:rPr>
                <w:rFonts w:ascii="Garamond" w:eastAsia="Batang" w:hAnsi="Garamond" w:cs="Garamond"/>
                <w:bCs/>
                <w:lang w:eastAsia="ar-SA"/>
              </w:rPr>
              <w:t>.</w:t>
            </w:r>
          </w:p>
          <w:p w14:paraId="44DE2CE8" w14:textId="77777777" w:rsidR="00D06B43" w:rsidRDefault="00D06B43" w:rsidP="00D06B43">
            <w:pPr>
              <w:widowControl w:val="0"/>
              <w:spacing w:before="120" w:after="120" w:line="240" w:lineRule="auto"/>
              <w:jc w:val="both"/>
              <w:rPr>
                <w:rFonts w:ascii="Garamond" w:eastAsia="Batang" w:hAnsi="Garamond" w:cs="Garamond"/>
                <w:lang w:eastAsia="ar-SA"/>
              </w:rPr>
            </w:pPr>
            <w:r>
              <w:rPr>
                <w:rFonts w:ascii="Garamond" w:eastAsia="Batang" w:hAnsi="Garamond" w:cs="Garamond"/>
                <w:lang w:eastAsia="ar-SA"/>
              </w:rPr>
              <w:t>…</w:t>
            </w:r>
          </w:p>
          <w:p w14:paraId="1A6DAB48" w14:textId="77777777" w:rsidR="00D06B43" w:rsidRPr="0057254E" w:rsidRDefault="00D06B43" w:rsidP="00D06B43">
            <w:pPr>
              <w:widowControl w:val="0"/>
              <w:spacing w:before="120" w:after="120" w:line="240" w:lineRule="auto"/>
              <w:jc w:val="both"/>
              <w:rPr>
                <w:rFonts w:ascii="Garamond" w:eastAsia="Batang" w:hAnsi="Garamond" w:cs="Garamond"/>
                <w:lang w:eastAsia="ar-SA"/>
              </w:rPr>
            </w:pPr>
            <w:r w:rsidRPr="0057254E">
              <w:rPr>
                <w:rFonts w:ascii="Garamond" w:eastAsia="Batang" w:hAnsi="Garamond" w:cs="Garamond"/>
                <w:lang w:eastAsia="ar-SA"/>
              </w:rPr>
              <w:t>3.1.6. Проверить необходимость ограничения подстройки, применить ограничение (при необходимости).</w:t>
            </w:r>
          </w:p>
          <w:p w14:paraId="7C50AB51" w14:textId="77777777" w:rsidR="00D06B43" w:rsidRPr="00E746CE" w:rsidRDefault="00D06B43" w:rsidP="00D06B43">
            <w:pPr>
              <w:widowControl w:val="0"/>
              <w:spacing w:before="120" w:after="120" w:line="240" w:lineRule="auto"/>
              <w:ind w:firstLine="567"/>
              <w:jc w:val="both"/>
              <w:rPr>
                <w:rFonts w:ascii="Garamond" w:eastAsia="Batang" w:hAnsi="Garamond" w:cs="Garamond"/>
                <w:lang w:eastAsia="ar-SA"/>
              </w:rPr>
            </w:pPr>
            <w:r w:rsidRPr="0057254E">
              <w:rPr>
                <w:rFonts w:ascii="Garamond" w:eastAsia="Batang" w:hAnsi="Garamond" w:cs="Garamond"/>
                <w:lang w:eastAsia="ar-SA"/>
              </w:rPr>
              <w:t xml:space="preserve">Значение базовой нагрузки АОУ с учетом подстройки за каждый час не должно быть меньше 0,8 от значения базовой нагрузки АОУ без </w:t>
            </w:r>
            <w:r w:rsidRPr="00E746CE">
              <w:rPr>
                <w:rFonts w:ascii="Garamond" w:eastAsia="Batang" w:hAnsi="Garamond" w:cs="Garamond"/>
                <w:lang w:eastAsia="ar-SA"/>
              </w:rPr>
              <w:t xml:space="preserve">подстройки и не должно превышать 1,2 значения базовой нагрузки агрегированного объекта без подстройки. </w:t>
            </w:r>
          </w:p>
          <w:p w14:paraId="3DC92B2D" w14:textId="77777777" w:rsidR="00D06B43" w:rsidRPr="00E746CE" w:rsidRDefault="00D06B43" w:rsidP="00D06B43">
            <w:pPr>
              <w:widowControl w:val="0"/>
              <w:spacing w:before="120" w:after="120" w:line="240" w:lineRule="auto"/>
              <w:ind w:firstLine="567"/>
              <w:jc w:val="both"/>
              <w:rPr>
                <w:rFonts w:ascii="Garamond" w:eastAsia="Batang" w:hAnsi="Garamond" w:cs="Garamond"/>
                <w:lang w:eastAsia="ar-SA"/>
              </w:rPr>
            </w:pPr>
            <w:r w:rsidRPr="00E746CE">
              <w:rPr>
                <w:rFonts w:ascii="Garamond" w:eastAsia="Batang" w:hAnsi="Garamond" w:cs="Garamond"/>
                <w:lang w:eastAsia="ar-SA"/>
              </w:rPr>
              <w:t>Если</w:t>
            </w:r>
          </w:p>
          <w:p w14:paraId="698A34C9" w14:textId="77777777" w:rsidR="00D06B43" w:rsidRPr="00E746CE" w:rsidRDefault="00797814" w:rsidP="00D06B43">
            <w:pPr>
              <w:suppressAutoHyphens/>
              <w:spacing w:before="120" w:after="0" w:line="240" w:lineRule="auto"/>
              <w:jc w:val="center"/>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m:t>
                  </m:r>
                  <m:r>
                    <w:rPr>
                      <w:rFonts w:ascii="Cambria Math" w:eastAsia="Batang" w:hAnsi="Cambria Math" w:cs="Garamond"/>
                      <w:highlight w:val="yellow"/>
                      <w:lang w:eastAsia="ar-SA"/>
                    </w:rPr>
                    <m:t>k</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&lt;0,8×</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oMath>
            <w:r w:rsidR="00D06B43" w:rsidRPr="00E746CE">
              <w:rPr>
                <w:rFonts w:ascii="Garamond" w:eastAsia="Batang" w:hAnsi="Garamond" w:cs="Garamond"/>
                <w:bCs/>
                <w:lang w:eastAsia="ar-SA"/>
              </w:rPr>
              <w:t>, то</w:t>
            </w:r>
          </w:p>
          <w:p w14:paraId="7618023F" w14:textId="77777777" w:rsidR="00D06B43" w:rsidRPr="00E746CE" w:rsidRDefault="00797814" w:rsidP="00D06B43">
            <w:pPr>
              <w:suppressAutoHyphens/>
              <w:spacing w:before="120" w:after="0" w:line="240" w:lineRule="auto"/>
              <w:jc w:val="center"/>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m:t>
                  </m:r>
                  <m:r>
                    <w:rPr>
                      <w:rFonts w:ascii="Cambria Math" w:eastAsia="Batang" w:hAnsi="Cambria Math" w:cs="Garamond"/>
                      <w:highlight w:val="yellow"/>
                      <w:lang w:eastAsia="ar-SA"/>
                    </w:rPr>
                    <m:t>k</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=0,8×</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oMath>
            <w:r w:rsidR="00D06B43" w:rsidRPr="00E746CE">
              <w:rPr>
                <w:rFonts w:ascii="Garamond" w:eastAsia="Batang" w:hAnsi="Garamond" w:cs="Garamond"/>
                <w:bCs/>
                <w:lang w:eastAsia="ar-SA"/>
              </w:rPr>
              <w:t>.</w:t>
            </w:r>
          </w:p>
          <w:p w14:paraId="121B1510" w14:textId="77777777" w:rsidR="00D06B43" w:rsidRPr="00E746CE" w:rsidRDefault="00D06B43" w:rsidP="00D06B43">
            <w:pPr>
              <w:suppressAutoHyphens/>
              <w:spacing w:before="120" w:after="0" w:line="240" w:lineRule="auto"/>
              <w:ind w:firstLine="567"/>
              <w:jc w:val="both"/>
              <w:rPr>
                <w:rFonts w:ascii="Garamond" w:eastAsia="Batang" w:hAnsi="Garamond" w:cs="Garamond"/>
                <w:bCs/>
                <w:lang w:eastAsia="ar-SA"/>
              </w:rPr>
            </w:pPr>
            <w:r w:rsidRPr="00E746CE">
              <w:rPr>
                <w:rFonts w:ascii="Garamond" w:eastAsia="Batang" w:hAnsi="Garamond" w:cs="Garamond"/>
                <w:bCs/>
                <w:lang w:eastAsia="ar-SA"/>
              </w:rPr>
              <w:t>Если</w:t>
            </w:r>
          </w:p>
          <w:p w14:paraId="3403C920" w14:textId="77777777" w:rsidR="00D06B43" w:rsidRPr="00E746CE" w:rsidRDefault="00797814" w:rsidP="00D06B43">
            <w:pPr>
              <w:suppressAutoHyphens/>
              <w:spacing w:before="120" w:after="0" w:line="240" w:lineRule="auto"/>
              <w:jc w:val="center"/>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m:t>
                  </m:r>
                  <m:r>
                    <w:rPr>
                      <w:rFonts w:ascii="Cambria Math" w:eastAsia="Batang" w:hAnsi="Cambria Math" w:cs="Garamond"/>
                      <w:highlight w:val="yellow"/>
                      <w:lang w:eastAsia="ar-SA"/>
                    </w:rPr>
                    <m:t>k</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&gt;1,2×</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oMath>
            <w:r w:rsidR="00D06B43" w:rsidRPr="00E746CE">
              <w:rPr>
                <w:rFonts w:ascii="Garamond" w:eastAsia="Batang" w:hAnsi="Garamond" w:cs="Garamond"/>
                <w:bCs/>
                <w:lang w:eastAsia="ar-SA"/>
              </w:rPr>
              <w:t>, то</w:t>
            </w:r>
          </w:p>
          <w:p w14:paraId="1047A0F4" w14:textId="77777777" w:rsidR="00D06B43" w:rsidRPr="00B92FE5" w:rsidRDefault="00797814" w:rsidP="00D06B43">
            <w:pPr>
              <w:widowControl w:val="0"/>
              <w:spacing w:before="120" w:after="120" w:line="240" w:lineRule="auto"/>
              <w:ind w:right="-26"/>
              <w:jc w:val="center"/>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m:t>
                  </m:r>
                  <m:r>
                    <w:rPr>
                      <w:rFonts w:ascii="Cambria Math" w:eastAsia="Batang" w:hAnsi="Cambria Math" w:cs="Garamond"/>
                      <w:highlight w:val="yellow"/>
                      <w:lang w:eastAsia="ar-SA"/>
                    </w:rPr>
                    <m:t>k</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=1,2×</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oMath>
            <w:r w:rsidR="00D06B43" w:rsidRPr="00E746CE">
              <w:rPr>
                <w:rFonts w:ascii="Garamond" w:eastAsia="Batang" w:hAnsi="Garamond" w:cs="Garamond"/>
                <w:bCs/>
                <w:lang w:eastAsia="ar-SA"/>
              </w:rPr>
              <w:t>.</w:t>
            </w:r>
          </w:p>
          <w:p w14:paraId="26F65954" w14:textId="77777777" w:rsidR="00D06B43" w:rsidRDefault="00D06B43" w:rsidP="00D06B43">
            <w:pPr>
              <w:widowControl w:val="0"/>
              <w:spacing w:before="120" w:after="120" w:line="240" w:lineRule="auto"/>
              <w:jc w:val="both"/>
              <w:rPr>
                <w:rFonts w:ascii="Garamond" w:eastAsia="Batang" w:hAnsi="Garamond" w:cs="Garamond"/>
                <w:lang w:eastAsia="ar-SA"/>
              </w:rPr>
            </w:pPr>
            <w:r>
              <w:rPr>
                <w:rFonts w:ascii="Garamond" w:eastAsia="Batang" w:hAnsi="Garamond" w:cs="Garamond"/>
                <w:lang w:eastAsia="ar-SA"/>
              </w:rPr>
              <w:t>3.2. Объем снижения потребления АОУ определяется как разность между значением базовой нагрузки АОУ с учетом подстройки, определенной в соответствии с п. 3.1.4 настоящего Порядка, и потреблением электроэнергии АОУ по данным коммерческого учета электроэнергии за каждый час периода снижения потребления АОУ:</w:t>
            </w:r>
          </w:p>
          <w:p w14:paraId="53CDB731" w14:textId="77777777" w:rsidR="00D06B43" w:rsidRDefault="00797814" w:rsidP="00D06B43">
            <w:pPr>
              <w:suppressAutoHyphens/>
              <w:spacing w:before="120" w:after="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факт</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m:t>
                  </m:r>
                  <m:r>
                    <w:rPr>
                      <w:rFonts w:ascii="Cambria Math" w:eastAsia="Batang" w:hAnsi="Cambria Math" w:cs="Garamond"/>
                      <w:highlight w:val="yellow"/>
                      <w:lang w:eastAsia="ar-SA"/>
                    </w:rPr>
                    <m:t>k</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00D06B43">
              <w:rPr>
                <w:rFonts w:ascii="Garamond" w:eastAsia="Batang" w:hAnsi="Garamond" w:cs="Garamond"/>
                <w:bCs/>
                <w:lang w:eastAsia="ar-SA"/>
              </w:rPr>
              <w:t>, где</w:t>
            </w:r>
          </w:p>
          <w:p w14:paraId="15F9BE2D" w14:textId="77777777" w:rsidR="00D06B43" w:rsidRDefault="00797814" w:rsidP="00D06B43">
            <w:pPr>
              <w:suppressAutoHyphens/>
              <w:spacing w:before="120" w:after="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факт</m:t>
                  </m:r>
                </m:sup>
              </m:sSubSup>
            </m:oMath>
            <w:r w:rsidR="00D06B43">
              <w:rPr>
                <w:rFonts w:ascii="Garamond" w:eastAsia="Batang" w:hAnsi="Garamond" w:cs="Garamond"/>
                <w:bCs/>
                <w:lang w:eastAsia="ar-SA"/>
              </w:rPr>
              <w:t xml:space="preserve"> – объем снижения потребления АОУ в час </w:t>
            </w:r>
            <w:r w:rsidR="00D06B43">
              <w:rPr>
                <w:rFonts w:ascii="Garamond" w:eastAsia="Batang" w:hAnsi="Garamond" w:cs="Garamond"/>
                <w:bCs/>
                <w:i/>
                <w:lang w:val="en-US" w:eastAsia="ar-SA"/>
              </w:rPr>
              <w:t>h</w:t>
            </w:r>
            <w:r w:rsidR="00D06B43">
              <w:rPr>
                <w:rFonts w:ascii="Garamond" w:eastAsia="Batang" w:hAnsi="Garamond" w:cs="Garamond"/>
                <w:bCs/>
                <w:lang w:eastAsia="ar-SA"/>
              </w:rPr>
              <w:t>;</w:t>
            </w:r>
          </w:p>
          <w:p w14:paraId="290182FD" w14:textId="77777777" w:rsidR="00D06B43" w:rsidRDefault="00797814" w:rsidP="00D06B43">
            <w:pPr>
              <w:suppressAutoHyphens/>
              <w:spacing w:before="120" w:after="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00D06B43">
              <w:rPr>
                <w:rFonts w:ascii="Garamond" w:eastAsia="Batang" w:hAnsi="Garamond" w:cs="Garamond"/>
                <w:bCs/>
                <w:lang w:eastAsia="ar-SA"/>
              </w:rPr>
              <w:t xml:space="preserve"> – объем потребления АОУ по данным коммерческого учета электроэнергии в час </w:t>
            </w:r>
            <w:r w:rsidR="00D06B43">
              <w:rPr>
                <w:rFonts w:ascii="Garamond" w:eastAsia="Batang" w:hAnsi="Garamond" w:cs="Garamond"/>
                <w:bCs/>
                <w:i/>
                <w:lang w:val="en-US" w:eastAsia="ar-SA"/>
              </w:rPr>
              <w:t>h</w:t>
            </w:r>
            <w:r w:rsidR="00D06B43">
              <w:rPr>
                <w:rFonts w:ascii="Garamond" w:eastAsia="Batang" w:hAnsi="Garamond" w:cs="Garamond"/>
                <w:bCs/>
                <w:lang w:eastAsia="ar-SA"/>
              </w:rPr>
              <w:t>.</w:t>
            </w:r>
          </w:p>
          <w:p w14:paraId="3A0AF80E" w14:textId="77777777" w:rsidR="00D06B43" w:rsidRDefault="00D06B43" w:rsidP="00D06B43">
            <w:pPr>
              <w:suppressAutoHyphens/>
              <w:spacing w:before="120" w:after="0" w:line="240" w:lineRule="auto"/>
              <w:ind w:firstLine="567"/>
              <w:jc w:val="both"/>
              <w:rPr>
                <w:rFonts w:ascii="Garamond" w:eastAsia="Batang" w:hAnsi="Garamond" w:cs="Garamond"/>
                <w:bCs/>
                <w:lang w:eastAsia="ar-SA"/>
              </w:rPr>
            </w:pPr>
            <w:r>
              <w:rPr>
                <w:rFonts w:ascii="Garamond" w:eastAsia="Batang" w:hAnsi="Garamond" w:cs="Garamond"/>
                <w:bCs/>
                <w:lang w:eastAsia="ar-SA"/>
              </w:rPr>
              <w:t xml:space="preserve">Если в любой из часов события управления спросом объект регулирования выдает электроэнергию в сеть, то есть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&lt;0</m:t>
              </m:r>
            </m:oMath>
            <w:r>
              <w:rPr>
                <w:rFonts w:ascii="Garamond" w:eastAsia="Batang" w:hAnsi="Garamond" w:cs="Garamond"/>
                <w:bCs/>
                <w:lang w:eastAsia="ar-SA"/>
              </w:rPr>
              <w:t>, то потребление электроэнергии объекта регулирования принимается равным нулю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=0</m:t>
              </m:r>
            </m:oMath>
            <w:r>
              <w:rPr>
                <w:rFonts w:ascii="Garamond" w:eastAsia="Batang" w:hAnsi="Garamond" w:cs="Garamond"/>
                <w:bCs/>
                <w:lang w:eastAsia="ar-SA"/>
              </w:rPr>
              <w:t>).</w:t>
            </w:r>
          </w:p>
          <w:p w14:paraId="51DB0A40" w14:textId="77777777" w:rsidR="00D06B43" w:rsidRDefault="00D06B43" w:rsidP="00D06B43">
            <w:pPr>
              <w:suppressAutoHyphens/>
              <w:spacing w:before="120" w:after="0" w:line="240" w:lineRule="auto"/>
              <w:ind w:firstLine="567"/>
              <w:jc w:val="both"/>
              <w:rPr>
                <w:rFonts w:ascii="Garamond" w:eastAsia="Batang" w:hAnsi="Garamond" w:cs="Garamond"/>
                <w:bCs/>
                <w:lang w:eastAsia="ar-SA"/>
              </w:rPr>
            </w:pPr>
            <w:r>
              <w:rPr>
                <w:rFonts w:ascii="Garamond" w:eastAsia="Batang" w:hAnsi="Garamond" w:cs="Garamond"/>
                <w:bCs/>
                <w:lang w:eastAsia="ar-SA"/>
              </w:rPr>
              <w:t>Если в любой из часов события управления спросом АОУ выдает электроэнергию в сеть, то есть</w:t>
            </w:r>
            <m:oMath>
              <m:r>
                <m:rPr>
                  <m:sty m:val="p"/>
                </m:rPr>
                <w:rPr>
                  <w:rFonts w:ascii="Cambria Math" w:eastAsia="Batang" w:hAnsi="Cambria Math" w:cs="Garamond"/>
                  <w:lang w:eastAsia="ar-SA"/>
                </w:rPr>
                <m:t xml:space="preserve"> </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&lt;0</m:t>
              </m:r>
            </m:oMath>
            <w:r>
              <w:rPr>
                <w:rFonts w:ascii="Garamond" w:eastAsia="Batang" w:hAnsi="Garamond" w:cs="Garamond"/>
                <w:bCs/>
                <w:lang w:eastAsia="ar-SA"/>
              </w:rPr>
              <w:t>, то потребление электроэнергии АОУ принимается равным нулю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=0</m:t>
              </m:r>
            </m:oMath>
            <w:r>
              <w:rPr>
                <w:rFonts w:ascii="Garamond" w:eastAsia="Batang" w:hAnsi="Garamond" w:cs="Garamond"/>
                <w:bCs/>
                <w:lang w:eastAsia="ar-SA"/>
              </w:rPr>
              <w:t>).</w:t>
            </w:r>
          </w:p>
          <w:p w14:paraId="5B2518EF" w14:textId="77777777" w:rsidR="00D06B43" w:rsidRDefault="00D06B43" w:rsidP="00D06B43">
            <w:pPr>
              <w:widowControl w:val="0"/>
              <w:overflowPunct w:val="0"/>
              <w:autoSpaceDE w:val="0"/>
              <w:autoSpaceDN w:val="0"/>
              <w:adjustRightInd w:val="0"/>
              <w:spacing w:before="120" w:after="120" w:line="240" w:lineRule="auto"/>
              <w:jc w:val="both"/>
              <w:textAlignment w:val="baseline"/>
              <w:rPr>
                <w:rFonts w:ascii="Garamond" w:eastAsia="Batang" w:hAnsi="Garamond" w:cs="Garamond"/>
                <w:bCs/>
                <w:lang w:eastAsia="ar-SA"/>
              </w:rPr>
            </w:pPr>
            <w:r>
              <w:rPr>
                <w:rFonts w:ascii="Garamond" w:eastAsia="Batang" w:hAnsi="Garamond" w:cs="Garamond"/>
                <w:bCs/>
                <w:lang w:eastAsia="ar-SA"/>
              </w:rPr>
              <w:t xml:space="preserve">В случае отсутствия данных коммерческого учета электроэнергии по АОУ в час </w:t>
            </w:r>
            <w:r>
              <w:rPr>
                <w:rFonts w:ascii="Garamond" w:eastAsia="Batang" w:hAnsi="Garamond" w:cs="Garamond"/>
                <w:bCs/>
                <w:i/>
                <w:lang w:val="en-US" w:eastAsia="ar-SA"/>
              </w:rPr>
              <w:t>h</w:t>
            </w:r>
            <w:r>
              <w:rPr>
                <w:rFonts w:ascii="Garamond" w:eastAsia="Batang" w:hAnsi="Garamond" w:cs="Garamond"/>
                <w:bCs/>
                <w:lang w:eastAsia="ar-SA"/>
              </w:rPr>
              <w:t xml:space="preserve"> объем снижения потребления АОУ </w:t>
            </w:r>
            <m:oMath>
              <m:sSubSup>
                <m:sSubSupPr>
                  <m:ctrlPr>
                    <w:rPr>
                      <w:rFonts w:ascii="Cambria Math" w:eastAsia="Batang" w:hAnsi="Cambria Math" w:cs="Garamond"/>
                      <w:bCs/>
                      <w:sz w:val="24"/>
                      <w:szCs w:val="24"/>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факт</m:t>
                  </m:r>
                </m:sup>
              </m:sSubSup>
            </m:oMath>
            <w:r>
              <w:rPr>
                <w:rFonts w:ascii="Garamond" w:eastAsia="Batang" w:hAnsi="Garamond" w:cs="Garamond"/>
                <w:bCs/>
                <w:lang w:eastAsia="ar-SA"/>
              </w:rPr>
              <w:t xml:space="preserve"> принимается равным нулю.</w:t>
            </w:r>
          </w:p>
          <w:p w14:paraId="393A60F1" w14:textId="77777777" w:rsidR="00D06B43" w:rsidRPr="00B10B4F" w:rsidRDefault="00D06B43" w:rsidP="00D06B43">
            <w:pPr>
              <w:widowControl w:val="0"/>
              <w:overflowPunct w:val="0"/>
              <w:autoSpaceDE w:val="0"/>
              <w:autoSpaceDN w:val="0"/>
              <w:adjustRightInd w:val="0"/>
              <w:spacing w:before="120" w:after="120" w:line="240" w:lineRule="auto"/>
              <w:jc w:val="both"/>
              <w:textAlignment w:val="baseline"/>
              <w:rPr>
                <w:rFonts w:ascii="Garamond" w:eastAsia="Times New Roman" w:hAnsi="Garamond"/>
              </w:rPr>
            </w:pPr>
            <w:r w:rsidRPr="00B10B4F">
              <w:rPr>
                <w:rFonts w:ascii="Garamond" w:eastAsia="Times New Roman" w:hAnsi="Garamond"/>
              </w:rPr>
              <w:t>…</w:t>
            </w:r>
          </w:p>
          <w:p w14:paraId="0FA5C868" w14:textId="77777777" w:rsidR="00D06B43" w:rsidRPr="0057254E" w:rsidRDefault="00D06B43" w:rsidP="00D06B43">
            <w:pPr>
              <w:widowControl w:val="0"/>
              <w:spacing w:before="120" w:after="120" w:line="240" w:lineRule="auto"/>
              <w:jc w:val="both"/>
              <w:rPr>
                <w:rFonts w:ascii="Garamond" w:eastAsia="Batang" w:hAnsi="Garamond" w:cs="Garamond"/>
                <w:lang w:eastAsia="ar-SA"/>
              </w:rPr>
            </w:pPr>
            <w:r w:rsidRPr="0057254E">
              <w:rPr>
                <w:rFonts w:ascii="Garamond" w:eastAsia="Batang" w:hAnsi="Garamond" w:cs="Garamond"/>
                <w:lang w:eastAsia="ar-SA"/>
              </w:rPr>
              <w:t>4.1. СО при проведении тестирования осуществляет проверку возможности применения метода «график базовой нагрузки» для определения объема снижения потребления объекта тестирования:</w:t>
            </w:r>
          </w:p>
          <w:p w14:paraId="660602DD" w14:textId="77777777" w:rsidR="00D06B43" w:rsidRPr="0057254E" w:rsidRDefault="00D06B43" w:rsidP="00D06B43">
            <w:pPr>
              <w:widowControl w:val="0"/>
              <w:spacing w:before="120" w:after="120" w:line="240" w:lineRule="auto"/>
              <w:jc w:val="both"/>
              <w:rPr>
                <w:rFonts w:ascii="Garamond" w:eastAsia="Batang" w:hAnsi="Garamond" w:cs="Calibri"/>
                <w:lang w:eastAsia="ar-SA"/>
              </w:rPr>
            </w:pPr>
            <w:r w:rsidRPr="0057254E">
              <w:rPr>
                <w:rFonts w:ascii="Garamond" w:eastAsia="Batang" w:hAnsi="Garamond" w:cs="Garamond"/>
                <w:lang w:eastAsia="ar-SA"/>
              </w:rPr>
              <w:t>а) д</w:t>
            </w:r>
            <w:r w:rsidRPr="0057254E">
              <w:rPr>
                <w:rFonts w:ascii="Garamond" w:eastAsia="Batang" w:hAnsi="Garamond" w:cs="Calibri"/>
                <w:lang w:eastAsia="ar-SA"/>
              </w:rPr>
              <w:t>ля проверки осуществляется расчет графиков базовой нагрузки для всех рабочих дней, в отношении которых такие графики базовой нагрузки могут быть рассчитаны в соответствии с настоящим Порядком, но не менее 10 графиков базовой нагрузки;</w:t>
            </w:r>
          </w:p>
          <w:p w14:paraId="0FA8C443" w14:textId="77777777" w:rsidR="00D06B43" w:rsidRPr="0057254E" w:rsidRDefault="00D06B43" w:rsidP="00D06B43">
            <w:pPr>
              <w:widowControl w:val="0"/>
              <w:spacing w:before="120" w:after="120" w:line="240" w:lineRule="auto"/>
              <w:jc w:val="both"/>
              <w:rPr>
                <w:rFonts w:ascii="Garamond" w:eastAsia="Batang" w:hAnsi="Garamond" w:cs="Calibri"/>
                <w:lang w:eastAsia="ar-SA"/>
              </w:rPr>
            </w:pPr>
            <w:r w:rsidRPr="0057254E">
              <w:rPr>
                <w:rFonts w:ascii="Garamond" w:eastAsia="Batang" w:hAnsi="Garamond" w:cs="Calibri"/>
                <w:lang w:eastAsia="ar-SA"/>
              </w:rPr>
              <w:t>б) для совокупности дней, указанных в подп. «а» настоящего пункта, рассчитать:</w:t>
            </w:r>
          </w:p>
          <w:p w14:paraId="587DE800" w14:textId="77777777" w:rsidR="00D06B43" w:rsidRPr="0057254E" w:rsidRDefault="00D06B43" w:rsidP="00D06B43">
            <w:pPr>
              <w:widowControl w:val="0"/>
              <w:numPr>
                <w:ilvl w:val="0"/>
                <w:numId w:val="19"/>
              </w:numPr>
              <w:suppressAutoHyphens/>
              <w:spacing w:before="120" w:after="120" w:line="240" w:lineRule="auto"/>
              <w:ind w:left="1134" w:hanging="283"/>
              <w:jc w:val="both"/>
              <w:rPr>
                <w:rFonts w:ascii="Garamond" w:eastAsia="Batang" w:hAnsi="Garamond" w:cs="Garamond"/>
                <w:lang w:eastAsia="ar-SA"/>
              </w:rPr>
            </w:pPr>
            <w:r w:rsidRPr="0057254E">
              <w:rPr>
                <w:rFonts w:ascii="Garamond" w:eastAsia="Batang" w:hAnsi="Garamond" w:cs="Garamond"/>
                <w:lang w:eastAsia="ar-SA"/>
              </w:rPr>
              <w:t xml:space="preserve">графики базовой нагрузки </w:t>
            </w:r>
            <w:r w:rsidRPr="001841EC">
              <w:rPr>
                <w:rFonts w:ascii="Garamond" w:eastAsia="Batang" w:hAnsi="Garamond" w:cs="Garamond"/>
                <w:highlight w:val="yellow"/>
                <w:lang w:eastAsia="ar-SA"/>
              </w:rPr>
              <w:t>АОУ</w:t>
            </w:r>
            <w:r w:rsidRPr="0057254E">
              <w:rPr>
                <w:rFonts w:ascii="Garamond" w:eastAsia="Batang" w:hAnsi="Garamond" w:cs="Garamond"/>
                <w:lang w:eastAsia="ar-SA"/>
              </w:rPr>
              <w:t xml:space="preserve"> </w:t>
            </w:r>
            <w:r w:rsidRPr="0057254E">
              <w:rPr>
                <w:rFonts w:ascii="Garamond" w:eastAsia="Batang" w:hAnsi="Garamond" w:cs="Garamond"/>
              </w:rPr>
              <w:t>для каждого из вариантов подстройки, предусмотренных в п. 2.1.4 настоящего Порядка. Дальнейшие расчеты проводятся для каждого варианта подстройки отдельно;</w:t>
            </w:r>
          </w:p>
          <w:p w14:paraId="713A2189" w14:textId="77777777" w:rsidR="00D06B43" w:rsidRPr="00E746CE" w:rsidRDefault="00D06B43" w:rsidP="00D06B43">
            <w:pPr>
              <w:widowControl w:val="0"/>
              <w:numPr>
                <w:ilvl w:val="0"/>
                <w:numId w:val="19"/>
              </w:numPr>
              <w:suppressAutoHyphens/>
              <w:spacing w:before="120" w:after="120" w:line="240" w:lineRule="auto"/>
              <w:ind w:left="1134" w:hanging="283"/>
              <w:jc w:val="both"/>
              <w:rPr>
                <w:rFonts w:ascii="Garamond" w:eastAsia="Batang" w:hAnsi="Garamond" w:cs="Garamond"/>
                <w:lang w:eastAsia="ar-SA"/>
              </w:rPr>
            </w:pPr>
            <w:r w:rsidRPr="0057254E">
              <w:rPr>
                <w:rFonts w:ascii="Garamond" w:eastAsia="Batang" w:hAnsi="Garamond" w:cs="Garamond"/>
                <w:lang w:eastAsia="ar-SA"/>
              </w:rPr>
              <w:t xml:space="preserve">абсолютное отклонение (absolute error) графика базовой нагрузки </w:t>
            </w:r>
            <w:r w:rsidRPr="001841EC">
              <w:rPr>
                <w:rFonts w:ascii="Garamond" w:eastAsia="Batang" w:hAnsi="Garamond" w:cs="Garamond"/>
                <w:highlight w:val="yellow"/>
                <w:lang w:eastAsia="ar-SA"/>
              </w:rPr>
              <w:t>АОУ</w:t>
            </w:r>
            <w:r w:rsidRPr="0057254E">
              <w:rPr>
                <w:rFonts w:ascii="Garamond" w:eastAsia="Batang" w:hAnsi="Garamond" w:cs="Garamond"/>
                <w:lang w:eastAsia="ar-SA"/>
              </w:rPr>
              <w:t xml:space="preserve"> от потребления электроэнергии </w:t>
            </w:r>
            <w:r w:rsidRPr="001841EC">
              <w:rPr>
                <w:rFonts w:ascii="Garamond" w:eastAsia="Batang" w:hAnsi="Garamond" w:cs="Garamond"/>
                <w:highlight w:val="yellow"/>
                <w:lang w:eastAsia="ar-SA"/>
              </w:rPr>
              <w:t>агрегированного объекта</w:t>
            </w:r>
            <w:r w:rsidRPr="0057254E">
              <w:rPr>
                <w:rFonts w:ascii="Garamond" w:eastAsia="Batang" w:hAnsi="Garamond" w:cs="Garamond"/>
                <w:lang w:eastAsia="ar-SA"/>
              </w:rPr>
              <w:t xml:space="preserve"> по данным коммерческого учета </w:t>
            </w:r>
            <w:r w:rsidRPr="0057254E">
              <w:rPr>
                <w:rFonts w:ascii="Garamond" w:eastAsia="Batang" w:hAnsi="Garamond" w:cs="Garamond"/>
                <w:lang w:eastAsia="ar-SA"/>
              </w:rPr>
              <w:lastRenderedPageBreak/>
              <w:t xml:space="preserve">электроэнергии за каждый час из диапазона часов, </w:t>
            </w:r>
            <w:r w:rsidRPr="00E746CE">
              <w:rPr>
                <w:rFonts w:ascii="Garamond" w:eastAsia="Batang" w:hAnsi="Garamond" w:cs="Garamond"/>
                <w:lang w:eastAsia="ar-SA"/>
              </w:rPr>
              <w:t>установленного подп. «б» п. 2.1.1 настоящего Порядка:</w:t>
            </w:r>
          </w:p>
          <w:p w14:paraId="5E25874B" w14:textId="77777777" w:rsidR="00D06B43" w:rsidRPr="00E746CE" w:rsidRDefault="00797814" w:rsidP="00D06B43">
            <w:pPr>
              <w:widowControl w:val="0"/>
              <w:suppressAutoHyphens/>
              <w:spacing w:before="120" w:after="120" w:line="240" w:lineRule="auto"/>
              <w:ind w:left="1134"/>
              <w:jc w:val="both"/>
              <w:rPr>
                <w:rFonts w:ascii="Garamond" w:eastAsia="Batang" w:hAnsi="Garamond" w:cs="Garamond"/>
                <w:lang w:eastAsia="ar-SA"/>
              </w:rPr>
            </w:pPr>
            <m:oMathPara>
              <m:oMath>
                <m:sSub>
                  <m:sSubPr>
                    <m:ctrlPr>
                      <w:rPr>
                        <w:rFonts w:ascii="Cambria Math" w:eastAsia="Batang" w:hAnsi="Cambria Math" w:cs="Garamond"/>
                        <w:i/>
                      </w:rPr>
                    </m:ctrlPr>
                  </m:sSubPr>
                  <m:e>
                    <m:r>
                      <w:rPr>
                        <w:rFonts w:ascii="Cambria Math" w:eastAsia="Batang" w:hAnsi="Cambria Math" w:cs="Garamond"/>
                        <w:lang w:val="pl-PL"/>
                      </w:rPr>
                      <m:t>e</m:t>
                    </m:r>
                  </m:e>
                  <m:sub>
                    <m:r>
                      <w:rPr>
                        <w:rFonts w:ascii="Cambria Math" w:eastAsia="Batang" w:hAnsi="Cambria Math" w:cs="Garamond"/>
                        <w:highlight w:val="yellow"/>
                        <w:lang w:val="en-US"/>
                      </w:rPr>
                      <m:t>t</m:t>
                    </m:r>
                  </m:sub>
                </m:sSub>
                <m:r>
                  <w:rPr>
                    <w:rFonts w:ascii="Cambria Math" w:eastAsia="Batang" w:hAnsi="Cambria Math" w:cs="Garamond"/>
                  </w:rPr>
                  <m:t>=</m:t>
                </m:r>
                <m:nary>
                  <m:naryPr>
                    <m:chr m:val="∑"/>
                    <m:limLoc m:val="subSup"/>
                    <m:ctrlPr>
                      <w:rPr>
                        <w:rFonts w:ascii="Cambria Math" w:eastAsia="Batang" w:hAnsi="Cambria Math" w:cs="Garamond"/>
                        <w:bCs/>
                        <w:i/>
                        <w:highlight w:val="yellow"/>
                        <w:lang w:eastAsia="ar-SA"/>
                      </w:rPr>
                    </m:ctrlPr>
                  </m:naryPr>
                  <m:sub>
                    <m:r>
                      <w:rPr>
                        <w:rFonts w:ascii="Cambria Math" w:eastAsia="Batang" w:hAnsi="Cambria Math" w:cs="Garamond"/>
                        <w:highlight w:val="yellow"/>
                        <w:lang w:eastAsia="ar-SA"/>
                      </w:rPr>
                      <m:t>1</m:t>
                    </m:r>
                  </m:sub>
                  <m:sup>
                    <m:r>
                      <w:rPr>
                        <w:rFonts w:ascii="Cambria Math" w:eastAsia="Batang" w:hAnsi="Cambria Math" w:cs="Garamond"/>
                        <w:highlight w:val="yellow"/>
                        <w:lang w:eastAsia="ar-SA"/>
                      </w:rPr>
                      <m:t>k</m:t>
                    </m:r>
                  </m:sup>
                  <m:e>
                    <m:sSubSup>
                      <m:sSubSupPr>
                        <m:ctrlPr>
                          <w:rPr>
                            <w:rFonts w:ascii="Cambria Math" w:eastAsia="Batang" w:hAnsi="Cambria Math" w:cs="Garamond"/>
                            <w:bCs/>
                            <w:highlight w:val="yellow"/>
                            <w:lang w:eastAsia="ar-SA"/>
                          </w:rPr>
                        </m:ctrlPr>
                      </m:sSubSupPr>
                      <m:e>
                        <m:r>
                          <w:rPr>
                            <w:rFonts w:ascii="Cambria Math" w:eastAsia="Batang" w:hAnsi="Cambria Math" w:cs="Garamond"/>
                            <w:highlight w:val="yellow"/>
                            <w:lang w:eastAsia="ar-SA"/>
                          </w:rPr>
                          <m:t>V</m:t>
                        </m:r>
                      </m:e>
                      <m:sub>
                        <m:r>
                          <w:rPr>
                            <w:rFonts w:ascii="Cambria Math" w:eastAsia="Batang" w:hAnsi="Cambria Math" w:cs="Garamond"/>
                            <w:highlight w:val="yellow"/>
                            <w:lang w:val="en-US" w:eastAsia="ar-SA"/>
                          </w:rPr>
                          <m:t>or</m:t>
                        </m:r>
                        <m:r>
                          <w:rPr>
                            <w:rFonts w:ascii="Cambria Math" w:eastAsia="Batang" w:hAnsi="Cambria Math" w:cs="Garamond"/>
                            <w:highlight w:val="yellow"/>
                            <w:lang w:eastAsia="ar-SA"/>
                          </w:rPr>
                          <m:t>,hk</m:t>
                        </m:r>
                      </m:sub>
                      <m:sup>
                        <m:r>
                          <w:rPr>
                            <w:rFonts w:ascii="Cambria Math" w:eastAsia="Batang" w:hAnsi="Cambria Math" w:cs="Garamond"/>
                            <w:highlight w:val="yellow"/>
                            <w:lang w:eastAsia="ar-SA"/>
                          </w:rPr>
                          <m:t>ку</m:t>
                        </m:r>
                      </m:sup>
                    </m:sSubSup>
                  </m:e>
                </m:nary>
                <m:sSub>
                  <m:sSubPr>
                    <m:ctrlPr>
                      <w:rPr>
                        <w:rFonts w:ascii="Cambria Math" w:eastAsia="Batang" w:hAnsi="Cambria Math" w:cs="Garamond"/>
                        <w:bCs/>
                        <w:i/>
                        <w:lang w:eastAsia="ar-SA"/>
                      </w:rPr>
                    </m:ctrlPr>
                  </m:sSubPr>
                  <m:e>
                    <m:r>
                      <w:rPr>
                        <w:rFonts w:ascii="Cambria Math" w:eastAsia="Batang" w:hAnsi="Cambria Math" w:cs="Garamond"/>
                        <w:lang w:val="pl-PL"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adj,kh</m:t>
                        </m:r>
                      </m:sub>
                      <m:sup>
                        <m:r>
                          <m:rPr>
                            <m:sty m:val="p"/>
                          </m:rPr>
                          <w:rPr>
                            <w:rFonts w:ascii="Cambria Math" w:eastAsia="Batang" w:hAnsi="Cambria Math" w:cs="Garamond"/>
                            <w:lang w:eastAsia="ar-SA"/>
                          </w:rPr>
                          <m:t>баз</m:t>
                        </m:r>
                      </m:sup>
                    </m:sSubSup>
                  </m:e>
                  <m:sub>
                    <m:r>
                      <w:rPr>
                        <w:rFonts w:ascii="Cambria Math" w:eastAsia="Batang" w:hAnsi="Cambria Math" w:cs="Garamond"/>
                        <w:lang w:eastAsia="ar-SA"/>
                      </w:rPr>
                      <m:t xml:space="preserve"> </m:t>
                    </m:r>
                  </m:sub>
                </m:sSub>
                <m:r>
                  <m:rPr>
                    <m:sty m:val="p"/>
                  </m:rPr>
                  <w:rPr>
                    <w:rFonts w:ascii="Cambria Math" w:eastAsia="Batang" w:hAnsi="Cambria Math" w:cs="Garamond"/>
                    <w:lang w:eastAsia="ar-SA"/>
                  </w:rPr>
                  <m:t>;</m:t>
                </m:r>
              </m:oMath>
            </m:oMathPara>
          </w:p>
          <w:p w14:paraId="60C43245" w14:textId="77777777" w:rsidR="00D06B43" w:rsidRPr="0057254E" w:rsidRDefault="00D06B43" w:rsidP="00D06B43">
            <w:pPr>
              <w:widowControl w:val="0"/>
              <w:numPr>
                <w:ilvl w:val="0"/>
                <w:numId w:val="19"/>
              </w:numPr>
              <w:suppressAutoHyphens/>
              <w:spacing w:before="120" w:after="120" w:line="240" w:lineRule="auto"/>
              <w:ind w:left="1134" w:hanging="283"/>
              <w:jc w:val="both"/>
              <w:rPr>
                <w:rFonts w:ascii="Garamond" w:eastAsia="Batang" w:hAnsi="Garamond" w:cs="Garamond"/>
                <w:lang w:eastAsia="ar-SA"/>
              </w:rPr>
            </w:pPr>
            <w:r w:rsidRPr="00E746CE">
              <w:rPr>
                <w:rFonts w:ascii="Garamond" w:eastAsia="Batang" w:hAnsi="Garamond" w:cs="Garamond"/>
                <w:lang w:eastAsia="ar-SA"/>
              </w:rPr>
              <w:t>средний квадрат отклонения (mean squared error)</w:t>
            </w:r>
            <w:r w:rsidRPr="0057254E">
              <w:rPr>
                <w:rFonts w:ascii="Garamond" w:eastAsia="Batang" w:hAnsi="Garamond" w:cs="Garamond"/>
                <w:lang w:eastAsia="ar-SA"/>
              </w:rPr>
              <w:t xml:space="preserve"> графика базовой нагрузки </w:t>
            </w:r>
            <w:r w:rsidRPr="001841EC">
              <w:rPr>
                <w:rFonts w:ascii="Garamond" w:eastAsia="Batang" w:hAnsi="Garamond" w:cs="Garamond"/>
                <w:highlight w:val="yellow"/>
                <w:lang w:eastAsia="ar-SA"/>
              </w:rPr>
              <w:t>АОУ</w:t>
            </w:r>
            <w:r w:rsidRPr="0057254E">
              <w:rPr>
                <w:rFonts w:ascii="Garamond" w:eastAsia="Batang" w:hAnsi="Garamond" w:cs="Garamond"/>
                <w:lang w:eastAsia="ar-SA"/>
              </w:rPr>
              <w:t xml:space="preserve"> от потребления электроэнергии </w:t>
            </w:r>
            <w:r w:rsidRPr="001841EC">
              <w:rPr>
                <w:rFonts w:ascii="Garamond" w:eastAsia="Batang" w:hAnsi="Garamond" w:cs="Garamond"/>
                <w:highlight w:val="yellow"/>
                <w:lang w:eastAsia="ar-SA"/>
              </w:rPr>
              <w:t>агрегированного объекта</w:t>
            </w:r>
            <w:r w:rsidRPr="0057254E">
              <w:rPr>
                <w:rFonts w:ascii="Garamond" w:eastAsia="Batang" w:hAnsi="Garamond" w:cs="Garamond"/>
                <w:lang w:eastAsia="ar-SA"/>
              </w:rPr>
              <w:t xml:space="preserve"> по данным коммерческого учета электроэнергии для совокупности рассматриваемых часов:</w:t>
            </w:r>
          </w:p>
          <w:p w14:paraId="61C95BBA" w14:textId="77777777" w:rsidR="00D06B43" w:rsidRPr="0057254E" w:rsidRDefault="00D06B43" w:rsidP="00D06B43">
            <w:pPr>
              <w:widowControl w:val="0"/>
              <w:spacing w:before="120" w:after="120" w:line="240" w:lineRule="auto"/>
              <w:ind w:left="851"/>
              <w:jc w:val="center"/>
              <w:rPr>
                <w:rFonts w:ascii="Garamond" w:eastAsia="Batang" w:hAnsi="Garamond" w:cs="Garamond"/>
                <w:lang w:eastAsia="ar-SA"/>
              </w:rPr>
            </w:pPr>
            <m:oMath>
              <m:r>
                <w:rPr>
                  <w:rFonts w:ascii="Cambria Math" w:eastAsia="Batang" w:hAnsi="Cambria Math" w:cs="Garamond"/>
                  <w:lang w:eastAsia="ar-SA"/>
                </w:rPr>
                <m:t xml:space="preserve">MSE= </m:t>
              </m:r>
              <m:f>
                <m:fPr>
                  <m:ctrlPr>
                    <w:rPr>
                      <w:rFonts w:ascii="Cambria Math" w:eastAsia="Batang" w:hAnsi="Cambria Math" w:cs="Garamond"/>
                      <w:i/>
                      <w:lang w:eastAsia="ar-SA"/>
                    </w:rPr>
                  </m:ctrlPr>
                </m:fPr>
                <m:num>
                  <m:nary>
                    <m:naryPr>
                      <m:chr m:val="∑"/>
                      <m:limLoc m:val="undOvr"/>
                      <m:subHide m:val="1"/>
                      <m:supHide m:val="1"/>
                      <m:ctrlPr>
                        <w:rPr>
                          <w:rFonts w:ascii="Cambria Math" w:eastAsia="Batang" w:hAnsi="Cambria Math" w:cs="Garamond"/>
                          <w:i/>
                          <w:lang w:eastAsia="ar-SA"/>
                        </w:rPr>
                      </m:ctrlPr>
                    </m:naryPr>
                    <m:sub/>
                    <m:sup/>
                    <m:e>
                      <m:sSubSup>
                        <m:sSubSupPr>
                          <m:ctrlPr>
                            <w:rPr>
                              <w:rFonts w:ascii="Cambria Math" w:eastAsia="Batang" w:hAnsi="Cambria Math" w:cs="Garamond"/>
                              <w:i/>
                              <w:lang w:eastAsia="ar-SA"/>
                            </w:rPr>
                          </m:ctrlPr>
                        </m:sSubSupPr>
                        <m:e>
                          <m:r>
                            <w:rPr>
                              <w:rFonts w:ascii="Cambria Math" w:eastAsia="Batang" w:hAnsi="Cambria Math" w:cs="Garamond"/>
                              <w:lang w:val="en-US" w:eastAsia="ar-SA"/>
                            </w:rPr>
                            <m:t>e</m:t>
                          </m:r>
                        </m:e>
                        <m:sub>
                          <m:r>
                            <w:rPr>
                              <w:rFonts w:ascii="Cambria Math" w:eastAsia="Batang" w:hAnsi="Cambria Math" w:cs="Garamond"/>
                              <w:highlight w:val="yellow"/>
                              <w:lang w:eastAsia="ar-SA"/>
                            </w:rPr>
                            <m:t>t</m:t>
                          </m:r>
                        </m:sub>
                        <m:sup>
                          <m:r>
                            <w:rPr>
                              <w:rFonts w:ascii="Cambria Math" w:eastAsia="Batang" w:hAnsi="Cambria Math" w:cs="Garamond"/>
                              <w:lang w:eastAsia="ar-SA"/>
                            </w:rPr>
                            <m:t>2</m:t>
                          </m:r>
                        </m:sup>
                      </m:sSubSup>
                    </m:e>
                  </m:nary>
                </m:num>
                <m:den>
                  <m:r>
                    <w:rPr>
                      <w:rFonts w:ascii="Cambria Math" w:eastAsia="Batang" w:hAnsi="Cambria Math" w:cs="Garamond"/>
                      <w:lang w:eastAsia="ar-SA"/>
                    </w:rPr>
                    <m:t>n</m:t>
                  </m:r>
                </m:den>
              </m:f>
            </m:oMath>
            <w:r w:rsidRPr="0057254E">
              <w:rPr>
                <w:rFonts w:ascii="Garamond" w:eastAsia="Batang" w:hAnsi="Garamond" w:cs="Garamond"/>
                <w:lang w:eastAsia="ar-SA"/>
              </w:rPr>
              <w:t>;</w:t>
            </w:r>
          </w:p>
          <w:p w14:paraId="04D0E689" w14:textId="77777777" w:rsidR="00D06B43" w:rsidRPr="0057254E" w:rsidRDefault="00D06B43" w:rsidP="00D06B43">
            <w:pPr>
              <w:widowControl w:val="0"/>
              <w:numPr>
                <w:ilvl w:val="0"/>
                <w:numId w:val="19"/>
              </w:numPr>
              <w:suppressAutoHyphens/>
              <w:spacing w:before="120" w:after="120" w:line="240" w:lineRule="auto"/>
              <w:ind w:left="1134" w:hanging="283"/>
              <w:jc w:val="both"/>
              <w:rPr>
                <w:rFonts w:ascii="Garamond" w:eastAsia="Batang" w:hAnsi="Garamond" w:cs="Garamond"/>
                <w:lang w:eastAsia="ar-SA"/>
              </w:rPr>
            </w:pPr>
            <w:r w:rsidRPr="0057254E">
              <w:rPr>
                <w:rFonts w:ascii="Garamond" w:eastAsia="Batang" w:hAnsi="Garamond" w:cs="Garamond"/>
                <w:lang w:eastAsia="ar-SA"/>
              </w:rPr>
              <w:t xml:space="preserve">среднеквадратическое отклонение (root mean squared error) графика базовой нагрузки </w:t>
            </w:r>
            <w:r w:rsidRPr="001841EC">
              <w:rPr>
                <w:rFonts w:ascii="Garamond" w:eastAsia="Batang" w:hAnsi="Garamond" w:cs="Garamond"/>
                <w:highlight w:val="yellow"/>
                <w:lang w:eastAsia="ar-SA"/>
              </w:rPr>
              <w:t>АОУ</w:t>
            </w:r>
            <w:r w:rsidRPr="0057254E">
              <w:rPr>
                <w:rFonts w:ascii="Garamond" w:eastAsia="Batang" w:hAnsi="Garamond" w:cs="Garamond"/>
                <w:lang w:eastAsia="ar-SA"/>
              </w:rPr>
              <w:t xml:space="preserve"> от потребления электроэнергии </w:t>
            </w:r>
            <w:r w:rsidRPr="001841EC">
              <w:rPr>
                <w:rFonts w:ascii="Garamond" w:eastAsia="Batang" w:hAnsi="Garamond" w:cs="Garamond"/>
                <w:highlight w:val="yellow"/>
                <w:lang w:eastAsia="ar-SA"/>
              </w:rPr>
              <w:t>агрегированного объекта</w:t>
            </w:r>
            <w:r w:rsidRPr="0057254E">
              <w:rPr>
                <w:rFonts w:ascii="Garamond" w:eastAsia="Batang" w:hAnsi="Garamond" w:cs="Garamond"/>
                <w:lang w:eastAsia="ar-SA"/>
              </w:rPr>
              <w:t xml:space="preserve"> для совокупности рассматриваемых часов:</w:t>
            </w:r>
          </w:p>
          <w:p w14:paraId="5D28C1D3" w14:textId="77777777" w:rsidR="00D06B43" w:rsidRPr="0057254E" w:rsidRDefault="00D06B43" w:rsidP="00D06B43">
            <w:pPr>
              <w:widowControl w:val="0"/>
              <w:spacing w:before="120" w:after="120" w:line="240" w:lineRule="auto"/>
              <w:ind w:left="1134"/>
              <w:jc w:val="center"/>
              <w:rPr>
                <w:rFonts w:ascii="Garamond" w:eastAsia="Batang" w:hAnsi="Garamond" w:cs="Garamond"/>
                <w:lang w:eastAsia="ar-SA"/>
              </w:rPr>
            </w:pPr>
            <m:oMath>
              <m:r>
                <w:rPr>
                  <w:rFonts w:ascii="Cambria Math" w:eastAsia="Batang" w:hAnsi="Cambria Math" w:cs="Garamond"/>
                  <w:lang w:val="en-US"/>
                </w:rPr>
                <m:t xml:space="preserve">RMSE= </m:t>
              </m:r>
              <m:rad>
                <m:radPr>
                  <m:degHide m:val="1"/>
                  <m:ctrlPr>
                    <w:rPr>
                      <w:rFonts w:ascii="Cambria Math" w:eastAsia="Batang" w:hAnsi="Cambria Math" w:cs="Garamond"/>
                      <w:i/>
                    </w:rPr>
                  </m:ctrlPr>
                </m:radPr>
                <m:deg/>
                <m:e>
                  <m:r>
                    <w:rPr>
                      <w:rFonts w:ascii="Cambria Math" w:eastAsia="Batang" w:hAnsi="Cambria Math" w:cs="Garamond"/>
                      <w:lang w:val="en-US"/>
                    </w:rPr>
                    <m:t>MSE</m:t>
                  </m:r>
                </m:e>
              </m:rad>
            </m:oMath>
            <w:r w:rsidRPr="0057254E">
              <w:rPr>
                <w:rFonts w:ascii="Garamond" w:eastAsia="Batang" w:hAnsi="Garamond" w:cs="Garamond"/>
              </w:rPr>
              <w:t>;</w:t>
            </w:r>
          </w:p>
          <w:p w14:paraId="7FA0B45C" w14:textId="77777777" w:rsidR="00D06B43" w:rsidRPr="00E746CE" w:rsidRDefault="00D06B43" w:rsidP="00D06B43">
            <w:pPr>
              <w:widowControl w:val="0"/>
              <w:numPr>
                <w:ilvl w:val="0"/>
                <w:numId w:val="19"/>
              </w:numPr>
              <w:suppressAutoHyphens/>
              <w:spacing w:before="120" w:after="120" w:line="240" w:lineRule="auto"/>
              <w:ind w:left="1134" w:hanging="283"/>
              <w:jc w:val="both"/>
              <w:rPr>
                <w:rFonts w:ascii="Garamond" w:eastAsia="Batang" w:hAnsi="Garamond" w:cs="Garamond"/>
                <w:lang w:eastAsia="ar-SA"/>
              </w:rPr>
            </w:pPr>
            <w:r w:rsidRPr="0057254E">
              <w:rPr>
                <w:rFonts w:ascii="Garamond" w:eastAsia="Batang" w:hAnsi="Garamond" w:cs="Garamond"/>
                <w:lang w:eastAsia="ar-SA"/>
              </w:rPr>
              <w:t xml:space="preserve">среднее часовое </w:t>
            </w:r>
            <w:r w:rsidRPr="00E746CE">
              <w:rPr>
                <w:rFonts w:ascii="Garamond" w:eastAsia="Batang" w:hAnsi="Garamond" w:cs="Garamond"/>
                <w:lang w:eastAsia="ar-SA"/>
              </w:rPr>
              <w:t xml:space="preserve">потребление электроэнергии </w:t>
            </w:r>
            <w:r w:rsidRPr="00BA2CCD">
              <w:rPr>
                <w:rFonts w:ascii="Garamond" w:eastAsia="Batang" w:hAnsi="Garamond" w:cs="Garamond"/>
                <w:highlight w:val="lightGray"/>
                <w:lang w:eastAsia="ar-SA"/>
              </w:rPr>
              <w:t>АОУ</w:t>
            </w:r>
            <w:r w:rsidRPr="00E746CE">
              <w:rPr>
                <w:rFonts w:ascii="Garamond" w:eastAsia="Batang" w:hAnsi="Garamond" w:cs="Garamond"/>
                <w:lang w:eastAsia="ar-SA"/>
              </w:rPr>
              <w:t xml:space="preserve"> по данным коммерческого учета электроэнергии для совокупности рассматриваемых часов:</w:t>
            </w:r>
          </w:p>
          <w:p w14:paraId="53341F2A" w14:textId="77777777" w:rsidR="00D06B43" w:rsidRPr="00E746CE" w:rsidRDefault="00D06B43" w:rsidP="00D06B43">
            <w:pPr>
              <w:widowControl w:val="0"/>
              <w:suppressAutoHyphens/>
              <w:spacing w:before="120" w:after="120" w:line="240" w:lineRule="auto"/>
              <w:ind w:left="851"/>
              <w:jc w:val="center"/>
              <w:rPr>
                <w:rFonts w:ascii="Garamond" w:eastAsia="Batang" w:hAnsi="Garamond" w:cs="Garamond"/>
                <w:lang w:eastAsia="ar-SA"/>
              </w:rPr>
            </w:pPr>
            <m:oMathPara>
              <m:oMath>
                <m:r>
                  <w:rPr>
                    <w:rFonts w:ascii="Cambria Math" w:eastAsia="Batang" w:hAnsi="Cambria Math" w:cs="Garamond"/>
                    <w:lang w:val="en-US" w:eastAsia="ar-SA"/>
                  </w:rPr>
                  <m:t>C</m:t>
                </m:r>
                <m:r>
                  <w:rPr>
                    <w:rFonts w:ascii="Cambria Math" w:eastAsia="Batang" w:hAnsi="Cambria Math" w:cs="Garamond"/>
                    <w:lang w:eastAsia="ar-SA"/>
                  </w:rPr>
                  <m:t xml:space="preserve">= </m:t>
                </m:r>
                <m:f>
                  <m:fPr>
                    <m:ctrlPr>
                      <w:rPr>
                        <w:rFonts w:ascii="Cambria Math" w:eastAsia="Batang" w:hAnsi="Cambria Math" w:cs="Garamond"/>
                        <w:bCs/>
                        <w:i/>
                        <w:lang w:eastAsia="ar-SA"/>
                      </w:rPr>
                    </m:ctrlPr>
                  </m:fPr>
                  <m:num>
                    <m:nary>
                      <m:naryPr>
                        <m:chr m:val="∑"/>
                        <m:limLoc m:val="undOvr"/>
                        <m:subHide m:val="1"/>
                        <m:supHide m:val="1"/>
                        <m:ctrlPr>
                          <w:rPr>
                            <w:rFonts w:ascii="Cambria Math" w:eastAsia="Batang" w:hAnsi="Cambria Math" w:cs="Garamond"/>
                            <w:bCs/>
                            <w:i/>
                            <w:lang w:eastAsia="ar-SA"/>
                          </w:rPr>
                        </m:ctrlPr>
                      </m:naryPr>
                      <m:sub/>
                      <m:sup/>
                      <m:e>
                        <m:nary>
                          <m:naryPr>
                            <m:chr m:val="∑"/>
                            <m:limLoc m:val="subSup"/>
                            <m:ctrlPr>
                              <w:rPr>
                                <w:rFonts w:ascii="Cambria Math" w:eastAsia="Batang" w:hAnsi="Cambria Math" w:cs="Garamond"/>
                                <w:bCs/>
                                <w:i/>
                                <w:highlight w:val="yellow"/>
                                <w:lang w:eastAsia="ar-SA"/>
                              </w:rPr>
                            </m:ctrlPr>
                          </m:naryPr>
                          <m:sub>
                            <m:r>
                              <w:rPr>
                                <w:rFonts w:ascii="Cambria Math" w:eastAsia="Batang" w:hAnsi="Cambria Math" w:cs="Garamond"/>
                                <w:highlight w:val="yellow"/>
                                <w:lang w:eastAsia="ar-SA"/>
                              </w:rPr>
                              <m:t>1</m:t>
                            </m:r>
                          </m:sub>
                          <m:sup>
                            <m:r>
                              <w:rPr>
                                <w:rFonts w:ascii="Cambria Math" w:eastAsia="Batang" w:hAnsi="Cambria Math" w:cs="Garamond"/>
                                <w:highlight w:val="yellow"/>
                                <w:lang w:val="en-US" w:eastAsia="ar-SA"/>
                              </w:rPr>
                              <m:t>k</m:t>
                            </m:r>
                          </m:sup>
                          <m:e>
                            <m:sSubSup>
                              <m:sSubSupPr>
                                <m:ctrlPr>
                                  <w:rPr>
                                    <w:rFonts w:ascii="Cambria Math" w:eastAsia="Batang" w:hAnsi="Cambria Math" w:cs="Garamond"/>
                                    <w:bCs/>
                                    <w:highlight w:val="yellow"/>
                                    <w:lang w:eastAsia="ar-SA"/>
                                  </w:rPr>
                                </m:ctrlPr>
                              </m:sSubSupPr>
                              <m:e>
                                <m:r>
                                  <w:rPr>
                                    <w:rFonts w:ascii="Cambria Math" w:eastAsia="Batang" w:hAnsi="Cambria Math" w:cs="Garamond"/>
                                    <w:highlight w:val="yellow"/>
                                    <w:lang w:eastAsia="ar-SA"/>
                                  </w:rPr>
                                  <m:t>V</m:t>
                                </m:r>
                              </m:e>
                              <m:sub>
                                <m:r>
                                  <w:rPr>
                                    <w:rFonts w:ascii="Cambria Math" w:eastAsia="Batang" w:hAnsi="Cambria Math" w:cs="Garamond"/>
                                    <w:highlight w:val="yellow"/>
                                    <w:lang w:val="en-US" w:eastAsia="ar-SA"/>
                                  </w:rPr>
                                  <m:t>or</m:t>
                                </m:r>
                                <m:r>
                                  <w:rPr>
                                    <w:rFonts w:ascii="Cambria Math" w:eastAsia="Batang" w:hAnsi="Cambria Math" w:cs="Garamond"/>
                                    <w:highlight w:val="yellow"/>
                                    <w:lang w:eastAsia="ar-SA"/>
                                  </w:rPr>
                                  <m:t>,hk</m:t>
                                </m:r>
                              </m:sub>
                              <m:sup>
                                <m:r>
                                  <w:rPr>
                                    <w:rFonts w:ascii="Cambria Math" w:eastAsia="Batang" w:hAnsi="Cambria Math" w:cs="Garamond"/>
                                    <w:highlight w:val="yellow"/>
                                    <w:lang w:eastAsia="ar-SA"/>
                                  </w:rPr>
                                  <m:t>ку</m:t>
                                </m:r>
                              </m:sup>
                            </m:sSubSup>
                          </m:e>
                        </m:nary>
                      </m:e>
                    </m:nary>
                  </m:num>
                  <m:den>
                    <m:r>
                      <w:rPr>
                        <w:rFonts w:ascii="Cambria Math" w:eastAsia="Batang" w:hAnsi="Cambria Math" w:cs="Garamond"/>
                        <w:lang w:eastAsia="ar-SA"/>
                      </w:rPr>
                      <m:t>n</m:t>
                    </m:r>
                  </m:den>
                </m:f>
                <m:r>
                  <w:rPr>
                    <w:rFonts w:ascii="Cambria Math" w:eastAsia="Batang" w:hAnsi="Cambria Math" w:cs="Garamond"/>
                    <w:lang w:eastAsia="ar-SA"/>
                  </w:rPr>
                  <m:t>;</m:t>
                </m:r>
              </m:oMath>
            </m:oMathPara>
          </w:p>
          <w:p w14:paraId="119C5DE9" w14:textId="77777777" w:rsidR="00D06B43" w:rsidRPr="0057254E" w:rsidRDefault="00D06B43" w:rsidP="00D06B43">
            <w:pPr>
              <w:widowControl w:val="0"/>
              <w:numPr>
                <w:ilvl w:val="0"/>
                <w:numId w:val="19"/>
              </w:numPr>
              <w:suppressAutoHyphens/>
              <w:spacing w:before="120" w:after="120" w:line="240" w:lineRule="auto"/>
              <w:ind w:left="1134" w:hanging="283"/>
              <w:jc w:val="both"/>
              <w:rPr>
                <w:rFonts w:ascii="Garamond" w:eastAsia="Batang" w:hAnsi="Garamond" w:cs="Garamond"/>
                <w:lang w:eastAsia="ar-SA"/>
              </w:rPr>
            </w:pPr>
            <w:r w:rsidRPr="00E746CE">
              <w:rPr>
                <w:rFonts w:ascii="Garamond" w:eastAsia="Batang" w:hAnsi="Garamond" w:cs="Garamond"/>
                <w:lang w:eastAsia="ar-SA"/>
              </w:rPr>
              <w:t xml:space="preserve">относительное среднеквадратическое отклонение (relative root mean squared error) графика базовой нагрузки </w:t>
            </w:r>
            <w:r w:rsidRPr="001841EC">
              <w:rPr>
                <w:rFonts w:ascii="Garamond" w:eastAsia="Batang" w:hAnsi="Garamond" w:cs="Garamond"/>
                <w:highlight w:val="yellow"/>
                <w:lang w:eastAsia="ar-SA"/>
              </w:rPr>
              <w:t>АОУ</w:t>
            </w:r>
            <w:r w:rsidRPr="0057254E">
              <w:rPr>
                <w:rFonts w:ascii="Garamond" w:eastAsia="Batang" w:hAnsi="Garamond" w:cs="Garamond"/>
                <w:lang w:eastAsia="ar-SA"/>
              </w:rPr>
              <w:t xml:space="preserve"> от потребления электроэнергии </w:t>
            </w:r>
            <w:r w:rsidRPr="001841EC">
              <w:rPr>
                <w:rFonts w:ascii="Garamond" w:eastAsia="Batang" w:hAnsi="Garamond" w:cs="Garamond"/>
                <w:highlight w:val="yellow"/>
                <w:lang w:eastAsia="ar-SA"/>
              </w:rPr>
              <w:t>агрегированного объекта</w:t>
            </w:r>
            <w:r w:rsidRPr="0057254E">
              <w:rPr>
                <w:rFonts w:ascii="Garamond" w:eastAsia="Batang" w:hAnsi="Garamond" w:cs="Garamond"/>
                <w:lang w:eastAsia="ar-SA"/>
              </w:rPr>
              <w:t xml:space="preserve"> для совокупности рассматриваемых часов:</w:t>
            </w:r>
          </w:p>
          <w:p w14:paraId="36CB6A58" w14:textId="77777777" w:rsidR="00D06B43" w:rsidRPr="0057254E" w:rsidRDefault="00D06B43" w:rsidP="00D06B43">
            <w:pPr>
              <w:widowControl w:val="0"/>
              <w:spacing w:before="120" w:after="120" w:line="240" w:lineRule="auto"/>
              <w:ind w:left="851"/>
              <w:jc w:val="center"/>
              <w:rPr>
                <w:rFonts w:ascii="Garamond" w:eastAsia="Batang" w:hAnsi="Garamond" w:cs="Garamond"/>
              </w:rPr>
            </w:pPr>
            <m:oMath>
              <m:r>
                <w:rPr>
                  <w:rFonts w:ascii="Cambria Math" w:eastAsia="Batang" w:hAnsi="Cambria Math" w:cs="Garamond"/>
                </w:rPr>
                <m:t xml:space="preserve">RRMSE= </m:t>
              </m:r>
              <m:f>
                <m:fPr>
                  <m:ctrlPr>
                    <w:rPr>
                      <w:rFonts w:ascii="Cambria Math" w:eastAsia="Batang" w:hAnsi="Cambria Math" w:cs="Garamond"/>
                      <w:i/>
                    </w:rPr>
                  </m:ctrlPr>
                </m:fPr>
                <m:num>
                  <m:r>
                    <w:rPr>
                      <w:rFonts w:ascii="Cambria Math" w:eastAsia="Batang" w:hAnsi="Cambria Math" w:cs="Garamond"/>
                    </w:rPr>
                    <m:t>RMSE</m:t>
                  </m:r>
                </m:num>
                <m:den>
                  <m:r>
                    <w:rPr>
                      <w:rFonts w:ascii="Cambria Math" w:eastAsia="Batang" w:hAnsi="Cambria Math" w:cs="Garamond"/>
                    </w:rPr>
                    <m:t>C</m:t>
                  </m:r>
                </m:den>
              </m:f>
            </m:oMath>
            <w:r w:rsidRPr="0057254E">
              <w:rPr>
                <w:rFonts w:ascii="Garamond" w:eastAsia="Batang" w:hAnsi="Garamond" w:cs="Garamond"/>
              </w:rPr>
              <w:t>.</w:t>
            </w:r>
          </w:p>
          <w:p w14:paraId="34BB7C60" w14:textId="77777777" w:rsidR="00D06B43" w:rsidRDefault="00D06B43" w:rsidP="00D06B43">
            <w:pPr>
              <w:widowControl w:val="0"/>
              <w:spacing w:before="120" w:after="120" w:line="240" w:lineRule="auto"/>
              <w:jc w:val="both"/>
              <w:rPr>
                <w:rFonts w:ascii="Garamond" w:eastAsia="Batang" w:hAnsi="Garamond" w:cs="Garamond"/>
              </w:rPr>
            </w:pPr>
            <w:r>
              <w:rPr>
                <w:rFonts w:ascii="Garamond" w:eastAsia="Batang" w:hAnsi="Garamond" w:cs="Garamond"/>
              </w:rPr>
              <w:t>…</w:t>
            </w:r>
          </w:p>
          <w:p w14:paraId="179F3084" w14:textId="77777777" w:rsidR="00D06B43" w:rsidRPr="0057254E" w:rsidRDefault="00D06B43" w:rsidP="00D06B43">
            <w:pPr>
              <w:widowControl w:val="0"/>
              <w:spacing w:before="120" w:after="120" w:line="240" w:lineRule="auto"/>
              <w:jc w:val="both"/>
              <w:rPr>
                <w:rFonts w:ascii="Garamond" w:eastAsia="Batang" w:hAnsi="Garamond" w:cs="Garamond"/>
                <w:lang w:eastAsia="ar-SA"/>
              </w:rPr>
            </w:pPr>
            <w:r w:rsidRPr="0057254E">
              <w:rPr>
                <w:rFonts w:ascii="Garamond" w:eastAsia="Batang" w:hAnsi="Garamond" w:cs="Garamond"/>
              </w:rPr>
              <w:t xml:space="preserve">4.3. Решение о возможности применения метода «график базовой нагрузки» для определения объема снижения потребления </w:t>
            </w:r>
            <w:r w:rsidRPr="001841EC">
              <w:rPr>
                <w:rFonts w:ascii="Garamond" w:eastAsia="Batang" w:hAnsi="Garamond" w:cs="Garamond"/>
                <w:highlight w:val="yellow"/>
              </w:rPr>
              <w:t>АОУ</w:t>
            </w:r>
            <w:r w:rsidRPr="0057254E">
              <w:rPr>
                <w:rFonts w:ascii="Garamond" w:eastAsia="Batang" w:hAnsi="Garamond" w:cs="Garamond"/>
                <w:lang w:eastAsia="ar-SA"/>
              </w:rPr>
              <w:t xml:space="preserve"> </w:t>
            </w:r>
            <w:r w:rsidRPr="0057254E">
              <w:rPr>
                <w:rFonts w:ascii="Garamond" w:eastAsia="Batang" w:hAnsi="Garamond" w:cs="Garamond"/>
              </w:rPr>
              <w:lastRenderedPageBreak/>
              <w:t>принимается при одновременном выполнении двух условий:</w:t>
            </w:r>
          </w:p>
          <w:p w14:paraId="5114EFED" w14:textId="77777777" w:rsidR="00D06B43" w:rsidRPr="0057254E" w:rsidRDefault="00D06B43" w:rsidP="00D06B43">
            <w:pPr>
              <w:widowControl w:val="0"/>
              <w:numPr>
                <w:ilvl w:val="0"/>
                <w:numId w:val="19"/>
              </w:numPr>
              <w:suppressAutoHyphens/>
              <w:spacing w:before="120" w:after="120" w:line="240" w:lineRule="auto"/>
              <w:ind w:left="1134" w:hanging="283"/>
              <w:jc w:val="both"/>
              <w:rPr>
                <w:rFonts w:ascii="Garamond" w:eastAsia="Batang" w:hAnsi="Garamond" w:cs="Garamond"/>
                <w:lang w:eastAsia="ar-SA"/>
              </w:rPr>
            </w:pPr>
            <w:r w:rsidRPr="0057254E">
              <w:rPr>
                <w:rFonts w:ascii="Garamond" w:eastAsia="Batang" w:hAnsi="Garamond" w:cs="Garamond"/>
                <w:lang w:eastAsia="ar-SA"/>
              </w:rPr>
              <w:t xml:space="preserve">относительное среднеквадратическое отклонение (relative root mean squared error) графика базовой нагрузки </w:t>
            </w:r>
            <w:r w:rsidRPr="001841EC">
              <w:rPr>
                <w:rFonts w:ascii="Garamond" w:eastAsia="Batang" w:hAnsi="Garamond" w:cs="Garamond"/>
                <w:highlight w:val="yellow"/>
                <w:lang w:eastAsia="ar-SA"/>
              </w:rPr>
              <w:t>АОУ</w:t>
            </w:r>
            <w:r w:rsidRPr="0057254E">
              <w:rPr>
                <w:rFonts w:ascii="Garamond" w:eastAsia="Batang" w:hAnsi="Garamond" w:cs="Garamond"/>
                <w:lang w:eastAsia="ar-SA"/>
              </w:rPr>
              <w:t xml:space="preserve"> от потребления электроэнергии </w:t>
            </w:r>
            <w:r w:rsidRPr="001841EC">
              <w:rPr>
                <w:rFonts w:ascii="Garamond" w:eastAsia="Batang" w:hAnsi="Garamond" w:cs="Garamond"/>
                <w:highlight w:val="yellow"/>
                <w:lang w:eastAsia="ar-SA"/>
              </w:rPr>
              <w:t>АОУ</w:t>
            </w:r>
            <w:r w:rsidRPr="0057254E">
              <w:rPr>
                <w:rFonts w:ascii="Garamond" w:eastAsia="Batang" w:hAnsi="Garamond" w:cs="Garamond"/>
                <w:lang w:eastAsia="ar-SA"/>
              </w:rPr>
              <w:t xml:space="preserve"> для совокупности рассматриваемых часов хотя бы для одного из вариантов подстройки не превышает 0,2 и </w:t>
            </w:r>
          </w:p>
          <w:p w14:paraId="2B4524E0" w14:textId="77777777" w:rsidR="00D06B43" w:rsidRPr="0057254E" w:rsidRDefault="00D06B43" w:rsidP="00D06B43">
            <w:pPr>
              <w:widowControl w:val="0"/>
              <w:numPr>
                <w:ilvl w:val="0"/>
                <w:numId w:val="19"/>
              </w:numPr>
              <w:suppressAutoHyphens/>
              <w:spacing w:before="120" w:after="120" w:line="240" w:lineRule="auto"/>
              <w:ind w:left="1134" w:hanging="283"/>
              <w:jc w:val="both"/>
              <w:rPr>
                <w:rFonts w:ascii="Garamond" w:eastAsia="Batang" w:hAnsi="Garamond" w:cs="Garamond"/>
                <w:lang w:eastAsia="ar-SA"/>
              </w:rPr>
            </w:pPr>
            <w:r w:rsidRPr="0057254E">
              <w:rPr>
                <w:rFonts w:ascii="Garamond" w:eastAsia="Batang" w:hAnsi="Garamond" w:cs="Garamond"/>
                <w:lang w:eastAsia="ar-SA"/>
              </w:rPr>
              <w:t xml:space="preserve">двойная величина среднеквадратического отклонения (root mean squared error) графика базовой нагрузки </w:t>
            </w:r>
            <w:r w:rsidRPr="001841EC">
              <w:rPr>
                <w:rFonts w:ascii="Garamond" w:eastAsia="Batang" w:hAnsi="Garamond" w:cs="Garamond"/>
                <w:highlight w:val="yellow"/>
                <w:lang w:eastAsia="ar-SA"/>
              </w:rPr>
              <w:t>АОУ</w:t>
            </w:r>
            <w:r w:rsidRPr="0057254E">
              <w:rPr>
                <w:rFonts w:ascii="Garamond" w:eastAsia="Batang" w:hAnsi="Garamond" w:cs="Garamond"/>
                <w:lang w:eastAsia="ar-SA"/>
              </w:rPr>
              <w:t xml:space="preserve"> от потребления электроэнергии </w:t>
            </w:r>
            <w:r w:rsidRPr="001841EC">
              <w:rPr>
                <w:rFonts w:ascii="Garamond" w:eastAsia="Batang" w:hAnsi="Garamond" w:cs="Garamond"/>
                <w:highlight w:val="yellow"/>
                <w:lang w:eastAsia="ar-SA"/>
              </w:rPr>
              <w:t>агрегированного объекта</w:t>
            </w:r>
            <w:r w:rsidRPr="0057254E">
              <w:rPr>
                <w:rFonts w:ascii="Garamond" w:eastAsia="Batang" w:hAnsi="Garamond" w:cs="Garamond"/>
                <w:lang w:eastAsia="ar-SA"/>
              </w:rPr>
              <w:t xml:space="preserve"> для совокупности рассматриваемых часов для этого варианта подстройки не превышает заявленную величину объема снижения потребления </w:t>
            </w:r>
            <w:r w:rsidRPr="001841EC">
              <w:rPr>
                <w:rFonts w:ascii="Garamond" w:eastAsia="Batang" w:hAnsi="Garamond" w:cs="Garamond"/>
                <w:highlight w:val="yellow"/>
                <w:lang w:eastAsia="ar-SA"/>
              </w:rPr>
              <w:t>АОУ</w:t>
            </w:r>
            <w:r w:rsidRPr="0057254E">
              <w:rPr>
                <w:rFonts w:ascii="Garamond" w:eastAsia="Batang" w:hAnsi="Garamond" w:cs="Garamond"/>
                <w:lang w:eastAsia="ar-SA"/>
              </w:rPr>
              <w:t>.</w:t>
            </w:r>
          </w:p>
          <w:p w14:paraId="16A46DAF" w14:textId="77777777" w:rsidR="00D06B43" w:rsidRPr="0057254E" w:rsidRDefault="00D06B43" w:rsidP="00D06B43">
            <w:pPr>
              <w:widowControl w:val="0"/>
              <w:spacing w:before="120" w:after="120" w:line="240" w:lineRule="auto"/>
              <w:jc w:val="both"/>
              <w:rPr>
                <w:rFonts w:ascii="Garamond" w:eastAsia="Batang" w:hAnsi="Garamond" w:cs="Garamond"/>
              </w:rPr>
            </w:pPr>
            <w:r w:rsidRPr="0057254E">
              <w:rPr>
                <w:rFonts w:ascii="Garamond" w:eastAsia="Batang" w:hAnsi="Garamond" w:cs="Garamond"/>
              </w:rPr>
              <w:t>4.4. Решение о невозможности применения метода «график базовой нагрузки» для определения объема снижения потребления</w:t>
            </w:r>
            <w:r w:rsidRPr="0057254E">
              <w:rPr>
                <w:rFonts w:ascii="Garamond" w:eastAsia="Batang" w:hAnsi="Garamond" w:cs="Garamond"/>
                <w:lang w:eastAsia="ar-SA"/>
              </w:rPr>
              <w:t xml:space="preserve"> </w:t>
            </w:r>
            <w:r w:rsidRPr="001841EC">
              <w:rPr>
                <w:rFonts w:ascii="Garamond" w:eastAsia="Batang" w:hAnsi="Garamond" w:cs="Garamond"/>
                <w:highlight w:val="yellow"/>
                <w:lang w:eastAsia="ar-SA"/>
              </w:rPr>
              <w:t>ОР</w:t>
            </w:r>
            <w:r w:rsidRPr="0057254E">
              <w:rPr>
                <w:rFonts w:ascii="Garamond" w:eastAsia="Batang" w:hAnsi="Garamond" w:cs="Garamond"/>
                <w:lang w:eastAsia="ar-SA"/>
              </w:rPr>
              <w:t xml:space="preserve"> </w:t>
            </w:r>
            <w:r w:rsidRPr="0057254E">
              <w:rPr>
                <w:rFonts w:ascii="Garamond" w:eastAsia="Batang" w:hAnsi="Garamond" w:cs="Garamond"/>
              </w:rPr>
              <w:t>принимается в случае невыполнения любого из условий, указанных в п. 4.3 настоящего Порядка.</w:t>
            </w:r>
          </w:p>
          <w:p w14:paraId="3D1090EA" w14:textId="77777777" w:rsidR="00D06B43" w:rsidRPr="00F10220" w:rsidRDefault="00D06B43" w:rsidP="00D06B43">
            <w:pPr>
              <w:widowControl w:val="0"/>
              <w:spacing w:before="120" w:after="120" w:line="240" w:lineRule="auto"/>
              <w:jc w:val="both"/>
              <w:rPr>
                <w:rFonts w:ascii="Garamond" w:eastAsia="Batang" w:hAnsi="Garamond" w:cs="Garamond"/>
                <w:b/>
                <w:lang w:eastAsia="ar-SA"/>
              </w:rPr>
            </w:pPr>
            <w:r w:rsidRPr="00F10220">
              <w:rPr>
                <w:rFonts w:ascii="Garamond" w:eastAsia="Batang" w:hAnsi="Garamond" w:cs="Garamond"/>
                <w:b/>
                <w:lang w:eastAsia="ar-SA"/>
              </w:rPr>
              <w:t>…</w:t>
            </w:r>
          </w:p>
          <w:p w14:paraId="3F943FA5" w14:textId="77777777" w:rsidR="00D06B43" w:rsidRPr="00E746CE" w:rsidRDefault="00D06B43" w:rsidP="00D06B43">
            <w:pPr>
              <w:widowControl w:val="0"/>
              <w:spacing w:before="120" w:after="120" w:line="240" w:lineRule="auto"/>
              <w:jc w:val="both"/>
              <w:rPr>
                <w:rFonts w:ascii="Garamond" w:eastAsia="Batang" w:hAnsi="Garamond" w:cs="Garamond"/>
                <w:lang w:eastAsia="ar-SA"/>
              </w:rPr>
            </w:pPr>
            <w:r w:rsidRPr="0057254E">
              <w:rPr>
                <w:rFonts w:ascii="Garamond" w:eastAsia="Batang" w:hAnsi="Garamond" w:cs="Garamond"/>
                <w:lang w:eastAsia="ar-SA"/>
              </w:rPr>
              <w:t xml:space="preserve">5.1.2. Значение условной максимальной нагрузки определяется как среднее арифметическое величины потребления за каждый час суток, для дня расчета значения условной максимальной нагрузки, за каждый из выбранных в п. 5.1.1 </w:t>
            </w:r>
            <w:r>
              <w:rPr>
                <w:rFonts w:ascii="Garamond" w:eastAsia="Batang" w:hAnsi="Garamond" w:cs="Garamond"/>
                <w:lang w:eastAsia="ar-SA"/>
              </w:rPr>
              <w:t>настоящего Порядка рабочих дней:</w:t>
            </w:r>
          </w:p>
          <w:p w14:paraId="355A603A" w14:textId="77777777" w:rsidR="00D06B43" w:rsidRPr="00E746CE" w:rsidRDefault="00797814" w:rsidP="00D06B43">
            <w:pPr>
              <w:suppressAutoHyphens/>
              <w:spacing w:before="120" w:after="0" w:line="240" w:lineRule="auto"/>
              <w:jc w:val="center"/>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,h</m:t>
                  </m:r>
                </m:sub>
                <m:sup>
                  <m:r>
                    <w:rPr>
                      <w:rFonts w:ascii="Cambria Math" w:eastAsia="Batang" w:hAnsi="Cambria Math" w:cs="Garamond"/>
                      <w:lang w:eastAsia="ar-SA"/>
                    </w:rPr>
                    <m:t>умн</m:t>
                  </m:r>
                </m:sup>
              </m:sSubSup>
              <m:r>
                <w:rPr>
                  <w:rFonts w:ascii="Cambria Math" w:eastAsia="Batang" w:hAnsi="Cambria Math" w:cs="Garamond"/>
                  <w:lang w:eastAsia="ar-SA"/>
                </w:rPr>
                <m:t>=</m:t>
              </m:r>
              <m:f>
                <m:fPr>
                  <m:ctrlPr>
                    <w:rPr>
                      <w:rFonts w:ascii="Cambria Math" w:eastAsia="Batang" w:hAnsi="Cambria Math" w:cs="Garamond"/>
                      <w:bCs/>
                      <w:i/>
                      <w:lang w:eastAsia="ar-SA"/>
                    </w:rPr>
                  </m:ctrlPr>
                </m:fPr>
                <m:num>
                  <m:nary>
                    <m:naryPr>
                      <m:chr m:val="∑"/>
                      <m:limLoc m:val="undOvr"/>
                      <m:ctrlPr>
                        <w:rPr>
                          <w:rFonts w:ascii="Cambria Math" w:eastAsia="Batang" w:hAnsi="Cambria Math" w:cs="Garamond"/>
                          <w:bCs/>
                          <w:i/>
                          <w:lang w:eastAsia="ar-SA"/>
                        </w:rPr>
                      </m:ctrlPr>
                    </m:naryPr>
                    <m:sub>
                      <m:r>
                        <w:rPr>
                          <w:rFonts w:ascii="Cambria Math" w:eastAsia="Batang" w:hAnsi="Cambria Math" w:cs="Garamond"/>
                          <w:lang w:eastAsia="ar-SA"/>
                        </w:rPr>
                        <m:t>d=1</m:t>
                      </m:r>
                    </m:sub>
                    <m:sup>
                      <m:r>
                        <w:rPr>
                          <w:rFonts w:ascii="Cambria Math" w:eastAsia="Batang" w:hAnsi="Cambria Math" w:cs="Garamond"/>
                          <w:lang w:eastAsia="ar-SA"/>
                        </w:rPr>
                        <m:t>10</m:t>
                      </m:r>
                    </m:sup>
                    <m:e>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,h</m:t>
                          </m:r>
                          <m:r>
                            <w:rPr>
                              <w:rFonts w:ascii="Cambria Math" w:eastAsia="Batang" w:hAnsi="Cambria Math" w:cs="Garamond"/>
                              <w:lang w:val="en-US" w:eastAsia="ar-SA"/>
                            </w:rPr>
                            <m:t>d</m:t>
                          </m:r>
                        </m:sub>
                        <m:sup>
                          <m:r>
                            <w:rPr>
                              <w:rFonts w:ascii="Cambria Math" w:eastAsia="Batang" w:hAnsi="Cambria Math" w:cs="Garamond"/>
                              <w:lang w:eastAsia="ar-SA"/>
                            </w:rPr>
                            <m:t>ку</m:t>
                          </m:r>
                        </m:sup>
                      </m:sSubSup>
                    </m:e>
                  </m:nary>
                </m:num>
                <m:den>
                  <m:r>
                    <w:rPr>
                      <w:rFonts w:ascii="Cambria Math" w:eastAsia="Batang" w:hAnsi="Cambria Math" w:cs="Garamond"/>
                      <w:lang w:eastAsia="ar-SA"/>
                    </w:rPr>
                    <m:t>10</m:t>
                  </m:r>
                </m:den>
              </m:f>
            </m:oMath>
            <w:r w:rsidR="00D06B43" w:rsidRPr="00E746CE">
              <w:rPr>
                <w:rFonts w:ascii="Garamond" w:eastAsia="Batang" w:hAnsi="Garamond" w:cs="Garamond"/>
                <w:bCs/>
                <w:lang w:eastAsia="ar-SA"/>
              </w:rPr>
              <w:t>, где</w:t>
            </w:r>
          </w:p>
          <w:p w14:paraId="672A6F41" w14:textId="77777777" w:rsidR="00D06B43" w:rsidRPr="00E746CE" w:rsidRDefault="00797814" w:rsidP="00D06B43">
            <w:pPr>
              <w:suppressAutoHyphens/>
              <w:spacing w:before="120" w:after="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,h</m:t>
                  </m:r>
                </m:sub>
                <m:sup>
                  <m:r>
                    <w:rPr>
                      <w:rFonts w:ascii="Cambria Math" w:eastAsia="Batang" w:hAnsi="Cambria Math" w:cs="Garamond"/>
                      <w:lang w:eastAsia="ar-SA"/>
                    </w:rPr>
                    <m:t>умн</m:t>
                  </m:r>
                </m:sup>
              </m:sSubSup>
            </m:oMath>
            <w:r w:rsidR="00D06B43">
              <w:rPr>
                <w:rFonts w:ascii="Garamond" w:eastAsia="Batang" w:hAnsi="Garamond" w:cs="Garamond"/>
                <w:bCs/>
                <w:lang w:eastAsia="ar-SA"/>
              </w:rPr>
              <w:t xml:space="preserve"> </w:t>
            </w:r>
            <w:r w:rsidR="00D06B43" w:rsidRPr="00E746CE">
              <w:rPr>
                <w:rFonts w:ascii="Garamond" w:eastAsia="Batang" w:hAnsi="Garamond" w:cs="Garamond"/>
                <w:bCs/>
                <w:lang w:eastAsia="ar-SA"/>
              </w:rPr>
              <w:t xml:space="preserve">– значение условной максимальной нагрузки в час </w:t>
            </w:r>
            <w:r w:rsidR="00D06B43" w:rsidRPr="00007AAC">
              <w:rPr>
                <w:rFonts w:ascii="Garamond" w:eastAsia="Batang" w:hAnsi="Garamond" w:cs="Garamond"/>
                <w:bCs/>
                <w:i/>
                <w:lang w:val="en-US" w:eastAsia="ar-SA"/>
              </w:rPr>
              <w:t>h</w:t>
            </w:r>
            <w:r w:rsidR="00D06B43">
              <w:rPr>
                <w:rFonts w:ascii="Garamond" w:eastAsia="Batang" w:hAnsi="Garamond" w:cs="Garamond"/>
                <w:bCs/>
                <w:lang w:eastAsia="ar-SA"/>
              </w:rPr>
              <w:t>;</w:t>
            </w:r>
          </w:p>
          <w:p w14:paraId="61FAF6D0" w14:textId="77777777" w:rsidR="00D06B43" w:rsidRPr="00E746CE" w:rsidRDefault="00797814" w:rsidP="00D06B43">
            <w:pPr>
              <w:suppressAutoHyphens/>
              <w:spacing w:before="120" w:after="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,h</m:t>
                  </m:r>
                  <m:r>
                    <w:rPr>
                      <w:rFonts w:ascii="Cambria Math" w:eastAsia="Batang" w:hAnsi="Cambria Math" w:cs="Garamond"/>
                      <w:lang w:val="en-US" w:eastAsia="ar-SA"/>
                    </w:rPr>
                    <m:t>d</m:t>
                  </m:r>
                </m:sub>
                <m:sup>
                  <m:r>
                    <w:rPr>
                      <w:rFonts w:ascii="Cambria Math" w:eastAsia="Batang" w:hAnsi="Cambria Math" w:cs="Garamond"/>
                      <w:lang w:eastAsia="ar-SA"/>
                    </w:rPr>
                    <m:t>ку</m:t>
                  </m:r>
                </m:sup>
              </m:sSubSup>
            </m:oMath>
            <w:r w:rsidR="00D06B43" w:rsidRPr="00E746CE">
              <w:rPr>
                <w:rFonts w:ascii="Garamond" w:eastAsia="Batang" w:hAnsi="Garamond" w:cs="Garamond"/>
                <w:bCs/>
                <w:lang w:eastAsia="ar-SA"/>
              </w:rPr>
              <w:t xml:space="preserve"> – потребление электроэнергии в час </w:t>
            </w:r>
            <w:r w:rsidR="00D06B43" w:rsidRPr="00007AAC">
              <w:rPr>
                <w:rFonts w:ascii="Garamond" w:eastAsia="Batang" w:hAnsi="Garamond" w:cs="Garamond"/>
                <w:bCs/>
                <w:i/>
                <w:lang w:val="en-US" w:eastAsia="ar-SA"/>
              </w:rPr>
              <w:t>h</w:t>
            </w:r>
            <w:r w:rsidR="00D06B43" w:rsidRPr="00E746CE">
              <w:rPr>
                <w:rFonts w:ascii="Garamond" w:eastAsia="Batang" w:hAnsi="Garamond" w:cs="Garamond"/>
                <w:bCs/>
                <w:lang w:eastAsia="ar-SA"/>
              </w:rPr>
              <w:t xml:space="preserve"> в день </w:t>
            </w:r>
            <w:r w:rsidR="00D06B43" w:rsidRPr="00007AAC">
              <w:rPr>
                <w:rFonts w:ascii="Garamond" w:eastAsia="Batang" w:hAnsi="Garamond" w:cs="Garamond"/>
                <w:bCs/>
                <w:i/>
                <w:lang w:val="en-US" w:eastAsia="ar-SA"/>
              </w:rPr>
              <w:t>d</w:t>
            </w:r>
            <w:r w:rsidR="00D06B43">
              <w:rPr>
                <w:rFonts w:ascii="Garamond" w:eastAsia="Batang" w:hAnsi="Garamond" w:cs="Garamond"/>
                <w:bCs/>
                <w:lang w:eastAsia="ar-SA"/>
              </w:rPr>
              <w:t>;</w:t>
            </w:r>
          </w:p>
          <w:p w14:paraId="73DB8079" w14:textId="77777777" w:rsidR="00D06B43" w:rsidRPr="00E746CE" w:rsidRDefault="00D06B43" w:rsidP="00D06B43">
            <w:pPr>
              <w:suppressAutoHyphens/>
              <w:spacing w:before="120" w:after="0" w:line="240" w:lineRule="auto"/>
              <w:jc w:val="both"/>
              <w:rPr>
                <w:rFonts w:ascii="Garamond" w:eastAsia="Batang" w:hAnsi="Garamond" w:cs="Garamond"/>
                <w:bCs/>
                <w:lang w:eastAsia="ar-SA"/>
              </w:rPr>
            </w:pPr>
            <w:r w:rsidRPr="00007AAC">
              <w:rPr>
                <w:rFonts w:ascii="Garamond" w:eastAsia="Batang" w:hAnsi="Garamond" w:cs="Garamond"/>
                <w:bCs/>
                <w:i/>
                <w:lang w:val="en-US" w:eastAsia="ar-SA"/>
              </w:rPr>
              <w:t>h</w:t>
            </w:r>
            <w:r w:rsidRPr="00E746CE">
              <w:rPr>
                <w:rFonts w:ascii="Garamond" w:eastAsia="Batang" w:hAnsi="Garamond" w:cs="Garamond"/>
                <w:bCs/>
                <w:lang w:eastAsia="ar-SA"/>
              </w:rPr>
              <w:t xml:space="preserve"> – порядковый номер часа в день </w:t>
            </w:r>
            <w:r w:rsidRPr="00007AAC">
              <w:rPr>
                <w:rFonts w:ascii="Garamond" w:eastAsia="Batang" w:hAnsi="Garamond" w:cs="Garamond"/>
                <w:bCs/>
                <w:i/>
                <w:lang w:val="en-US" w:eastAsia="ar-SA"/>
              </w:rPr>
              <w:t>d</w:t>
            </w:r>
            <w:r>
              <w:rPr>
                <w:rFonts w:ascii="Garamond" w:eastAsia="Batang" w:hAnsi="Garamond" w:cs="Garamond"/>
                <w:bCs/>
                <w:lang w:eastAsia="ar-SA"/>
              </w:rPr>
              <w:t>, принимает значения от 1 до 24;</w:t>
            </w:r>
          </w:p>
          <w:p w14:paraId="46DC85E9" w14:textId="77777777" w:rsidR="00D06B43" w:rsidRPr="00E746CE" w:rsidRDefault="00D06B43" w:rsidP="00D06B43">
            <w:pPr>
              <w:suppressAutoHyphens/>
              <w:spacing w:before="120" w:after="0" w:line="240" w:lineRule="auto"/>
              <w:jc w:val="both"/>
              <w:rPr>
                <w:rFonts w:ascii="Garamond" w:eastAsia="Batang" w:hAnsi="Garamond" w:cs="Garamond"/>
                <w:bCs/>
                <w:lang w:eastAsia="ar-SA"/>
              </w:rPr>
            </w:pPr>
            <w:r w:rsidRPr="00007AAC">
              <w:rPr>
                <w:rFonts w:ascii="Garamond" w:eastAsia="Batang" w:hAnsi="Garamond" w:cs="Garamond"/>
                <w:bCs/>
                <w:i/>
                <w:lang w:val="en-US" w:eastAsia="ar-SA"/>
              </w:rPr>
              <w:t>d</w:t>
            </w:r>
            <w:r w:rsidRPr="00E746CE">
              <w:rPr>
                <w:rFonts w:ascii="Garamond" w:eastAsia="Batang" w:hAnsi="Garamond" w:cs="Garamond"/>
                <w:bCs/>
                <w:lang w:eastAsia="ar-SA"/>
              </w:rPr>
              <w:t xml:space="preserve"> – </w:t>
            </w:r>
            <w:proofErr w:type="gramStart"/>
            <w:r w:rsidRPr="00E746CE">
              <w:rPr>
                <w:rFonts w:ascii="Garamond" w:eastAsia="Batang" w:hAnsi="Garamond" w:cs="Garamond"/>
                <w:bCs/>
                <w:lang w:eastAsia="ar-SA"/>
              </w:rPr>
              <w:t>день</w:t>
            </w:r>
            <w:proofErr w:type="gramEnd"/>
            <w:r w:rsidRPr="00E746CE">
              <w:rPr>
                <w:rFonts w:ascii="Garamond" w:eastAsia="Batang" w:hAnsi="Garamond" w:cs="Garamond"/>
                <w:bCs/>
                <w:lang w:eastAsia="ar-SA"/>
              </w:rPr>
              <w:t xml:space="preserve"> из совокупности дней, определенной в соответствии с п. </w:t>
            </w:r>
            <w:r w:rsidRPr="00B10B4F">
              <w:rPr>
                <w:rFonts w:ascii="Garamond" w:eastAsia="Batang" w:hAnsi="Garamond" w:cs="Garamond"/>
                <w:bCs/>
                <w:highlight w:val="yellow"/>
                <w:lang w:eastAsia="ar-SA"/>
              </w:rPr>
              <w:t>4</w:t>
            </w:r>
            <w:r w:rsidRPr="00E746CE">
              <w:rPr>
                <w:rFonts w:ascii="Garamond" w:eastAsia="Batang" w:hAnsi="Garamond" w:cs="Garamond"/>
                <w:bCs/>
                <w:lang w:eastAsia="ar-SA"/>
              </w:rPr>
              <w:t>.1.1 настоящего Порядка, принимает значения от 1 до 10.</w:t>
            </w:r>
          </w:p>
          <w:p w14:paraId="150A217A" w14:textId="77777777" w:rsidR="00D06B43" w:rsidRPr="00E746CE" w:rsidRDefault="00D06B43" w:rsidP="00D06B43">
            <w:pPr>
              <w:widowControl w:val="0"/>
              <w:spacing w:before="120" w:after="120" w:line="240" w:lineRule="auto"/>
              <w:jc w:val="both"/>
              <w:rPr>
                <w:rFonts w:ascii="Garamond" w:eastAsia="Batang" w:hAnsi="Garamond" w:cs="Garamond"/>
                <w:lang w:eastAsia="ar-SA"/>
              </w:rPr>
            </w:pPr>
            <w:r w:rsidRPr="00E746CE">
              <w:rPr>
                <w:rFonts w:ascii="Garamond" w:eastAsia="Batang" w:hAnsi="Garamond" w:cs="Garamond"/>
                <w:lang w:eastAsia="ar-SA"/>
              </w:rPr>
              <w:t xml:space="preserve">5.2. Для каждого часа </w:t>
            </w:r>
            <w:r w:rsidRPr="00E746CE">
              <w:rPr>
                <w:rFonts w:ascii="Garamond" w:eastAsia="Batang" w:hAnsi="Garamond" w:cs="Garamond"/>
                <w:i/>
                <w:lang w:val="en-US" w:eastAsia="ar-SA"/>
              </w:rPr>
              <w:t>h</w:t>
            </w:r>
            <w:r w:rsidRPr="00E746CE">
              <w:rPr>
                <w:rFonts w:ascii="Garamond" w:eastAsia="Batang" w:hAnsi="Garamond" w:cs="Garamond"/>
                <w:lang w:eastAsia="ar-SA"/>
              </w:rPr>
              <w:t xml:space="preserve"> периода снижения потребления </w:t>
            </w:r>
            <w:r w:rsidRPr="001841EC">
              <w:rPr>
                <w:rFonts w:ascii="Garamond" w:eastAsia="Batang" w:hAnsi="Garamond" w:cs="Garamond"/>
                <w:highlight w:val="yellow"/>
                <w:lang w:eastAsia="ar-SA"/>
              </w:rPr>
              <w:t>АОУ</w:t>
            </w:r>
            <w:r w:rsidRPr="00E746CE">
              <w:rPr>
                <w:rFonts w:ascii="Garamond" w:eastAsia="Batang" w:hAnsi="Garamond" w:cs="Garamond"/>
                <w:lang w:eastAsia="ar-SA"/>
              </w:rPr>
              <w:t>:</w:t>
            </w:r>
          </w:p>
          <w:p w14:paraId="40B2F307" w14:textId="77777777" w:rsidR="00D06B43" w:rsidRPr="00E746CE" w:rsidRDefault="00D06B43" w:rsidP="00D06B43">
            <w:pPr>
              <w:widowControl w:val="0"/>
              <w:numPr>
                <w:ilvl w:val="0"/>
                <w:numId w:val="19"/>
              </w:numPr>
              <w:suppressAutoHyphens/>
              <w:spacing w:before="120" w:after="120" w:line="240" w:lineRule="auto"/>
              <w:ind w:left="1134" w:hanging="283"/>
              <w:jc w:val="both"/>
              <w:rPr>
                <w:rFonts w:ascii="Garamond" w:eastAsia="Batang" w:hAnsi="Garamond" w:cs="Garamond"/>
                <w:lang w:eastAsia="ar-SA"/>
              </w:rPr>
            </w:pPr>
            <w:r w:rsidRPr="00E746CE">
              <w:rPr>
                <w:rFonts w:ascii="Garamond" w:eastAsia="Batang" w:hAnsi="Garamond" w:cs="Garamond"/>
                <w:lang w:eastAsia="ar-SA"/>
              </w:rPr>
              <w:lastRenderedPageBreak/>
              <w:t xml:space="preserve">если потребление электроэнергии ОР по данным коммерческого учета электроэнергии не превышает значение максимальной базовой нагрузки, то объем снижения потребления ОР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,h</m:t>
                  </m:r>
                </m:sub>
                <m:sup>
                  <m:r>
                    <w:rPr>
                      <w:rFonts w:ascii="Cambria Math" w:eastAsia="Batang" w:hAnsi="Cambria Math" w:cs="Garamond"/>
                      <w:lang w:eastAsia="ar-SA"/>
                    </w:rPr>
                    <m:t>факт</m:t>
                  </m:r>
                </m:sup>
              </m:sSubSup>
              <m:r>
                <w:rPr>
                  <w:rFonts w:ascii="Cambria Math" w:eastAsia="Batang" w:hAnsi="Cambria Math" w:cs="Garamond"/>
                  <w:lang w:eastAsia="ar-SA"/>
                </w:rPr>
                <m:t xml:space="preserve"> </m:t>
              </m:r>
            </m:oMath>
            <w:r w:rsidRPr="00E746CE">
              <w:rPr>
                <w:rFonts w:ascii="Garamond" w:eastAsia="Batang" w:hAnsi="Garamond" w:cs="Garamond"/>
                <w:lang w:eastAsia="ar-SA"/>
              </w:rPr>
              <w:t>определяется как разность между значением условной максимальной нагрузки и значением максимальной базовой нагрузки;</w:t>
            </w:r>
          </w:p>
          <w:p w14:paraId="2C2225BE" w14:textId="77777777" w:rsidR="00D06B43" w:rsidRPr="00E746CE" w:rsidRDefault="00D06B43" w:rsidP="00D06B43">
            <w:pPr>
              <w:widowControl w:val="0"/>
              <w:numPr>
                <w:ilvl w:val="0"/>
                <w:numId w:val="19"/>
              </w:numPr>
              <w:suppressAutoHyphens/>
              <w:spacing w:before="120" w:after="120" w:line="240" w:lineRule="auto"/>
              <w:ind w:left="1134" w:hanging="283"/>
              <w:jc w:val="both"/>
              <w:rPr>
                <w:rFonts w:ascii="Garamond" w:eastAsia="Batang" w:hAnsi="Garamond" w:cs="Garamond"/>
                <w:lang w:eastAsia="ar-SA"/>
              </w:rPr>
            </w:pPr>
            <w:r w:rsidRPr="00E746CE">
              <w:rPr>
                <w:rFonts w:ascii="Garamond" w:eastAsia="Batang" w:hAnsi="Garamond" w:cs="Garamond"/>
                <w:lang w:eastAsia="ar-SA"/>
              </w:rPr>
              <w:t xml:space="preserve">если потребление электроэнергии ОР по данным коммерческого учета электроэнергии превышает значение максимальной базовой нагрузки, то объем снижения потребления ОР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,h</m:t>
                  </m:r>
                </m:sub>
                <m:sup>
                  <m:r>
                    <w:rPr>
                      <w:rFonts w:ascii="Cambria Math" w:eastAsia="Batang" w:hAnsi="Cambria Math" w:cs="Garamond"/>
                      <w:lang w:eastAsia="ar-SA"/>
                    </w:rPr>
                    <m:t>факт</m:t>
                  </m:r>
                </m:sup>
              </m:sSubSup>
              <m:r>
                <w:rPr>
                  <w:rFonts w:ascii="Cambria Math" w:eastAsia="Batang" w:hAnsi="Cambria Math" w:cs="Garamond"/>
                  <w:lang w:eastAsia="ar-SA"/>
                </w:rPr>
                <m:t xml:space="preserve"> </m:t>
              </m:r>
            </m:oMath>
            <w:r w:rsidRPr="00E746CE">
              <w:rPr>
                <w:rFonts w:ascii="Garamond" w:eastAsia="Batang" w:hAnsi="Garamond" w:cs="Garamond"/>
                <w:lang w:eastAsia="ar-SA"/>
              </w:rPr>
              <w:t>принимается равным нулю.</w:t>
            </w:r>
          </w:p>
          <w:p w14:paraId="350EA777" w14:textId="77777777" w:rsidR="00D06B43" w:rsidRPr="0007355E" w:rsidRDefault="00D06B43" w:rsidP="00D06B43">
            <w:pPr>
              <w:widowControl w:val="0"/>
              <w:suppressAutoHyphens/>
              <w:spacing w:before="120" w:after="120" w:line="240" w:lineRule="auto"/>
              <w:ind w:firstLine="567"/>
              <w:jc w:val="both"/>
              <w:rPr>
                <w:rFonts w:ascii="Garamond" w:eastAsia="Batang" w:hAnsi="Garamond" w:cs="Garamond"/>
                <w:lang w:eastAsia="ar-SA"/>
              </w:rPr>
            </w:pPr>
            <w:r w:rsidRPr="00E746CE">
              <w:rPr>
                <w:rFonts w:ascii="Garamond" w:eastAsia="Batang" w:hAnsi="Garamond" w:cs="Garamond"/>
                <w:lang w:eastAsia="ar-SA"/>
              </w:rPr>
              <w:t xml:space="preserve">В случае отсутствия данных коммерческого учета электроэнергии по ОР в час </w:t>
            </w:r>
            <w:r w:rsidRPr="00E746CE">
              <w:rPr>
                <w:rFonts w:ascii="Garamond" w:eastAsia="Batang" w:hAnsi="Garamond" w:cs="Garamond"/>
                <w:i/>
                <w:lang w:val="en-US" w:eastAsia="ar-SA"/>
              </w:rPr>
              <w:t>h</w:t>
            </w:r>
            <w:r w:rsidRPr="00E746CE">
              <w:rPr>
                <w:rFonts w:ascii="Garamond" w:eastAsia="Batang" w:hAnsi="Garamond" w:cs="Garamond"/>
                <w:lang w:eastAsia="ar-SA"/>
              </w:rPr>
              <w:t xml:space="preserve"> объем снижения потребления </w:t>
            </w:r>
            <w:r w:rsidRPr="00E746CE">
              <w:rPr>
                <w:rFonts w:ascii="Garamond" w:eastAsia="Batang" w:hAnsi="Garamond" w:cs="Garamond"/>
                <w:i/>
                <w:vertAlign w:val="subscript"/>
                <w:lang w:eastAsia="ar-SA"/>
              </w:rPr>
              <w:t xml:space="preserve">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,h</m:t>
                  </m:r>
                </m:sub>
                <m:sup>
                  <m:r>
                    <w:rPr>
                      <w:rFonts w:ascii="Cambria Math" w:eastAsia="Batang" w:hAnsi="Cambria Math" w:cs="Garamond"/>
                      <w:lang w:eastAsia="ar-SA"/>
                    </w:rPr>
                    <m:t>факт</m:t>
                  </m:r>
                </m:sup>
              </m:sSubSup>
            </m:oMath>
            <w:r w:rsidRPr="00E746CE">
              <w:rPr>
                <w:rFonts w:ascii="Garamond" w:eastAsia="Batang" w:hAnsi="Garamond" w:cs="Garamond"/>
                <w:lang w:eastAsia="ar-SA"/>
              </w:rPr>
              <w:t xml:space="preserve"> принимается равным нулю.</w:t>
            </w:r>
          </w:p>
          <w:p w14:paraId="0E3B57FA" w14:textId="77777777" w:rsidR="00D06B43" w:rsidRPr="0057254E" w:rsidRDefault="00D06B43" w:rsidP="00D06B43">
            <w:pPr>
              <w:widowControl w:val="0"/>
              <w:spacing w:before="120" w:after="120" w:line="240" w:lineRule="auto"/>
              <w:jc w:val="center"/>
              <w:rPr>
                <w:rFonts w:ascii="Garamond" w:eastAsia="Batang" w:hAnsi="Garamond" w:cs="Garamond"/>
                <w:b/>
                <w:lang w:eastAsia="ar-SA"/>
              </w:rPr>
            </w:pPr>
            <w:r>
              <w:rPr>
                <w:rFonts w:ascii="Garamond" w:eastAsia="Batang" w:hAnsi="Garamond" w:cs="Garamond"/>
                <w:b/>
                <w:lang w:eastAsia="ar-SA"/>
              </w:rPr>
              <w:t>Порядок применения метода «з</w:t>
            </w:r>
            <w:r w:rsidRPr="0057254E">
              <w:rPr>
                <w:rFonts w:ascii="Garamond" w:eastAsia="Batang" w:hAnsi="Garamond" w:cs="Garamond"/>
                <w:b/>
                <w:lang w:eastAsia="ar-SA"/>
              </w:rPr>
              <w:t>аявленный график нагрузки»</w:t>
            </w:r>
          </w:p>
          <w:p w14:paraId="15AAB9D6" w14:textId="77777777" w:rsidR="00D06B43" w:rsidRPr="00E746CE" w:rsidRDefault="00D06B43" w:rsidP="00D06B43">
            <w:pPr>
              <w:widowControl w:val="0"/>
              <w:spacing w:before="120" w:after="120" w:line="240" w:lineRule="auto"/>
              <w:jc w:val="both"/>
              <w:rPr>
                <w:rFonts w:ascii="Garamond" w:eastAsia="Batang" w:hAnsi="Garamond" w:cs="Garamond"/>
                <w:lang w:eastAsia="ar-SA"/>
              </w:rPr>
            </w:pPr>
            <w:r w:rsidRPr="0057254E">
              <w:rPr>
                <w:rFonts w:ascii="Garamond" w:eastAsia="Batang" w:hAnsi="Garamond" w:cs="Garamond"/>
                <w:lang w:eastAsia="ar-SA"/>
              </w:rPr>
              <w:t xml:space="preserve">6. Объем снижения потребления объекта тестирования определяется как разность между значением заявленной нагрузки и </w:t>
            </w:r>
            <w:r w:rsidRPr="00E746CE">
              <w:rPr>
                <w:rFonts w:ascii="Garamond" w:eastAsia="Batang" w:hAnsi="Garamond" w:cs="Garamond"/>
                <w:lang w:eastAsia="ar-SA"/>
              </w:rPr>
              <w:t>потреблением электроэнергии по данным коммерческого учета электроэнергии за каждый час периода снижения потребления объекта тестирования:</w:t>
            </w:r>
          </w:p>
          <w:p w14:paraId="51A7FA11" w14:textId="77777777" w:rsidR="00D06B43" w:rsidRPr="00E746CE" w:rsidRDefault="00797814" w:rsidP="00D06B43">
            <w:pPr>
              <w:widowControl w:val="0"/>
              <w:suppressAutoHyphens/>
              <w:spacing w:before="120" w:after="120" w:line="240" w:lineRule="auto"/>
              <w:ind w:firstLine="567"/>
              <w:jc w:val="center"/>
              <w:rPr>
                <w:rFonts w:ascii="Garamond" w:eastAsia="Batang" w:hAnsi="Garamond" w:cs="Garamond"/>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факт</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згн</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00D06B43">
              <w:rPr>
                <w:rFonts w:ascii="Garamond" w:eastAsia="Batang" w:hAnsi="Garamond" w:cs="Garamond"/>
                <w:bCs/>
                <w:lang w:eastAsia="ar-SA"/>
              </w:rPr>
              <w:t>, где</w:t>
            </w:r>
          </w:p>
          <w:p w14:paraId="34314846" w14:textId="77777777" w:rsidR="00D06B43" w:rsidRPr="00E746CE" w:rsidRDefault="00D06B43" w:rsidP="00D06B43">
            <w:pPr>
              <w:widowControl w:val="0"/>
              <w:suppressAutoHyphens/>
              <w:spacing w:before="120" w:after="120" w:line="240" w:lineRule="auto"/>
              <w:jc w:val="both"/>
              <w:rPr>
                <w:rFonts w:ascii="Garamond" w:eastAsia="Batang" w:hAnsi="Garamond" w:cs="Garamond"/>
                <w:lang w:eastAsia="ar-SA"/>
              </w:rPr>
            </w:pPr>
            <w:r w:rsidRPr="00E746CE">
              <w:rPr>
                <w:rFonts w:ascii="Garamond" w:eastAsia="Batang" w:hAnsi="Garamond" w:cs="Garamond"/>
                <w:lang w:eastAsia="ar-SA"/>
              </w:rPr>
              <w:t xml:space="preserve"> </w:t>
            </w:r>
            <w:r w:rsidRPr="00E746CE">
              <w:rPr>
                <w:rFonts w:ascii="Garamond" w:eastAsia="Batang" w:hAnsi="Garamond" w:cs="Garamond"/>
                <w:i/>
                <w:vertAlign w:val="subscript"/>
                <w:lang w:eastAsia="ar-SA"/>
              </w:rPr>
              <w:t xml:space="preserve">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факт</m:t>
                  </m:r>
                </m:sup>
              </m:sSubSup>
            </m:oMath>
            <w:r w:rsidRPr="00E746CE">
              <w:rPr>
                <w:rFonts w:ascii="Garamond" w:eastAsia="Batang" w:hAnsi="Garamond" w:cs="Garamond"/>
                <w:lang w:eastAsia="ar-SA"/>
              </w:rPr>
              <w:t xml:space="preserve"> – объем снижения потребления объекта тестирования</w:t>
            </w:r>
            <w:r w:rsidRPr="00E746CE" w:rsidDel="00123D7F">
              <w:rPr>
                <w:rFonts w:ascii="Garamond" w:eastAsia="Batang" w:hAnsi="Garamond" w:cs="Garamond"/>
                <w:lang w:eastAsia="ar-SA"/>
              </w:rPr>
              <w:t xml:space="preserve"> </w:t>
            </w:r>
            <w:r w:rsidRPr="00E746CE">
              <w:rPr>
                <w:rFonts w:ascii="Garamond" w:eastAsia="Batang" w:hAnsi="Garamond" w:cs="Garamond"/>
                <w:lang w:eastAsia="ar-SA"/>
              </w:rPr>
              <w:t xml:space="preserve">в час </w:t>
            </w:r>
            <w:r w:rsidRPr="00E746CE">
              <w:rPr>
                <w:rFonts w:ascii="Garamond" w:eastAsia="Batang" w:hAnsi="Garamond" w:cs="Garamond"/>
                <w:i/>
                <w:lang w:val="en-US" w:eastAsia="ar-SA"/>
              </w:rPr>
              <w:t>h</w:t>
            </w:r>
            <w:r w:rsidRPr="00E746CE">
              <w:rPr>
                <w:rFonts w:ascii="Garamond" w:eastAsia="Batang" w:hAnsi="Garamond" w:cs="Garamond"/>
                <w:lang w:eastAsia="ar-SA"/>
              </w:rPr>
              <w:t>;</w:t>
            </w:r>
          </w:p>
          <w:p w14:paraId="61AE870F" w14:textId="77777777" w:rsidR="00D06B43" w:rsidRPr="00E746CE" w:rsidRDefault="00D06B43" w:rsidP="00D06B43">
            <w:pPr>
              <w:widowControl w:val="0"/>
              <w:suppressAutoHyphens/>
              <w:spacing w:before="120" w:after="120" w:line="240" w:lineRule="auto"/>
              <w:jc w:val="both"/>
              <w:rPr>
                <w:rFonts w:ascii="Garamond" w:eastAsia="Batang" w:hAnsi="Garamond" w:cs="Garamond"/>
                <w:lang w:eastAsia="ar-SA"/>
              </w:rPr>
            </w:pPr>
            <w:r w:rsidRPr="00E746CE">
              <w:rPr>
                <w:rFonts w:ascii="Garamond" w:eastAsia="Batang" w:hAnsi="Garamond" w:cs="Garamond"/>
                <w:i/>
                <w:vertAlign w:val="subscript"/>
                <w:lang w:eastAsia="ar-SA"/>
              </w:rPr>
              <w:t xml:space="preserve">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згн</m:t>
                  </m:r>
                </m:sup>
              </m:sSubSup>
            </m:oMath>
            <w:r w:rsidRPr="00E746CE">
              <w:rPr>
                <w:rFonts w:ascii="Garamond" w:eastAsia="Batang" w:hAnsi="Garamond" w:cs="Garamond"/>
                <w:lang w:eastAsia="ar-SA"/>
              </w:rPr>
              <w:t xml:space="preserve"> – значение заявленной нагрузки объекта тестирования в час </w:t>
            </w:r>
            <w:r w:rsidRPr="00E746CE">
              <w:rPr>
                <w:rFonts w:ascii="Garamond" w:eastAsia="Batang" w:hAnsi="Garamond" w:cs="Garamond"/>
                <w:i/>
                <w:lang w:val="en-US" w:eastAsia="ar-SA"/>
              </w:rPr>
              <w:t>h</w:t>
            </w:r>
            <w:r w:rsidRPr="00E746CE">
              <w:rPr>
                <w:rFonts w:ascii="Garamond" w:eastAsia="Batang" w:hAnsi="Garamond" w:cs="Garamond"/>
                <w:i/>
                <w:lang w:eastAsia="ar-SA"/>
              </w:rPr>
              <w:t>;</w:t>
            </w:r>
          </w:p>
          <w:p w14:paraId="7F803E49" w14:textId="77777777" w:rsidR="00D06B43" w:rsidRPr="00E746CE" w:rsidRDefault="00D06B43" w:rsidP="00D06B43">
            <w:pPr>
              <w:widowControl w:val="0"/>
              <w:suppressAutoHyphens/>
              <w:spacing w:before="120" w:after="120" w:line="240" w:lineRule="auto"/>
              <w:jc w:val="both"/>
              <w:rPr>
                <w:rFonts w:ascii="Garamond" w:eastAsia="Batang" w:hAnsi="Garamond" w:cs="Garamond"/>
                <w:lang w:eastAsia="ar-SA"/>
              </w:rPr>
            </w:pPr>
            <w:r w:rsidRPr="00E746CE">
              <w:rPr>
                <w:rFonts w:ascii="Garamond" w:eastAsia="Batang" w:hAnsi="Garamond" w:cs="Garamond"/>
                <w:i/>
                <w:vertAlign w:val="subscript"/>
                <w:lang w:eastAsia="ar-SA"/>
              </w:rPr>
              <w:t xml:space="preserve">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Pr="00E746CE">
              <w:rPr>
                <w:rFonts w:ascii="Garamond" w:eastAsia="Batang" w:hAnsi="Garamond" w:cs="Garamond"/>
                <w:lang w:eastAsia="ar-SA"/>
              </w:rPr>
              <w:t xml:space="preserve"> – объем потребления электроэнергии объекта тестирования</w:t>
            </w:r>
            <w:r w:rsidRPr="00E746CE" w:rsidDel="00123D7F">
              <w:rPr>
                <w:rFonts w:ascii="Garamond" w:eastAsia="Batang" w:hAnsi="Garamond" w:cs="Garamond"/>
                <w:lang w:eastAsia="ar-SA"/>
              </w:rPr>
              <w:t xml:space="preserve"> </w:t>
            </w:r>
            <w:r w:rsidRPr="00E746CE">
              <w:rPr>
                <w:rFonts w:ascii="Garamond" w:eastAsia="Batang" w:hAnsi="Garamond" w:cs="Garamond"/>
                <w:lang w:eastAsia="ar-SA"/>
              </w:rPr>
              <w:t xml:space="preserve">по данным коммерческого учета электроэнергии в час </w:t>
            </w:r>
            <w:r w:rsidRPr="00E746CE">
              <w:rPr>
                <w:rFonts w:ascii="Garamond" w:eastAsia="Batang" w:hAnsi="Garamond" w:cs="Garamond"/>
                <w:i/>
                <w:lang w:val="en-US" w:eastAsia="ar-SA"/>
              </w:rPr>
              <w:t>h</w:t>
            </w:r>
            <w:r w:rsidRPr="00E746CE">
              <w:rPr>
                <w:rFonts w:ascii="Garamond" w:eastAsia="Batang" w:hAnsi="Garamond" w:cs="Garamond"/>
                <w:lang w:eastAsia="ar-SA"/>
              </w:rPr>
              <w:t>.</w:t>
            </w:r>
          </w:p>
          <w:p w14:paraId="75E26FAD" w14:textId="77777777" w:rsidR="00D06B43" w:rsidRPr="00E746CE" w:rsidRDefault="00D06B43" w:rsidP="00D06B43">
            <w:pPr>
              <w:widowControl w:val="0"/>
              <w:suppressAutoHyphens/>
              <w:spacing w:before="120" w:after="120" w:line="240" w:lineRule="auto"/>
              <w:ind w:firstLine="567"/>
              <w:jc w:val="both"/>
              <w:rPr>
                <w:rFonts w:ascii="Garamond" w:eastAsia="Batang" w:hAnsi="Garamond" w:cs="Garamond"/>
                <w:lang w:eastAsia="ar-SA"/>
              </w:rPr>
            </w:pPr>
            <w:r w:rsidRPr="00E746CE">
              <w:rPr>
                <w:rFonts w:ascii="Garamond" w:eastAsia="Batang" w:hAnsi="Garamond" w:cs="Garamond"/>
                <w:lang w:eastAsia="ar-SA"/>
              </w:rPr>
              <w:t xml:space="preserve">Если в любой из часов тестового события </w:t>
            </w:r>
            <w:r w:rsidRPr="00924229">
              <w:rPr>
                <w:rFonts w:ascii="Garamond" w:eastAsia="Batang" w:hAnsi="Garamond" w:cs="Garamond"/>
                <w:highlight w:val="yellow"/>
                <w:lang w:eastAsia="ar-SA"/>
              </w:rPr>
              <w:t>ОР</w:t>
            </w:r>
            <w:r w:rsidRPr="00E746CE">
              <w:rPr>
                <w:rFonts w:ascii="Garamond" w:eastAsia="Batang" w:hAnsi="Garamond" w:cs="Garamond"/>
                <w:lang w:eastAsia="ar-SA"/>
              </w:rPr>
              <w:t xml:space="preserve"> выдает электроэнергию в сеть, то есть</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&lt;0</m:t>
              </m:r>
            </m:oMath>
            <w:r w:rsidRPr="00E746CE">
              <w:rPr>
                <w:rFonts w:ascii="Garamond" w:eastAsia="Batang" w:hAnsi="Garamond" w:cs="Garamond"/>
                <w:lang w:eastAsia="ar-SA"/>
              </w:rPr>
              <w:t xml:space="preserve">, то потребление электроэнергии </w:t>
            </w:r>
            <w:r w:rsidRPr="00924229">
              <w:rPr>
                <w:rFonts w:ascii="Garamond" w:eastAsia="Batang" w:hAnsi="Garamond" w:cs="Garamond"/>
                <w:highlight w:val="yellow"/>
                <w:lang w:eastAsia="ar-SA"/>
              </w:rPr>
              <w:t>ОР</w:t>
            </w:r>
            <w:r w:rsidRPr="00E746CE">
              <w:rPr>
                <w:rFonts w:ascii="Garamond" w:eastAsia="Batang" w:hAnsi="Garamond" w:cs="Garamond"/>
                <w:lang w:eastAsia="ar-SA"/>
              </w:rPr>
              <w:t xml:space="preserve"> принимается равным нулю (</w:t>
            </w:r>
            <m:oMath>
              <m:r>
                <w:rPr>
                  <w:rFonts w:ascii="Cambria Math" w:eastAsia="Batang" w:hAnsi="Cambria Math" w:cs="Garamond"/>
                  <w:lang w:eastAsia="ar-SA"/>
                </w:rPr>
                <m:t xml:space="preserve"> </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=0</m:t>
              </m:r>
            </m:oMath>
            <w:r w:rsidRPr="00E746CE">
              <w:rPr>
                <w:rFonts w:ascii="Garamond" w:eastAsia="Batang" w:hAnsi="Garamond" w:cs="Garamond"/>
                <w:lang w:eastAsia="ar-SA"/>
              </w:rPr>
              <w:t>).</w:t>
            </w:r>
          </w:p>
          <w:p w14:paraId="0A1F5025" w14:textId="63A6F3D6" w:rsidR="00D06B43" w:rsidRPr="00F93C3C" w:rsidRDefault="00D06B43" w:rsidP="00F93C3C">
            <w:pPr>
              <w:widowControl w:val="0"/>
              <w:suppressAutoHyphens/>
              <w:spacing w:before="120" w:after="120" w:line="240" w:lineRule="auto"/>
              <w:ind w:firstLine="567"/>
              <w:jc w:val="both"/>
              <w:rPr>
                <w:rFonts w:ascii="Garamond" w:eastAsia="Batang" w:hAnsi="Garamond" w:cs="Garamond"/>
                <w:lang w:eastAsia="ar-SA"/>
              </w:rPr>
            </w:pPr>
            <w:r w:rsidRPr="00E746CE">
              <w:rPr>
                <w:rFonts w:ascii="Garamond" w:eastAsia="Batang" w:hAnsi="Garamond" w:cs="Garamond"/>
                <w:lang w:eastAsia="ar-SA"/>
              </w:rPr>
              <w:t xml:space="preserve">В случае отсутствия данных коммерческого учета электроэнергии </w:t>
            </w:r>
            <w:r w:rsidRPr="00E746CE">
              <w:rPr>
                <w:rFonts w:ascii="Garamond" w:eastAsia="Batang" w:hAnsi="Garamond" w:cs="Garamond"/>
                <w:lang w:eastAsia="ar-SA"/>
              </w:rPr>
              <w:lastRenderedPageBreak/>
              <w:t>по объекту тестирования</w:t>
            </w:r>
            <w:r w:rsidRPr="00E746CE" w:rsidDel="00123D7F">
              <w:rPr>
                <w:rFonts w:ascii="Garamond" w:eastAsia="Batang" w:hAnsi="Garamond" w:cs="Garamond"/>
                <w:lang w:eastAsia="ar-SA"/>
              </w:rPr>
              <w:t xml:space="preserve"> </w:t>
            </w:r>
            <w:r w:rsidRPr="00E746CE">
              <w:rPr>
                <w:rFonts w:ascii="Garamond" w:eastAsia="Batang" w:hAnsi="Garamond" w:cs="Garamond"/>
                <w:lang w:eastAsia="ar-SA"/>
              </w:rPr>
              <w:t xml:space="preserve">в час </w:t>
            </w:r>
            <w:r w:rsidRPr="00E746CE">
              <w:rPr>
                <w:rFonts w:ascii="Garamond" w:eastAsia="Batang" w:hAnsi="Garamond" w:cs="Garamond"/>
                <w:i/>
                <w:lang w:val="en-US" w:eastAsia="ar-SA"/>
              </w:rPr>
              <w:t>h</w:t>
            </w:r>
            <w:r w:rsidRPr="00E746CE">
              <w:rPr>
                <w:rFonts w:ascii="Garamond" w:eastAsia="Batang" w:hAnsi="Garamond" w:cs="Garamond"/>
                <w:lang w:eastAsia="ar-SA"/>
              </w:rPr>
              <w:t xml:space="preserve"> объем снижения потребления </w:t>
            </w:r>
            <w:r w:rsidRPr="00E746CE">
              <w:rPr>
                <w:rFonts w:ascii="Garamond" w:eastAsia="Batang" w:hAnsi="Garamond" w:cs="Garamond"/>
                <w:vertAlign w:val="subscript"/>
                <w:lang w:eastAsia="ar-SA"/>
              </w:rPr>
              <w:t xml:space="preserve">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факт</m:t>
                  </m:r>
                </m:sup>
              </m:sSubSup>
            </m:oMath>
            <w:r w:rsidRPr="00E746CE">
              <w:rPr>
                <w:rFonts w:ascii="Garamond" w:eastAsia="Batang" w:hAnsi="Garamond" w:cs="Garamond"/>
                <w:lang w:eastAsia="ar-SA"/>
              </w:rPr>
              <w:t xml:space="preserve"> принимается равным нулю.</w:t>
            </w:r>
          </w:p>
        </w:tc>
        <w:tc>
          <w:tcPr>
            <w:tcW w:w="7157" w:type="dxa"/>
            <w:tcBorders>
              <w:top w:val="single" w:sz="4" w:space="0" w:color="auto"/>
              <w:left w:val="single" w:sz="4" w:space="0" w:color="auto"/>
              <w:bottom w:val="single" w:sz="4" w:space="0" w:color="auto"/>
              <w:right w:val="single" w:sz="4" w:space="0" w:color="auto"/>
            </w:tcBorders>
          </w:tcPr>
          <w:p w14:paraId="6E5250A3" w14:textId="77777777" w:rsidR="00D06B43" w:rsidRPr="006768B6" w:rsidRDefault="00D06B43" w:rsidP="00D06B43">
            <w:pPr>
              <w:widowControl w:val="0"/>
              <w:spacing w:before="120" w:after="120" w:line="240" w:lineRule="auto"/>
              <w:jc w:val="center"/>
              <w:rPr>
                <w:rFonts w:ascii="Garamond" w:eastAsia="Batang" w:hAnsi="Garamond" w:cs="Garamond"/>
                <w:b/>
                <w:lang w:eastAsia="ar-SA"/>
              </w:rPr>
            </w:pPr>
            <w:r w:rsidRPr="006768B6">
              <w:rPr>
                <w:rFonts w:ascii="Garamond" w:eastAsia="Batang" w:hAnsi="Garamond" w:cs="Garamond"/>
                <w:b/>
                <w:lang w:eastAsia="ar-SA"/>
              </w:rPr>
              <w:lastRenderedPageBreak/>
              <w:t>Порядок определения объема снижения потребления объекта тестирования</w:t>
            </w:r>
            <w:r>
              <w:rPr>
                <w:rFonts w:ascii="Garamond" w:eastAsia="Batang" w:hAnsi="Garamond" w:cs="Garamond"/>
                <w:b/>
                <w:lang w:eastAsia="ar-SA"/>
              </w:rPr>
              <w:t xml:space="preserve"> </w:t>
            </w:r>
            <w:r w:rsidRPr="006768B6">
              <w:rPr>
                <w:rFonts w:ascii="Garamond" w:eastAsia="Batang" w:hAnsi="Garamond" w:cs="Garamond"/>
                <w:b/>
                <w:lang w:eastAsia="ar-SA"/>
              </w:rPr>
              <w:t>для каждого метода определения объема снижения потребления</w:t>
            </w:r>
          </w:p>
          <w:p w14:paraId="66EC7C11" w14:textId="77777777" w:rsidR="00D06B43" w:rsidRDefault="00D06B43" w:rsidP="00D06B43">
            <w:pPr>
              <w:widowControl w:val="0"/>
              <w:spacing w:before="120" w:after="120" w:line="240" w:lineRule="auto"/>
              <w:jc w:val="both"/>
              <w:rPr>
                <w:rFonts w:ascii="Garamond" w:eastAsia="Batang" w:hAnsi="Garamond" w:cs="Garamond"/>
                <w:lang w:eastAsia="ar-SA"/>
              </w:rPr>
            </w:pPr>
            <w:r>
              <w:rPr>
                <w:rFonts w:ascii="Garamond" w:eastAsia="Batang" w:hAnsi="Garamond" w:cs="Garamond"/>
                <w:lang w:eastAsia="ar-SA"/>
              </w:rPr>
              <w:lastRenderedPageBreak/>
              <w:t>…</w:t>
            </w:r>
          </w:p>
          <w:p w14:paraId="196085F3" w14:textId="77777777" w:rsidR="00D06B43" w:rsidRPr="0057254E" w:rsidRDefault="00D06B43" w:rsidP="00D06B43">
            <w:pPr>
              <w:widowControl w:val="0"/>
              <w:spacing w:before="120" w:after="120" w:line="240" w:lineRule="auto"/>
              <w:jc w:val="both"/>
              <w:rPr>
                <w:rFonts w:ascii="Garamond" w:eastAsia="Batang" w:hAnsi="Garamond" w:cs="Garamond"/>
                <w:lang w:eastAsia="ar-SA"/>
              </w:rPr>
            </w:pPr>
            <w:r w:rsidRPr="00E746CE">
              <w:rPr>
                <w:rFonts w:ascii="Garamond" w:eastAsia="Batang" w:hAnsi="Garamond" w:cs="Garamond"/>
                <w:lang w:eastAsia="ar-SA"/>
              </w:rPr>
              <w:t>2.1.4. Осуществить подстройку рассчитанног</w:t>
            </w:r>
            <w:r w:rsidRPr="0057254E">
              <w:rPr>
                <w:rFonts w:ascii="Garamond" w:eastAsia="Batang" w:hAnsi="Garamond" w:cs="Garamond"/>
                <w:lang w:eastAsia="ar-SA"/>
              </w:rPr>
              <w:t>о графика базовой нагрузки. Предусмотрены следующие варианты подстройки графика базовой нагрузки:</w:t>
            </w:r>
          </w:p>
          <w:p w14:paraId="26FF72BA" w14:textId="77777777" w:rsidR="00D06B43" w:rsidRPr="0057254E" w:rsidRDefault="00D06B43" w:rsidP="00D06B43">
            <w:pPr>
              <w:widowControl w:val="0"/>
              <w:numPr>
                <w:ilvl w:val="0"/>
                <w:numId w:val="19"/>
              </w:numPr>
              <w:suppressAutoHyphens/>
              <w:spacing w:before="120" w:after="120" w:line="240" w:lineRule="auto"/>
              <w:ind w:left="1134" w:hanging="283"/>
              <w:jc w:val="both"/>
              <w:rPr>
                <w:rFonts w:ascii="Garamond" w:eastAsia="Batang" w:hAnsi="Garamond" w:cs="Garamond"/>
                <w:lang w:eastAsia="ar-SA"/>
              </w:rPr>
            </w:pPr>
            <w:r w:rsidRPr="0057254E">
              <w:rPr>
                <w:rFonts w:ascii="Garamond" w:eastAsia="Batang" w:hAnsi="Garamond" w:cs="Garamond"/>
                <w:lang w:eastAsia="ar-SA"/>
              </w:rPr>
              <w:t>подстройка не осуществляется;</w:t>
            </w:r>
          </w:p>
          <w:p w14:paraId="30E10CEF" w14:textId="77777777" w:rsidR="00D06B43" w:rsidRPr="0057254E" w:rsidRDefault="00D06B43" w:rsidP="00D06B43">
            <w:pPr>
              <w:widowControl w:val="0"/>
              <w:numPr>
                <w:ilvl w:val="0"/>
                <w:numId w:val="19"/>
              </w:numPr>
              <w:suppressAutoHyphens/>
              <w:spacing w:before="120" w:after="120" w:line="240" w:lineRule="auto"/>
              <w:ind w:left="1134" w:hanging="283"/>
              <w:jc w:val="both"/>
              <w:rPr>
                <w:rFonts w:ascii="Garamond" w:eastAsia="Batang" w:hAnsi="Garamond" w:cs="Garamond"/>
                <w:lang w:eastAsia="ar-SA"/>
              </w:rPr>
            </w:pPr>
            <w:r w:rsidRPr="0057254E">
              <w:rPr>
                <w:rFonts w:ascii="Garamond" w:eastAsia="Batang" w:hAnsi="Garamond" w:cs="Garamond"/>
                <w:lang w:eastAsia="ar-SA"/>
              </w:rPr>
              <w:t>подстройка осуществляется для графиков базовой нагрузки, рассчитанных для дней, которым предшествовал рабочий день (например, если воскресенье – выходной день, то для понедельника подстройка не применяется);</w:t>
            </w:r>
          </w:p>
          <w:p w14:paraId="44B9EB9D" w14:textId="77777777" w:rsidR="00D06B43" w:rsidRPr="0057254E" w:rsidRDefault="00D06B43" w:rsidP="00D06B43">
            <w:pPr>
              <w:widowControl w:val="0"/>
              <w:numPr>
                <w:ilvl w:val="0"/>
                <w:numId w:val="19"/>
              </w:numPr>
              <w:suppressAutoHyphens/>
              <w:spacing w:before="120" w:after="120" w:line="240" w:lineRule="auto"/>
              <w:ind w:left="1134" w:hanging="283"/>
              <w:jc w:val="both"/>
              <w:rPr>
                <w:rFonts w:ascii="Garamond" w:eastAsia="Batang" w:hAnsi="Garamond" w:cs="Garamond"/>
                <w:lang w:eastAsia="ar-SA"/>
              </w:rPr>
            </w:pPr>
            <w:r w:rsidRPr="0057254E">
              <w:rPr>
                <w:rFonts w:ascii="Garamond" w:eastAsia="Batang" w:hAnsi="Garamond" w:cs="Garamond"/>
                <w:lang w:eastAsia="ar-SA"/>
              </w:rPr>
              <w:t>подстройка осуществляется для всех графиков базовой нагрузки.</w:t>
            </w:r>
          </w:p>
          <w:p w14:paraId="2B90C81E" w14:textId="77777777" w:rsidR="00D06B43" w:rsidRPr="00E746CE" w:rsidRDefault="00D06B43" w:rsidP="00D06B43">
            <w:pPr>
              <w:widowControl w:val="0"/>
              <w:spacing w:before="120" w:after="120" w:line="240" w:lineRule="auto"/>
              <w:ind w:firstLine="567"/>
              <w:jc w:val="both"/>
              <w:rPr>
                <w:rFonts w:ascii="Garamond" w:eastAsia="Batang" w:hAnsi="Garamond" w:cs="Garamond"/>
                <w:lang w:eastAsia="ar-SA"/>
              </w:rPr>
            </w:pPr>
            <w:r w:rsidRPr="0057254E">
              <w:rPr>
                <w:rFonts w:ascii="Garamond" w:eastAsia="Batang" w:hAnsi="Garamond" w:cs="Garamond"/>
                <w:lang w:eastAsia="ar-SA"/>
              </w:rPr>
              <w:t xml:space="preserve">Выбор варианта подстройки </w:t>
            </w:r>
            <w:r w:rsidRPr="00E746CE">
              <w:rPr>
                <w:rFonts w:ascii="Garamond" w:eastAsia="Batang" w:hAnsi="Garamond" w:cs="Garamond"/>
                <w:lang w:eastAsia="ar-SA"/>
              </w:rPr>
              <w:t>осуществляется при проверке возможности применения метода «график базовой нагрузки» для определения объема снижения потребления ОР в соответствии с п. 6 настоящего Порядка.</w:t>
            </w:r>
          </w:p>
          <w:p w14:paraId="6C59F7D2" w14:textId="77777777" w:rsidR="00D06B43" w:rsidRPr="00E746CE" w:rsidRDefault="00D06B43" w:rsidP="00D06B43">
            <w:pPr>
              <w:widowControl w:val="0"/>
              <w:spacing w:before="120" w:after="120" w:line="240" w:lineRule="auto"/>
              <w:ind w:firstLine="567"/>
              <w:jc w:val="both"/>
              <w:rPr>
                <w:rFonts w:ascii="Garamond" w:eastAsia="Batang" w:hAnsi="Garamond" w:cs="Garamond"/>
                <w:lang w:eastAsia="ar-SA"/>
              </w:rPr>
            </w:pPr>
            <w:r w:rsidRPr="00E746CE">
              <w:rPr>
                <w:rFonts w:ascii="Garamond" w:eastAsia="Batang" w:hAnsi="Garamond" w:cs="Garamond"/>
                <w:lang w:eastAsia="ar-SA"/>
              </w:rPr>
              <w:t>Использовать симметричную аддитивную подстройку:</w:t>
            </w:r>
          </w:p>
          <w:p w14:paraId="528513B9" w14:textId="77777777" w:rsidR="00D06B43" w:rsidRPr="00E746CE" w:rsidRDefault="00797814" w:rsidP="00D06B43">
            <w:pPr>
              <w:suppressAutoHyphens/>
              <w:spacing w:before="120" w:after="0" w:line="240" w:lineRule="auto"/>
              <w:jc w:val="center"/>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m:t>
                  </m:r>
                  <m:r>
                    <w:rPr>
                      <w:rFonts w:ascii="Cambria Math" w:eastAsia="Batang" w:hAnsi="Cambria Math" w:cs="Garamond"/>
                      <w:highlight w:val="yellow"/>
                      <w:lang w:eastAsia="ar-SA"/>
                    </w:rPr>
                    <m:t>_</m:t>
                  </m:r>
                  <m:r>
                    <w:rPr>
                      <w:rFonts w:ascii="Cambria Math" w:eastAsia="Batang" w:hAnsi="Cambria Math" w:cs="Garamond"/>
                      <w:highlight w:val="yellow"/>
                      <w:lang w:val="en-US" w:eastAsia="ar-SA"/>
                    </w:rPr>
                    <m:t>or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or,h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+a</m:t>
              </m:r>
            </m:oMath>
            <w:r w:rsidR="00D06B43" w:rsidRPr="00E746CE">
              <w:rPr>
                <w:rFonts w:ascii="Garamond" w:eastAsia="Batang" w:hAnsi="Garamond" w:cs="Garamond"/>
                <w:bCs/>
                <w:lang w:eastAsia="ar-SA"/>
              </w:rPr>
              <w:t>, где</w:t>
            </w:r>
          </w:p>
          <w:p w14:paraId="5652715A" w14:textId="77777777" w:rsidR="00D06B43" w:rsidRPr="00E746CE" w:rsidRDefault="00797814" w:rsidP="00D06B43">
            <w:pPr>
              <w:suppressAutoHyphens/>
              <w:spacing w:before="120" w:after="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m:t>
                  </m:r>
                  <m:r>
                    <w:rPr>
                      <w:rFonts w:ascii="Cambria Math" w:eastAsia="Batang" w:hAnsi="Cambria Math" w:cs="Garamond"/>
                      <w:highlight w:val="yellow"/>
                      <w:lang w:eastAsia="ar-SA"/>
                    </w:rPr>
                    <m:t>_or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oMath>
            <w:r w:rsidR="00D06B43">
              <w:rPr>
                <w:rFonts w:ascii="Garamond" w:eastAsia="Batang" w:hAnsi="Garamond" w:cs="Garamond"/>
                <w:bCs/>
                <w:lang w:eastAsia="ar-SA"/>
              </w:rPr>
              <w:t xml:space="preserve"> </w:t>
            </w:r>
            <w:r w:rsidR="00D06B43" w:rsidRPr="00E746CE">
              <w:rPr>
                <w:rFonts w:ascii="Garamond" w:eastAsia="Batang" w:hAnsi="Garamond" w:cs="Garamond"/>
                <w:bCs/>
                <w:lang w:eastAsia="ar-SA"/>
              </w:rPr>
              <w:t xml:space="preserve">– значение базовой нагрузки в час </w:t>
            </w:r>
            <w:r w:rsidR="00D06B43" w:rsidRPr="00FF59C6">
              <w:rPr>
                <w:rFonts w:ascii="Garamond" w:eastAsia="Batang" w:hAnsi="Garamond" w:cs="Garamond"/>
                <w:bCs/>
                <w:i/>
                <w:lang w:val="en-US" w:eastAsia="ar-SA"/>
              </w:rPr>
              <w:t>h</w:t>
            </w:r>
            <w:r w:rsidR="00D06B43">
              <w:rPr>
                <w:rFonts w:ascii="Garamond" w:eastAsia="Batang" w:hAnsi="Garamond" w:cs="Garamond"/>
                <w:bCs/>
                <w:lang w:eastAsia="ar-SA"/>
              </w:rPr>
              <w:t xml:space="preserve"> с учетом подстройки;</w:t>
            </w:r>
          </w:p>
          <w:p w14:paraId="33D37F09" w14:textId="77777777" w:rsidR="00D06B43" w:rsidRDefault="00D06B43" w:rsidP="00D06B43">
            <w:pPr>
              <w:widowControl w:val="0"/>
              <w:spacing w:before="120" w:after="120" w:line="240" w:lineRule="auto"/>
              <w:ind w:right="-26"/>
              <w:jc w:val="both"/>
              <w:rPr>
                <w:rFonts w:ascii="Garamond" w:eastAsia="Batang" w:hAnsi="Garamond" w:cs="Garamond"/>
                <w:bCs/>
                <w:lang w:eastAsia="ar-SA"/>
              </w:rPr>
            </w:pPr>
            <w:r w:rsidRPr="00FF59C6">
              <w:rPr>
                <w:rFonts w:ascii="Garamond" w:eastAsia="Batang" w:hAnsi="Garamond" w:cs="Garamond"/>
                <w:bCs/>
                <w:i/>
                <w:lang w:val="en-US" w:eastAsia="ar-SA"/>
              </w:rPr>
              <w:t>a</w:t>
            </w:r>
            <w:r w:rsidRPr="00E746CE">
              <w:rPr>
                <w:rFonts w:ascii="Garamond" w:eastAsia="Batang" w:hAnsi="Garamond" w:cs="Garamond"/>
                <w:bCs/>
                <w:lang w:eastAsia="ar-SA"/>
              </w:rPr>
              <w:t xml:space="preserve"> – величина подстройки.</w:t>
            </w:r>
          </w:p>
          <w:p w14:paraId="53BD40FA" w14:textId="77777777" w:rsidR="00D06B43" w:rsidRDefault="00D06B43" w:rsidP="00D06B43">
            <w:pPr>
              <w:widowControl w:val="0"/>
              <w:spacing w:before="120" w:after="120" w:line="240" w:lineRule="auto"/>
              <w:ind w:right="-26"/>
              <w:jc w:val="both"/>
              <w:rPr>
                <w:rFonts w:ascii="Garamond" w:eastAsia="Batang" w:hAnsi="Garamond" w:cs="Garamond"/>
                <w:lang w:eastAsia="ar-SA"/>
              </w:rPr>
            </w:pPr>
            <w:r>
              <w:rPr>
                <w:rFonts w:ascii="Garamond" w:eastAsia="Batang" w:hAnsi="Garamond" w:cs="Garamond"/>
                <w:lang w:eastAsia="ar-SA"/>
              </w:rPr>
              <w:t>…</w:t>
            </w:r>
          </w:p>
          <w:p w14:paraId="1E72A651" w14:textId="77777777" w:rsidR="00D06B43" w:rsidRPr="0057254E" w:rsidRDefault="00D06B43" w:rsidP="00D06B43">
            <w:pPr>
              <w:widowControl w:val="0"/>
              <w:spacing w:before="120" w:after="120" w:line="240" w:lineRule="auto"/>
              <w:jc w:val="both"/>
              <w:rPr>
                <w:rFonts w:ascii="Garamond" w:eastAsia="Batang" w:hAnsi="Garamond" w:cs="Garamond"/>
                <w:lang w:eastAsia="ar-SA"/>
              </w:rPr>
            </w:pPr>
            <w:r w:rsidRPr="0057254E">
              <w:rPr>
                <w:rFonts w:ascii="Garamond" w:eastAsia="Batang" w:hAnsi="Garamond" w:cs="Garamond"/>
                <w:lang w:eastAsia="ar-SA"/>
              </w:rPr>
              <w:t>2.1.6. Проверить необходимость ограничения подстройки, применить ограничение (при необходимости).</w:t>
            </w:r>
          </w:p>
          <w:p w14:paraId="2F632FB1" w14:textId="77777777" w:rsidR="00D06B43" w:rsidRPr="00E746CE" w:rsidRDefault="00D06B43" w:rsidP="00D06B43">
            <w:pPr>
              <w:widowControl w:val="0"/>
              <w:spacing w:before="120" w:after="120" w:line="240" w:lineRule="auto"/>
              <w:ind w:firstLine="567"/>
              <w:jc w:val="both"/>
              <w:rPr>
                <w:rFonts w:ascii="Garamond" w:eastAsia="Batang" w:hAnsi="Garamond" w:cs="Garamond"/>
                <w:lang w:eastAsia="ar-SA"/>
              </w:rPr>
            </w:pPr>
            <w:r w:rsidRPr="0057254E">
              <w:rPr>
                <w:rFonts w:ascii="Garamond" w:eastAsia="Batang" w:hAnsi="Garamond" w:cs="Garamond"/>
                <w:lang w:eastAsia="ar-SA"/>
              </w:rPr>
              <w:t xml:space="preserve">Значение базовой нагрузки с учетом </w:t>
            </w:r>
            <w:r w:rsidRPr="00E746CE">
              <w:rPr>
                <w:rFonts w:ascii="Garamond" w:eastAsia="Batang" w:hAnsi="Garamond" w:cs="Garamond"/>
                <w:lang w:eastAsia="ar-SA"/>
              </w:rPr>
              <w:t xml:space="preserve">подстройки за каждый час не должно быть меньше 0,8 от значения базовой нагрузки без подстройки и не должно превышать 1,2 значения базовой нагрузки без подстройки. </w:t>
            </w:r>
          </w:p>
          <w:p w14:paraId="0B2970F8" w14:textId="77777777" w:rsidR="00D06B43" w:rsidRPr="00E746CE" w:rsidRDefault="00D06B43" w:rsidP="00D06B43">
            <w:pPr>
              <w:widowControl w:val="0"/>
              <w:spacing w:before="120" w:after="120" w:line="240" w:lineRule="auto"/>
              <w:ind w:firstLine="567"/>
              <w:jc w:val="both"/>
              <w:rPr>
                <w:rFonts w:ascii="Garamond" w:eastAsia="Batang" w:hAnsi="Garamond" w:cs="Garamond"/>
                <w:lang w:eastAsia="ar-SA"/>
              </w:rPr>
            </w:pPr>
            <w:r w:rsidRPr="00E746CE">
              <w:rPr>
                <w:rFonts w:ascii="Garamond" w:eastAsia="Batang" w:hAnsi="Garamond" w:cs="Garamond"/>
                <w:lang w:eastAsia="ar-SA"/>
              </w:rPr>
              <w:t>Если</w:t>
            </w:r>
          </w:p>
          <w:p w14:paraId="4FDFA180" w14:textId="77777777" w:rsidR="00D06B43" w:rsidRPr="00E746CE" w:rsidRDefault="00797814" w:rsidP="00D06B43">
            <w:pPr>
              <w:widowControl w:val="0"/>
              <w:spacing w:before="120" w:after="120" w:line="240" w:lineRule="auto"/>
              <w:jc w:val="center"/>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m:t>
                  </m:r>
                  <m:r>
                    <w:rPr>
                      <w:rFonts w:ascii="Cambria Math" w:eastAsia="Batang" w:hAnsi="Cambria Math" w:cs="Garamond"/>
                      <w:highlight w:val="yellow"/>
                      <w:lang w:eastAsia="ar-SA"/>
                    </w:rPr>
                    <m:t>_or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&lt;0,8×</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or,h</m:t>
                  </m:r>
                </m:sub>
                <m:sup>
                  <m:r>
                    <m:rPr>
                      <m:sty m:val="p"/>
                    </m:rPr>
                    <w:rPr>
                      <w:rFonts w:ascii="Cambria Math" w:eastAsia="Batang" w:hAnsi="Cambria Math" w:cs="Garamond"/>
                      <w:lang w:eastAsia="ar-SA"/>
                    </w:rPr>
                    <m:t>баз</m:t>
                  </m:r>
                </m:sup>
              </m:sSubSup>
            </m:oMath>
            <w:r w:rsidR="00D06B43" w:rsidRPr="00E746CE">
              <w:rPr>
                <w:rFonts w:ascii="Garamond" w:eastAsia="Batang" w:hAnsi="Garamond" w:cs="Garamond"/>
                <w:bCs/>
                <w:lang w:eastAsia="ar-SA"/>
              </w:rPr>
              <w:t>, то</w:t>
            </w:r>
          </w:p>
          <w:p w14:paraId="5143894F" w14:textId="77777777" w:rsidR="00D06B43" w:rsidRPr="00E746CE" w:rsidRDefault="00797814" w:rsidP="00D06B43">
            <w:pPr>
              <w:suppressAutoHyphens/>
              <w:spacing w:before="120" w:after="0" w:line="240" w:lineRule="auto"/>
              <w:jc w:val="center"/>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m:t>
                  </m:r>
                  <m:r>
                    <w:rPr>
                      <w:rFonts w:ascii="Cambria Math" w:eastAsia="Batang" w:hAnsi="Cambria Math" w:cs="Garamond"/>
                      <w:highlight w:val="yellow"/>
                      <w:lang w:eastAsia="ar-SA"/>
                    </w:rPr>
                    <m:t>_or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=0,8×</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or,h</m:t>
                  </m:r>
                </m:sub>
                <m:sup>
                  <m:r>
                    <m:rPr>
                      <m:sty m:val="p"/>
                    </m:rPr>
                    <w:rPr>
                      <w:rFonts w:ascii="Cambria Math" w:eastAsia="Batang" w:hAnsi="Cambria Math" w:cs="Garamond"/>
                      <w:lang w:eastAsia="ar-SA"/>
                    </w:rPr>
                    <m:t>баз</m:t>
                  </m:r>
                </m:sup>
              </m:sSubSup>
            </m:oMath>
            <w:r w:rsidR="00D06B43" w:rsidRPr="00E746CE">
              <w:rPr>
                <w:rFonts w:ascii="Garamond" w:eastAsia="Batang" w:hAnsi="Garamond" w:cs="Garamond"/>
                <w:bCs/>
                <w:lang w:eastAsia="ar-SA"/>
              </w:rPr>
              <w:t>.</w:t>
            </w:r>
          </w:p>
          <w:p w14:paraId="26F7856D" w14:textId="77777777" w:rsidR="00D06B43" w:rsidRPr="00E746CE" w:rsidRDefault="00D06B43" w:rsidP="00D06B43">
            <w:pPr>
              <w:suppressAutoHyphens/>
              <w:spacing w:before="120" w:after="0" w:line="240" w:lineRule="auto"/>
              <w:ind w:firstLine="567"/>
              <w:jc w:val="both"/>
              <w:rPr>
                <w:rFonts w:ascii="Garamond" w:eastAsia="Batang" w:hAnsi="Garamond" w:cs="Garamond"/>
                <w:bCs/>
                <w:lang w:eastAsia="ar-SA"/>
              </w:rPr>
            </w:pPr>
            <w:r w:rsidRPr="00E746CE">
              <w:rPr>
                <w:rFonts w:ascii="Garamond" w:eastAsia="Batang" w:hAnsi="Garamond" w:cs="Garamond"/>
                <w:bCs/>
                <w:lang w:eastAsia="ar-SA"/>
              </w:rPr>
              <w:lastRenderedPageBreak/>
              <w:t>Если</w:t>
            </w:r>
          </w:p>
          <w:p w14:paraId="00C66564" w14:textId="77777777" w:rsidR="00D06B43" w:rsidRPr="00E746CE" w:rsidRDefault="00797814" w:rsidP="00D06B43">
            <w:pPr>
              <w:suppressAutoHyphens/>
              <w:spacing w:before="120" w:after="0" w:line="240" w:lineRule="auto"/>
              <w:jc w:val="center"/>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m:t>
                  </m:r>
                  <m:r>
                    <w:rPr>
                      <w:rFonts w:ascii="Cambria Math" w:eastAsia="Batang" w:hAnsi="Cambria Math" w:cs="Garamond"/>
                      <w:highlight w:val="yellow"/>
                      <w:lang w:eastAsia="ar-SA"/>
                    </w:rPr>
                    <m:t>_or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&gt;1,2×</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or,h</m:t>
                  </m:r>
                </m:sub>
                <m:sup>
                  <m:r>
                    <m:rPr>
                      <m:sty m:val="p"/>
                    </m:rPr>
                    <w:rPr>
                      <w:rFonts w:ascii="Cambria Math" w:eastAsia="Batang" w:hAnsi="Cambria Math" w:cs="Garamond"/>
                      <w:lang w:eastAsia="ar-SA"/>
                    </w:rPr>
                    <m:t>баз</m:t>
                  </m:r>
                </m:sup>
              </m:sSubSup>
            </m:oMath>
            <w:r w:rsidR="00D06B43" w:rsidRPr="00E746CE">
              <w:rPr>
                <w:rFonts w:ascii="Garamond" w:eastAsia="Batang" w:hAnsi="Garamond" w:cs="Garamond"/>
                <w:bCs/>
                <w:lang w:eastAsia="ar-SA"/>
              </w:rPr>
              <w:t>, то</w:t>
            </w:r>
          </w:p>
          <w:p w14:paraId="562C690C" w14:textId="77777777" w:rsidR="00D06B43" w:rsidRPr="00E746CE" w:rsidRDefault="00797814" w:rsidP="00D06B43">
            <w:pPr>
              <w:suppressAutoHyphens/>
              <w:spacing w:before="120" w:after="0" w:line="240" w:lineRule="auto"/>
              <w:jc w:val="center"/>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m:t>
                  </m:r>
                  <m:r>
                    <w:rPr>
                      <w:rFonts w:ascii="Cambria Math" w:eastAsia="Batang" w:hAnsi="Cambria Math" w:cs="Garamond"/>
                      <w:highlight w:val="yellow"/>
                      <w:lang w:eastAsia="ar-SA"/>
                    </w:rPr>
                    <m:t>_or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=1,2×</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or,h</m:t>
                  </m:r>
                </m:sub>
                <m:sup>
                  <m:r>
                    <m:rPr>
                      <m:sty m:val="p"/>
                    </m:rPr>
                    <w:rPr>
                      <w:rFonts w:ascii="Cambria Math" w:eastAsia="Batang" w:hAnsi="Cambria Math" w:cs="Garamond"/>
                      <w:lang w:eastAsia="ar-SA"/>
                    </w:rPr>
                    <m:t>баз</m:t>
                  </m:r>
                </m:sup>
              </m:sSubSup>
            </m:oMath>
            <w:r w:rsidR="00D06B43" w:rsidRPr="00E746CE">
              <w:rPr>
                <w:rFonts w:ascii="Garamond" w:eastAsia="Batang" w:hAnsi="Garamond" w:cs="Garamond"/>
                <w:bCs/>
                <w:lang w:eastAsia="ar-SA"/>
              </w:rPr>
              <w:t>.</w:t>
            </w:r>
          </w:p>
          <w:p w14:paraId="00C6C24A" w14:textId="77777777" w:rsidR="00D06B43" w:rsidRPr="00E746CE" w:rsidRDefault="00D06B43" w:rsidP="00D06B43">
            <w:pPr>
              <w:widowControl w:val="0"/>
              <w:spacing w:before="120" w:after="120" w:line="240" w:lineRule="auto"/>
              <w:jc w:val="both"/>
              <w:rPr>
                <w:rFonts w:ascii="Garamond" w:eastAsia="Batang" w:hAnsi="Garamond" w:cs="Garamond"/>
                <w:lang w:eastAsia="ar-SA"/>
              </w:rPr>
            </w:pPr>
            <w:r w:rsidRPr="00E746CE">
              <w:rPr>
                <w:rFonts w:ascii="Garamond" w:eastAsia="Batang" w:hAnsi="Garamond" w:cs="Garamond"/>
                <w:lang w:eastAsia="ar-SA"/>
              </w:rPr>
              <w:t>2.2. Объем снижения потребления ОР определяется как разность между значением базовой нагрузки с учетом подстройки, определенной в соответствии с п. 2.1.4 настоящего Порядка, и потреблением электроэнергии по данным коммерческого учета электроэнергии за каждый час периода снижения потребления ОР:</w:t>
            </w:r>
          </w:p>
          <w:p w14:paraId="6418300D" w14:textId="77777777" w:rsidR="00D06B43" w:rsidRPr="00E746CE" w:rsidRDefault="00797814" w:rsidP="00D06B43">
            <w:pPr>
              <w:suppressAutoHyphens/>
              <w:spacing w:before="120" w:after="0" w:line="240" w:lineRule="auto"/>
              <w:jc w:val="center"/>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m:rPr>
                      <m:sty m:val="p"/>
                    </m:rPr>
                    <w:rPr>
                      <w:rFonts w:ascii="Cambria Math" w:eastAsia="Batang" w:hAnsi="Cambria Math" w:cs="Garamond"/>
                      <w:lang w:eastAsia="ar-SA"/>
                    </w:rPr>
                    <m:t>факт</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m:t>
                  </m:r>
                  <m:r>
                    <w:rPr>
                      <w:rFonts w:ascii="Cambria Math" w:eastAsia="Batang" w:hAnsi="Cambria Math" w:cs="Garamond"/>
                      <w:highlight w:val="yellow"/>
                      <w:lang w:eastAsia="ar-SA"/>
                    </w:rPr>
                    <m:t>_or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00D06B43" w:rsidRPr="00E746CE">
              <w:rPr>
                <w:rFonts w:ascii="Garamond" w:eastAsia="Batang" w:hAnsi="Garamond" w:cs="Garamond"/>
                <w:bCs/>
                <w:lang w:eastAsia="ar-SA"/>
              </w:rPr>
              <w:t>, где</w:t>
            </w:r>
          </w:p>
          <w:p w14:paraId="0EF85225" w14:textId="77777777" w:rsidR="00D06B43" w:rsidRPr="00E746CE" w:rsidRDefault="00797814" w:rsidP="00D06B43">
            <w:pPr>
              <w:suppressAutoHyphens/>
              <w:spacing w:before="120" w:after="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m:rPr>
                      <m:sty m:val="p"/>
                    </m:rPr>
                    <w:rPr>
                      <w:rFonts w:ascii="Cambria Math" w:eastAsia="Batang" w:hAnsi="Cambria Math" w:cs="Garamond"/>
                      <w:lang w:eastAsia="ar-SA"/>
                    </w:rPr>
                    <m:t>факт</m:t>
                  </m:r>
                </m:sup>
              </m:sSubSup>
            </m:oMath>
            <w:r w:rsidR="00D06B43" w:rsidRPr="00E746CE">
              <w:rPr>
                <w:rFonts w:ascii="Garamond" w:eastAsia="Batang" w:hAnsi="Garamond" w:cs="Garamond"/>
                <w:bCs/>
                <w:lang w:eastAsia="ar-SA"/>
              </w:rPr>
              <w:t xml:space="preserve"> – объем снижения потребления объекта регулирования в час </w:t>
            </w:r>
            <w:r w:rsidR="00D06B43" w:rsidRPr="00157F27">
              <w:rPr>
                <w:rFonts w:ascii="Garamond" w:eastAsia="Batang" w:hAnsi="Garamond" w:cs="Garamond"/>
                <w:bCs/>
                <w:i/>
                <w:lang w:val="en-US" w:eastAsia="ar-SA"/>
              </w:rPr>
              <w:t>h</w:t>
            </w:r>
            <w:r w:rsidR="00D06B43">
              <w:rPr>
                <w:rFonts w:ascii="Garamond" w:eastAsia="Batang" w:hAnsi="Garamond" w:cs="Garamond"/>
                <w:bCs/>
                <w:lang w:eastAsia="ar-SA"/>
              </w:rPr>
              <w:t>;</w:t>
            </w:r>
          </w:p>
          <w:p w14:paraId="67741833" w14:textId="77777777" w:rsidR="00D06B43" w:rsidRPr="00E746CE" w:rsidRDefault="00797814" w:rsidP="00D06B43">
            <w:pPr>
              <w:suppressAutoHyphens/>
              <w:spacing w:before="120" w:after="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m:rPr>
                      <m:sty m:val="p"/>
                    </m:rPr>
                    <w:rPr>
                      <w:rFonts w:ascii="Cambria Math" w:eastAsia="Batang" w:hAnsi="Cambria Math" w:cs="Garamond"/>
                      <w:lang w:eastAsia="ar-SA"/>
                    </w:rPr>
                    <m:t xml:space="preserve">, </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00D06B43" w:rsidRPr="00E746CE">
              <w:rPr>
                <w:rFonts w:ascii="Garamond" w:eastAsia="Batang" w:hAnsi="Garamond" w:cs="Garamond"/>
                <w:bCs/>
                <w:lang w:eastAsia="ar-SA"/>
              </w:rPr>
              <w:t xml:space="preserve"> – объем потребления объекта регулирования по данным коммерческого учета электроэнергии в час </w:t>
            </w:r>
            <w:r w:rsidR="00D06B43" w:rsidRPr="00157F27">
              <w:rPr>
                <w:rFonts w:ascii="Garamond" w:eastAsia="Batang" w:hAnsi="Garamond" w:cs="Garamond"/>
                <w:bCs/>
                <w:i/>
                <w:lang w:val="en-US" w:eastAsia="ar-SA"/>
              </w:rPr>
              <w:t>h</w:t>
            </w:r>
            <w:r w:rsidR="00D06B43" w:rsidRPr="00E746CE">
              <w:rPr>
                <w:rFonts w:ascii="Garamond" w:eastAsia="Batang" w:hAnsi="Garamond" w:cs="Garamond"/>
                <w:bCs/>
                <w:lang w:eastAsia="ar-SA"/>
              </w:rPr>
              <w:t>.</w:t>
            </w:r>
          </w:p>
          <w:p w14:paraId="6BD156A8" w14:textId="77777777" w:rsidR="00D06B43" w:rsidRPr="00F10220" w:rsidRDefault="00D06B43" w:rsidP="00D06B43">
            <w:pPr>
              <w:widowControl w:val="0"/>
              <w:spacing w:before="120" w:after="120" w:line="240" w:lineRule="auto"/>
              <w:ind w:right="-26"/>
              <w:jc w:val="both"/>
              <w:rPr>
                <w:rFonts w:ascii="Garamond" w:eastAsia="Batang" w:hAnsi="Garamond" w:cs="Garamond"/>
                <w:lang w:eastAsia="ar-SA"/>
              </w:rPr>
            </w:pPr>
            <w:r w:rsidRPr="00F10220">
              <w:rPr>
                <w:rFonts w:ascii="Garamond" w:eastAsia="Batang" w:hAnsi="Garamond" w:cs="Garamond"/>
                <w:lang w:eastAsia="ar-SA"/>
              </w:rPr>
              <w:t>…</w:t>
            </w:r>
          </w:p>
          <w:p w14:paraId="58F66E14" w14:textId="77777777" w:rsidR="00D06B43" w:rsidRDefault="00D06B43" w:rsidP="00D06B43">
            <w:pPr>
              <w:widowControl w:val="0"/>
              <w:spacing w:before="120" w:after="120" w:line="240" w:lineRule="auto"/>
              <w:jc w:val="both"/>
              <w:rPr>
                <w:rFonts w:ascii="Garamond" w:eastAsia="Batang" w:hAnsi="Garamond" w:cs="Garamond"/>
                <w:lang w:eastAsia="ar-SA"/>
              </w:rPr>
            </w:pPr>
            <w:r>
              <w:rPr>
                <w:rFonts w:ascii="Garamond" w:eastAsia="Batang" w:hAnsi="Garamond" w:cs="Garamond"/>
                <w:lang w:eastAsia="ar-SA"/>
              </w:rPr>
              <w:t>3.1.3. Провести расчет графика базовой нагрузки для АОУ. Использовать тип вычисления – среднее арифметическое величины потребления электроэнергии АОУ за каждый час суток, за 10 рабочих дней, включенных в окно построения графика базовой нагрузки с учетом исключений согласно пп. 3.1.1, 3.1.2 настоящего Порядка:</w:t>
            </w:r>
          </w:p>
          <w:p w14:paraId="00E9E9A2" w14:textId="77777777" w:rsidR="00D06B43" w:rsidRDefault="00797814" w:rsidP="00D06B43">
            <w:pPr>
              <w:suppressAutoHyphens/>
              <w:spacing w:before="120" w:after="0" w:line="240" w:lineRule="auto"/>
              <w:jc w:val="center"/>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m:t>
              </m:r>
              <m:f>
                <m:fPr>
                  <m:ctrlPr>
                    <w:rPr>
                      <w:rFonts w:ascii="Cambria Math" w:eastAsia="Batang" w:hAnsi="Cambria Math" w:cs="Garamond"/>
                      <w:bCs/>
                      <w:i/>
                      <w:lang w:eastAsia="ar-SA"/>
                    </w:rPr>
                  </m:ctrlPr>
                </m:fPr>
                <m:num>
                  <m:nary>
                    <m:naryPr>
                      <m:chr m:val="∑"/>
                      <m:limLoc m:val="undOvr"/>
                      <m:ctrlPr>
                        <w:rPr>
                          <w:rFonts w:ascii="Cambria Math" w:eastAsia="Batang" w:hAnsi="Cambria Math" w:cs="Garamond"/>
                          <w:bCs/>
                          <w:i/>
                          <w:lang w:eastAsia="ar-SA"/>
                        </w:rPr>
                      </m:ctrlPr>
                    </m:naryPr>
                    <m:sub>
                      <m:r>
                        <w:rPr>
                          <w:rFonts w:ascii="Cambria Math" w:eastAsia="Batang" w:hAnsi="Cambria Math" w:cs="Garamond"/>
                          <w:lang w:eastAsia="ar-SA"/>
                        </w:rPr>
                        <m:t>d=1</m:t>
                      </m:r>
                    </m:sub>
                    <m:sup>
                      <m:r>
                        <w:rPr>
                          <w:rFonts w:ascii="Cambria Math" w:eastAsia="Batang" w:hAnsi="Cambria Math" w:cs="Garamond"/>
                          <w:lang w:eastAsia="ar-SA"/>
                        </w:rPr>
                        <m:t>10</m:t>
                      </m:r>
                    </m:sup>
                    <m:e>
                      <m:nary>
                        <m:naryPr>
                          <m:chr m:val="∑"/>
                          <m:limLoc m:val="undOvr"/>
                          <m:ctrlPr>
                            <w:rPr>
                              <w:rFonts w:ascii="Cambria Math" w:eastAsia="Batang" w:hAnsi="Cambria Math" w:cs="Garamond"/>
                              <w:bCs/>
                              <w:i/>
                              <w:lang w:eastAsia="ar-SA"/>
                            </w:rPr>
                          </m:ctrlPr>
                        </m:naryPr>
                        <m:sub>
                          <m:r>
                            <w:rPr>
                              <w:rFonts w:ascii="Cambria Math" w:eastAsia="Batang" w:hAnsi="Cambria Math" w:cs="Garamond"/>
                              <w:lang w:eastAsia="ar-SA"/>
                            </w:rPr>
                            <m:t>1</m:t>
                          </m:r>
                        </m:sub>
                        <m:sup>
                          <m:r>
                            <w:rPr>
                              <w:rFonts w:ascii="Cambria Math" w:eastAsia="Batang" w:hAnsi="Cambria Math" w:cs="Garamond"/>
                              <w:lang w:eastAsia="ar-SA"/>
                            </w:rPr>
                            <m:t>k</m:t>
                          </m:r>
                        </m:sup>
                        <m:e>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m:rPr>
                                  <m:sty m:val="p"/>
                                </m:rPr>
                                <w:rPr>
                                  <w:rFonts w:ascii="Cambria Math" w:eastAsia="Batang" w:hAnsi="Cambria Math" w:cs="Garamond"/>
                                  <w:lang w:eastAsia="ar-SA"/>
                                </w:rPr>
                                <m:t xml:space="preserve"> </m:t>
                              </m:r>
                              <m:r>
                                <w:rPr>
                                  <w:rFonts w:ascii="Cambria Math" w:eastAsia="Batang" w:hAnsi="Cambria Math" w:cs="Garamond"/>
                                  <w:lang w:eastAsia="ar-SA"/>
                                </w:rPr>
                                <m:t>or</m:t>
                              </m:r>
                              <m:r>
                                <m:rPr>
                                  <m:sty m:val="p"/>
                                </m:rPr>
                                <w:rPr>
                                  <w:rFonts w:ascii="Cambria Math" w:eastAsia="Batang" w:hAnsi="Cambria Math" w:cs="Garamond"/>
                                  <w:lang w:eastAsia="ar-SA"/>
                                </w:rPr>
                                <m:t>,</m:t>
                              </m:r>
                              <m:r>
                                <w:rPr>
                                  <w:rFonts w:ascii="Cambria Math" w:eastAsia="Batang" w:hAnsi="Cambria Math" w:cs="Garamond"/>
                                  <w:highlight w:val="yellow"/>
                                  <w:lang w:eastAsia="ar-SA"/>
                                </w:rPr>
                                <m:t>k,h,</m:t>
                              </m:r>
                              <m:r>
                                <w:rPr>
                                  <w:rFonts w:ascii="Cambria Math" w:eastAsia="Batang" w:hAnsi="Cambria Math" w:cs="Garamond"/>
                                  <w:highlight w:val="yellow"/>
                                  <w:lang w:val="en-US" w:eastAsia="ar-SA"/>
                                </w:rPr>
                                <m:t>d</m:t>
                              </m:r>
                            </m:sub>
                            <m:sup>
                              <m:r>
                                <w:rPr>
                                  <w:rFonts w:ascii="Cambria Math" w:eastAsia="Batang" w:hAnsi="Cambria Math" w:cs="Garamond"/>
                                  <w:lang w:eastAsia="ar-SA"/>
                                </w:rPr>
                                <m:t>ку</m:t>
                              </m:r>
                            </m:sup>
                          </m:sSubSup>
                        </m:e>
                      </m:nary>
                    </m:e>
                  </m:nary>
                </m:num>
                <m:den>
                  <m:r>
                    <w:rPr>
                      <w:rFonts w:ascii="Cambria Math" w:eastAsia="Batang" w:hAnsi="Cambria Math" w:cs="Garamond"/>
                      <w:lang w:eastAsia="ar-SA"/>
                    </w:rPr>
                    <m:t>10</m:t>
                  </m:r>
                </m:den>
              </m:f>
            </m:oMath>
            <w:r w:rsidR="00D06B43">
              <w:rPr>
                <w:rFonts w:ascii="Garamond" w:eastAsia="Batang" w:hAnsi="Garamond" w:cs="Garamond"/>
                <w:bCs/>
                <w:lang w:eastAsia="ar-SA"/>
              </w:rPr>
              <w:t>, где</w:t>
            </w:r>
          </w:p>
          <w:p w14:paraId="28B4A2B3" w14:textId="77777777" w:rsidR="00D06B43" w:rsidRDefault="00797814" w:rsidP="00D06B43">
            <w:pPr>
              <w:suppressAutoHyphens/>
              <w:spacing w:before="120" w:after="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oMath>
            <w:r w:rsidR="00D06B43">
              <w:rPr>
                <w:rFonts w:ascii="Garamond" w:eastAsia="Batang" w:hAnsi="Garamond" w:cs="Garamond"/>
                <w:bCs/>
                <w:lang w:eastAsia="ar-SA"/>
              </w:rPr>
              <w:t xml:space="preserve"> – значение базовой нагрузки агрегированного объекта, состоящего из </w:t>
            </w:r>
            <w:r w:rsidR="00D06B43">
              <w:rPr>
                <w:rFonts w:ascii="Garamond" w:eastAsia="Batang" w:hAnsi="Garamond" w:cs="Garamond"/>
                <w:bCs/>
                <w:i/>
                <w:lang w:val="en-US" w:eastAsia="ar-SA"/>
              </w:rPr>
              <w:t>k</w:t>
            </w:r>
            <w:r w:rsidR="00D06B43">
              <w:rPr>
                <w:rFonts w:ascii="Garamond" w:eastAsia="Batang" w:hAnsi="Garamond" w:cs="Garamond"/>
                <w:bCs/>
                <w:lang w:eastAsia="ar-SA"/>
              </w:rPr>
              <w:t xml:space="preserve"> объектов регулирования в час </w:t>
            </w:r>
            <w:r w:rsidR="00D06B43">
              <w:rPr>
                <w:rFonts w:ascii="Garamond" w:eastAsia="Batang" w:hAnsi="Garamond" w:cs="Garamond"/>
                <w:bCs/>
                <w:i/>
                <w:lang w:val="en-US" w:eastAsia="ar-SA"/>
              </w:rPr>
              <w:t>h</w:t>
            </w:r>
            <w:r w:rsidR="00D06B43">
              <w:rPr>
                <w:rFonts w:ascii="Garamond" w:eastAsia="Batang" w:hAnsi="Garamond" w:cs="Garamond"/>
                <w:bCs/>
                <w:lang w:eastAsia="ar-SA"/>
              </w:rPr>
              <w:t>;</w:t>
            </w:r>
          </w:p>
          <w:p w14:paraId="34D2855F" w14:textId="77777777" w:rsidR="00D06B43" w:rsidRDefault="00797814" w:rsidP="00D06B43">
            <w:pPr>
              <w:suppressAutoHyphens/>
              <w:spacing w:before="120" w:after="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m:rPr>
                      <m:sty m:val="p"/>
                    </m:rPr>
                    <w:rPr>
                      <w:rFonts w:ascii="Cambria Math" w:eastAsia="Batang" w:hAnsi="Cambria Math" w:cs="Garamond"/>
                      <w:lang w:eastAsia="ar-SA"/>
                    </w:rPr>
                    <m:t xml:space="preserve"> </m:t>
                  </m:r>
                  <m:r>
                    <w:rPr>
                      <w:rFonts w:ascii="Cambria Math" w:eastAsia="Batang" w:hAnsi="Cambria Math" w:cs="Garamond"/>
                      <w:lang w:eastAsia="ar-SA"/>
                    </w:rPr>
                    <m:t>or</m:t>
                  </m:r>
                  <m:r>
                    <m:rPr>
                      <m:sty m:val="p"/>
                    </m:rPr>
                    <w:rPr>
                      <w:rFonts w:ascii="Cambria Math" w:eastAsia="Batang" w:hAnsi="Cambria Math" w:cs="Garamond"/>
                      <w:lang w:eastAsia="ar-SA"/>
                    </w:rPr>
                    <m:t>,</m:t>
                  </m:r>
                  <m:r>
                    <w:rPr>
                      <w:rFonts w:ascii="Cambria Math" w:eastAsia="Batang" w:hAnsi="Cambria Math" w:cs="Garamond"/>
                      <w:highlight w:val="yellow"/>
                      <w:lang w:eastAsia="ar-SA"/>
                    </w:rPr>
                    <m:t>k,h,</m:t>
                  </m:r>
                  <m:r>
                    <w:rPr>
                      <w:rFonts w:ascii="Cambria Math" w:eastAsia="Batang" w:hAnsi="Cambria Math" w:cs="Garamond"/>
                      <w:highlight w:val="yellow"/>
                      <w:lang w:val="en-US" w:eastAsia="ar-SA"/>
                    </w:rPr>
                    <m:t>d</m:t>
                  </m:r>
                </m:sub>
                <m:sup>
                  <m:r>
                    <w:rPr>
                      <w:rFonts w:ascii="Cambria Math" w:eastAsia="Batang" w:hAnsi="Cambria Math" w:cs="Garamond"/>
                      <w:lang w:eastAsia="ar-SA"/>
                    </w:rPr>
                    <m:t>ку</m:t>
                  </m:r>
                </m:sup>
              </m:sSubSup>
            </m:oMath>
            <w:r w:rsidR="00D06B43">
              <w:rPr>
                <w:rFonts w:ascii="Garamond" w:eastAsia="Batang" w:hAnsi="Garamond" w:cs="Garamond"/>
                <w:bCs/>
                <w:lang w:eastAsia="ar-SA"/>
              </w:rPr>
              <w:t xml:space="preserve"> – значение потребления электроэнергии объекта регулирования</w:t>
            </w:r>
            <w:r w:rsidR="00D06B43" w:rsidRPr="006A2A6F">
              <w:rPr>
                <w:rFonts w:ascii="Garamond" w:eastAsia="Batang" w:hAnsi="Garamond" w:cs="Garamond"/>
                <w:bCs/>
                <w:lang w:eastAsia="ar-SA"/>
              </w:rPr>
              <w:t xml:space="preserve"> </w:t>
            </w:r>
            <w:r w:rsidR="00D06B43" w:rsidRPr="008518FD">
              <w:rPr>
                <w:rFonts w:ascii="Garamond" w:eastAsia="Batang" w:hAnsi="Garamond" w:cs="Garamond"/>
                <w:bCs/>
                <w:i/>
                <w:highlight w:val="yellow"/>
                <w:lang w:val="en-US" w:eastAsia="ar-SA"/>
              </w:rPr>
              <w:t>k</w:t>
            </w:r>
            <w:r w:rsidR="00D06B43">
              <w:rPr>
                <w:rFonts w:ascii="Garamond" w:eastAsia="Batang" w:hAnsi="Garamond" w:cs="Garamond"/>
                <w:bCs/>
                <w:lang w:eastAsia="ar-SA"/>
              </w:rPr>
              <w:t xml:space="preserve"> в час </w:t>
            </w:r>
            <w:r w:rsidR="00D06B43">
              <w:rPr>
                <w:rFonts w:ascii="Garamond" w:eastAsia="Batang" w:hAnsi="Garamond" w:cs="Garamond"/>
                <w:bCs/>
                <w:i/>
                <w:lang w:val="en-US" w:eastAsia="ar-SA"/>
              </w:rPr>
              <w:t>h</w:t>
            </w:r>
            <w:r w:rsidR="00D06B43">
              <w:rPr>
                <w:rFonts w:ascii="Garamond" w:eastAsia="Batang" w:hAnsi="Garamond" w:cs="Garamond"/>
                <w:bCs/>
                <w:lang w:eastAsia="ar-SA"/>
              </w:rPr>
              <w:t xml:space="preserve"> в день </w:t>
            </w:r>
            <w:r w:rsidR="00D06B43">
              <w:rPr>
                <w:rFonts w:ascii="Garamond" w:eastAsia="Batang" w:hAnsi="Garamond" w:cs="Garamond"/>
                <w:bCs/>
                <w:i/>
                <w:lang w:val="en-US" w:eastAsia="ar-SA"/>
              </w:rPr>
              <w:t>d</w:t>
            </w:r>
            <w:r w:rsidR="00D06B43">
              <w:rPr>
                <w:rFonts w:ascii="Garamond" w:eastAsia="Batang" w:hAnsi="Garamond" w:cs="Garamond"/>
                <w:bCs/>
                <w:lang w:eastAsia="ar-SA"/>
              </w:rPr>
              <w:t>;</w:t>
            </w:r>
          </w:p>
          <w:p w14:paraId="0B535269" w14:textId="77777777" w:rsidR="00D06B43" w:rsidRPr="00C167F4" w:rsidRDefault="00D06B43" w:rsidP="00D06B43">
            <w:pPr>
              <w:suppressAutoHyphens/>
              <w:spacing w:before="120" w:after="0" w:line="240" w:lineRule="auto"/>
              <w:jc w:val="both"/>
              <w:rPr>
                <w:rFonts w:ascii="Garamond" w:eastAsia="Batang" w:hAnsi="Garamond" w:cs="Garamond"/>
                <w:bCs/>
                <w:i/>
                <w:lang w:eastAsia="ar-SA"/>
              </w:rPr>
            </w:pPr>
          </w:p>
          <w:p w14:paraId="168D4D84" w14:textId="77777777" w:rsidR="00D06B43" w:rsidRDefault="00D06B43" w:rsidP="00D06B43">
            <w:pPr>
              <w:suppressAutoHyphens/>
              <w:spacing w:before="120" w:after="0" w:line="240" w:lineRule="auto"/>
              <w:jc w:val="both"/>
              <w:rPr>
                <w:rFonts w:ascii="Garamond" w:eastAsia="Batang" w:hAnsi="Garamond" w:cs="Garamond"/>
                <w:bCs/>
                <w:lang w:eastAsia="ar-SA"/>
              </w:rPr>
            </w:pPr>
            <w:r>
              <w:rPr>
                <w:rFonts w:ascii="Garamond" w:eastAsia="Batang" w:hAnsi="Garamond" w:cs="Garamond"/>
                <w:bCs/>
                <w:i/>
                <w:lang w:val="en-US" w:eastAsia="ar-SA"/>
              </w:rPr>
              <w:t>k</w:t>
            </w:r>
            <w:r>
              <w:rPr>
                <w:rFonts w:ascii="Garamond" w:eastAsia="Batang" w:hAnsi="Garamond" w:cs="Garamond"/>
                <w:bCs/>
                <w:lang w:eastAsia="ar-SA"/>
              </w:rPr>
              <w:t xml:space="preserve"> – количество объектов регулирования в составе АОУ, принимает значения от 2;</w:t>
            </w:r>
          </w:p>
          <w:p w14:paraId="45E38819" w14:textId="77777777" w:rsidR="00D06B43" w:rsidRDefault="00D06B43" w:rsidP="00D06B43">
            <w:pPr>
              <w:suppressAutoHyphens/>
              <w:spacing w:before="120" w:after="0" w:line="240" w:lineRule="auto"/>
              <w:jc w:val="both"/>
              <w:rPr>
                <w:rFonts w:ascii="Garamond" w:eastAsia="Batang" w:hAnsi="Garamond" w:cs="Garamond"/>
                <w:bCs/>
                <w:lang w:eastAsia="ar-SA"/>
              </w:rPr>
            </w:pPr>
            <w:r>
              <w:rPr>
                <w:rFonts w:ascii="Garamond" w:eastAsia="Batang" w:hAnsi="Garamond" w:cs="Garamond"/>
                <w:bCs/>
                <w:i/>
                <w:lang w:val="en-US" w:eastAsia="ar-SA"/>
              </w:rPr>
              <w:lastRenderedPageBreak/>
              <w:t>h</w:t>
            </w:r>
            <w:r>
              <w:rPr>
                <w:rFonts w:ascii="Garamond" w:eastAsia="Batang" w:hAnsi="Garamond" w:cs="Garamond"/>
                <w:bCs/>
                <w:lang w:eastAsia="ar-SA"/>
              </w:rPr>
              <w:t xml:space="preserve"> – порядковый номер часа в день </w:t>
            </w:r>
            <w:r>
              <w:rPr>
                <w:rFonts w:ascii="Garamond" w:eastAsia="Batang" w:hAnsi="Garamond" w:cs="Garamond"/>
                <w:bCs/>
                <w:i/>
                <w:lang w:val="en-US" w:eastAsia="ar-SA"/>
              </w:rPr>
              <w:t>d</w:t>
            </w:r>
            <w:r>
              <w:rPr>
                <w:rFonts w:ascii="Garamond" w:eastAsia="Batang" w:hAnsi="Garamond" w:cs="Garamond"/>
                <w:bCs/>
                <w:lang w:eastAsia="ar-SA"/>
              </w:rPr>
              <w:t>, принимает значения от 1 до 24;</w:t>
            </w:r>
          </w:p>
          <w:p w14:paraId="44E8FFAF" w14:textId="77777777" w:rsidR="00D06B43" w:rsidRDefault="00D06B43" w:rsidP="00D06B43">
            <w:pPr>
              <w:suppressAutoHyphens/>
              <w:spacing w:before="120" w:after="0" w:line="240" w:lineRule="auto"/>
              <w:jc w:val="both"/>
              <w:rPr>
                <w:rFonts w:ascii="Garamond" w:eastAsia="Batang" w:hAnsi="Garamond" w:cs="Garamond"/>
                <w:bCs/>
                <w:lang w:eastAsia="ar-SA"/>
              </w:rPr>
            </w:pPr>
            <w:r>
              <w:rPr>
                <w:rFonts w:ascii="Garamond" w:eastAsia="Batang" w:hAnsi="Garamond" w:cs="Garamond"/>
                <w:bCs/>
                <w:i/>
                <w:lang w:val="en-US" w:eastAsia="ar-SA"/>
              </w:rPr>
              <w:t>d</w:t>
            </w:r>
            <w:r>
              <w:rPr>
                <w:rFonts w:ascii="Garamond" w:eastAsia="Batang" w:hAnsi="Garamond" w:cs="Garamond"/>
                <w:bCs/>
                <w:lang w:eastAsia="ar-SA"/>
              </w:rPr>
              <w:t xml:space="preserve"> – </w:t>
            </w:r>
            <w:proofErr w:type="gramStart"/>
            <w:r>
              <w:rPr>
                <w:rFonts w:ascii="Garamond" w:eastAsia="Batang" w:hAnsi="Garamond" w:cs="Garamond"/>
                <w:bCs/>
                <w:lang w:eastAsia="ar-SA"/>
              </w:rPr>
              <w:t>день</w:t>
            </w:r>
            <w:proofErr w:type="gramEnd"/>
            <w:r>
              <w:rPr>
                <w:rFonts w:ascii="Garamond" w:eastAsia="Batang" w:hAnsi="Garamond" w:cs="Garamond"/>
                <w:bCs/>
                <w:lang w:eastAsia="ar-SA"/>
              </w:rPr>
              <w:t xml:space="preserve"> из совокупности дней, определенной в соответствии с пп. 3.1.1, 3.1.2 настоящего Порядка, принимает значения от 1 до 10.</w:t>
            </w:r>
          </w:p>
          <w:p w14:paraId="39A5C194" w14:textId="77777777" w:rsidR="00D06B43" w:rsidRPr="0057254E" w:rsidRDefault="00D06B43" w:rsidP="00D06B43">
            <w:pPr>
              <w:widowControl w:val="0"/>
              <w:spacing w:before="120" w:after="120" w:line="240" w:lineRule="auto"/>
              <w:jc w:val="both"/>
              <w:rPr>
                <w:rFonts w:ascii="Garamond" w:eastAsia="Batang" w:hAnsi="Garamond" w:cs="Garamond"/>
                <w:lang w:eastAsia="ar-SA"/>
              </w:rPr>
            </w:pPr>
            <w:r w:rsidRPr="0057254E">
              <w:rPr>
                <w:rFonts w:ascii="Garamond" w:eastAsia="Batang" w:hAnsi="Garamond" w:cs="Garamond"/>
                <w:lang w:eastAsia="ar-SA"/>
              </w:rPr>
              <w:t>3.1.4. Осуществить подстройку рассчитанного графика базовой нагрузки АОУ. Предусмотрены следующие варианты подстройки графика базовой нагрузки:</w:t>
            </w:r>
          </w:p>
          <w:p w14:paraId="27001EE9" w14:textId="77777777" w:rsidR="00D06B43" w:rsidRPr="0057254E" w:rsidRDefault="00D06B43" w:rsidP="00D06B43">
            <w:pPr>
              <w:widowControl w:val="0"/>
              <w:numPr>
                <w:ilvl w:val="0"/>
                <w:numId w:val="19"/>
              </w:numPr>
              <w:suppressAutoHyphens/>
              <w:spacing w:before="120" w:after="120" w:line="240" w:lineRule="auto"/>
              <w:ind w:left="1276" w:hanging="283"/>
              <w:jc w:val="both"/>
              <w:rPr>
                <w:rFonts w:ascii="Garamond" w:eastAsia="Batang" w:hAnsi="Garamond" w:cs="Garamond"/>
                <w:lang w:eastAsia="ar-SA"/>
              </w:rPr>
            </w:pPr>
            <w:r w:rsidRPr="0057254E">
              <w:rPr>
                <w:rFonts w:ascii="Garamond" w:eastAsia="Batang" w:hAnsi="Garamond" w:cs="Garamond"/>
                <w:lang w:eastAsia="ar-SA"/>
              </w:rPr>
              <w:t>подстройка не осуществляется;</w:t>
            </w:r>
          </w:p>
          <w:p w14:paraId="4AAEA9CF" w14:textId="77777777" w:rsidR="00D06B43" w:rsidRPr="0057254E" w:rsidRDefault="00D06B43" w:rsidP="00D06B43">
            <w:pPr>
              <w:widowControl w:val="0"/>
              <w:numPr>
                <w:ilvl w:val="0"/>
                <w:numId w:val="19"/>
              </w:numPr>
              <w:suppressAutoHyphens/>
              <w:spacing w:before="120" w:after="120" w:line="240" w:lineRule="auto"/>
              <w:ind w:left="1276" w:hanging="283"/>
              <w:jc w:val="both"/>
              <w:rPr>
                <w:rFonts w:ascii="Garamond" w:eastAsia="Batang" w:hAnsi="Garamond" w:cs="Garamond"/>
                <w:lang w:eastAsia="ar-SA"/>
              </w:rPr>
            </w:pPr>
            <w:r w:rsidRPr="0057254E">
              <w:rPr>
                <w:rFonts w:ascii="Garamond" w:eastAsia="Batang" w:hAnsi="Garamond" w:cs="Garamond"/>
                <w:lang w:eastAsia="ar-SA"/>
              </w:rPr>
              <w:t>подстройка осуществляется для графиков базовой нагрузки, рассчитанных для дней, которым предшествовал рабочий день (например, если воскресенье – выходной день, то для понедельника подстройка не применяется);</w:t>
            </w:r>
          </w:p>
          <w:p w14:paraId="29B549E2" w14:textId="77777777" w:rsidR="00D06B43" w:rsidRPr="0057254E" w:rsidRDefault="00D06B43" w:rsidP="00D06B43">
            <w:pPr>
              <w:widowControl w:val="0"/>
              <w:numPr>
                <w:ilvl w:val="0"/>
                <w:numId w:val="19"/>
              </w:numPr>
              <w:suppressAutoHyphens/>
              <w:spacing w:before="120" w:after="120" w:line="240" w:lineRule="auto"/>
              <w:ind w:left="1276" w:hanging="283"/>
              <w:jc w:val="both"/>
              <w:rPr>
                <w:rFonts w:ascii="Garamond" w:eastAsia="Batang" w:hAnsi="Garamond" w:cs="Garamond"/>
                <w:lang w:eastAsia="ar-SA"/>
              </w:rPr>
            </w:pPr>
            <w:r w:rsidRPr="0057254E">
              <w:rPr>
                <w:rFonts w:ascii="Garamond" w:eastAsia="Batang" w:hAnsi="Garamond" w:cs="Garamond"/>
                <w:lang w:eastAsia="ar-SA"/>
              </w:rPr>
              <w:t>подстройка осуществляется для всех графиков базовой нагрузки.</w:t>
            </w:r>
          </w:p>
          <w:p w14:paraId="2AE03B38" w14:textId="77777777" w:rsidR="00D06B43" w:rsidRPr="0057254E" w:rsidRDefault="00D06B43" w:rsidP="00D06B43">
            <w:pPr>
              <w:widowControl w:val="0"/>
              <w:spacing w:before="120" w:after="120" w:line="240" w:lineRule="auto"/>
              <w:ind w:firstLine="567"/>
              <w:jc w:val="both"/>
              <w:rPr>
                <w:rFonts w:ascii="Garamond" w:eastAsia="Batang" w:hAnsi="Garamond" w:cs="Garamond"/>
                <w:lang w:eastAsia="ar-SA"/>
              </w:rPr>
            </w:pPr>
            <w:r w:rsidRPr="0057254E">
              <w:rPr>
                <w:rFonts w:ascii="Garamond" w:eastAsia="Batang" w:hAnsi="Garamond" w:cs="Garamond"/>
                <w:lang w:eastAsia="ar-SA"/>
              </w:rPr>
              <w:t>Выбор варианта подстройки осуществляется при проверке возможности применения метода «график базовой нагрузки» для определения объема снижения потребления АОУ в соответствии с п. 6 настоящего Порядка.</w:t>
            </w:r>
          </w:p>
          <w:p w14:paraId="774C9E32" w14:textId="77777777" w:rsidR="00D06B43" w:rsidRDefault="00D06B43" w:rsidP="00D06B43">
            <w:pPr>
              <w:widowControl w:val="0"/>
              <w:spacing w:before="120" w:after="120" w:line="240" w:lineRule="auto"/>
              <w:ind w:firstLine="567"/>
              <w:jc w:val="both"/>
              <w:rPr>
                <w:rFonts w:ascii="Garamond" w:eastAsia="Batang" w:hAnsi="Garamond" w:cs="Garamond"/>
                <w:lang w:eastAsia="ar-SA"/>
              </w:rPr>
            </w:pPr>
          </w:p>
          <w:p w14:paraId="515DCF9C" w14:textId="77777777" w:rsidR="00D06B43" w:rsidRPr="00E746CE" w:rsidRDefault="00D06B43" w:rsidP="00D06B43">
            <w:pPr>
              <w:widowControl w:val="0"/>
              <w:spacing w:before="120" w:after="120" w:line="240" w:lineRule="auto"/>
              <w:ind w:firstLine="567"/>
              <w:jc w:val="both"/>
              <w:rPr>
                <w:rFonts w:ascii="Garamond" w:eastAsia="Batang" w:hAnsi="Garamond" w:cs="Garamond"/>
                <w:lang w:eastAsia="ar-SA"/>
              </w:rPr>
            </w:pPr>
            <w:r w:rsidRPr="00E746CE">
              <w:rPr>
                <w:rFonts w:ascii="Garamond" w:eastAsia="Batang" w:hAnsi="Garamond" w:cs="Garamond"/>
                <w:lang w:eastAsia="ar-SA"/>
              </w:rPr>
              <w:t>Использовать симметричную аддитивную подстройку:</w:t>
            </w:r>
          </w:p>
          <w:p w14:paraId="16F27FCC" w14:textId="77777777" w:rsidR="00D06B43" w:rsidRPr="00E746CE" w:rsidRDefault="00797814" w:rsidP="00D06B43">
            <w:pPr>
              <w:suppressAutoHyphens/>
              <w:spacing w:before="120" w:after="0" w:line="240" w:lineRule="auto"/>
              <w:jc w:val="center"/>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m:t>
                  </m:r>
                  <m:r>
                    <w:rPr>
                      <w:rFonts w:ascii="Cambria Math" w:eastAsia="Batang" w:hAnsi="Cambria Math" w:cs="Garamond"/>
                      <w:highlight w:val="yellow"/>
                      <w:lang w:eastAsia="ar-SA"/>
                    </w:rPr>
                    <m:t>_</m:t>
                  </m:r>
                  <m:r>
                    <w:rPr>
                      <w:rFonts w:ascii="Cambria Math" w:eastAsia="Batang" w:hAnsi="Cambria Math" w:cs="Garamond"/>
                      <w:highlight w:val="yellow"/>
                      <w:lang w:val="en-US" w:eastAsia="ar-SA"/>
                    </w:rPr>
                    <m:t>AR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+a</m:t>
              </m:r>
            </m:oMath>
            <w:r w:rsidR="00D06B43" w:rsidRPr="00E746CE">
              <w:rPr>
                <w:rFonts w:ascii="Garamond" w:eastAsia="Batang" w:hAnsi="Garamond" w:cs="Garamond"/>
                <w:bCs/>
                <w:lang w:eastAsia="ar-SA"/>
              </w:rPr>
              <w:t>, где</w:t>
            </w:r>
          </w:p>
          <w:p w14:paraId="701D6CB4" w14:textId="77777777" w:rsidR="00D06B43" w:rsidRPr="00E746CE" w:rsidRDefault="00797814" w:rsidP="00D06B43">
            <w:pPr>
              <w:suppressAutoHyphens/>
              <w:spacing w:before="120" w:after="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m:t>
                  </m:r>
                  <m:r>
                    <w:rPr>
                      <w:rFonts w:ascii="Cambria Math" w:eastAsia="Batang" w:hAnsi="Cambria Math" w:cs="Garamond"/>
                      <w:highlight w:val="yellow"/>
                      <w:lang w:eastAsia="ar-SA"/>
                    </w:rPr>
                    <m:t>_AR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oMath>
            <w:r w:rsidR="00D06B43">
              <w:rPr>
                <w:rFonts w:ascii="Garamond" w:eastAsia="Batang" w:hAnsi="Garamond" w:cs="Garamond"/>
                <w:bCs/>
                <w:lang w:eastAsia="ar-SA"/>
              </w:rPr>
              <w:t xml:space="preserve"> </w:t>
            </w:r>
            <w:r w:rsidR="00D06B43" w:rsidRPr="00E746CE">
              <w:rPr>
                <w:rFonts w:ascii="Garamond" w:eastAsia="Batang" w:hAnsi="Garamond" w:cs="Garamond"/>
                <w:bCs/>
                <w:lang w:eastAsia="ar-SA"/>
              </w:rPr>
              <w:t xml:space="preserve">– значение базовой нагрузки агрегированного объекта в час </w:t>
            </w:r>
            <w:r w:rsidR="00D06B43" w:rsidRPr="00B92FE5">
              <w:rPr>
                <w:rFonts w:ascii="Garamond" w:eastAsia="Batang" w:hAnsi="Garamond" w:cs="Garamond"/>
                <w:bCs/>
                <w:i/>
                <w:highlight w:val="yellow"/>
                <w:lang w:val="en-US" w:eastAsia="ar-SA"/>
              </w:rPr>
              <w:t>h</w:t>
            </w:r>
            <w:r w:rsidR="00D06B43">
              <w:rPr>
                <w:rFonts w:ascii="Garamond" w:eastAsia="Batang" w:hAnsi="Garamond" w:cs="Garamond"/>
                <w:bCs/>
                <w:lang w:eastAsia="ar-SA"/>
              </w:rPr>
              <w:t xml:space="preserve"> с учетом подстройки;</w:t>
            </w:r>
          </w:p>
          <w:p w14:paraId="33E02D0D" w14:textId="77777777" w:rsidR="00D06B43" w:rsidRPr="00E746CE" w:rsidRDefault="00D06B43" w:rsidP="00D06B43">
            <w:pPr>
              <w:suppressAutoHyphens/>
              <w:spacing w:before="120" w:after="0" w:line="240" w:lineRule="auto"/>
              <w:jc w:val="both"/>
              <w:rPr>
                <w:rFonts w:ascii="Garamond" w:eastAsia="Batang" w:hAnsi="Garamond" w:cs="Garamond"/>
                <w:bCs/>
                <w:lang w:eastAsia="ar-SA"/>
              </w:rPr>
            </w:pPr>
            <w:r w:rsidRPr="007713D0">
              <w:rPr>
                <w:rFonts w:ascii="Garamond" w:eastAsia="Batang" w:hAnsi="Garamond" w:cs="Garamond"/>
                <w:bCs/>
                <w:i/>
                <w:lang w:val="en-US" w:eastAsia="ar-SA"/>
              </w:rPr>
              <w:t>a</w:t>
            </w:r>
            <w:r w:rsidRPr="00E746CE">
              <w:rPr>
                <w:rFonts w:ascii="Garamond" w:eastAsia="Batang" w:hAnsi="Garamond" w:cs="Garamond"/>
                <w:bCs/>
                <w:lang w:eastAsia="ar-SA"/>
              </w:rPr>
              <w:t xml:space="preserve"> – величина подстройки</w:t>
            </w:r>
            <w:r>
              <w:rPr>
                <w:rFonts w:ascii="Garamond" w:eastAsia="Batang" w:hAnsi="Garamond" w:cs="Garamond"/>
                <w:bCs/>
                <w:lang w:eastAsia="ar-SA"/>
              </w:rPr>
              <w:t>.</w:t>
            </w:r>
          </w:p>
          <w:p w14:paraId="3A2D28B6" w14:textId="77777777" w:rsidR="00D06B43" w:rsidRPr="00E746CE" w:rsidRDefault="00D06B43" w:rsidP="00D06B43">
            <w:pPr>
              <w:suppressAutoHyphens/>
              <w:spacing w:before="120" w:after="0" w:line="240" w:lineRule="auto"/>
              <w:jc w:val="both"/>
              <w:rPr>
                <w:rFonts w:ascii="Garamond" w:eastAsia="Batang" w:hAnsi="Garamond" w:cs="Garamond"/>
                <w:bCs/>
                <w:lang w:eastAsia="ar-SA"/>
              </w:rPr>
            </w:pPr>
            <w:r w:rsidRPr="00E746CE">
              <w:rPr>
                <w:rFonts w:ascii="Garamond" w:eastAsia="Batang" w:hAnsi="Garamond" w:cs="Garamond"/>
                <w:bCs/>
                <w:lang w:eastAsia="ar-SA"/>
              </w:rPr>
              <w:t xml:space="preserve">Величина подстройки определяется как среднее арифметическое величин разности между потреблением электроэнергии агрегированного объекта в каждый час периода с 15:00 до 17:00 часов (16-й и 17-й часы) для первой ценовой зоны или с 11:00 до 13:00 часов (12-й и 13-й часы) для второй ценовой зоны рабочего дня </w:t>
            </w:r>
            <w:r w:rsidRPr="00B45EB1">
              <w:rPr>
                <w:rFonts w:ascii="Garamond" w:eastAsia="Batang" w:hAnsi="Garamond" w:cs="Garamond"/>
                <w:bCs/>
                <w:i/>
                <w:lang w:eastAsia="ar-SA"/>
              </w:rPr>
              <w:t>X</w:t>
            </w:r>
            <w:r w:rsidRPr="00E746CE">
              <w:rPr>
                <w:rFonts w:ascii="Garamond" w:eastAsia="Batang" w:hAnsi="Garamond" w:cs="Garamond"/>
                <w:bCs/>
                <w:lang w:eastAsia="ar-SA"/>
              </w:rPr>
              <w:t xml:space="preserve">-1, предшествующего расчетному дню </w:t>
            </w:r>
            <w:r w:rsidRPr="00B45EB1">
              <w:rPr>
                <w:rFonts w:ascii="Garamond" w:eastAsia="Batang" w:hAnsi="Garamond" w:cs="Garamond"/>
                <w:bCs/>
                <w:i/>
                <w:lang w:eastAsia="ar-SA"/>
              </w:rPr>
              <w:t>X</w:t>
            </w:r>
            <w:r>
              <w:rPr>
                <w:rFonts w:ascii="Garamond" w:eastAsia="Batang" w:hAnsi="Garamond" w:cs="Garamond"/>
                <w:bCs/>
                <w:lang w:eastAsia="ar-SA"/>
              </w:rPr>
              <w:t xml:space="preserve">, </w:t>
            </w:r>
            <w:r>
              <w:rPr>
                <w:rFonts w:ascii="Garamond" w:eastAsia="Batang" w:hAnsi="Garamond" w:cs="Garamond"/>
                <w:bCs/>
                <w:lang w:eastAsia="ar-SA"/>
              </w:rPr>
              <w:lastRenderedPageBreak/>
              <w:t>определенным</w:t>
            </w:r>
            <w:r w:rsidRPr="00E746CE">
              <w:rPr>
                <w:rFonts w:ascii="Garamond" w:eastAsia="Batang" w:hAnsi="Garamond" w:cs="Garamond"/>
                <w:bCs/>
                <w:lang w:eastAsia="ar-SA"/>
              </w:rPr>
              <w:t xml:space="preserve"> по данным коммерческого учета электроэнергии, и графиком базовой нагрузки агрегированного объекта за тот же день и период:</w:t>
            </w:r>
          </w:p>
          <w:p w14:paraId="717F918D" w14:textId="77777777" w:rsidR="00D06B43" w:rsidRPr="00E746CE" w:rsidRDefault="00D06B43" w:rsidP="00D06B43">
            <w:pPr>
              <w:suppressAutoHyphens/>
              <w:spacing w:before="120" w:after="0" w:line="240" w:lineRule="auto"/>
              <w:ind w:left="30"/>
              <w:jc w:val="center"/>
              <w:rPr>
                <w:rFonts w:ascii="Garamond" w:eastAsia="Batang" w:hAnsi="Garamond" w:cs="Garamond"/>
                <w:bCs/>
                <w:lang w:eastAsia="ar-SA"/>
              </w:rPr>
            </w:pPr>
            <m:oMath>
              <m:r>
                <w:rPr>
                  <w:rFonts w:ascii="Cambria Math" w:eastAsia="Batang" w:hAnsi="Cambria Math" w:cs="Garamond"/>
                  <w:lang w:eastAsia="ar-SA"/>
                </w:rPr>
                <m:t>a=</m:t>
              </m:r>
              <m:f>
                <m:fPr>
                  <m:ctrlPr>
                    <w:rPr>
                      <w:rFonts w:ascii="Cambria Math" w:eastAsia="Batang" w:hAnsi="Cambria Math" w:cs="Garamond"/>
                      <w:bCs/>
                      <w:i/>
                      <w:lang w:eastAsia="ar-SA"/>
                    </w:rPr>
                  </m:ctrlPr>
                </m:fPr>
                <m:num>
                  <m:nary>
                    <m:naryPr>
                      <m:chr m:val="∑"/>
                      <m:limLoc m:val="undOvr"/>
                      <m:ctrlPr>
                        <w:rPr>
                          <w:rFonts w:ascii="Cambria Math" w:eastAsia="Batang" w:hAnsi="Cambria Math" w:cs="Garamond"/>
                          <w:bCs/>
                          <w:i/>
                          <w:lang w:eastAsia="ar-SA"/>
                        </w:rPr>
                      </m:ctrlPr>
                    </m:naryPr>
                    <m:sub>
                      <m:r>
                        <w:rPr>
                          <w:rFonts w:ascii="Cambria Math" w:eastAsia="Batang" w:hAnsi="Cambria Math" w:cs="Garamond"/>
                          <w:highlight w:val="yellow"/>
                          <w:lang w:eastAsia="ar-SA"/>
                        </w:rPr>
                        <m:t>h</m:t>
                      </m:r>
                      <m:r>
                        <w:rPr>
                          <w:rFonts w:ascii="Cambria Math" w:eastAsia="Batang" w:hAnsi="Cambria Math" w:cs="Garamond"/>
                          <w:lang w:eastAsia="ar-SA"/>
                        </w:rPr>
                        <m:t>=16</m:t>
                      </m:r>
                    </m:sub>
                    <m:sup>
                      <m:r>
                        <w:rPr>
                          <w:rFonts w:ascii="Cambria Math" w:eastAsia="Batang" w:hAnsi="Cambria Math" w:cs="Garamond"/>
                          <w:lang w:eastAsia="ar-SA"/>
                        </w:rPr>
                        <m:t>17</m:t>
                      </m:r>
                    </m:sup>
                    <m:e>
                      <m:r>
                        <w:rPr>
                          <w:rFonts w:ascii="Cambria Math" w:eastAsia="Batang" w:hAnsi="Cambria Math" w:cs="Garamond"/>
                          <w:lang w:eastAsia="ar-SA"/>
                        </w:rPr>
                        <m:t>(</m:t>
                      </m:r>
                      <m:nary>
                        <m:naryPr>
                          <m:chr m:val="∑"/>
                          <m:limLoc m:val="undOvr"/>
                          <m:ctrlPr>
                            <w:rPr>
                              <w:rFonts w:ascii="Cambria Math" w:eastAsia="Batang" w:hAnsi="Cambria Math" w:cs="Garamond"/>
                              <w:bCs/>
                              <w:i/>
                              <w:lang w:eastAsia="ar-SA"/>
                            </w:rPr>
                          </m:ctrlPr>
                        </m:naryPr>
                        <m:sub>
                          <m:r>
                            <w:rPr>
                              <w:rFonts w:ascii="Cambria Math" w:eastAsia="Batang" w:hAnsi="Cambria Math" w:cs="Garamond"/>
                              <w:lang w:eastAsia="ar-SA"/>
                            </w:rPr>
                            <m:t>1</m:t>
                          </m:r>
                        </m:sub>
                        <m:sup>
                          <m:r>
                            <w:rPr>
                              <w:rFonts w:ascii="Cambria Math" w:eastAsia="Batang" w:hAnsi="Cambria Math" w:cs="Garamond"/>
                              <w:lang w:eastAsia="ar-SA"/>
                            </w:rPr>
                            <m:t>k</m:t>
                          </m:r>
                        </m:sup>
                        <m:e>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m:rPr>
                                  <m:sty m:val="p"/>
                                </m:rPr>
                                <w:rPr>
                                  <w:rFonts w:ascii="Cambria Math" w:eastAsia="Batang" w:hAnsi="Cambria Math" w:cs="Garamond"/>
                                  <w:lang w:eastAsia="ar-SA"/>
                                </w:rPr>
                                <m:t xml:space="preserve"> </m:t>
                              </m:r>
                              <m:r>
                                <w:rPr>
                                  <w:rFonts w:ascii="Cambria Math" w:eastAsia="Batang" w:hAnsi="Cambria Math" w:cs="Garamond"/>
                                  <w:highlight w:val="yellow"/>
                                  <w:lang w:eastAsia="ar-SA"/>
                                </w:rPr>
                                <m:t>or,k,</m:t>
                              </m:r>
                              <m:r>
                                <w:rPr>
                                  <w:rFonts w:ascii="Cambria Math" w:eastAsia="Batang" w:hAnsi="Cambria Math" w:cs="Garamond"/>
                                  <w:lang w:eastAsia="ar-SA"/>
                                </w:rPr>
                                <m:t>h(</m:t>
                              </m:r>
                              <m:r>
                                <w:rPr>
                                  <w:rFonts w:ascii="Cambria Math" w:eastAsia="Batang" w:hAnsi="Cambria Math" w:cs="Garamond"/>
                                  <w:lang w:val="en-US" w:eastAsia="ar-SA"/>
                                </w:rPr>
                                <m:t>x</m:t>
                              </m:r>
                              <m:r>
                                <w:rPr>
                                  <w:rFonts w:ascii="Cambria Math" w:eastAsia="Batang" w:hAnsi="Cambria Math" w:cs="Garamond"/>
                                  <w:lang w:eastAsia="ar-SA"/>
                                </w:rPr>
                                <m:t>-1)</m:t>
                              </m:r>
                            </m:sub>
                            <m:sup>
                              <m:r>
                                <w:rPr>
                                  <w:rFonts w:ascii="Cambria Math" w:eastAsia="Batang" w:hAnsi="Cambria Math" w:cs="Garamond"/>
                                  <w:lang w:eastAsia="ar-SA"/>
                                </w:rPr>
                                <m:t>ку</m:t>
                              </m:r>
                            </m:sup>
                          </m:sSubSup>
                        </m:e>
                      </m:nary>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,h(x-1)</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m:t>
                      </m:r>
                    </m:e>
                  </m:nary>
                </m:num>
                <m:den>
                  <m:r>
                    <w:rPr>
                      <w:rFonts w:ascii="Cambria Math" w:eastAsia="Batang" w:hAnsi="Cambria Math" w:cs="Garamond"/>
                      <w:lang w:eastAsia="ar-SA"/>
                    </w:rPr>
                    <m:t>2</m:t>
                  </m:r>
                </m:den>
              </m:f>
            </m:oMath>
            <w:r>
              <w:rPr>
                <w:rFonts w:ascii="Garamond" w:eastAsia="Batang" w:hAnsi="Garamond" w:cs="Garamond"/>
                <w:bCs/>
                <w:lang w:eastAsia="ar-SA"/>
              </w:rPr>
              <w:t>.</w:t>
            </w:r>
          </w:p>
          <w:p w14:paraId="45FFBA58" w14:textId="77777777" w:rsidR="00D06B43" w:rsidRDefault="00D06B43" w:rsidP="00D06B43">
            <w:pPr>
              <w:widowControl w:val="0"/>
              <w:spacing w:before="120" w:after="120" w:line="240" w:lineRule="auto"/>
              <w:jc w:val="both"/>
              <w:rPr>
                <w:rFonts w:ascii="Garamond" w:eastAsia="Batang" w:hAnsi="Garamond" w:cs="Garamond"/>
                <w:lang w:eastAsia="ar-SA"/>
              </w:rPr>
            </w:pPr>
            <w:r>
              <w:rPr>
                <w:rFonts w:ascii="Garamond" w:eastAsia="Batang" w:hAnsi="Garamond" w:cs="Garamond"/>
                <w:lang w:eastAsia="ar-SA"/>
              </w:rPr>
              <w:t>…</w:t>
            </w:r>
          </w:p>
          <w:p w14:paraId="7E9CA000" w14:textId="77777777" w:rsidR="00D06B43" w:rsidRPr="0057254E" w:rsidRDefault="00D06B43" w:rsidP="00D06B43">
            <w:pPr>
              <w:widowControl w:val="0"/>
              <w:spacing w:before="120" w:after="120" w:line="240" w:lineRule="auto"/>
              <w:jc w:val="both"/>
              <w:rPr>
                <w:rFonts w:ascii="Garamond" w:eastAsia="Batang" w:hAnsi="Garamond" w:cs="Garamond"/>
                <w:lang w:eastAsia="ar-SA"/>
              </w:rPr>
            </w:pPr>
            <w:r w:rsidRPr="0057254E">
              <w:rPr>
                <w:rFonts w:ascii="Garamond" w:eastAsia="Batang" w:hAnsi="Garamond" w:cs="Garamond"/>
                <w:lang w:eastAsia="ar-SA"/>
              </w:rPr>
              <w:t>3.1.6. Проверить необходимость ограничения подстройки, применить ограничение (при необходимости).</w:t>
            </w:r>
          </w:p>
          <w:p w14:paraId="59B31EA1" w14:textId="77777777" w:rsidR="00D06B43" w:rsidRPr="00E746CE" w:rsidRDefault="00D06B43" w:rsidP="00D06B43">
            <w:pPr>
              <w:widowControl w:val="0"/>
              <w:spacing w:before="120" w:after="120" w:line="240" w:lineRule="auto"/>
              <w:ind w:firstLine="567"/>
              <w:jc w:val="both"/>
              <w:rPr>
                <w:rFonts w:ascii="Garamond" w:eastAsia="Batang" w:hAnsi="Garamond" w:cs="Garamond"/>
                <w:lang w:eastAsia="ar-SA"/>
              </w:rPr>
            </w:pPr>
            <w:r w:rsidRPr="0057254E">
              <w:rPr>
                <w:rFonts w:ascii="Garamond" w:eastAsia="Batang" w:hAnsi="Garamond" w:cs="Garamond"/>
                <w:lang w:eastAsia="ar-SA"/>
              </w:rPr>
              <w:t xml:space="preserve">Значение базовой нагрузки АОУ с учетом подстройки за каждый час не должно быть меньше 0,8 от значения базовой нагрузки АОУ без </w:t>
            </w:r>
            <w:r w:rsidRPr="00E746CE">
              <w:rPr>
                <w:rFonts w:ascii="Garamond" w:eastAsia="Batang" w:hAnsi="Garamond" w:cs="Garamond"/>
                <w:lang w:eastAsia="ar-SA"/>
              </w:rPr>
              <w:t xml:space="preserve">подстройки и не должно превышать 1,2 значения базовой нагрузки агрегированного объекта без подстройки. </w:t>
            </w:r>
          </w:p>
          <w:p w14:paraId="47AADF6E" w14:textId="77777777" w:rsidR="00D06B43" w:rsidRPr="00E746CE" w:rsidRDefault="00D06B43" w:rsidP="00D06B43">
            <w:pPr>
              <w:widowControl w:val="0"/>
              <w:spacing w:before="120" w:after="120" w:line="240" w:lineRule="auto"/>
              <w:ind w:firstLine="567"/>
              <w:jc w:val="both"/>
              <w:rPr>
                <w:rFonts w:ascii="Garamond" w:eastAsia="Batang" w:hAnsi="Garamond" w:cs="Garamond"/>
                <w:lang w:eastAsia="ar-SA"/>
              </w:rPr>
            </w:pPr>
            <w:r w:rsidRPr="00E746CE">
              <w:rPr>
                <w:rFonts w:ascii="Garamond" w:eastAsia="Batang" w:hAnsi="Garamond" w:cs="Garamond"/>
                <w:lang w:eastAsia="ar-SA"/>
              </w:rPr>
              <w:t>Если</w:t>
            </w:r>
          </w:p>
          <w:p w14:paraId="014A49BE" w14:textId="77777777" w:rsidR="00D06B43" w:rsidRPr="00E746CE" w:rsidRDefault="00797814" w:rsidP="00D06B43">
            <w:pPr>
              <w:suppressAutoHyphens/>
              <w:spacing w:before="120" w:after="0" w:line="240" w:lineRule="auto"/>
              <w:jc w:val="center"/>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m:t>
                  </m:r>
                  <m:r>
                    <w:rPr>
                      <w:rFonts w:ascii="Cambria Math" w:eastAsia="Batang" w:hAnsi="Cambria Math" w:cs="Garamond"/>
                      <w:highlight w:val="yellow"/>
                      <w:lang w:eastAsia="ar-SA"/>
                    </w:rPr>
                    <m:t>_AR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&lt;0,8×</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oMath>
            <w:r w:rsidR="00D06B43" w:rsidRPr="00E746CE">
              <w:rPr>
                <w:rFonts w:ascii="Garamond" w:eastAsia="Batang" w:hAnsi="Garamond" w:cs="Garamond"/>
                <w:bCs/>
                <w:lang w:eastAsia="ar-SA"/>
              </w:rPr>
              <w:t>, то</w:t>
            </w:r>
          </w:p>
          <w:p w14:paraId="19FBBC24" w14:textId="77777777" w:rsidR="00D06B43" w:rsidRPr="00E746CE" w:rsidRDefault="00797814" w:rsidP="00D06B43">
            <w:pPr>
              <w:suppressAutoHyphens/>
              <w:spacing w:before="120" w:after="0" w:line="240" w:lineRule="auto"/>
              <w:jc w:val="center"/>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m:t>
                  </m:r>
                  <m:r>
                    <w:rPr>
                      <w:rFonts w:ascii="Cambria Math" w:eastAsia="Batang" w:hAnsi="Cambria Math" w:cs="Garamond"/>
                      <w:highlight w:val="yellow"/>
                      <w:lang w:eastAsia="ar-SA"/>
                    </w:rPr>
                    <m:t>_AR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=0,8×</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oMath>
            <w:r w:rsidR="00D06B43" w:rsidRPr="00E746CE">
              <w:rPr>
                <w:rFonts w:ascii="Garamond" w:eastAsia="Batang" w:hAnsi="Garamond" w:cs="Garamond"/>
                <w:bCs/>
                <w:lang w:eastAsia="ar-SA"/>
              </w:rPr>
              <w:t>.</w:t>
            </w:r>
          </w:p>
          <w:p w14:paraId="696D7ACE" w14:textId="77777777" w:rsidR="00D06B43" w:rsidRPr="00E746CE" w:rsidRDefault="00D06B43" w:rsidP="00D06B43">
            <w:pPr>
              <w:suppressAutoHyphens/>
              <w:spacing w:before="120" w:after="0" w:line="240" w:lineRule="auto"/>
              <w:ind w:firstLine="567"/>
              <w:jc w:val="both"/>
              <w:rPr>
                <w:rFonts w:ascii="Garamond" w:eastAsia="Batang" w:hAnsi="Garamond" w:cs="Garamond"/>
                <w:bCs/>
                <w:lang w:eastAsia="ar-SA"/>
              </w:rPr>
            </w:pPr>
            <w:r w:rsidRPr="00E746CE">
              <w:rPr>
                <w:rFonts w:ascii="Garamond" w:eastAsia="Batang" w:hAnsi="Garamond" w:cs="Garamond"/>
                <w:bCs/>
                <w:lang w:eastAsia="ar-SA"/>
              </w:rPr>
              <w:t>Если</w:t>
            </w:r>
          </w:p>
          <w:p w14:paraId="280D325A" w14:textId="77777777" w:rsidR="00D06B43" w:rsidRPr="00E746CE" w:rsidRDefault="00797814" w:rsidP="00D06B43">
            <w:pPr>
              <w:suppressAutoHyphens/>
              <w:spacing w:before="120" w:after="0" w:line="240" w:lineRule="auto"/>
              <w:jc w:val="center"/>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m:t>
                  </m:r>
                  <m:r>
                    <w:rPr>
                      <w:rFonts w:ascii="Cambria Math" w:eastAsia="Batang" w:hAnsi="Cambria Math" w:cs="Garamond"/>
                      <w:highlight w:val="yellow"/>
                      <w:lang w:eastAsia="ar-SA"/>
                    </w:rPr>
                    <m:t>_AR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&gt;1,2×</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oMath>
            <w:r w:rsidR="00D06B43" w:rsidRPr="00E746CE">
              <w:rPr>
                <w:rFonts w:ascii="Garamond" w:eastAsia="Batang" w:hAnsi="Garamond" w:cs="Garamond"/>
                <w:bCs/>
                <w:lang w:eastAsia="ar-SA"/>
              </w:rPr>
              <w:t>, то</w:t>
            </w:r>
          </w:p>
          <w:p w14:paraId="1D516C15" w14:textId="77777777" w:rsidR="00D06B43" w:rsidRPr="00262DCC" w:rsidRDefault="00797814" w:rsidP="00D06B43">
            <w:pPr>
              <w:widowControl w:val="0"/>
              <w:spacing w:before="120" w:after="120" w:line="240" w:lineRule="auto"/>
              <w:ind w:right="-26"/>
              <w:jc w:val="center"/>
              <w:rPr>
                <w:rFonts w:ascii="Garamond" w:eastAsia="Batang" w:hAnsi="Garamond" w:cs="Garamond"/>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m:t>
                  </m:r>
                  <m:r>
                    <w:rPr>
                      <w:rFonts w:ascii="Cambria Math" w:eastAsia="Batang" w:hAnsi="Cambria Math" w:cs="Garamond"/>
                      <w:highlight w:val="yellow"/>
                      <w:lang w:eastAsia="ar-SA"/>
                    </w:rPr>
                    <m:t>_AR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=1,2×</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oMath>
            <w:r w:rsidR="00D06B43" w:rsidRPr="00E746CE">
              <w:rPr>
                <w:rFonts w:ascii="Garamond" w:eastAsia="Batang" w:hAnsi="Garamond" w:cs="Garamond"/>
                <w:bCs/>
                <w:lang w:eastAsia="ar-SA"/>
              </w:rPr>
              <w:t>.</w:t>
            </w:r>
          </w:p>
          <w:p w14:paraId="57AC1CBF" w14:textId="77777777" w:rsidR="00D06B43" w:rsidRDefault="00D06B43" w:rsidP="00D06B43">
            <w:pPr>
              <w:widowControl w:val="0"/>
              <w:spacing w:before="120" w:after="120" w:line="240" w:lineRule="auto"/>
              <w:jc w:val="both"/>
              <w:rPr>
                <w:rFonts w:ascii="Garamond" w:eastAsia="Batang" w:hAnsi="Garamond" w:cs="Garamond"/>
                <w:lang w:eastAsia="ar-SA"/>
              </w:rPr>
            </w:pPr>
            <w:r>
              <w:rPr>
                <w:rFonts w:ascii="Garamond" w:eastAsia="Batang" w:hAnsi="Garamond" w:cs="Garamond"/>
                <w:lang w:eastAsia="ar-SA"/>
              </w:rPr>
              <w:t>3.2. Объем снижения потребления АОУ определяется как разность между значением базовой нагрузки АОУ с учетом подстройки, определенной в соответствии с п. 3.1.4 настоящего Порядка, и потреблением электроэнергии АОУ по данным коммерческого учета электроэнергии за каждый час периода снижения потребления АОУ:</w:t>
            </w:r>
          </w:p>
          <w:p w14:paraId="00D7B14B" w14:textId="77777777" w:rsidR="00D06B43" w:rsidRDefault="00797814" w:rsidP="00D06B43">
            <w:pPr>
              <w:suppressAutoHyphens/>
              <w:spacing w:before="120" w:after="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факт</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m:t>
                  </m:r>
                  <m:r>
                    <w:rPr>
                      <w:rFonts w:ascii="Cambria Math" w:eastAsia="Batang" w:hAnsi="Cambria Math" w:cs="Garamond"/>
                      <w:highlight w:val="yellow"/>
                      <w:lang w:eastAsia="ar-SA"/>
                    </w:rPr>
                    <m:t>_AR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00D06B43">
              <w:rPr>
                <w:rFonts w:ascii="Garamond" w:eastAsia="Batang" w:hAnsi="Garamond" w:cs="Garamond"/>
                <w:bCs/>
                <w:lang w:eastAsia="ar-SA"/>
              </w:rPr>
              <w:t>, где</w:t>
            </w:r>
          </w:p>
          <w:p w14:paraId="6DB93EEB" w14:textId="77777777" w:rsidR="00D06B43" w:rsidRDefault="00797814" w:rsidP="00D06B43">
            <w:pPr>
              <w:suppressAutoHyphens/>
              <w:spacing w:before="120" w:after="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факт</m:t>
                  </m:r>
                </m:sup>
              </m:sSubSup>
            </m:oMath>
            <w:r w:rsidR="00D06B43">
              <w:rPr>
                <w:rFonts w:ascii="Garamond" w:eastAsia="Batang" w:hAnsi="Garamond" w:cs="Garamond"/>
                <w:bCs/>
                <w:lang w:eastAsia="ar-SA"/>
              </w:rPr>
              <w:t xml:space="preserve"> – объем снижения потребления АОУ в час </w:t>
            </w:r>
            <w:r w:rsidR="00D06B43">
              <w:rPr>
                <w:rFonts w:ascii="Garamond" w:eastAsia="Batang" w:hAnsi="Garamond" w:cs="Garamond"/>
                <w:bCs/>
                <w:i/>
                <w:lang w:val="en-US" w:eastAsia="ar-SA"/>
              </w:rPr>
              <w:t>h</w:t>
            </w:r>
            <w:r w:rsidR="00D06B43">
              <w:rPr>
                <w:rFonts w:ascii="Garamond" w:eastAsia="Batang" w:hAnsi="Garamond" w:cs="Garamond"/>
                <w:bCs/>
                <w:lang w:eastAsia="ar-SA"/>
              </w:rPr>
              <w:t>;</w:t>
            </w:r>
          </w:p>
          <w:p w14:paraId="76AFB1CF" w14:textId="77777777" w:rsidR="00D06B43" w:rsidRDefault="00797814" w:rsidP="00D06B43">
            <w:pPr>
              <w:suppressAutoHyphens/>
              <w:spacing w:before="120" w:after="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00D06B43">
              <w:rPr>
                <w:rFonts w:ascii="Garamond" w:eastAsia="Batang" w:hAnsi="Garamond" w:cs="Garamond"/>
                <w:bCs/>
                <w:lang w:eastAsia="ar-SA"/>
              </w:rPr>
              <w:t xml:space="preserve"> – объем потребления АОУ по данным коммерческого учета электроэнергии в час </w:t>
            </w:r>
            <w:r w:rsidR="00D06B43">
              <w:rPr>
                <w:rFonts w:ascii="Garamond" w:eastAsia="Batang" w:hAnsi="Garamond" w:cs="Garamond"/>
                <w:bCs/>
                <w:i/>
                <w:lang w:val="en-US" w:eastAsia="ar-SA"/>
              </w:rPr>
              <w:t>h</w:t>
            </w:r>
            <w:r w:rsidR="00D06B43">
              <w:rPr>
                <w:rFonts w:ascii="Garamond" w:eastAsia="Batang" w:hAnsi="Garamond" w:cs="Garamond"/>
                <w:bCs/>
                <w:lang w:eastAsia="ar-SA"/>
              </w:rPr>
              <w:t>.</w:t>
            </w:r>
          </w:p>
          <w:p w14:paraId="4D4541EB" w14:textId="77777777" w:rsidR="00D06B43" w:rsidRDefault="00D06B43" w:rsidP="00D06B43">
            <w:pPr>
              <w:suppressAutoHyphens/>
              <w:spacing w:before="120" w:after="0" w:line="240" w:lineRule="auto"/>
              <w:ind w:firstLine="567"/>
              <w:jc w:val="both"/>
              <w:rPr>
                <w:rFonts w:ascii="Garamond" w:eastAsia="Batang" w:hAnsi="Garamond" w:cs="Garamond"/>
                <w:bCs/>
                <w:lang w:eastAsia="ar-SA"/>
              </w:rPr>
            </w:pPr>
            <w:r>
              <w:rPr>
                <w:rFonts w:ascii="Garamond" w:eastAsia="Batang" w:hAnsi="Garamond" w:cs="Garamond"/>
                <w:bCs/>
                <w:lang w:eastAsia="ar-SA"/>
              </w:rPr>
              <w:lastRenderedPageBreak/>
              <w:t xml:space="preserve">Если в любой из часов события управления спросом объект регулирования выдает электроэнергию в сеть, то есть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&lt;0</m:t>
              </m:r>
            </m:oMath>
            <w:r>
              <w:rPr>
                <w:rFonts w:ascii="Garamond" w:eastAsia="Batang" w:hAnsi="Garamond" w:cs="Garamond"/>
                <w:bCs/>
                <w:lang w:eastAsia="ar-SA"/>
              </w:rPr>
              <w:t>, то потребление электроэнергии объекта регулирования принимается равным нулю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=0</m:t>
              </m:r>
            </m:oMath>
            <w:r>
              <w:rPr>
                <w:rFonts w:ascii="Garamond" w:eastAsia="Batang" w:hAnsi="Garamond" w:cs="Garamond"/>
                <w:bCs/>
                <w:lang w:eastAsia="ar-SA"/>
              </w:rPr>
              <w:t>).</w:t>
            </w:r>
          </w:p>
          <w:p w14:paraId="74FEA79D" w14:textId="77777777" w:rsidR="00D06B43" w:rsidRDefault="00D06B43" w:rsidP="00D06B43">
            <w:pPr>
              <w:suppressAutoHyphens/>
              <w:spacing w:before="120" w:after="0" w:line="240" w:lineRule="auto"/>
              <w:ind w:firstLine="567"/>
              <w:jc w:val="both"/>
              <w:rPr>
                <w:rFonts w:ascii="Garamond" w:eastAsia="Batang" w:hAnsi="Garamond" w:cs="Garamond"/>
                <w:bCs/>
                <w:lang w:eastAsia="ar-SA"/>
              </w:rPr>
            </w:pPr>
            <w:r>
              <w:rPr>
                <w:rFonts w:ascii="Garamond" w:eastAsia="Batang" w:hAnsi="Garamond" w:cs="Garamond"/>
                <w:bCs/>
                <w:lang w:eastAsia="ar-SA"/>
              </w:rPr>
              <w:t>Если в любой из часов события управления спросом АОУ выдает электроэнергию в сеть, то есть</w:t>
            </w:r>
            <m:oMath>
              <m:r>
                <m:rPr>
                  <m:sty m:val="p"/>
                </m:rPr>
                <w:rPr>
                  <w:rFonts w:ascii="Cambria Math" w:eastAsia="Batang" w:hAnsi="Cambria Math" w:cs="Garamond"/>
                  <w:lang w:eastAsia="ar-SA"/>
                </w:rPr>
                <m:t xml:space="preserve"> </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&lt;0</m:t>
              </m:r>
            </m:oMath>
            <w:r>
              <w:rPr>
                <w:rFonts w:ascii="Garamond" w:eastAsia="Batang" w:hAnsi="Garamond" w:cs="Garamond"/>
                <w:bCs/>
                <w:lang w:eastAsia="ar-SA"/>
              </w:rPr>
              <w:t>, то потребление электроэнергии АОУ принимается равным нулю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=0</m:t>
              </m:r>
            </m:oMath>
            <w:r>
              <w:rPr>
                <w:rFonts w:ascii="Garamond" w:eastAsia="Batang" w:hAnsi="Garamond" w:cs="Garamond"/>
                <w:bCs/>
                <w:lang w:eastAsia="ar-SA"/>
              </w:rPr>
              <w:t>).</w:t>
            </w:r>
          </w:p>
          <w:p w14:paraId="68712AAB" w14:textId="77777777" w:rsidR="00D06B43" w:rsidRDefault="00D06B43" w:rsidP="00D06B43">
            <w:pPr>
              <w:widowControl w:val="0"/>
              <w:overflowPunct w:val="0"/>
              <w:autoSpaceDE w:val="0"/>
              <w:autoSpaceDN w:val="0"/>
              <w:adjustRightInd w:val="0"/>
              <w:spacing w:before="120" w:after="120" w:line="240" w:lineRule="auto"/>
              <w:jc w:val="both"/>
              <w:textAlignment w:val="baseline"/>
              <w:rPr>
                <w:rFonts w:ascii="Garamond" w:eastAsia="Batang" w:hAnsi="Garamond" w:cs="Garamond"/>
                <w:bCs/>
                <w:lang w:eastAsia="ar-SA"/>
              </w:rPr>
            </w:pPr>
            <w:r>
              <w:rPr>
                <w:rFonts w:ascii="Garamond" w:eastAsia="Batang" w:hAnsi="Garamond" w:cs="Garamond"/>
                <w:bCs/>
                <w:lang w:eastAsia="ar-SA"/>
              </w:rPr>
              <w:t xml:space="preserve">В случае отсутствия данных коммерческого учета электроэнергии по АОУ в час </w:t>
            </w:r>
            <w:r>
              <w:rPr>
                <w:rFonts w:ascii="Garamond" w:eastAsia="Batang" w:hAnsi="Garamond" w:cs="Garamond"/>
                <w:bCs/>
                <w:i/>
                <w:lang w:val="en-US" w:eastAsia="ar-SA"/>
              </w:rPr>
              <w:t>h</w:t>
            </w:r>
            <w:r>
              <w:rPr>
                <w:rFonts w:ascii="Garamond" w:eastAsia="Batang" w:hAnsi="Garamond" w:cs="Garamond"/>
                <w:bCs/>
                <w:lang w:eastAsia="ar-SA"/>
              </w:rPr>
              <w:t xml:space="preserve"> объем снижения потребления АОУ </w:t>
            </w:r>
            <m:oMath>
              <m:sSubSup>
                <m:sSubSupPr>
                  <m:ctrlPr>
                    <w:rPr>
                      <w:rFonts w:ascii="Cambria Math" w:eastAsia="Batang" w:hAnsi="Cambria Math" w:cs="Garamond"/>
                      <w:bCs/>
                      <w:sz w:val="24"/>
                      <w:szCs w:val="24"/>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факт</m:t>
                  </m:r>
                </m:sup>
              </m:sSubSup>
            </m:oMath>
            <w:r>
              <w:rPr>
                <w:rFonts w:ascii="Garamond" w:eastAsia="Batang" w:hAnsi="Garamond" w:cs="Garamond"/>
                <w:bCs/>
                <w:lang w:eastAsia="ar-SA"/>
              </w:rPr>
              <w:t xml:space="preserve"> принимается равным нулю.</w:t>
            </w:r>
          </w:p>
          <w:p w14:paraId="587ECD0B" w14:textId="77777777" w:rsidR="00D06B43" w:rsidRPr="00B10B4F" w:rsidRDefault="00D06B43" w:rsidP="00D06B43">
            <w:pPr>
              <w:widowControl w:val="0"/>
              <w:overflowPunct w:val="0"/>
              <w:autoSpaceDE w:val="0"/>
              <w:autoSpaceDN w:val="0"/>
              <w:adjustRightInd w:val="0"/>
              <w:spacing w:before="120" w:after="120" w:line="240" w:lineRule="auto"/>
              <w:jc w:val="both"/>
              <w:textAlignment w:val="baseline"/>
              <w:rPr>
                <w:rFonts w:ascii="Garamond" w:eastAsia="Times New Roman" w:hAnsi="Garamond"/>
              </w:rPr>
            </w:pPr>
            <w:r w:rsidRPr="00B10B4F">
              <w:rPr>
                <w:rFonts w:ascii="Garamond" w:eastAsia="Times New Roman" w:hAnsi="Garamond"/>
              </w:rPr>
              <w:t>…</w:t>
            </w:r>
          </w:p>
          <w:p w14:paraId="138D008E" w14:textId="77777777" w:rsidR="00D06B43" w:rsidRPr="0057254E" w:rsidRDefault="00D06B43" w:rsidP="00D06B43">
            <w:pPr>
              <w:widowControl w:val="0"/>
              <w:spacing w:before="120" w:after="120" w:line="240" w:lineRule="auto"/>
              <w:jc w:val="both"/>
              <w:rPr>
                <w:rFonts w:ascii="Garamond" w:eastAsia="Batang" w:hAnsi="Garamond" w:cs="Garamond"/>
                <w:lang w:eastAsia="ar-SA"/>
              </w:rPr>
            </w:pPr>
            <w:r w:rsidRPr="0057254E">
              <w:rPr>
                <w:rFonts w:ascii="Garamond" w:eastAsia="Batang" w:hAnsi="Garamond" w:cs="Garamond"/>
                <w:lang w:eastAsia="ar-SA"/>
              </w:rPr>
              <w:t>4.1. СО при проведении тестирования осуществляет проверку возможности применения метода «график базовой нагрузки» для определения объема снижения потребления объекта тестирования:</w:t>
            </w:r>
          </w:p>
          <w:p w14:paraId="235B0E18" w14:textId="77777777" w:rsidR="00D06B43" w:rsidRPr="0057254E" w:rsidRDefault="00D06B43" w:rsidP="00D06B43">
            <w:pPr>
              <w:widowControl w:val="0"/>
              <w:spacing w:before="120" w:after="120" w:line="240" w:lineRule="auto"/>
              <w:jc w:val="both"/>
              <w:rPr>
                <w:rFonts w:ascii="Garamond" w:eastAsia="Batang" w:hAnsi="Garamond" w:cs="Calibri"/>
                <w:lang w:eastAsia="ar-SA"/>
              </w:rPr>
            </w:pPr>
            <w:r w:rsidRPr="0057254E">
              <w:rPr>
                <w:rFonts w:ascii="Garamond" w:eastAsia="Batang" w:hAnsi="Garamond" w:cs="Garamond"/>
                <w:lang w:eastAsia="ar-SA"/>
              </w:rPr>
              <w:t>а) д</w:t>
            </w:r>
            <w:r w:rsidRPr="0057254E">
              <w:rPr>
                <w:rFonts w:ascii="Garamond" w:eastAsia="Batang" w:hAnsi="Garamond" w:cs="Calibri"/>
                <w:lang w:eastAsia="ar-SA"/>
              </w:rPr>
              <w:t>ля проверки осуществляется расчет графиков базовой нагрузки для всех рабочих дней, в отношении которых такие графики базовой нагрузки могут быть рассчитаны в соответствии с настоящим Порядком, но не менее 10 графиков базовой нагрузки;</w:t>
            </w:r>
          </w:p>
          <w:p w14:paraId="773885A2" w14:textId="77777777" w:rsidR="00D06B43" w:rsidRDefault="00D06B43" w:rsidP="00D06B43">
            <w:pPr>
              <w:widowControl w:val="0"/>
              <w:spacing w:before="120" w:after="120" w:line="240" w:lineRule="auto"/>
              <w:jc w:val="both"/>
              <w:rPr>
                <w:rFonts w:ascii="Garamond" w:eastAsia="Batang" w:hAnsi="Garamond" w:cs="Calibri"/>
                <w:lang w:eastAsia="ar-SA"/>
              </w:rPr>
            </w:pPr>
          </w:p>
          <w:p w14:paraId="4E6B8CAA" w14:textId="77777777" w:rsidR="00D06B43" w:rsidRPr="0057254E" w:rsidRDefault="00D06B43" w:rsidP="00D06B43">
            <w:pPr>
              <w:widowControl w:val="0"/>
              <w:spacing w:before="120" w:after="120" w:line="240" w:lineRule="auto"/>
              <w:jc w:val="both"/>
              <w:rPr>
                <w:rFonts w:ascii="Garamond" w:eastAsia="Batang" w:hAnsi="Garamond" w:cs="Calibri"/>
                <w:lang w:eastAsia="ar-SA"/>
              </w:rPr>
            </w:pPr>
            <w:r w:rsidRPr="0057254E">
              <w:rPr>
                <w:rFonts w:ascii="Garamond" w:eastAsia="Batang" w:hAnsi="Garamond" w:cs="Calibri"/>
                <w:lang w:eastAsia="ar-SA"/>
              </w:rPr>
              <w:t>б) для совокупности дней, указанных в подп. «а» настоящего пункта, рассчитать:</w:t>
            </w:r>
          </w:p>
          <w:p w14:paraId="0F00367E" w14:textId="77777777" w:rsidR="00D06B43" w:rsidRPr="0057254E" w:rsidRDefault="00D06B43" w:rsidP="00D06B43">
            <w:pPr>
              <w:widowControl w:val="0"/>
              <w:numPr>
                <w:ilvl w:val="0"/>
                <w:numId w:val="19"/>
              </w:numPr>
              <w:suppressAutoHyphens/>
              <w:spacing w:before="120" w:after="120" w:line="240" w:lineRule="auto"/>
              <w:ind w:left="1134" w:hanging="283"/>
              <w:jc w:val="both"/>
              <w:rPr>
                <w:rFonts w:ascii="Garamond" w:eastAsia="Batang" w:hAnsi="Garamond" w:cs="Garamond"/>
                <w:lang w:eastAsia="ar-SA"/>
              </w:rPr>
            </w:pPr>
            <w:r w:rsidRPr="0057254E">
              <w:rPr>
                <w:rFonts w:ascii="Garamond" w:eastAsia="Batang" w:hAnsi="Garamond" w:cs="Garamond"/>
                <w:lang w:eastAsia="ar-SA"/>
              </w:rPr>
              <w:t xml:space="preserve">графики базовой нагрузки </w:t>
            </w:r>
            <w:r w:rsidRPr="009033F3">
              <w:rPr>
                <w:rFonts w:ascii="Garamond" w:eastAsia="Batang" w:hAnsi="Garamond" w:cs="Garamond"/>
                <w:highlight w:val="yellow"/>
                <w:lang w:eastAsia="ar-SA"/>
              </w:rPr>
              <w:t>объекта тестирования</w:t>
            </w:r>
            <w:r w:rsidRPr="0057254E">
              <w:rPr>
                <w:rFonts w:ascii="Garamond" w:eastAsia="Batang" w:hAnsi="Garamond" w:cs="Garamond"/>
                <w:lang w:eastAsia="ar-SA"/>
              </w:rPr>
              <w:t xml:space="preserve"> </w:t>
            </w:r>
            <w:r w:rsidRPr="0057254E">
              <w:rPr>
                <w:rFonts w:ascii="Garamond" w:eastAsia="Batang" w:hAnsi="Garamond" w:cs="Garamond"/>
              </w:rPr>
              <w:t>для каждого из вариантов подстройки, предусмотренных в п. 2.1.4 настоящего Порядка. Дальнейшие расчеты проводятся для каждого варианта подстройки отдельно;</w:t>
            </w:r>
          </w:p>
          <w:p w14:paraId="1637465C" w14:textId="77777777" w:rsidR="00D06B43" w:rsidRPr="00E746CE" w:rsidRDefault="00D06B43" w:rsidP="00D06B43">
            <w:pPr>
              <w:widowControl w:val="0"/>
              <w:numPr>
                <w:ilvl w:val="0"/>
                <w:numId w:val="19"/>
              </w:numPr>
              <w:suppressAutoHyphens/>
              <w:spacing w:before="120" w:after="120" w:line="240" w:lineRule="auto"/>
              <w:ind w:left="1134" w:hanging="283"/>
              <w:jc w:val="both"/>
              <w:rPr>
                <w:rFonts w:ascii="Garamond" w:eastAsia="Batang" w:hAnsi="Garamond" w:cs="Garamond"/>
                <w:lang w:eastAsia="ar-SA"/>
              </w:rPr>
            </w:pPr>
            <w:r w:rsidRPr="0057254E">
              <w:rPr>
                <w:rFonts w:ascii="Garamond" w:eastAsia="Batang" w:hAnsi="Garamond" w:cs="Garamond"/>
                <w:lang w:eastAsia="ar-SA"/>
              </w:rPr>
              <w:t xml:space="preserve">абсолютное отклонение (absolute error) графика базовой нагрузки </w:t>
            </w:r>
            <w:r w:rsidRPr="009033F3">
              <w:rPr>
                <w:rFonts w:ascii="Garamond" w:eastAsia="Batang" w:hAnsi="Garamond" w:cs="Garamond"/>
                <w:highlight w:val="yellow"/>
                <w:lang w:eastAsia="ar-SA"/>
              </w:rPr>
              <w:t>объекта тестирования</w:t>
            </w:r>
            <w:r w:rsidRPr="0057254E">
              <w:rPr>
                <w:rFonts w:ascii="Garamond" w:eastAsia="Batang" w:hAnsi="Garamond" w:cs="Garamond"/>
                <w:lang w:eastAsia="ar-SA"/>
              </w:rPr>
              <w:t xml:space="preserve"> от потребления электроэнергии </w:t>
            </w:r>
            <w:r w:rsidRPr="009033F3">
              <w:rPr>
                <w:rFonts w:ascii="Garamond" w:eastAsia="Batang" w:hAnsi="Garamond" w:cs="Garamond"/>
                <w:highlight w:val="yellow"/>
                <w:lang w:eastAsia="ar-SA"/>
              </w:rPr>
              <w:t>объекта тестирования</w:t>
            </w:r>
            <w:r w:rsidRPr="0057254E">
              <w:rPr>
                <w:rFonts w:ascii="Garamond" w:eastAsia="Batang" w:hAnsi="Garamond" w:cs="Garamond"/>
                <w:lang w:eastAsia="ar-SA"/>
              </w:rPr>
              <w:t xml:space="preserve"> по данным коммерческого учета электроэнергии за каждый час из диапазона часов, </w:t>
            </w:r>
            <w:r w:rsidRPr="00E746CE">
              <w:rPr>
                <w:rFonts w:ascii="Garamond" w:eastAsia="Batang" w:hAnsi="Garamond" w:cs="Garamond"/>
                <w:lang w:eastAsia="ar-SA"/>
              </w:rPr>
              <w:lastRenderedPageBreak/>
              <w:t>установленного подп. «б» п. 2.1.1 настоящего Порядка:</w:t>
            </w:r>
          </w:p>
          <w:p w14:paraId="6192EEF1" w14:textId="77777777" w:rsidR="00D06B43" w:rsidRPr="00E746CE" w:rsidRDefault="00797814" w:rsidP="00D06B43">
            <w:pPr>
              <w:widowControl w:val="0"/>
              <w:suppressAutoHyphens/>
              <w:spacing w:before="120" w:after="120" w:line="240" w:lineRule="auto"/>
              <w:ind w:left="1134"/>
              <w:jc w:val="both"/>
              <w:rPr>
                <w:rFonts w:ascii="Garamond" w:eastAsia="Batang" w:hAnsi="Garamond" w:cs="Garamond"/>
                <w:lang w:eastAsia="ar-SA"/>
              </w:rPr>
            </w:pPr>
            <m:oMathPara>
              <m:oMath>
                <m:sSub>
                  <m:sSubPr>
                    <m:ctrlPr>
                      <w:rPr>
                        <w:rFonts w:ascii="Cambria Math" w:eastAsia="Batang" w:hAnsi="Cambria Math" w:cs="Garamond"/>
                        <w:i/>
                      </w:rPr>
                    </m:ctrlPr>
                  </m:sSubPr>
                  <m:e>
                    <m:r>
                      <w:rPr>
                        <w:rFonts w:ascii="Cambria Math" w:eastAsia="Batang" w:hAnsi="Cambria Math" w:cs="Garamond"/>
                        <w:lang w:val="pl-PL"/>
                      </w:rPr>
                      <m:t>e</m:t>
                    </m:r>
                  </m:e>
                  <m:sub>
                    <m:r>
                      <w:rPr>
                        <w:rFonts w:ascii="Cambria Math" w:eastAsia="Batang" w:hAnsi="Cambria Math" w:cs="Garamond"/>
                        <w:highlight w:val="yellow"/>
                        <w:lang w:val="en-US"/>
                      </w:rPr>
                      <m:t>h</m:t>
                    </m:r>
                  </m:sub>
                </m:sSub>
                <m:r>
                  <w:rPr>
                    <w:rFonts w:ascii="Cambria Math" w:eastAsia="Batang" w:hAnsi="Cambria Math" w:cs="Garamond"/>
                  </w:rPr>
                  <m:t>=</m:t>
                </m:r>
                <m:sSubSup>
                  <m:sSubSupPr>
                    <m:ctrlPr>
                      <w:rPr>
                        <w:rFonts w:ascii="Cambria Math" w:eastAsia="Batang" w:hAnsi="Cambria Math" w:cs="Garamond"/>
                        <w:bCs/>
                        <w:highlight w:val="yellow"/>
                        <w:lang w:eastAsia="ar-SA"/>
                      </w:rPr>
                    </m:ctrlPr>
                  </m:sSubSupPr>
                  <m:e>
                    <m:r>
                      <w:rPr>
                        <w:rFonts w:ascii="Cambria Math" w:eastAsia="Batang" w:hAnsi="Cambria Math" w:cs="Garamond"/>
                        <w:highlight w:val="yellow"/>
                        <w:lang w:eastAsia="ar-SA"/>
                      </w:rPr>
                      <m:t>V</m:t>
                    </m:r>
                  </m:e>
                  <m:sub>
                    <m:r>
                      <w:rPr>
                        <w:rFonts w:ascii="Cambria Math" w:eastAsia="Batang" w:hAnsi="Cambria Math" w:cs="Garamond"/>
                        <w:highlight w:val="yellow"/>
                        <w:lang w:val="en-US" w:eastAsia="ar-SA"/>
                      </w:rPr>
                      <m:t>or(AR)</m:t>
                    </m:r>
                    <m:r>
                      <w:rPr>
                        <w:rFonts w:ascii="Cambria Math" w:eastAsia="Batang" w:hAnsi="Cambria Math" w:cs="Garamond"/>
                        <w:highlight w:val="yellow"/>
                        <w:lang w:eastAsia="ar-SA"/>
                      </w:rPr>
                      <m:t>,h</m:t>
                    </m:r>
                  </m:sub>
                  <m:sup>
                    <m:r>
                      <w:rPr>
                        <w:rFonts w:ascii="Cambria Math" w:eastAsia="Batang" w:hAnsi="Cambria Math" w:cs="Garamond"/>
                        <w:highlight w:val="yellow"/>
                        <w:lang w:eastAsia="ar-SA"/>
                      </w:rPr>
                      <m:t>ку</m:t>
                    </m:r>
                  </m:sup>
                </m:sSubSup>
                <m:sSub>
                  <m:sSubPr>
                    <m:ctrlPr>
                      <w:rPr>
                        <w:rFonts w:ascii="Cambria Math" w:eastAsia="Batang" w:hAnsi="Cambria Math" w:cs="Garamond"/>
                        <w:bCs/>
                        <w:i/>
                        <w:lang w:eastAsia="ar-SA"/>
                      </w:rPr>
                    </m:ctrlPr>
                  </m:sSubPr>
                  <m:e>
                    <m:r>
                      <w:rPr>
                        <w:rFonts w:ascii="Cambria Math" w:eastAsia="Batang" w:hAnsi="Cambria Math" w:cs="Garamond"/>
                        <w:lang w:val="pl-PL"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adj</m:t>
                        </m:r>
                        <m:r>
                          <w:rPr>
                            <w:rFonts w:ascii="Cambria Math" w:eastAsia="Batang" w:hAnsi="Cambria Math" w:cs="Garamond"/>
                            <w:highlight w:val="yellow"/>
                            <w:lang w:eastAsia="ar-SA"/>
                          </w:rPr>
                          <m:t>_or(AR)</m:t>
                        </m:r>
                        <m:r>
                          <w:rPr>
                            <w:rFonts w:ascii="Cambria Math" w:eastAsia="Batang" w:hAnsi="Cambria Math" w:cs="Garamond"/>
                            <w:lang w:eastAsia="ar-SA"/>
                          </w:rPr>
                          <m:t>,h</m:t>
                        </m:r>
                      </m:sub>
                      <m:sup>
                        <m:r>
                          <m:rPr>
                            <m:sty m:val="p"/>
                          </m:rPr>
                          <w:rPr>
                            <w:rFonts w:ascii="Cambria Math" w:eastAsia="Batang" w:hAnsi="Cambria Math" w:cs="Garamond"/>
                            <w:lang w:eastAsia="ar-SA"/>
                          </w:rPr>
                          <m:t>баз</m:t>
                        </m:r>
                      </m:sup>
                    </m:sSubSup>
                  </m:e>
                  <m:sub>
                    <m:r>
                      <w:rPr>
                        <w:rFonts w:ascii="Cambria Math" w:eastAsia="Batang" w:hAnsi="Cambria Math" w:cs="Garamond"/>
                        <w:lang w:eastAsia="ar-SA"/>
                      </w:rPr>
                      <m:t xml:space="preserve"> </m:t>
                    </m:r>
                  </m:sub>
                </m:sSub>
                <m:r>
                  <m:rPr>
                    <m:sty m:val="p"/>
                  </m:rPr>
                  <w:rPr>
                    <w:rFonts w:ascii="Cambria Math" w:eastAsia="Batang" w:hAnsi="Cambria Math" w:cs="Garamond"/>
                    <w:lang w:eastAsia="ar-SA"/>
                  </w:rPr>
                  <m:t>;</m:t>
                </m:r>
              </m:oMath>
            </m:oMathPara>
          </w:p>
          <w:p w14:paraId="5CE5843E" w14:textId="77777777" w:rsidR="00D06B43" w:rsidRPr="0057254E" w:rsidRDefault="00D06B43" w:rsidP="00D06B43">
            <w:pPr>
              <w:widowControl w:val="0"/>
              <w:numPr>
                <w:ilvl w:val="0"/>
                <w:numId w:val="19"/>
              </w:numPr>
              <w:suppressAutoHyphens/>
              <w:spacing w:before="120" w:after="120" w:line="240" w:lineRule="auto"/>
              <w:ind w:left="1134" w:hanging="283"/>
              <w:jc w:val="both"/>
              <w:rPr>
                <w:rFonts w:ascii="Garamond" w:eastAsia="Batang" w:hAnsi="Garamond" w:cs="Garamond"/>
                <w:lang w:eastAsia="ar-SA"/>
              </w:rPr>
            </w:pPr>
            <w:r w:rsidRPr="00E746CE">
              <w:rPr>
                <w:rFonts w:ascii="Garamond" w:eastAsia="Batang" w:hAnsi="Garamond" w:cs="Garamond"/>
                <w:lang w:eastAsia="ar-SA"/>
              </w:rPr>
              <w:t>средний квадрат отклонения (mean squared error)</w:t>
            </w:r>
            <w:r w:rsidRPr="0057254E">
              <w:rPr>
                <w:rFonts w:ascii="Garamond" w:eastAsia="Batang" w:hAnsi="Garamond" w:cs="Garamond"/>
                <w:lang w:eastAsia="ar-SA"/>
              </w:rPr>
              <w:t xml:space="preserve"> графика базовой нагрузки </w:t>
            </w:r>
            <w:r w:rsidRPr="009033F3">
              <w:rPr>
                <w:rFonts w:ascii="Garamond" w:eastAsia="Batang" w:hAnsi="Garamond" w:cs="Garamond"/>
                <w:highlight w:val="yellow"/>
                <w:lang w:eastAsia="ar-SA"/>
              </w:rPr>
              <w:t>объекта тестирования</w:t>
            </w:r>
            <w:r w:rsidRPr="0057254E">
              <w:rPr>
                <w:rFonts w:ascii="Garamond" w:eastAsia="Batang" w:hAnsi="Garamond" w:cs="Garamond"/>
                <w:lang w:eastAsia="ar-SA"/>
              </w:rPr>
              <w:t xml:space="preserve"> от потребления электроэнергии </w:t>
            </w:r>
            <w:r w:rsidRPr="009033F3">
              <w:rPr>
                <w:rFonts w:ascii="Garamond" w:eastAsia="Batang" w:hAnsi="Garamond" w:cs="Garamond"/>
                <w:highlight w:val="yellow"/>
                <w:lang w:eastAsia="ar-SA"/>
              </w:rPr>
              <w:t>объекта тестирования</w:t>
            </w:r>
            <w:r w:rsidRPr="0057254E">
              <w:rPr>
                <w:rFonts w:ascii="Garamond" w:eastAsia="Batang" w:hAnsi="Garamond" w:cs="Garamond"/>
                <w:lang w:eastAsia="ar-SA"/>
              </w:rPr>
              <w:t xml:space="preserve"> по данным коммерческого учета электроэнергии для совокупности рассматриваемых часов</w:t>
            </w:r>
            <w:r w:rsidRPr="009033F3">
              <w:rPr>
                <w:rFonts w:ascii="Garamond" w:eastAsia="Batang" w:hAnsi="Garamond" w:cs="Garamond"/>
                <w:lang w:eastAsia="ar-SA"/>
              </w:rPr>
              <w:t xml:space="preserve"> </w:t>
            </w:r>
            <w:r w:rsidRPr="009033F3">
              <w:rPr>
                <w:rFonts w:ascii="Garamond" w:eastAsia="Batang" w:hAnsi="Garamond" w:cs="Garamond"/>
                <w:i/>
                <w:highlight w:val="yellow"/>
                <w:lang w:val="en-US" w:eastAsia="ar-SA"/>
              </w:rPr>
              <w:t>n</w:t>
            </w:r>
            <w:r w:rsidRPr="0057254E">
              <w:rPr>
                <w:rFonts w:ascii="Garamond" w:eastAsia="Batang" w:hAnsi="Garamond" w:cs="Garamond"/>
                <w:lang w:eastAsia="ar-SA"/>
              </w:rPr>
              <w:t>:</w:t>
            </w:r>
          </w:p>
          <w:p w14:paraId="6C0F1F8E" w14:textId="77777777" w:rsidR="00D06B43" w:rsidRPr="0057254E" w:rsidRDefault="00D06B43" w:rsidP="00D06B43">
            <w:pPr>
              <w:widowControl w:val="0"/>
              <w:spacing w:before="120" w:after="120" w:line="240" w:lineRule="auto"/>
              <w:ind w:left="851"/>
              <w:jc w:val="center"/>
              <w:rPr>
                <w:rFonts w:ascii="Garamond" w:eastAsia="Batang" w:hAnsi="Garamond" w:cs="Garamond"/>
                <w:lang w:eastAsia="ar-SA"/>
              </w:rPr>
            </w:pPr>
            <m:oMath>
              <m:r>
                <w:rPr>
                  <w:rFonts w:ascii="Cambria Math" w:eastAsia="Batang" w:hAnsi="Cambria Math" w:cs="Garamond"/>
                  <w:lang w:eastAsia="ar-SA"/>
                </w:rPr>
                <m:t xml:space="preserve">MSE= </m:t>
              </m:r>
              <m:f>
                <m:fPr>
                  <m:ctrlPr>
                    <w:rPr>
                      <w:rFonts w:ascii="Cambria Math" w:eastAsia="Batang" w:hAnsi="Cambria Math" w:cs="Garamond"/>
                      <w:i/>
                      <w:lang w:eastAsia="ar-SA"/>
                    </w:rPr>
                  </m:ctrlPr>
                </m:fPr>
                <m:num>
                  <m:nary>
                    <m:naryPr>
                      <m:chr m:val="∑"/>
                      <m:limLoc m:val="undOvr"/>
                      <m:subHide m:val="1"/>
                      <m:supHide m:val="1"/>
                      <m:ctrlPr>
                        <w:rPr>
                          <w:rFonts w:ascii="Cambria Math" w:eastAsia="Batang" w:hAnsi="Cambria Math" w:cs="Garamond"/>
                          <w:i/>
                          <w:lang w:eastAsia="ar-SA"/>
                        </w:rPr>
                      </m:ctrlPr>
                    </m:naryPr>
                    <m:sub/>
                    <m:sup/>
                    <m:e>
                      <m:sSubSup>
                        <m:sSubSupPr>
                          <m:ctrlPr>
                            <w:rPr>
                              <w:rFonts w:ascii="Cambria Math" w:eastAsia="Batang" w:hAnsi="Cambria Math" w:cs="Garamond"/>
                              <w:i/>
                              <w:lang w:eastAsia="ar-SA"/>
                            </w:rPr>
                          </m:ctrlPr>
                        </m:sSubSupPr>
                        <m:e>
                          <m:r>
                            <w:rPr>
                              <w:rFonts w:ascii="Cambria Math" w:eastAsia="Batang" w:hAnsi="Cambria Math" w:cs="Garamond"/>
                              <w:lang w:val="en-US" w:eastAsia="ar-SA"/>
                            </w:rPr>
                            <m:t>e</m:t>
                          </m:r>
                        </m:e>
                        <m:sub>
                          <m:r>
                            <w:rPr>
                              <w:rFonts w:ascii="Cambria Math" w:eastAsia="Batang" w:hAnsi="Cambria Math" w:cs="Garamond"/>
                              <w:highlight w:val="yellow"/>
                              <w:lang w:eastAsia="ar-SA"/>
                            </w:rPr>
                            <m:t>h</m:t>
                          </m:r>
                        </m:sub>
                        <m:sup>
                          <m:r>
                            <w:rPr>
                              <w:rFonts w:ascii="Cambria Math" w:eastAsia="Batang" w:hAnsi="Cambria Math" w:cs="Garamond"/>
                              <w:lang w:eastAsia="ar-SA"/>
                            </w:rPr>
                            <m:t>2</m:t>
                          </m:r>
                        </m:sup>
                      </m:sSubSup>
                    </m:e>
                  </m:nary>
                </m:num>
                <m:den>
                  <m:r>
                    <w:rPr>
                      <w:rFonts w:ascii="Cambria Math" w:eastAsia="Batang" w:hAnsi="Cambria Math" w:cs="Garamond"/>
                      <w:lang w:eastAsia="ar-SA"/>
                    </w:rPr>
                    <m:t>n</m:t>
                  </m:r>
                </m:den>
              </m:f>
            </m:oMath>
            <w:r w:rsidRPr="0057254E">
              <w:rPr>
                <w:rFonts w:ascii="Garamond" w:eastAsia="Batang" w:hAnsi="Garamond" w:cs="Garamond"/>
                <w:lang w:eastAsia="ar-SA"/>
              </w:rPr>
              <w:t>;</w:t>
            </w:r>
          </w:p>
          <w:p w14:paraId="1B3A6D0B" w14:textId="77777777" w:rsidR="00D06B43" w:rsidRPr="0057254E" w:rsidRDefault="00D06B43" w:rsidP="00D06B43">
            <w:pPr>
              <w:widowControl w:val="0"/>
              <w:numPr>
                <w:ilvl w:val="0"/>
                <w:numId w:val="19"/>
              </w:numPr>
              <w:suppressAutoHyphens/>
              <w:spacing w:before="120" w:after="120" w:line="240" w:lineRule="auto"/>
              <w:ind w:left="1134" w:hanging="283"/>
              <w:jc w:val="both"/>
              <w:rPr>
                <w:rFonts w:ascii="Garamond" w:eastAsia="Batang" w:hAnsi="Garamond" w:cs="Garamond"/>
                <w:lang w:eastAsia="ar-SA"/>
              </w:rPr>
            </w:pPr>
            <w:r w:rsidRPr="0057254E">
              <w:rPr>
                <w:rFonts w:ascii="Garamond" w:eastAsia="Batang" w:hAnsi="Garamond" w:cs="Garamond"/>
                <w:lang w:eastAsia="ar-SA"/>
              </w:rPr>
              <w:t xml:space="preserve">среднеквадратическое отклонение (root mean squared error) графика базовой нагрузки </w:t>
            </w:r>
            <w:r w:rsidRPr="009033F3">
              <w:rPr>
                <w:rFonts w:ascii="Garamond" w:eastAsia="Batang" w:hAnsi="Garamond" w:cs="Garamond"/>
                <w:highlight w:val="yellow"/>
                <w:lang w:eastAsia="ar-SA"/>
              </w:rPr>
              <w:t>объекта тестирования</w:t>
            </w:r>
            <w:r w:rsidRPr="0057254E">
              <w:rPr>
                <w:rFonts w:ascii="Garamond" w:eastAsia="Batang" w:hAnsi="Garamond" w:cs="Garamond"/>
                <w:lang w:eastAsia="ar-SA"/>
              </w:rPr>
              <w:t xml:space="preserve"> от потребления электроэнергии </w:t>
            </w:r>
            <w:r w:rsidRPr="009033F3">
              <w:rPr>
                <w:rFonts w:ascii="Garamond" w:eastAsia="Batang" w:hAnsi="Garamond" w:cs="Garamond"/>
                <w:highlight w:val="yellow"/>
                <w:lang w:eastAsia="ar-SA"/>
              </w:rPr>
              <w:t>объекта тестирования</w:t>
            </w:r>
            <w:r w:rsidRPr="0057254E">
              <w:rPr>
                <w:rFonts w:ascii="Garamond" w:eastAsia="Batang" w:hAnsi="Garamond" w:cs="Garamond"/>
                <w:lang w:eastAsia="ar-SA"/>
              </w:rPr>
              <w:t xml:space="preserve"> для совокупности рассматриваемых часов:</w:t>
            </w:r>
          </w:p>
          <w:p w14:paraId="2B760C8C" w14:textId="77777777" w:rsidR="00D06B43" w:rsidRPr="0057254E" w:rsidRDefault="00D06B43" w:rsidP="00D06B43">
            <w:pPr>
              <w:widowControl w:val="0"/>
              <w:spacing w:before="120" w:after="120" w:line="240" w:lineRule="auto"/>
              <w:ind w:left="1134"/>
              <w:jc w:val="center"/>
              <w:rPr>
                <w:rFonts w:ascii="Garamond" w:eastAsia="Batang" w:hAnsi="Garamond" w:cs="Garamond"/>
                <w:lang w:eastAsia="ar-SA"/>
              </w:rPr>
            </w:pPr>
            <m:oMath>
              <m:r>
                <w:rPr>
                  <w:rFonts w:ascii="Cambria Math" w:eastAsia="Batang" w:hAnsi="Cambria Math" w:cs="Garamond"/>
                  <w:lang w:val="en-US"/>
                </w:rPr>
                <m:t xml:space="preserve">RMSE= </m:t>
              </m:r>
              <m:rad>
                <m:radPr>
                  <m:degHide m:val="1"/>
                  <m:ctrlPr>
                    <w:rPr>
                      <w:rFonts w:ascii="Cambria Math" w:eastAsia="Batang" w:hAnsi="Cambria Math" w:cs="Garamond"/>
                      <w:i/>
                    </w:rPr>
                  </m:ctrlPr>
                </m:radPr>
                <m:deg/>
                <m:e>
                  <m:r>
                    <w:rPr>
                      <w:rFonts w:ascii="Cambria Math" w:eastAsia="Batang" w:hAnsi="Cambria Math" w:cs="Garamond"/>
                      <w:lang w:val="en-US"/>
                    </w:rPr>
                    <m:t>MSE</m:t>
                  </m:r>
                </m:e>
              </m:rad>
            </m:oMath>
            <w:r w:rsidRPr="0057254E">
              <w:rPr>
                <w:rFonts w:ascii="Garamond" w:eastAsia="Batang" w:hAnsi="Garamond" w:cs="Garamond"/>
              </w:rPr>
              <w:t>;</w:t>
            </w:r>
          </w:p>
          <w:p w14:paraId="6ACC309F" w14:textId="77777777" w:rsidR="00D06B43" w:rsidRPr="00E746CE" w:rsidRDefault="00D06B43" w:rsidP="00D06B43">
            <w:pPr>
              <w:widowControl w:val="0"/>
              <w:numPr>
                <w:ilvl w:val="0"/>
                <w:numId w:val="19"/>
              </w:numPr>
              <w:suppressAutoHyphens/>
              <w:spacing w:before="120" w:after="120" w:line="240" w:lineRule="auto"/>
              <w:ind w:left="1134" w:hanging="283"/>
              <w:jc w:val="both"/>
              <w:rPr>
                <w:rFonts w:ascii="Garamond" w:eastAsia="Batang" w:hAnsi="Garamond" w:cs="Garamond"/>
                <w:lang w:eastAsia="ar-SA"/>
              </w:rPr>
            </w:pPr>
            <w:r w:rsidRPr="0057254E">
              <w:rPr>
                <w:rFonts w:ascii="Garamond" w:eastAsia="Batang" w:hAnsi="Garamond" w:cs="Garamond"/>
                <w:lang w:eastAsia="ar-SA"/>
              </w:rPr>
              <w:t xml:space="preserve">среднее часовое </w:t>
            </w:r>
            <w:r w:rsidRPr="00E746CE">
              <w:rPr>
                <w:rFonts w:ascii="Garamond" w:eastAsia="Batang" w:hAnsi="Garamond" w:cs="Garamond"/>
                <w:lang w:eastAsia="ar-SA"/>
              </w:rPr>
              <w:t xml:space="preserve">потребление электроэнергии </w:t>
            </w:r>
            <w:r w:rsidR="00BA2CCD" w:rsidRPr="00BA2CCD">
              <w:rPr>
                <w:rFonts w:ascii="Garamond" w:eastAsia="Batang" w:hAnsi="Garamond" w:cs="Garamond"/>
                <w:highlight w:val="lightGray"/>
                <w:lang w:eastAsia="ar-SA"/>
              </w:rPr>
              <w:t>объекта тестирования</w:t>
            </w:r>
            <w:r w:rsidRPr="00E746CE">
              <w:rPr>
                <w:rFonts w:ascii="Garamond" w:eastAsia="Batang" w:hAnsi="Garamond" w:cs="Garamond"/>
                <w:lang w:eastAsia="ar-SA"/>
              </w:rPr>
              <w:t xml:space="preserve"> по данным коммерческого учета электроэнергии для совокупности рассматриваемых часов</w:t>
            </w:r>
            <w:r w:rsidRPr="001F6CC6">
              <w:rPr>
                <w:rFonts w:ascii="Garamond" w:eastAsia="Batang" w:hAnsi="Garamond" w:cs="Garamond"/>
                <w:lang w:eastAsia="ar-SA"/>
              </w:rPr>
              <w:t xml:space="preserve"> </w:t>
            </w:r>
            <w:r w:rsidRPr="001F6CC6">
              <w:rPr>
                <w:rFonts w:ascii="Garamond" w:eastAsia="Batang" w:hAnsi="Garamond" w:cs="Garamond"/>
                <w:i/>
                <w:highlight w:val="yellow"/>
                <w:lang w:val="en-US" w:eastAsia="ar-SA"/>
              </w:rPr>
              <w:t>n</w:t>
            </w:r>
            <w:r w:rsidRPr="00E746CE">
              <w:rPr>
                <w:rFonts w:ascii="Garamond" w:eastAsia="Batang" w:hAnsi="Garamond" w:cs="Garamond"/>
                <w:lang w:eastAsia="ar-SA"/>
              </w:rPr>
              <w:t>:</w:t>
            </w:r>
          </w:p>
          <w:p w14:paraId="367234D4" w14:textId="77777777" w:rsidR="00D06B43" w:rsidRPr="00E746CE" w:rsidRDefault="00D06B43" w:rsidP="00D06B43">
            <w:pPr>
              <w:widowControl w:val="0"/>
              <w:suppressAutoHyphens/>
              <w:spacing w:before="120" w:after="120" w:line="240" w:lineRule="auto"/>
              <w:ind w:left="851"/>
              <w:jc w:val="center"/>
              <w:rPr>
                <w:rFonts w:ascii="Garamond" w:eastAsia="Batang" w:hAnsi="Garamond" w:cs="Garamond"/>
                <w:lang w:eastAsia="ar-SA"/>
              </w:rPr>
            </w:pPr>
            <m:oMathPara>
              <m:oMath>
                <m:r>
                  <w:rPr>
                    <w:rFonts w:ascii="Cambria Math" w:eastAsia="Batang" w:hAnsi="Cambria Math" w:cs="Garamond"/>
                    <w:lang w:val="en-US" w:eastAsia="ar-SA"/>
                  </w:rPr>
                  <m:t>C</m:t>
                </m:r>
                <m:r>
                  <w:rPr>
                    <w:rFonts w:ascii="Cambria Math" w:eastAsia="Batang" w:hAnsi="Cambria Math" w:cs="Garamond"/>
                    <w:lang w:eastAsia="ar-SA"/>
                  </w:rPr>
                  <m:t xml:space="preserve">= </m:t>
                </m:r>
                <m:f>
                  <m:fPr>
                    <m:ctrlPr>
                      <w:rPr>
                        <w:rFonts w:ascii="Cambria Math" w:eastAsia="Batang" w:hAnsi="Cambria Math" w:cs="Garamond"/>
                        <w:bCs/>
                        <w:i/>
                        <w:lang w:eastAsia="ar-SA"/>
                      </w:rPr>
                    </m:ctrlPr>
                  </m:fPr>
                  <m:num>
                    <m:nary>
                      <m:naryPr>
                        <m:chr m:val="∑"/>
                        <m:limLoc m:val="undOvr"/>
                        <m:subHide m:val="1"/>
                        <m:supHide m:val="1"/>
                        <m:ctrlPr>
                          <w:rPr>
                            <w:rFonts w:ascii="Cambria Math" w:eastAsia="Batang" w:hAnsi="Cambria Math" w:cs="Garamond"/>
                            <w:bCs/>
                            <w:i/>
                            <w:lang w:eastAsia="ar-SA"/>
                          </w:rPr>
                        </m:ctrlPr>
                      </m:naryPr>
                      <m:sub/>
                      <m:sup/>
                      <m:e>
                        <m:sSubSup>
                          <m:sSubSupPr>
                            <m:ctrlPr>
                              <w:rPr>
                                <w:rFonts w:ascii="Cambria Math" w:eastAsia="Batang" w:hAnsi="Cambria Math" w:cs="Garamond"/>
                                <w:bCs/>
                                <w:highlight w:val="yellow"/>
                                <w:lang w:eastAsia="ar-SA"/>
                              </w:rPr>
                            </m:ctrlPr>
                          </m:sSubSupPr>
                          <m:e>
                            <m:r>
                              <w:rPr>
                                <w:rFonts w:ascii="Cambria Math" w:eastAsia="Batang" w:hAnsi="Cambria Math" w:cs="Garamond"/>
                                <w:highlight w:val="yellow"/>
                                <w:lang w:eastAsia="ar-SA"/>
                              </w:rPr>
                              <m:t>V</m:t>
                            </m:r>
                          </m:e>
                          <m:sub>
                            <m:r>
                              <w:rPr>
                                <w:rFonts w:ascii="Cambria Math" w:eastAsia="Batang" w:hAnsi="Cambria Math" w:cs="Garamond"/>
                                <w:highlight w:val="yellow"/>
                                <w:lang w:val="en-US" w:eastAsia="ar-SA"/>
                              </w:rPr>
                              <m:t>or(AR)</m:t>
                            </m:r>
                            <m:r>
                              <w:rPr>
                                <w:rFonts w:ascii="Cambria Math" w:eastAsia="Batang" w:hAnsi="Cambria Math" w:cs="Garamond"/>
                                <w:highlight w:val="yellow"/>
                                <w:lang w:eastAsia="ar-SA"/>
                              </w:rPr>
                              <m:t>,h</m:t>
                            </m:r>
                          </m:sub>
                          <m:sup>
                            <m:r>
                              <w:rPr>
                                <w:rFonts w:ascii="Cambria Math" w:eastAsia="Batang" w:hAnsi="Cambria Math" w:cs="Garamond"/>
                                <w:highlight w:val="yellow"/>
                                <w:lang w:eastAsia="ar-SA"/>
                              </w:rPr>
                              <m:t>ку</m:t>
                            </m:r>
                          </m:sup>
                        </m:sSubSup>
                      </m:e>
                    </m:nary>
                  </m:num>
                  <m:den>
                    <m:r>
                      <w:rPr>
                        <w:rFonts w:ascii="Cambria Math" w:eastAsia="Batang" w:hAnsi="Cambria Math" w:cs="Garamond"/>
                        <w:lang w:eastAsia="ar-SA"/>
                      </w:rPr>
                      <m:t>n</m:t>
                    </m:r>
                  </m:den>
                </m:f>
                <m:r>
                  <w:rPr>
                    <w:rFonts w:ascii="Cambria Math" w:eastAsia="Batang" w:hAnsi="Cambria Math" w:cs="Garamond"/>
                    <w:lang w:eastAsia="ar-SA"/>
                  </w:rPr>
                  <m:t>;</m:t>
                </m:r>
              </m:oMath>
            </m:oMathPara>
          </w:p>
          <w:p w14:paraId="5661869A" w14:textId="77777777" w:rsidR="00D06B43" w:rsidRPr="0057254E" w:rsidRDefault="00D06B43" w:rsidP="00D06B43">
            <w:pPr>
              <w:widowControl w:val="0"/>
              <w:numPr>
                <w:ilvl w:val="0"/>
                <w:numId w:val="19"/>
              </w:numPr>
              <w:suppressAutoHyphens/>
              <w:spacing w:before="120" w:after="120" w:line="240" w:lineRule="auto"/>
              <w:ind w:left="1134" w:hanging="283"/>
              <w:jc w:val="both"/>
              <w:rPr>
                <w:rFonts w:ascii="Garamond" w:eastAsia="Batang" w:hAnsi="Garamond" w:cs="Garamond"/>
                <w:lang w:eastAsia="ar-SA"/>
              </w:rPr>
            </w:pPr>
            <w:r w:rsidRPr="00E746CE">
              <w:rPr>
                <w:rFonts w:ascii="Garamond" w:eastAsia="Batang" w:hAnsi="Garamond" w:cs="Garamond"/>
                <w:lang w:eastAsia="ar-SA"/>
              </w:rPr>
              <w:t xml:space="preserve">относительное среднеквадратическое отклонение (relative root mean squared error) графика базовой нагрузки </w:t>
            </w:r>
            <w:r w:rsidRPr="009033F3">
              <w:rPr>
                <w:rFonts w:ascii="Garamond" w:eastAsia="Batang" w:hAnsi="Garamond" w:cs="Garamond"/>
                <w:highlight w:val="yellow"/>
                <w:lang w:eastAsia="ar-SA"/>
              </w:rPr>
              <w:t>объекта тестирования</w:t>
            </w:r>
            <w:r w:rsidRPr="0057254E">
              <w:rPr>
                <w:rFonts w:ascii="Garamond" w:eastAsia="Batang" w:hAnsi="Garamond" w:cs="Garamond"/>
                <w:lang w:eastAsia="ar-SA"/>
              </w:rPr>
              <w:t xml:space="preserve"> от потребления электроэнергии </w:t>
            </w:r>
            <w:r w:rsidRPr="009033F3">
              <w:rPr>
                <w:rFonts w:ascii="Garamond" w:eastAsia="Batang" w:hAnsi="Garamond" w:cs="Garamond"/>
                <w:highlight w:val="yellow"/>
                <w:lang w:eastAsia="ar-SA"/>
              </w:rPr>
              <w:t>объекта тестирования</w:t>
            </w:r>
            <w:r w:rsidRPr="0057254E">
              <w:rPr>
                <w:rFonts w:ascii="Garamond" w:eastAsia="Batang" w:hAnsi="Garamond" w:cs="Garamond"/>
                <w:lang w:eastAsia="ar-SA"/>
              </w:rPr>
              <w:t xml:space="preserve"> для совокупности рассматриваемых часов:</w:t>
            </w:r>
          </w:p>
          <w:p w14:paraId="767596C3" w14:textId="77777777" w:rsidR="00D06B43" w:rsidRPr="0057254E" w:rsidRDefault="00D06B43" w:rsidP="00D06B43">
            <w:pPr>
              <w:widowControl w:val="0"/>
              <w:spacing w:before="120" w:after="120" w:line="240" w:lineRule="auto"/>
              <w:ind w:left="851"/>
              <w:jc w:val="center"/>
              <w:rPr>
                <w:rFonts w:ascii="Garamond" w:eastAsia="Batang" w:hAnsi="Garamond" w:cs="Garamond"/>
              </w:rPr>
            </w:pPr>
            <m:oMath>
              <m:r>
                <w:rPr>
                  <w:rFonts w:ascii="Cambria Math" w:eastAsia="Batang" w:hAnsi="Cambria Math" w:cs="Garamond"/>
                </w:rPr>
                <m:t xml:space="preserve">RRMSE= </m:t>
              </m:r>
              <m:f>
                <m:fPr>
                  <m:ctrlPr>
                    <w:rPr>
                      <w:rFonts w:ascii="Cambria Math" w:eastAsia="Batang" w:hAnsi="Cambria Math" w:cs="Garamond"/>
                      <w:i/>
                    </w:rPr>
                  </m:ctrlPr>
                </m:fPr>
                <m:num>
                  <m:r>
                    <w:rPr>
                      <w:rFonts w:ascii="Cambria Math" w:eastAsia="Batang" w:hAnsi="Cambria Math" w:cs="Garamond"/>
                    </w:rPr>
                    <m:t>RMSE</m:t>
                  </m:r>
                </m:num>
                <m:den>
                  <m:r>
                    <w:rPr>
                      <w:rFonts w:ascii="Cambria Math" w:eastAsia="Batang" w:hAnsi="Cambria Math" w:cs="Garamond"/>
                    </w:rPr>
                    <m:t>C</m:t>
                  </m:r>
                </m:den>
              </m:f>
            </m:oMath>
            <w:r w:rsidRPr="0057254E">
              <w:rPr>
                <w:rFonts w:ascii="Garamond" w:eastAsia="Batang" w:hAnsi="Garamond" w:cs="Garamond"/>
              </w:rPr>
              <w:t>.</w:t>
            </w:r>
          </w:p>
          <w:p w14:paraId="1825A85C" w14:textId="77777777" w:rsidR="00D06B43" w:rsidRDefault="00D06B43" w:rsidP="00D06B43">
            <w:pPr>
              <w:widowControl w:val="0"/>
              <w:spacing w:before="120" w:after="120" w:line="240" w:lineRule="auto"/>
              <w:jc w:val="both"/>
              <w:rPr>
                <w:rFonts w:ascii="Garamond" w:eastAsia="Batang" w:hAnsi="Garamond" w:cs="Garamond"/>
              </w:rPr>
            </w:pPr>
            <w:r>
              <w:rPr>
                <w:rFonts w:ascii="Garamond" w:eastAsia="Batang" w:hAnsi="Garamond" w:cs="Garamond"/>
              </w:rPr>
              <w:t>…</w:t>
            </w:r>
          </w:p>
          <w:p w14:paraId="77B88C16" w14:textId="77777777" w:rsidR="00D06B43" w:rsidRPr="0057254E" w:rsidRDefault="00D06B43" w:rsidP="00D06B43">
            <w:pPr>
              <w:widowControl w:val="0"/>
              <w:spacing w:before="120" w:after="120" w:line="240" w:lineRule="auto"/>
              <w:jc w:val="both"/>
              <w:rPr>
                <w:rFonts w:ascii="Garamond" w:eastAsia="Batang" w:hAnsi="Garamond" w:cs="Garamond"/>
                <w:lang w:eastAsia="ar-SA"/>
              </w:rPr>
            </w:pPr>
            <w:r w:rsidRPr="0057254E">
              <w:rPr>
                <w:rFonts w:ascii="Garamond" w:eastAsia="Batang" w:hAnsi="Garamond" w:cs="Garamond"/>
              </w:rPr>
              <w:t xml:space="preserve">4.3. Решение о возможности применения метода «график базовой нагрузки» для определения объема снижения потребления </w:t>
            </w:r>
            <w:r w:rsidRPr="009033F3">
              <w:rPr>
                <w:rFonts w:ascii="Garamond" w:eastAsia="Batang" w:hAnsi="Garamond" w:cs="Garamond"/>
                <w:highlight w:val="yellow"/>
                <w:lang w:eastAsia="ar-SA"/>
              </w:rPr>
              <w:t>объекта тестирования</w:t>
            </w:r>
            <w:r w:rsidRPr="0057254E">
              <w:rPr>
                <w:rFonts w:ascii="Garamond" w:eastAsia="Batang" w:hAnsi="Garamond" w:cs="Garamond"/>
                <w:lang w:eastAsia="ar-SA"/>
              </w:rPr>
              <w:t xml:space="preserve"> </w:t>
            </w:r>
            <w:r w:rsidRPr="0057254E">
              <w:rPr>
                <w:rFonts w:ascii="Garamond" w:eastAsia="Batang" w:hAnsi="Garamond" w:cs="Garamond"/>
              </w:rPr>
              <w:t>принимается при одновременном выполнении двух условий:</w:t>
            </w:r>
          </w:p>
          <w:p w14:paraId="7DE330CF" w14:textId="77777777" w:rsidR="00D06B43" w:rsidRPr="0057254E" w:rsidRDefault="00D06B43" w:rsidP="00D06B43">
            <w:pPr>
              <w:widowControl w:val="0"/>
              <w:numPr>
                <w:ilvl w:val="0"/>
                <w:numId w:val="19"/>
              </w:numPr>
              <w:suppressAutoHyphens/>
              <w:spacing w:before="120" w:after="120" w:line="240" w:lineRule="auto"/>
              <w:ind w:left="1134" w:hanging="283"/>
              <w:jc w:val="both"/>
              <w:rPr>
                <w:rFonts w:ascii="Garamond" w:eastAsia="Batang" w:hAnsi="Garamond" w:cs="Garamond"/>
                <w:lang w:eastAsia="ar-SA"/>
              </w:rPr>
            </w:pPr>
            <w:r w:rsidRPr="0057254E">
              <w:rPr>
                <w:rFonts w:ascii="Garamond" w:eastAsia="Batang" w:hAnsi="Garamond" w:cs="Garamond"/>
                <w:lang w:eastAsia="ar-SA"/>
              </w:rPr>
              <w:lastRenderedPageBreak/>
              <w:t xml:space="preserve">относительное среднеквадратическое отклонение (relative root mean squared error) графика базовой нагрузки </w:t>
            </w:r>
            <w:r w:rsidRPr="009033F3">
              <w:rPr>
                <w:rFonts w:ascii="Garamond" w:eastAsia="Batang" w:hAnsi="Garamond" w:cs="Garamond"/>
                <w:highlight w:val="yellow"/>
                <w:lang w:eastAsia="ar-SA"/>
              </w:rPr>
              <w:t>объекта тестирования</w:t>
            </w:r>
            <w:r w:rsidRPr="0057254E">
              <w:rPr>
                <w:rFonts w:ascii="Garamond" w:eastAsia="Batang" w:hAnsi="Garamond" w:cs="Garamond"/>
                <w:lang w:eastAsia="ar-SA"/>
              </w:rPr>
              <w:t xml:space="preserve"> от потребления электроэнергии </w:t>
            </w:r>
            <w:r w:rsidRPr="009033F3">
              <w:rPr>
                <w:rFonts w:ascii="Garamond" w:eastAsia="Batang" w:hAnsi="Garamond" w:cs="Garamond"/>
                <w:highlight w:val="yellow"/>
                <w:lang w:eastAsia="ar-SA"/>
              </w:rPr>
              <w:t>объекта тестирования</w:t>
            </w:r>
            <w:r w:rsidRPr="0057254E">
              <w:rPr>
                <w:rFonts w:ascii="Garamond" w:eastAsia="Batang" w:hAnsi="Garamond" w:cs="Garamond"/>
                <w:lang w:eastAsia="ar-SA"/>
              </w:rPr>
              <w:t xml:space="preserve"> для совокупности рассматриваемых часов хотя бы для одного из вариантов подстройки не превышает 0,2 и </w:t>
            </w:r>
          </w:p>
          <w:p w14:paraId="0FD4691E" w14:textId="77777777" w:rsidR="00D06B43" w:rsidRPr="0057254E" w:rsidRDefault="00D06B43" w:rsidP="00D06B43">
            <w:pPr>
              <w:widowControl w:val="0"/>
              <w:numPr>
                <w:ilvl w:val="0"/>
                <w:numId w:val="19"/>
              </w:numPr>
              <w:suppressAutoHyphens/>
              <w:spacing w:before="120" w:after="120" w:line="240" w:lineRule="auto"/>
              <w:ind w:left="1134" w:hanging="283"/>
              <w:jc w:val="both"/>
              <w:rPr>
                <w:rFonts w:ascii="Garamond" w:eastAsia="Batang" w:hAnsi="Garamond" w:cs="Garamond"/>
                <w:lang w:eastAsia="ar-SA"/>
              </w:rPr>
            </w:pPr>
            <w:r w:rsidRPr="0057254E">
              <w:rPr>
                <w:rFonts w:ascii="Garamond" w:eastAsia="Batang" w:hAnsi="Garamond" w:cs="Garamond"/>
                <w:lang w:eastAsia="ar-SA"/>
              </w:rPr>
              <w:t xml:space="preserve">двойная величина среднеквадратического отклонения (root mean squared error) графика базовой нагрузки </w:t>
            </w:r>
            <w:r w:rsidRPr="009033F3">
              <w:rPr>
                <w:rFonts w:ascii="Garamond" w:eastAsia="Batang" w:hAnsi="Garamond" w:cs="Garamond"/>
                <w:highlight w:val="yellow"/>
                <w:lang w:eastAsia="ar-SA"/>
              </w:rPr>
              <w:t>объекта тестирования</w:t>
            </w:r>
            <w:r w:rsidRPr="0057254E">
              <w:rPr>
                <w:rFonts w:ascii="Garamond" w:eastAsia="Batang" w:hAnsi="Garamond" w:cs="Garamond"/>
                <w:lang w:eastAsia="ar-SA"/>
              </w:rPr>
              <w:t xml:space="preserve"> от потребления электроэнергии </w:t>
            </w:r>
            <w:r w:rsidRPr="009033F3">
              <w:rPr>
                <w:rFonts w:ascii="Garamond" w:eastAsia="Batang" w:hAnsi="Garamond" w:cs="Garamond"/>
                <w:highlight w:val="yellow"/>
                <w:lang w:eastAsia="ar-SA"/>
              </w:rPr>
              <w:t>объекта тестирования</w:t>
            </w:r>
            <w:r w:rsidRPr="0057254E">
              <w:rPr>
                <w:rFonts w:ascii="Garamond" w:eastAsia="Batang" w:hAnsi="Garamond" w:cs="Garamond"/>
                <w:lang w:eastAsia="ar-SA"/>
              </w:rPr>
              <w:t xml:space="preserve"> для совокупности рассматриваемых часов для этого варианта подстройки не превышает заявленную величину объема снижения потребления </w:t>
            </w:r>
            <w:r w:rsidRPr="009033F3">
              <w:rPr>
                <w:rFonts w:ascii="Garamond" w:eastAsia="Batang" w:hAnsi="Garamond" w:cs="Garamond"/>
                <w:highlight w:val="yellow"/>
                <w:lang w:eastAsia="ar-SA"/>
              </w:rPr>
              <w:t>объекта тестирования</w:t>
            </w:r>
            <w:r w:rsidRPr="0057254E">
              <w:rPr>
                <w:rFonts w:ascii="Garamond" w:eastAsia="Batang" w:hAnsi="Garamond" w:cs="Garamond"/>
                <w:lang w:eastAsia="ar-SA"/>
              </w:rPr>
              <w:t>.</w:t>
            </w:r>
          </w:p>
          <w:p w14:paraId="62D1575F" w14:textId="77777777" w:rsidR="00D06B43" w:rsidRPr="0057254E" w:rsidRDefault="00D06B43" w:rsidP="00D06B43">
            <w:pPr>
              <w:widowControl w:val="0"/>
              <w:spacing w:before="120" w:after="120" w:line="240" w:lineRule="auto"/>
              <w:jc w:val="both"/>
              <w:rPr>
                <w:rFonts w:ascii="Garamond" w:eastAsia="Batang" w:hAnsi="Garamond" w:cs="Garamond"/>
              </w:rPr>
            </w:pPr>
            <w:r w:rsidRPr="0057254E">
              <w:rPr>
                <w:rFonts w:ascii="Garamond" w:eastAsia="Batang" w:hAnsi="Garamond" w:cs="Garamond"/>
              </w:rPr>
              <w:t>4.4. Решение о невозможности применения метода «график базовой нагрузки» для определения объема снижения потребления</w:t>
            </w:r>
            <w:r w:rsidRPr="0057254E">
              <w:rPr>
                <w:rFonts w:ascii="Garamond" w:eastAsia="Batang" w:hAnsi="Garamond" w:cs="Garamond"/>
                <w:lang w:eastAsia="ar-SA"/>
              </w:rPr>
              <w:t xml:space="preserve"> </w:t>
            </w:r>
            <w:r w:rsidRPr="009033F3">
              <w:rPr>
                <w:rFonts w:ascii="Garamond" w:eastAsia="Batang" w:hAnsi="Garamond" w:cs="Garamond"/>
                <w:highlight w:val="yellow"/>
                <w:lang w:eastAsia="ar-SA"/>
              </w:rPr>
              <w:t>объекта тестирования</w:t>
            </w:r>
            <w:r w:rsidRPr="0057254E">
              <w:rPr>
                <w:rFonts w:ascii="Garamond" w:eastAsia="Batang" w:hAnsi="Garamond" w:cs="Garamond"/>
                <w:lang w:eastAsia="ar-SA"/>
              </w:rPr>
              <w:t xml:space="preserve"> </w:t>
            </w:r>
            <w:r w:rsidRPr="0057254E">
              <w:rPr>
                <w:rFonts w:ascii="Garamond" w:eastAsia="Batang" w:hAnsi="Garamond" w:cs="Garamond"/>
              </w:rPr>
              <w:t>принимается в случае невыполнения любого из условий, указанных в п. 4.3 настоящего Порядка.</w:t>
            </w:r>
          </w:p>
          <w:p w14:paraId="1411CF8D" w14:textId="77777777" w:rsidR="00D06B43" w:rsidRPr="00F10220" w:rsidRDefault="00D06B43" w:rsidP="00D06B43">
            <w:pPr>
              <w:widowControl w:val="0"/>
              <w:overflowPunct w:val="0"/>
              <w:autoSpaceDE w:val="0"/>
              <w:autoSpaceDN w:val="0"/>
              <w:adjustRightInd w:val="0"/>
              <w:spacing w:before="120" w:after="120" w:line="240" w:lineRule="auto"/>
              <w:jc w:val="both"/>
              <w:textAlignment w:val="baseline"/>
              <w:rPr>
                <w:rFonts w:ascii="Garamond" w:eastAsia="Times New Roman" w:hAnsi="Garamond"/>
                <w:b/>
              </w:rPr>
            </w:pPr>
            <w:r w:rsidRPr="00F10220">
              <w:rPr>
                <w:rFonts w:ascii="Garamond" w:eastAsia="Times New Roman" w:hAnsi="Garamond"/>
                <w:b/>
              </w:rPr>
              <w:t>…</w:t>
            </w:r>
          </w:p>
          <w:p w14:paraId="0A540741" w14:textId="77777777" w:rsidR="00D06B43" w:rsidRPr="00E746CE" w:rsidRDefault="00D06B43" w:rsidP="00D06B43">
            <w:pPr>
              <w:widowControl w:val="0"/>
              <w:spacing w:before="120" w:after="120" w:line="240" w:lineRule="auto"/>
              <w:jc w:val="both"/>
              <w:rPr>
                <w:rFonts w:ascii="Garamond" w:eastAsia="Batang" w:hAnsi="Garamond" w:cs="Garamond"/>
                <w:lang w:eastAsia="ar-SA"/>
              </w:rPr>
            </w:pPr>
            <w:r w:rsidRPr="0057254E">
              <w:rPr>
                <w:rFonts w:ascii="Garamond" w:eastAsia="Batang" w:hAnsi="Garamond" w:cs="Garamond"/>
                <w:lang w:eastAsia="ar-SA"/>
              </w:rPr>
              <w:t xml:space="preserve">5.1.2. Значение условной максимальной нагрузки определяется как среднее арифметическое величины потребления за каждый час суток, для дня расчета значения условной максимальной нагрузки, за каждый из выбранных в п. 5.1.1 </w:t>
            </w:r>
            <w:r>
              <w:rPr>
                <w:rFonts w:ascii="Garamond" w:eastAsia="Batang" w:hAnsi="Garamond" w:cs="Garamond"/>
                <w:lang w:eastAsia="ar-SA"/>
              </w:rPr>
              <w:t>настоящего Порядка рабочих дней:</w:t>
            </w:r>
          </w:p>
          <w:p w14:paraId="54A6F079" w14:textId="77777777" w:rsidR="00D06B43" w:rsidRPr="00E746CE" w:rsidRDefault="00797814" w:rsidP="00D06B43">
            <w:pPr>
              <w:suppressAutoHyphens/>
              <w:spacing w:before="120" w:after="0" w:line="240" w:lineRule="auto"/>
              <w:jc w:val="center"/>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,h</m:t>
                  </m:r>
                </m:sub>
                <m:sup>
                  <m:r>
                    <w:rPr>
                      <w:rFonts w:ascii="Cambria Math" w:eastAsia="Batang" w:hAnsi="Cambria Math" w:cs="Garamond"/>
                      <w:lang w:eastAsia="ar-SA"/>
                    </w:rPr>
                    <m:t>умн</m:t>
                  </m:r>
                </m:sup>
              </m:sSubSup>
              <m:r>
                <w:rPr>
                  <w:rFonts w:ascii="Cambria Math" w:eastAsia="Batang" w:hAnsi="Cambria Math" w:cs="Garamond"/>
                  <w:lang w:eastAsia="ar-SA"/>
                </w:rPr>
                <m:t>=</m:t>
              </m:r>
              <m:f>
                <m:fPr>
                  <m:ctrlPr>
                    <w:rPr>
                      <w:rFonts w:ascii="Cambria Math" w:eastAsia="Batang" w:hAnsi="Cambria Math" w:cs="Garamond"/>
                      <w:bCs/>
                      <w:i/>
                      <w:lang w:eastAsia="ar-SA"/>
                    </w:rPr>
                  </m:ctrlPr>
                </m:fPr>
                <m:num>
                  <m:nary>
                    <m:naryPr>
                      <m:chr m:val="∑"/>
                      <m:limLoc m:val="undOvr"/>
                      <m:ctrlPr>
                        <w:rPr>
                          <w:rFonts w:ascii="Cambria Math" w:eastAsia="Batang" w:hAnsi="Cambria Math" w:cs="Garamond"/>
                          <w:bCs/>
                          <w:i/>
                          <w:lang w:eastAsia="ar-SA"/>
                        </w:rPr>
                      </m:ctrlPr>
                    </m:naryPr>
                    <m:sub>
                      <m:r>
                        <w:rPr>
                          <w:rFonts w:ascii="Cambria Math" w:eastAsia="Batang" w:hAnsi="Cambria Math" w:cs="Garamond"/>
                          <w:lang w:eastAsia="ar-SA"/>
                        </w:rPr>
                        <m:t>d=1</m:t>
                      </m:r>
                    </m:sub>
                    <m:sup>
                      <m:r>
                        <w:rPr>
                          <w:rFonts w:ascii="Cambria Math" w:eastAsia="Batang" w:hAnsi="Cambria Math" w:cs="Garamond"/>
                          <w:lang w:eastAsia="ar-SA"/>
                        </w:rPr>
                        <m:t>10</m:t>
                      </m:r>
                    </m:sup>
                    <m:e>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,h</m:t>
                          </m:r>
                          <m:r>
                            <w:rPr>
                              <w:rFonts w:ascii="Cambria Math" w:eastAsia="Batang" w:hAnsi="Cambria Math" w:cs="Garamond"/>
                              <w:lang w:val="en-US" w:eastAsia="ar-SA"/>
                            </w:rPr>
                            <m:t>d</m:t>
                          </m:r>
                        </m:sub>
                        <m:sup>
                          <m:r>
                            <w:rPr>
                              <w:rFonts w:ascii="Cambria Math" w:eastAsia="Batang" w:hAnsi="Cambria Math" w:cs="Garamond"/>
                              <w:lang w:eastAsia="ar-SA"/>
                            </w:rPr>
                            <m:t>ку</m:t>
                          </m:r>
                        </m:sup>
                      </m:sSubSup>
                    </m:e>
                  </m:nary>
                </m:num>
                <m:den>
                  <m:r>
                    <w:rPr>
                      <w:rFonts w:ascii="Cambria Math" w:eastAsia="Batang" w:hAnsi="Cambria Math" w:cs="Garamond"/>
                      <w:lang w:eastAsia="ar-SA"/>
                    </w:rPr>
                    <m:t>10</m:t>
                  </m:r>
                </m:den>
              </m:f>
            </m:oMath>
            <w:r w:rsidR="00D06B43" w:rsidRPr="00E746CE">
              <w:rPr>
                <w:rFonts w:ascii="Garamond" w:eastAsia="Batang" w:hAnsi="Garamond" w:cs="Garamond"/>
                <w:bCs/>
                <w:lang w:eastAsia="ar-SA"/>
              </w:rPr>
              <w:t>, где</w:t>
            </w:r>
          </w:p>
          <w:p w14:paraId="23644413" w14:textId="77777777" w:rsidR="00D06B43" w:rsidRPr="00E746CE" w:rsidRDefault="00797814" w:rsidP="00D06B43">
            <w:pPr>
              <w:suppressAutoHyphens/>
              <w:spacing w:before="120" w:after="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,h</m:t>
                  </m:r>
                </m:sub>
                <m:sup>
                  <m:r>
                    <w:rPr>
                      <w:rFonts w:ascii="Cambria Math" w:eastAsia="Batang" w:hAnsi="Cambria Math" w:cs="Garamond"/>
                      <w:lang w:eastAsia="ar-SA"/>
                    </w:rPr>
                    <m:t>умн</m:t>
                  </m:r>
                </m:sup>
              </m:sSubSup>
            </m:oMath>
            <w:r w:rsidR="00D06B43">
              <w:rPr>
                <w:rFonts w:ascii="Garamond" w:eastAsia="Batang" w:hAnsi="Garamond" w:cs="Garamond"/>
                <w:bCs/>
                <w:lang w:eastAsia="ar-SA"/>
              </w:rPr>
              <w:t xml:space="preserve"> </w:t>
            </w:r>
            <w:r w:rsidR="00D06B43" w:rsidRPr="00E746CE">
              <w:rPr>
                <w:rFonts w:ascii="Garamond" w:eastAsia="Batang" w:hAnsi="Garamond" w:cs="Garamond"/>
                <w:bCs/>
                <w:lang w:eastAsia="ar-SA"/>
              </w:rPr>
              <w:t xml:space="preserve">– значение условной максимальной нагрузки в час </w:t>
            </w:r>
            <w:r w:rsidR="00D06B43" w:rsidRPr="00007AAC">
              <w:rPr>
                <w:rFonts w:ascii="Garamond" w:eastAsia="Batang" w:hAnsi="Garamond" w:cs="Garamond"/>
                <w:bCs/>
                <w:i/>
                <w:lang w:val="en-US" w:eastAsia="ar-SA"/>
              </w:rPr>
              <w:t>h</w:t>
            </w:r>
            <w:r w:rsidR="00D06B43">
              <w:rPr>
                <w:rFonts w:ascii="Garamond" w:eastAsia="Batang" w:hAnsi="Garamond" w:cs="Garamond"/>
                <w:bCs/>
                <w:lang w:eastAsia="ar-SA"/>
              </w:rPr>
              <w:t>;</w:t>
            </w:r>
          </w:p>
          <w:p w14:paraId="589458E1" w14:textId="77777777" w:rsidR="00D06B43" w:rsidRPr="00E746CE" w:rsidRDefault="00797814" w:rsidP="00D06B43">
            <w:pPr>
              <w:suppressAutoHyphens/>
              <w:spacing w:before="120" w:after="0" w:line="240" w:lineRule="auto"/>
              <w:jc w:val="both"/>
              <w:rPr>
                <w:rFonts w:ascii="Garamond" w:eastAsia="Batang" w:hAnsi="Garamond" w:cs="Garamond"/>
                <w:bCs/>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,h</m:t>
                  </m:r>
                  <m:r>
                    <w:rPr>
                      <w:rFonts w:ascii="Cambria Math" w:eastAsia="Batang" w:hAnsi="Cambria Math" w:cs="Garamond"/>
                      <w:lang w:val="en-US" w:eastAsia="ar-SA"/>
                    </w:rPr>
                    <m:t>d</m:t>
                  </m:r>
                </m:sub>
                <m:sup>
                  <m:r>
                    <w:rPr>
                      <w:rFonts w:ascii="Cambria Math" w:eastAsia="Batang" w:hAnsi="Cambria Math" w:cs="Garamond"/>
                      <w:lang w:eastAsia="ar-SA"/>
                    </w:rPr>
                    <m:t>ку</m:t>
                  </m:r>
                </m:sup>
              </m:sSubSup>
            </m:oMath>
            <w:r w:rsidR="00D06B43" w:rsidRPr="00E746CE">
              <w:rPr>
                <w:rFonts w:ascii="Garamond" w:eastAsia="Batang" w:hAnsi="Garamond" w:cs="Garamond"/>
                <w:bCs/>
                <w:lang w:eastAsia="ar-SA"/>
              </w:rPr>
              <w:t xml:space="preserve"> – потребление электроэнергии в час </w:t>
            </w:r>
            <w:r w:rsidR="00D06B43" w:rsidRPr="00007AAC">
              <w:rPr>
                <w:rFonts w:ascii="Garamond" w:eastAsia="Batang" w:hAnsi="Garamond" w:cs="Garamond"/>
                <w:bCs/>
                <w:i/>
                <w:lang w:val="en-US" w:eastAsia="ar-SA"/>
              </w:rPr>
              <w:t>h</w:t>
            </w:r>
            <w:r w:rsidR="00D06B43" w:rsidRPr="00E746CE">
              <w:rPr>
                <w:rFonts w:ascii="Garamond" w:eastAsia="Batang" w:hAnsi="Garamond" w:cs="Garamond"/>
                <w:bCs/>
                <w:lang w:eastAsia="ar-SA"/>
              </w:rPr>
              <w:t xml:space="preserve"> в день </w:t>
            </w:r>
            <w:r w:rsidR="00D06B43" w:rsidRPr="00007AAC">
              <w:rPr>
                <w:rFonts w:ascii="Garamond" w:eastAsia="Batang" w:hAnsi="Garamond" w:cs="Garamond"/>
                <w:bCs/>
                <w:i/>
                <w:lang w:val="en-US" w:eastAsia="ar-SA"/>
              </w:rPr>
              <w:t>d</w:t>
            </w:r>
            <w:r w:rsidR="00D06B43">
              <w:rPr>
                <w:rFonts w:ascii="Garamond" w:eastAsia="Batang" w:hAnsi="Garamond" w:cs="Garamond"/>
                <w:bCs/>
                <w:lang w:eastAsia="ar-SA"/>
              </w:rPr>
              <w:t>;</w:t>
            </w:r>
          </w:p>
          <w:p w14:paraId="4E22909F" w14:textId="77777777" w:rsidR="00D06B43" w:rsidRPr="00E746CE" w:rsidRDefault="00D06B43" w:rsidP="00D06B43">
            <w:pPr>
              <w:suppressAutoHyphens/>
              <w:spacing w:before="120" w:after="0" w:line="240" w:lineRule="auto"/>
              <w:jc w:val="both"/>
              <w:rPr>
                <w:rFonts w:ascii="Garamond" w:eastAsia="Batang" w:hAnsi="Garamond" w:cs="Garamond"/>
                <w:bCs/>
                <w:lang w:eastAsia="ar-SA"/>
              </w:rPr>
            </w:pPr>
            <w:r w:rsidRPr="00007AAC">
              <w:rPr>
                <w:rFonts w:ascii="Garamond" w:eastAsia="Batang" w:hAnsi="Garamond" w:cs="Garamond"/>
                <w:bCs/>
                <w:i/>
                <w:lang w:val="en-US" w:eastAsia="ar-SA"/>
              </w:rPr>
              <w:t>h</w:t>
            </w:r>
            <w:r w:rsidRPr="00E746CE">
              <w:rPr>
                <w:rFonts w:ascii="Garamond" w:eastAsia="Batang" w:hAnsi="Garamond" w:cs="Garamond"/>
                <w:bCs/>
                <w:lang w:eastAsia="ar-SA"/>
              </w:rPr>
              <w:t xml:space="preserve"> – порядковый номер часа в день </w:t>
            </w:r>
            <w:r w:rsidRPr="00007AAC">
              <w:rPr>
                <w:rFonts w:ascii="Garamond" w:eastAsia="Batang" w:hAnsi="Garamond" w:cs="Garamond"/>
                <w:bCs/>
                <w:i/>
                <w:lang w:val="en-US" w:eastAsia="ar-SA"/>
              </w:rPr>
              <w:t>d</w:t>
            </w:r>
            <w:r>
              <w:rPr>
                <w:rFonts w:ascii="Garamond" w:eastAsia="Batang" w:hAnsi="Garamond" w:cs="Garamond"/>
                <w:bCs/>
                <w:lang w:eastAsia="ar-SA"/>
              </w:rPr>
              <w:t>, принимает значения от 1 до 24;</w:t>
            </w:r>
          </w:p>
          <w:p w14:paraId="1F12F848" w14:textId="77777777" w:rsidR="00D06B43" w:rsidRPr="00E746CE" w:rsidRDefault="00D06B43" w:rsidP="00D06B43">
            <w:pPr>
              <w:suppressAutoHyphens/>
              <w:spacing w:before="120" w:after="0" w:line="240" w:lineRule="auto"/>
              <w:jc w:val="both"/>
              <w:rPr>
                <w:rFonts w:ascii="Garamond" w:eastAsia="Batang" w:hAnsi="Garamond" w:cs="Garamond"/>
                <w:bCs/>
                <w:lang w:eastAsia="ar-SA"/>
              </w:rPr>
            </w:pPr>
            <w:r w:rsidRPr="00007AAC">
              <w:rPr>
                <w:rFonts w:ascii="Garamond" w:eastAsia="Batang" w:hAnsi="Garamond" w:cs="Garamond"/>
                <w:bCs/>
                <w:i/>
                <w:lang w:val="en-US" w:eastAsia="ar-SA"/>
              </w:rPr>
              <w:t>d</w:t>
            </w:r>
            <w:r w:rsidRPr="00E746CE">
              <w:rPr>
                <w:rFonts w:ascii="Garamond" w:eastAsia="Batang" w:hAnsi="Garamond" w:cs="Garamond"/>
                <w:bCs/>
                <w:lang w:eastAsia="ar-SA"/>
              </w:rPr>
              <w:t xml:space="preserve"> – </w:t>
            </w:r>
            <w:proofErr w:type="gramStart"/>
            <w:r w:rsidRPr="00E746CE">
              <w:rPr>
                <w:rFonts w:ascii="Garamond" w:eastAsia="Batang" w:hAnsi="Garamond" w:cs="Garamond"/>
                <w:bCs/>
                <w:lang w:eastAsia="ar-SA"/>
              </w:rPr>
              <w:t>день</w:t>
            </w:r>
            <w:proofErr w:type="gramEnd"/>
            <w:r w:rsidRPr="00E746CE">
              <w:rPr>
                <w:rFonts w:ascii="Garamond" w:eastAsia="Batang" w:hAnsi="Garamond" w:cs="Garamond"/>
                <w:bCs/>
                <w:lang w:eastAsia="ar-SA"/>
              </w:rPr>
              <w:t xml:space="preserve"> из совокупности дней, определенной в соответствии с п. </w:t>
            </w:r>
            <w:r w:rsidRPr="00410511">
              <w:rPr>
                <w:rFonts w:ascii="Garamond" w:eastAsia="Batang" w:hAnsi="Garamond" w:cs="Garamond"/>
                <w:bCs/>
                <w:highlight w:val="yellow"/>
                <w:lang w:eastAsia="ar-SA"/>
              </w:rPr>
              <w:t>5</w:t>
            </w:r>
            <w:r w:rsidRPr="00E746CE">
              <w:rPr>
                <w:rFonts w:ascii="Garamond" w:eastAsia="Batang" w:hAnsi="Garamond" w:cs="Garamond"/>
                <w:bCs/>
                <w:lang w:eastAsia="ar-SA"/>
              </w:rPr>
              <w:t>.1.1 настоящего Порядка, принимает значения от 1 до 10.</w:t>
            </w:r>
          </w:p>
          <w:p w14:paraId="35CBB7CD" w14:textId="77777777" w:rsidR="00D06B43" w:rsidRPr="00E746CE" w:rsidRDefault="00D06B43" w:rsidP="00D06B43">
            <w:pPr>
              <w:widowControl w:val="0"/>
              <w:spacing w:before="120" w:after="120" w:line="240" w:lineRule="auto"/>
              <w:jc w:val="both"/>
              <w:rPr>
                <w:rFonts w:ascii="Garamond" w:eastAsia="Batang" w:hAnsi="Garamond" w:cs="Garamond"/>
                <w:lang w:eastAsia="ar-SA"/>
              </w:rPr>
            </w:pPr>
            <w:r w:rsidRPr="00E746CE">
              <w:rPr>
                <w:rFonts w:ascii="Garamond" w:eastAsia="Batang" w:hAnsi="Garamond" w:cs="Garamond"/>
                <w:lang w:eastAsia="ar-SA"/>
              </w:rPr>
              <w:t xml:space="preserve">5.2. Для каждого часа </w:t>
            </w:r>
            <w:r w:rsidRPr="00E746CE">
              <w:rPr>
                <w:rFonts w:ascii="Garamond" w:eastAsia="Batang" w:hAnsi="Garamond" w:cs="Garamond"/>
                <w:i/>
                <w:lang w:val="en-US" w:eastAsia="ar-SA"/>
              </w:rPr>
              <w:t>h</w:t>
            </w:r>
            <w:r w:rsidRPr="00E746CE">
              <w:rPr>
                <w:rFonts w:ascii="Garamond" w:eastAsia="Batang" w:hAnsi="Garamond" w:cs="Garamond"/>
                <w:lang w:eastAsia="ar-SA"/>
              </w:rPr>
              <w:t xml:space="preserve"> периода снижения потребления </w:t>
            </w:r>
            <w:r w:rsidRPr="00410511">
              <w:rPr>
                <w:rFonts w:ascii="Garamond" w:eastAsia="Batang" w:hAnsi="Garamond" w:cs="Garamond"/>
                <w:highlight w:val="yellow"/>
                <w:lang w:eastAsia="ar-SA"/>
              </w:rPr>
              <w:t>ОР</w:t>
            </w:r>
            <w:r w:rsidRPr="00E746CE">
              <w:rPr>
                <w:rFonts w:ascii="Garamond" w:eastAsia="Batang" w:hAnsi="Garamond" w:cs="Garamond"/>
                <w:lang w:eastAsia="ar-SA"/>
              </w:rPr>
              <w:t>:</w:t>
            </w:r>
          </w:p>
          <w:p w14:paraId="6356FE8D" w14:textId="77777777" w:rsidR="00D06B43" w:rsidRPr="00E746CE" w:rsidRDefault="00D06B43" w:rsidP="00D06B43">
            <w:pPr>
              <w:widowControl w:val="0"/>
              <w:numPr>
                <w:ilvl w:val="0"/>
                <w:numId w:val="19"/>
              </w:numPr>
              <w:suppressAutoHyphens/>
              <w:spacing w:before="120" w:after="120" w:line="240" w:lineRule="auto"/>
              <w:ind w:left="1134" w:hanging="283"/>
              <w:jc w:val="both"/>
              <w:rPr>
                <w:rFonts w:ascii="Garamond" w:eastAsia="Batang" w:hAnsi="Garamond" w:cs="Garamond"/>
                <w:lang w:eastAsia="ar-SA"/>
              </w:rPr>
            </w:pPr>
            <w:r w:rsidRPr="00E746CE">
              <w:rPr>
                <w:rFonts w:ascii="Garamond" w:eastAsia="Batang" w:hAnsi="Garamond" w:cs="Garamond"/>
                <w:lang w:eastAsia="ar-SA"/>
              </w:rPr>
              <w:t xml:space="preserve">если потребление электроэнергии ОР по данным коммерческого учета электроэнергии не превышает значение </w:t>
            </w:r>
            <w:r w:rsidRPr="00E746CE">
              <w:rPr>
                <w:rFonts w:ascii="Garamond" w:eastAsia="Batang" w:hAnsi="Garamond" w:cs="Garamond"/>
                <w:lang w:eastAsia="ar-SA"/>
              </w:rPr>
              <w:lastRenderedPageBreak/>
              <w:t xml:space="preserve">максимальной базовой нагрузки, то объем снижения потребления ОР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,h</m:t>
                  </m:r>
                </m:sub>
                <m:sup>
                  <m:r>
                    <w:rPr>
                      <w:rFonts w:ascii="Cambria Math" w:eastAsia="Batang" w:hAnsi="Cambria Math" w:cs="Garamond"/>
                      <w:lang w:eastAsia="ar-SA"/>
                    </w:rPr>
                    <m:t>факт</m:t>
                  </m:r>
                </m:sup>
              </m:sSubSup>
              <m:r>
                <w:rPr>
                  <w:rFonts w:ascii="Cambria Math" w:eastAsia="Batang" w:hAnsi="Cambria Math" w:cs="Garamond"/>
                  <w:lang w:eastAsia="ar-SA"/>
                </w:rPr>
                <m:t xml:space="preserve"> </m:t>
              </m:r>
            </m:oMath>
            <w:r w:rsidRPr="00E746CE">
              <w:rPr>
                <w:rFonts w:ascii="Garamond" w:eastAsia="Batang" w:hAnsi="Garamond" w:cs="Garamond"/>
                <w:lang w:eastAsia="ar-SA"/>
              </w:rPr>
              <w:t>определяется как разность между значением условной максимальной нагрузки и значением максимальной базовой нагрузки;</w:t>
            </w:r>
          </w:p>
          <w:p w14:paraId="1B704137" w14:textId="77777777" w:rsidR="00D06B43" w:rsidRPr="00E746CE" w:rsidRDefault="00D06B43" w:rsidP="00D06B43">
            <w:pPr>
              <w:widowControl w:val="0"/>
              <w:numPr>
                <w:ilvl w:val="0"/>
                <w:numId w:val="19"/>
              </w:numPr>
              <w:suppressAutoHyphens/>
              <w:spacing w:before="120" w:after="120" w:line="240" w:lineRule="auto"/>
              <w:ind w:left="1134" w:hanging="283"/>
              <w:jc w:val="both"/>
              <w:rPr>
                <w:rFonts w:ascii="Garamond" w:eastAsia="Batang" w:hAnsi="Garamond" w:cs="Garamond"/>
                <w:lang w:eastAsia="ar-SA"/>
              </w:rPr>
            </w:pPr>
            <w:r w:rsidRPr="00E746CE">
              <w:rPr>
                <w:rFonts w:ascii="Garamond" w:eastAsia="Batang" w:hAnsi="Garamond" w:cs="Garamond"/>
                <w:lang w:eastAsia="ar-SA"/>
              </w:rPr>
              <w:t xml:space="preserve">если потребление электроэнергии ОР по данным коммерческого учета электроэнергии превышает значение максимальной базовой нагрузки, то объем снижения потребления ОР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,h</m:t>
                  </m:r>
                </m:sub>
                <m:sup>
                  <m:r>
                    <w:rPr>
                      <w:rFonts w:ascii="Cambria Math" w:eastAsia="Batang" w:hAnsi="Cambria Math" w:cs="Garamond"/>
                      <w:lang w:eastAsia="ar-SA"/>
                    </w:rPr>
                    <m:t>факт</m:t>
                  </m:r>
                </m:sup>
              </m:sSubSup>
              <m:r>
                <w:rPr>
                  <w:rFonts w:ascii="Cambria Math" w:eastAsia="Batang" w:hAnsi="Cambria Math" w:cs="Garamond"/>
                  <w:lang w:eastAsia="ar-SA"/>
                </w:rPr>
                <m:t xml:space="preserve"> </m:t>
              </m:r>
            </m:oMath>
            <w:r w:rsidRPr="00E746CE">
              <w:rPr>
                <w:rFonts w:ascii="Garamond" w:eastAsia="Batang" w:hAnsi="Garamond" w:cs="Garamond"/>
                <w:lang w:eastAsia="ar-SA"/>
              </w:rPr>
              <w:t>принимается равным нулю.</w:t>
            </w:r>
          </w:p>
          <w:p w14:paraId="3C82943A" w14:textId="77777777" w:rsidR="00D06B43" w:rsidRPr="0007355E" w:rsidRDefault="00D06B43" w:rsidP="00D06B43">
            <w:pPr>
              <w:widowControl w:val="0"/>
              <w:suppressAutoHyphens/>
              <w:spacing w:before="120" w:after="120" w:line="240" w:lineRule="auto"/>
              <w:ind w:firstLine="567"/>
              <w:jc w:val="both"/>
              <w:rPr>
                <w:rFonts w:ascii="Garamond" w:eastAsia="Batang" w:hAnsi="Garamond" w:cs="Garamond"/>
                <w:lang w:eastAsia="ar-SA"/>
              </w:rPr>
            </w:pPr>
            <w:r w:rsidRPr="00E746CE">
              <w:rPr>
                <w:rFonts w:ascii="Garamond" w:eastAsia="Batang" w:hAnsi="Garamond" w:cs="Garamond"/>
                <w:lang w:eastAsia="ar-SA"/>
              </w:rPr>
              <w:t xml:space="preserve">В случае отсутствия данных коммерческого учета электроэнергии по ОР в час </w:t>
            </w:r>
            <w:r w:rsidRPr="00E746CE">
              <w:rPr>
                <w:rFonts w:ascii="Garamond" w:eastAsia="Batang" w:hAnsi="Garamond" w:cs="Garamond"/>
                <w:i/>
                <w:lang w:val="en-US" w:eastAsia="ar-SA"/>
              </w:rPr>
              <w:t>h</w:t>
            </w:r>
            <w:r w:rsidRPr="00E746CE">
              <w:rPr>
                <w:rFonts w:ascii="Garamond" w:eastAsia="Batang" w:hAnsi="Garamond" w:cs="Garamond"/>
                <w:lang w:eastAsia="ar-SA"/>
              </w:rPr>
              <w:t xml:space="preserve"> объем снижения потребления </w:t>
            </w:r>
            <w:r w:rsidRPr="00E746CE">
              <w:rPr>
                <w:rFonts w:ascii="Garamond" w:eastAsia="Batang" w:hAnsi="Garamond" w:cs="Garamond"/>
                <w:i/>
                <w:vertAlign w:val="subscript"/>
                <w:lang w:eastAsia="ar-SA"/>
              </w:rPr>
              <w:t xml:space="preserve">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,h</m:t>
                  </m:r>
                </m:sub>
                <m:sup>
                  <m:r>
                    <w:rPr>
                      <w:rFonts w:ascii="Cambria Math" w:eastAsia="Batang" w:hAnsi="Cambria Math" w:cs="Garamond"/>
                      <w:lang w:eastAsia="ar-SA"/>
                    </w:rPr>
                    <m:t>факт</m:t>
                  </m:r>
                </m:sup>
              </m:sSubSup>
            </m:oMath>
            <w:r w:rsidRPr="00E746CE">
              <w:rPr>
                <w:rFonts w:ascii="Garamond" w:eastAsia="Batang" w:hAnsi="Garamond" w:cs="Garamond"/>
                <w:lang w:eastAsia="ar-SA"/>
              </w:rPr>
              <w:t xml:space="preserve"> принимается равным нулю.</w:t>
            </w:r>
          </w:p>
          <w:p w14:paraId="787D4637" w14:textId="77777777" w:rsidR="00D06B43" w:rsidRPr="0057254E" w:rsidRDefault="00D06B43" w:rsidP="00D06B43">
            <w:pPr>
              <w:widowControl w:val="0"/>
              <w:spacing w:before="120" w:after="120" w:line="240" w:lineRule="auto"/>
              <w:jc w:val="center"/>
              <w:rPr>
                <w:rFonts w:ascii="Garamond" w:eastAsia="Batang" w:hAnsi="Garamond" w:cs="Garamond"/>
                <w:b/>
                <w:lang w:eastAsia="ar-SA"/>
              </w:rPr>
            </w:pPr>
            <w:r>
              <w:rPr>
                <w:rFonts w:ascii="Garamond" w:eastAsia="Batang" w:hAnsi="Garamond" w:cs="Garamond"/>
                <w:b/>
                <w:lang w:eastAsia="ar-SA"/>
              </w:rPr>
              <w:t>Порядок применения метода «з</w:t>
            </w:r>
            <w:r w:rsidRPr="0057254E">
              <w:rPr>
                <w:rFonts w:ascii="Garamond" w:eastAsia="Batang" w:hAnsi="Garamond" w:cs="Garamond"/>
                <w:b/>
                <w:lang w:eastAsia="ar-SA"/>
              </w:rPr>
              <w:t>аявленный график нагрузки»</w:t>
            </w:r>
          </w:p>
          <w:p w14:paraId="78FBA151" w14:textId="77777777" w:rsidR="00D06B43" w:rsidRPr="00E746CE" w:rsidRDefault="00D06B43" w:rsidP="00D06B43">
            <w:pPr>
              <w:widowControl w:val="0"/>
              <w:spacing w:before="120" w:after="120" w:line="240" w:lineRule="auto"/>
              <w:jc w:val="both"/>
              <w:rPr>
                <w:rFonts w:ascii="Garamond" w:eastAsia="Batang" w:hAnsi="Garamond" w:cs="Garamond"/>
                <w:lang w:eastAsia="ar-SA"/>
              </w:rPr>
            </w:pPr>
            <w:r w:rsidRPr="0057254E">
              <w:rPr>
                <w:rFonts w:ascii="Garamond" w:eastAsia="Batang" w:hAnsi="Garamond" w:cs="Garamond"/>
                <w:lang w:eastAsia="ar-SA"/>
              </w:rPr>
              <w:t xml:space="preserve">6. Объем снижения потребления объекта тестирования определяется как разность между значением заявленной нагрузки и </w:t>
            </w:r>
            <w:r w:rsidRPr="00E746CE">
              <w:rPr>
                <w:rFonts w:ascii="Garamond" w:eastAsia="Batang" w:hAnsi="Garamond" w:cs="Garamond"/>
                <w:lang w:eastAsia="ar-SA"/>
              </w:rPr>
              <w:t>потреблением электроэнергии по данным коммерческого учета электроэнергии за каждый час периода снижения потребления объекта тестирования:</w:t>
            </w:r>
          </w:p>
          <w:p w14:paraId="68688BA5" w14:textId="77777777" w:rsidR="00D06B43" w:rsidRPr="00E746CE" w:rsidRDefault="00797814" w:rsidP="00D06B43">
            <w:pPr>
              <w:widowControl w:val="0"/>
              <w:suppressAutoHyphens/>
              <w:spacing w:before="120" w:after="120" w:line="240" w:lineRule="auto"/>
              <w:ind w:firstLine="567"/>
              <w:jc w:val="center"/>
              <w:rPr>
                <w:rFonts w:ascii="Garamond" w:eastAsia="Batang" w:hAnsi="Garamond" w:cs="Garamond"/>
                <w:lang w:eastAsia="ar-SA"/>
              </w:rPr>
            </w:pP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факт</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згн</m:t>
                  </m:r>
                </m:sup>
              </m:sSubSup>
              <m:r>
                <w:rPr>
                  <w:rFonts w:ascii="Cambria Math" w:eastAsia="Batang" w:hAnsi="Cambria Math" w:cs="Garamond"/>
                  <w:lang w:eastAsia="ar-SA"/>
                </w:rPr>
                <m:t>-</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00D06B43">
              <w:rPr>
                <w:rFonts w:ascii="Garamond" w:eastAsia="Batang" w:hAnsi="Garamond" w:cs="Garamond"/>
                <w:bCs/>
                <w:lang w:eastAsia="ar-SA"/>
              </w:rPr>
              <w:t>, где</w:t>
            </w:r>
          </w:p>
          <w:p w14:paraId="0DC23673" w14:textId="77777777" w:rsidR="00D06B43" w:rsidRPr="00E746CE" w:rsidRDefault="00D06B43" w:rsidP="00D06B43">
            <w:pPr>
              <w:widowControl w:val="0"/>
              <w:suppressAutoHyphens/>
              <w:spacing w:before="120" w:after="120" w:line="240" w:lineRule="auto"/>
              <w:jc w:val="both"/>
              <w:rPr>
                <w:rFonts w:ascii="Garamond" w:eastAsia="Batang" w:hAnsi="Garamond" w:cs="Garamond"/>
                <w:lang w:eastAsia="ar-SA"/>
              </w:rPr>
            </w:pPr>
            <w:r w:rsidRPr="00E746CE">
              <w:rPr>
                <w:rFonts w:ascii="Garamond" w:eastAsia="Batang" w:hAnsi="Garamond" w:cs="Garamond"/>
                <w:lang w:eastAsia="ar-SA"/>
              </w:rPr>
              <w:t xml:space="preserve"> </w:t>
            </w:r>
            <w:r w:rsidRPr="00E746CE">
              <w:rPr>
                <w:rFonts w:ascii="Garamond" w:eastAsia="Batang" w:hAnsi="Garamond" w:cs="Garamond"/>
                <w:i/>
                <w:vertAlign w:val="subscript"/>
                <w:lang w:eastAsia="ar-SA"/>
              </w:rPr>
              <w:t xml:space="preserve">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факт</m:t>
                  </m:r>
                </m:sup>
              </m:sSubSup>
            </m:oMath>
            <w:r w:rsidRPr="00E746CE">
              <w:rPr>
                <w:rFonts w:ascii="Garamond" w:eastAsia="Batang" w:hAnsi="Garamond" w:cs="Garamond"/>
                <w:lang w:eastAsia="ar-SA"/>
              </w:rPr>
              <w:t xml:space="preserve"> – объем снижения потребления объекта тестирования</w:t>
            </w:r>
            <w:r w:rsidRPr="00E746CE" w:rsidDel="00123D7F">
              <w:rPr>
                <w:rFonts w:ascii="Garamond" w:eastAsia="Batang" w:hAnsi="Garamond" w:cs="Garamond"/>
                <w:lang w:eastAsia="ar-SA"/>
              </w:rPr>
              <w:t xml:space="preserve"> </w:t>
            </w:r>
            <w:r w:rsidRPr="00E746CE">
              <w:rPr>
                <w:rFonts w:ascii="Garamond" w:eastAsia="Batang" w:hAnsi="Garamond" w:cs="Garamond"/>
                <w:lang w:eastAsia="ar-SA"/>
              </w:rPr>
              <w:t xml:space="preserve">в час </w:t>
            </w:r>
            <w:r w:rsidRPr="00E746CE">
              <w:rPr>
                <w:rFonts w:ascii="Garamond" w:eastAsia="Batang" w:hAnsi="Garamond" w:cs="Garamond"/>
                <w:i/>
                <w:lang w:val="en-US" w:eastAsia="ar-SA"/>
              </w:rPr>
              <w:t>h</w:t>
            </w:r>
            <w:r w:rsidRPr="00E746CE">
              <w:rPr>
                <w:rFonts w:ascii="Garamond" w:eastAsia="Batang" w:hAnsi="Garamond" w:cs="Garamond"/>
                <w:lang w:eastAsia="ar-SA"/>
              </w:rPr>
              <w:t>;</w:t>
            </w:r>
          </w:p>
          <w:p w14:paraId="6EAF96C4" w14:textId="77777777" w:rsidR="00D06B43" w:rsidRPr="00E746CE" w:rsidRDefault="00D06B43" w:rsidP="00D06B43">
            <w:pPr>
              <w:widowControl w:val="0"/>
              <w:suppressAutoHyphens/>
              <w:spacing w:before="120" w:after="120" w:line="240" w:lineRule="auto"/>
              <w:jc w:val="both"/>
              <w:rPr>
                <w:rFonts w:ascii="Garamond" w:eastAsia="Batang" w:hAnsi="Garamond" w:cs="Garamond"/>
                <w:lang w:eastAsia="ar-SA"/>
              </w:rPr>
            </w:pPr>
            <w:r w:rsidRPr="00E746CE">
              <w:rPr>
                <w:rFonts w:ascii="Garamond" w:eastAsia="Batang" w:hAnsi="Garamond" w:cs="Garamond"/>
                <w:i/>
                <w:vertAlign w:val="subscript"/>
                <w:lang w:eastAsia="ar-SA"/>
              </w:rPr>
              <w:t xml:space="preserve">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згн</m:t>
                  </m:r>
                </m:sup>
              </m:sSubSup>
            </m:oMath>
            <w:r w:rsidRPr="00E746CE">
              <w:rPr>
                <w:rFonts w:ascii="Garamond" w:eastAsia="Batang" w:hAnsi="Garamond" w:cs="Garamond"/>
                <w:lang w:eastAsia="ar-SA"/>
              </w:rPr>
              <w:t xml:space="preserve"> – значение заявленной нагрузки объекта тестирования в час </w:t>
            </w:r>
            <w:r w:rsidRPr="00E746CE">
              <w:rPr>
                <w:rFonts w:ascii="Garamond" w:eastAsia="Batang" w:hAnsi="Garamond" w:cs="Garamond"/>
                <w:i/>
                <w:lang w:val="en-US" w:eastAsia="ar-SA"/>
              </w:rPr>
              <w:t>h</w:t>
            </w:r>
            <w:r w:rsidRPr="00E746CE">
              <w:rPr>
                <w:rFonts w:ascii="Garamond" w:eastAsia="Batang" w:hAnsi="Garamond" w:cs="Garamond"/>
                <w:i/>
                <w:lang w:eastAsia="ar-SA"/>
              </w:rPr>
              <w:t>;</w:t>
            </w:r>
          </w:p>
          <w:p w14:paraId="6137D7DC" w14:textId="77777777" w:rsidR="00D06B43" w:rsidRPr="00E746CE" w:rsidRDefault="00D06B43" w:rsidP="00D06B43">
            <w:pPr>
              <w:widowControl w:val="0"/>
              <w:suppressAutoHyphens/>
              <w:spacing w:before="120" w:after="120" w:line="240" w:lineRule="auto"/>
              <w:jc w:val="both"/>
              <w:rPr>
                <w:rFonts w:ascii="Garamond" w:eastAsia="Batang" w:hAnsi="Garamond" w:cs="Garamond"/>
                <w:lang w:eastAsia="ar-SA"/>
              </w:rPr>
            </w:pPr>
            <w:r w:rsidRPr="00E746CE">
              <w:rPr>
                <w:rFonts w:ascii="Garamond" w:eastAsia="Batang" w:hAnsi="Garamond" w:cs="Garamond"/>
                <w:i/>
                <w:vertAlign w:val="subscript"/>
                <w:lang w:eastAsia="ar-SA"/>
              </w:rPr>
              <w:t xml:space="preserve">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oMath>
            <w:r w:rsidRPr="00E746CE">
              <w:rPr>
                <w:rFonts w:ascii="Garamond" w:eastAsia="Batang" w:hAnsi="Garamond" w:cs="Garamond"/>
                <w:lang w:eastAsia="ar-SA"/>
              </w:rPr>
              <w:t xml:space="preserve"> – объем потребления электроэнергии объекта тестирования</w:t>
            </w:r>
            <w:r w:rsidRPr="00E746CE" w:rsidDel="00123D7F">
              <w:rPr>
                <w:rFonts w:ascii="Garamond" w:eastAsia="Batang" w:hAnsi="Garamond" w:cs="Garamond"/>
                <w:lang w:eastAsia="ar-SA"/>
              </w:rPr>
              <w:t xml:space="preserve"> </w:t>
            </w:r>
            <w:r w:rsidRPr="00E746CE">
              <w:rPr>
                <w:rFonts w:ascii="Garamond" w:eastAsia="Batang" w:hAnsi="Garamond" w:cs="Garamond"/>
                <w:lang w:eastAsia="ar-SA"/>
              </w:rPr>
              <w:t xml:space="preserve">по данным коммерческого учета электроэнергии в час </w:t>
            </w:r>
            <w:r w:rsidRPr="00E746CE">
              <w:rPr>
                <w:rFonts w:ascii="Garamond" w:eastAsia="Batang" w:hAnsi="Garamond" w:cs="Garamond"/>
                <w:i/>
                <w:lang w:val="en-US" w:eastAsia="ar-SA"/>
              </w:rPr>
              <w:t>h</w:t>
            </w:r>
            <w:r w:rsidRPr="00E746CE">
              <w:rPr>
                <w:rFonts w:ascii="Garamond" w:eastAsia="Batang" w:hAnsi="Garamond" w:cs="Garamond"/>
                <w:lang w:eastAsia="ar-SA"/>
              </w:rPr>
              <w:t>.</w:t>
            </w:r>
          </w:p>
          <w:p w14:paraId="3660FA19" w14:textId="77777777" w:rsidR="00D06B43" w:rsidRPr="00E746CE" w:rsidRDefault="00D06B43" w:rsidP="00D06B43">
            <w:pPr>
              <w:widowControl w:val="0"/>
              <w:suppressAutoHyphens/>
              <w:spacing w:before="120" w:after="120" w:line="240" w:lineRule="auto"/>
              <w:ind w:firstLine="567"/>
              <w:jc w:val="both"/>
              <w:rPr>
                <w:rFonts w:ascii="Garamond" w:eastAsia="Batang" w:hAnsi="Garamond" w:cs="Garamond"/>
                <w:lang w:eastAsia="ar-SA"/>
              </w:rPr>
            </w:pPr>
            <w:r w:rsidRPr="00E746CE">
              <w:rPr>
                <w:rFonts w:ascii="Garamond" w:eastAsia="Batang" w:hAnsi="Garamond" w:cs="Garamond"/>
                <w:lang w:eastAsia="ar-SA"/>
              </w:rPr>
              <w:t xml:space="preserve">Если в любой из часов тестового события </w:t>
            </w:r>
            <w:r w:rsidRPr="00B65863">
              <w:rPr>
                <w:rFonts w:ascii="Garamond" w:eastAsia="Batang" w:hAnsi="Garamond" w:cs="Garamond"/>
                <w:highlight w:val="yellow"/>
                <w:lang w:eastAsia="ar-SA"/>
              </w:rPr>
              <w:t>объект тестирования</w:t>
            </w:r>
            <w:r w:rsidRPr="00E746CE">
              <w:rPr>
                <w:rFonts w:ascii="Garamond" w:eastAsia="Batang" w:hAnsi="Garamond" w:cs="Garamond"/>
                <w:lang w:eastAsia="ar-SA"/>
              </w:rPr>
              <w:t xml:space="preserve"> выдает электроэнергию в сеть, то есть</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&lt;0</m:t>
              </m:r>
            </m:oMath>
            <w:r w:rsidRPr="00E746CE">
              <w:rPr>
                <w:rFonts w:ascii="Garamond" w:eastAsia="Batang" w:hAnsi="Garamond" w:cs="Garamond"/>
                <w:lang w:eastAsia="ar-SA"/>
              </w:rPr>
              <w:t xml:space="preserve">, то потребление электроэнергии </w:t>
            </w:r>
            <w:r w:rsidRPr="009033F3">
              <w:rPr>
                <w:rFonts w:ascii="Garamond" w:eastAsia="Batang" w:hAnsi="Garamond" w:cs="Garamond"/>
                <w:highlight w:val="yellow"/>
                <w:lang w:eastAsia="ar-SA"/>
              </w:rPr>
              <w:t>объекта тестирования</w:t>
            </w:r>
            <w:r w:rsidRPr="00E746CE">
              <w:rPr>
                <w:rFonts w:ascii="Garamond" w:eastAsia="Batang" w:hAnsi="Garamond" w:cs="Garamond"/>
                <w:lang w:eastAsia="ar-SA"/>
              </w:rPr>
              <w:t xml:space="preserve"> принимается равным нулю (</w:t>
            </w:r>
            <m:oMath>
              <m:r>
                <w:rPr>
                  <w:rFonts w:ascii="Cambria Math" w:eastAsia="Batang" w:hAnsi="Cambria Math" w:cs="Garamond"/>
                  <w:lang w:eastAsia="ar-SA"/>
                </w:rPr>
                <m:t xml:space="preserve"> </m:t>
              </m:r>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ку</m:t>
                  </m:r>
                </m:sup>
              </m:sSubSup>
              <m:r>
                <w:rPr>
                  <w:rFonts w:ascii="Cambria Math" w:eastAsia="Batang" w:hAnsi="Cambria Math" w:cs="Garamond"/>
                  <w:lang w:eastAsia="ar-SA"/>
                </w:rPr>
                <m:t>=0</m:t>
              </m:r>
            </m:oMath>
            <w:r w:rsidRPr="00E746CE">
              <w:rPr>
                <w:rFonts w:ascii="Garamond" w:eastAsia="Batang" w:hAnsi="Garamond" w:cs="Garamond"/>
                <w:lang w:eastAsia="ar-SA"/>
              </w:rPr>
              <w:t>).</w:t>
            </w:r>
          </w:p>
          <w:p w14:paraId="41676F7E" w14:textId="77777777" w:rsidR="00D06B43" w:rsidRDefault="00D06B43" w:rsidP="00D06B43">
            <w:pPr>
              <w:widowControl w:val="0"/>
              <w:spacing w:before="120" w:after="120"/>
              <w:ind w:firstLine="597"/>
              <w:jc w:val="both"/>
              <w:rPr>
                <w:rFonts w:ascii="Garamond" w:hAnsi="Garamond"/>
                <w:color w:val="000000"/>
              </w:rPr>
            </w:pPr>
            <w:r w:rsidRPr="00E746CE">
              <w:rPr>
                <w:rFonts w:ascii="Garamond" w:eastAsia="Batang" w:hAnsi="Garamond" w:cs="Garamond"/>
                <w:lang w:eastAsia="ar-SA"/>
              </w:rPr>
              <w:t>В случае отсутствия данных коммерческого учета электроэнергии по объекту тестирования</w:t>
            </w:r>
            <w:r w:rsidRPr="00E746CE" w:rsidDel="00123D7F">
              <w:rPr>
                <w:rFonts w:ascii="Garamond" w:eastAsia="Batang" w:hAnsi="Garamond" w:cs="Garamond"/>
                <w:lang w:eastAsia="ar-SA"/>
              </w:rPr>
              <w:t xml:space="preserve"> </w:t>
            </w:r>
            <w:r w:rsidRPr="00E746CE">
              <w:rPr>
                <w:rFonts w:ascii="Garamond" w:eastAsia="Batang" w:hAnsi="Garamond" w:cs="Garamond"/>
                <w:lang w:eastAsia="ar-SA"/>
              </w:rPr>
              <w:t xml:space="preserve">в час </w:t>
            </w:r>
            <w:r w:rsidRPr="00E746CE">
              <w:rPr>
                <w:rFonts w:ascii="Garamond" w:eastAsia="Batang" w:hAnsi="Garamond" w:cs="Garamond"/>
                <w:i/>
                <w:lang w:val="en-US" w:eastAsia="ar-SA"/>
              </w:rPr>
              <w:t>h</w:t>
            </w:r>
            <w:r w:rsidRPr="00E746CE">
              <w:rPr>
                <w:rFonts w:ascii="Garamond" w:eastAsia="Batang" w:hAnsi="Garamond" w:cs="Garamond"/>
                <w:lang w:eastAsia="ar-SA"/>
              </w:rPr>
              <w:t xml:space="preserve"> объем снижения потребления </w:t>
            </w:r>
            <w:r w:rsidRPr="00E746CE">
              <w:rPr>
                <w:rFonts w:ascii="Garamond" w:eastAsia="Batang" w:hAnsi="Garamond" w:cs="Garamond"/>
                <w:vertAlign w:val="subscript"/>
                <w:lang w:eastAsia="ar-SA"/>
              </w:rPr>
              <w:t xml:space="preserve"> </w:t>
            </w:r>
            <m:oMath>
              <m:sSubSup>
                <m:sSubSupPr>
                  <m:ctrlPr>
                    <w:rPr>
                      <w:rFonts w:ascii="Cambria Math" w:eastAsia="Batang" w:hAnsi="Cambria Math" w:cs="Garamond"/>
                      <w:bCs/>
                      <w:lang w:eastAsia="ar-SA"/>
                    </w:rPr>
                  </m:ctrlPr>
                </m:sSubSupPr>
                <m:e>
                  <m:r>
                    <w:rPr>
                      <w:rFonts w:ascii="Cambria Math" w:eastAsia="Batang" w:hAnsi="Cambria Math" w:cs="Garamond"/>
                      <w:lang w:eastAsia="ar-SA"/>
                    </w:rPr>
                    <m:t>V</m:t>
                  </m:r>
                </m:e>
                <m:sub>
                  <m:r>
                    <w:rPr>
                      <w:rFonts w:ascii="Cambria Math" w:eastAsia="Batang" w:hAnsi="Cambria Math" w:cs="Garamond"/>
                      <w:lang w:val="en-US" w:eastAsia="ar-SA"/>
                    </w:rPr>
                    <m:t>or</m:t>
                  </m:r>
                  <m:r>
                    <w:rPr>
                      <w:rFonts w:ascii="Cambria Math" w:eastAsia="Batang" w:hAnsi="Cambria Math" w:cs="Garamond"/>
                      <w:lang w:eastAsia="ar-SA"/>
                    </w:rPr>
                    <m:t>(</m:t>
                  </m:r>
                  <m:r>
                    <w:rPr>
                      <w:rFonts w:ascii="Cambria Math" w:eastAsia="Batang" w:hAnsi="Cambria Math" w:cs="Garamond"/>
                      <w:lang w:val="en-US" w:eastAsia="ar-SA"/>
                    </w:rPr>
                    <m:t>AR</m:t>
                  </m:r>
                  <m:r>
                    <w:rPr>
                      <w:rFonts w:ascii="Cambria Math" w:eastAsia="Batang" w:hAnsi="Cambria Math" w:cs="Garamond"/>
                      <w:lang w:eastAsia="ar-SA"/>
                    </w:rPr>
                    <m:t>),h</m:t>
                  </m:r>
                </m:sub>
                <m:sup>
                  <m:r>
                    <w:rPr>
                      <w:rFonts w:ascii="Cambria Math" w:eastAsia="Batang" w:hAnsi="Cambria Math" w:cs="Garamond"/>
                      <w:lang w:eastAsia="ar-SA"/>
                    </w:rPr>
                    <m:t>факт</m:t>
                  </m:r>
                </m:sup>
              </m:sSubSup>
            </m:oMath>
            <w:r w:rsidRPr="00E746CE">
              <w:rPr>
                <w:rFonts w:ascii="Garamond" w:eastAsia="Batang" w:hAnsi="Garamond" w:cs="Garamond"/>
                <w:lang w:eastAsia="ar-SA"/>
              </w:rPr>
              <w:t xml:space="preserve"> принимается равным нулю.</w:t>
            </w:r>
          </w:p>
        </w:tc>
      </w:tr>
      <w:tr w:rsidR="00D06B43" w14:paraId="356532C8" w14:textId="77777777" w:rsidTr="00761B4E">
        <w:tc>
          <w:tcPr>
            <w:tcW w:w="990" w:type="dxa"/>
            <w:tcBorders>
              <w:top w:val="single" w:sz="4" w:space="0" w:color="auto"/>
              <w:left w:val="single" w:sz="4" w:space="0" w:color="auto"/>
              <w:bottom w:val="single" w:sz="4" w:space="0" w:color="auto"/>
              <w:right w:val="single" w:sz="4" w:space="0" w:color="auto"/>
            </w:tcBorders>
            <w:vAlign w:val="center"/>
          </w:tcPr>
          <w:p w14:paraId="32D2F781" w14:textId="77777777" w:rsidR="00D06B43" w:rsidRPr="00E666F7" w:rsidRDefault="00D06B43" w:rsidP="00D06B43">
            <w:pPr>
              <w:widowControl w:val="0"/>
              <w:spacing w:after="0"/>
              <w:jc w:val="center"/>
              <w:rPr>
                <w:rFonts w:ascii="Garamond" w:eastAsiaTheme="minorHAnsi" w:hAnsi="Garamond" w:cs="Calibri"/>
                <w:b/>
              </w:rPr>
            </w:pPr>
            <w:r w:rsidRPr="00E666F7">
              <w:rPr>
                <w:rFonts w:ascii="Garamond" w:hAnsi="Garamond"/>
                <w:b/>
                <w:lang w:eastAsia="ru-RU"/>
              </w:rPr>
              <w:lastRenderedPageBreak/>
              <w:t>Прил.5, п. 1.3.</w:t>
            </w:r>
          </w:p>
        </w:tc>
        <w:tc>
          <w:tcPr>
            <w:tcW w:w="6883" w:type="dxa"/>
            <w:gridSpan w:val="2"/>
            <w:tcBorders>
              <w:top w:val="single" w:sz="4" w:space="0" w:color="auto"/>
              <w:left w:val="single" w:sz="4" w:space="0" w:color="auto"/>
              <w:bottom w:val="single" w:sz="4" w:space="0" w:color="auto"/>
              <w:right w:val="single" w:sz="4" w:space="0" w:color="auto"/>
            </w:tcBorders>
          </w:tcPr>
          <w:p w14:paraId="626DCE94" w14:textId="77777777" w:rsidR="00D06B43" w:rsidRPr="00BC19A1" w:rsidRDefault="00D06B43" w:rsidP="00D06B43">
            <w:pPr>
              <w:widowControl w:val="0"/>
              <w:overflowPunct w:val="0"/>
              <w:autoSpaceDE w:val="0"/>
              <w:autoSpaceDN w:val="0"/>
              <w:adjustRightInd w:val="0"/>
              <w:spacing w:before="120" w:after="120" w:line="240" w:lineRule="auto"/>
              <w:jc w:val="both"/>
              <w:textAlignment w:val="baseline"/>
              <w:rPr>
                <w:rFonts w:ascii="Garamond" w:hAnsi="Garamond" w:cs="Garamond"/>
                <w:bCs/>
              </w:rPr>
            </w:pPr>
            <w:r>
              <w:rPr>
                <w:rFonts w:ascii="Garamond" w:eastAsia="Times New Roman" w:hAnsi="Garamond" w:cs="Garamond"/>
                <w:lang w:eastAsia="ru-RU"/>
              </w:rPr>
              <w:t xml:space="preserve">1.3. Формирование АОУ осуществляется агрегатором из состава </w:t>
            </w:r>
            <w:r w:rsidRPr="004B50F6">
              <w:rPr>
                <w:rFonts w:ascii="Garamond" w:eastAsia="Times New Roman" w:hAnsi="Garamond" w:cs="Garamond"/>
                <w:highlight w:val="yellow"/>
                <w:lang w:eastAsia="ru-RU"/>
              </w:rPr>
              <w:t>зарегистрированных</w:t>
            </w:r>
            <w:r>
              <w:rPr>
                <w:rFonts w:ascii="Garamond" w:eastAsia="Times New Roman" w:hAnsi="Garamond" w:cs="Garamond"/>
                <w:lang w:eastAsia="ru-RU"/>
              </w:rPr>
              <w:t xml:space="preserve"> объектов регулирования (ОР) в соответствии с приложением 9 к </w:t>
            </w:r>
            <w:r>
              <w:rPr>
                <w:rFonts w:ascii="Garamond" w:eastAsia="Times New Roman" w:hAnsi="Garamond" w:cs="Garamond"/>
                <w:i/>
                <w:lang w:eastAsia="ru-RU"/>
              </w:rPr>
              <w:t>Положению о порядке получения статуса субъекта оптового рынка и ведения реестра субъектов оптового рынка</w:t>
            </w:r>
            <w:r>
              <w:rPr>
                <w:rFonts w:ascii="Garamond" w:eastAsia="Times New Roman" w:hAnsi="Garamond" w:cs="Garamond"/>
                <w:lang w:eastAsia="ru-RU"/>
              </w:rPr>
              <w:t xml:space="preserve"> (Приложение № 1.1 к </w:t>
            </w:r>
            <w:r>
              <w:rPr>
                <w:rFonts w:ascii="Garamond" w:eastAsia="Times New Roman" w:hAnsi="Garamond" w:cs="Garamond"/>
                <w:i/>
                <w:lang w:eastAsia="ru-RU"/>
              </w:rPr>
              <w:t>Договору о присоединении к торговой системе оптового рынка</w:t>
            </w:r>
            <w:r>
              <w:rPr>
                <w:rFonts w:ascii="Garamond" w:eastAsia="Times New Roman" w:hAnsi="Garamond" w:cs="Garamond"/>
                <w:lang w:eastAsia="ru-RU"/>
              </w:rPr>
              <w:t xml:space="preserve">). </w:t>
            </w:r>
          </w:p>
        </w:tc>
        <w:tc>
          <w:tcPr>
            <w:tcW w:w="7157" w:type="dxa"/>
            <w:tcBorders>
              <w:top w:val="single" w:sz="4" w:space="0" w:color="auto"/>
              <w:left w:val="single" w:sz="4" w:space="0" w:color="auto"/>
              <w:bottom w:val="single" w:sz="4" w:space="0" w:color="auto"/>
              <w:right w:val="single" w:sz="4" w:space="0" w:color="auto"/>
            </w:tcBorders>
          </w:tcPr>
          <w:p w14:paraId="299ADEE1" w14:textId="77777777" w:rsidR="00D06B43" w:rsidRPr="00BC19A1" w:rsidRDefault="00D06B43" w:rsidP="00D06B43">
            <w:pPr>
              <w:widowControl w:val="0"/>
              <w:overflowPunct w:val="0"/>
              <w:autoSpaceDE w:val="0"/>
              <w:autoSpaceDN w:val="0"/>
              <w:adjustRightInd w:val="0"/>
              <w:spacing w:before="120" w:after="120" w:line="240" w:lineRule="auto"/>
              <w:jc w:val="both"/>
              <w:textAlignment w:val="baseline"/>
              <w:rPr>
                <w:rFonts w:ascii="Garamond" w:hAnsi="Garamond" w:cs="Garamond"/>
                <w:bCs/>
              </w:rPr>
            </w:pPr>
            <w:r>
              <w:rPr>
                <w:rFonts w:ascii="Garamond" w:hAnsi="Garamond"/>
                <w:lang w:eastAsia="ar-SA"/>
              </w:rPr>
              <w:t>1.3. Формирование АОУ осуществляется агрегатором из состава объектов регулирования (ОР)</w:t>
            </w:r>
            <w:r w:rsidRPr="004B50F6">
              <w:rPr>
                <w:rFonts w:ascii="Garamond" w:hAnsi="Garamond"/>
                <w:highlight w:val="yellow"/>
                <w:lang w:eastAsia="ar-SA"/>
              </w:rPr>
              <w:t>, зарегистрированных</w:t>
            </w:r>
            <w:r>
              <w:rPr>
                <w:rFonts w:ascii="Garamond" w:hAnsi="Garamond"/>
                <w:lang w:eastAsia="ar-SA"/>
              </w:rPr>
              <w:t xml:space="preserve"> в соответствии с приложением 9 к </w:t>
            </w:r>
            <w:r>
              <w:rPr>
                <w:rFonts w:ascii="Garamond" w:hAnsi="Garamond"/>
                <w:i/>
                <w:lang w:eastAsia="ar-SA"/>
              </w:rPr>
              <w:t>Положению о порядке получения статуса субъекта оптового рынка и ведения реестра субъектов оптового рынка</w:t>
            </w:r>
            <w:r>
              <w:rPr>
                <w:rFonts w:ascii="Garamond" w:hAnsi="Garamond"/>
                <w:lang w:eastAsia="ar-SA"/>
              </w:rPr>
              <w:t xml:space="preserve"> (Приложение № 1.1 к </w:t>
            </w:r>
            <w:r>
              <w:rPr>
                <w:rFonts w:ascii="Garamond" w:hAnsi="Garamond"/>
                <w:i/>
                <w:lang w:eastAsia="ar-SA"/>
              </w:rPr>
              <w:t>Договору о присоединении к торговой системе оптового рынка</w:t>
            </w:r>
            <w:r>
              <w:rPr>
                <w:rFonts w:ascii="Garamond" w:hAnsi="Garamond"/>
                <w:lang w:eastAsia="ar-SA"/>
              </w:rPr>
              <w:t xml:space="preserve">). </w:t>
            </w:r>
          </w:p>
        </w:tc>
      </w:tr>
      <w:tr w:rsidR="00D06B43" w14:paraId="4C8406B8" w14:textId="77777777" w:rsidTr="00761B4E">
        <w:tc>
          <w:tcPr>
            <w:tcW w:w="990" w:type="dxa"/>
            <w:tcBorders>
              <w:top w:val="single" w:sz="4" w:space="0" w:color="auto"/>
              <w:left w:val="single" w:sz="4" w:space="0" w:color="auto"/>
              <w:bottom w:val="single" w:sz="4" w:space="0" w:color="auto"/>
              <w:right w:val="single" w:sz="4" w:space="0" w:color="auto"/>
            </w:tcBorders>
            <w:vAlign w:val="center"/>
          </w:tcPr>
          <w:p w14:paraId="065A02B8" w14:textId="77777777" w:rsidR="00D06B43" w:rsidRPr="00E666F7" w:rsidRDefault="00D06B43" w:rsidP="00D06B43">
            <w:pPr>
              <w:widowControl w:val="0"/>
              <w:spacing w:after="0"/>
              <w:jc w:val="center"/>
              <w:rPr>
                <w:rFonts w:ascii="Garamond" w:eastAsiaTheme="minorHAnsi" w:hAnsi="Garamond" w:cs="Calibri"/>
                <w:b/>
              </w:rPr>
            </w:pPr>
            <w:r w:rsidRPr="00E666F7">
              <w:rPr>
                <w:rFonts w:ascii="Garamond" w:hAnsi="Garamond"/>
                <w:b/>
                <w:lang w:eastAsia="ru-RU"/>
              </w:rPr>
              <w:t xml:space="preserve">Прил.5, п. 2.2 </w:t>
            </w:r>
          </w:p>
        </w:tc>
        <w:tc>
          <w:tcPr>
            <w:tcW w:w="6883" w:type="dxa"/>
            <w:gridSpan w:val="2"/>
            <w:tcBorders>
              <w:top w:val="single" w:sz="4" w:space="0" w:color="auto"/>
              <w:left w:val="single" w:sz="4" w:space="0" w:color="auto"/>
              <w:bottom w:val="single" w:sz="4" w:space="0" w:color="auto"/>
              <w:right w:val="single" w:sz="4" w:space="0" w:color="auto"/>
            </w:tcBorders>
          </w:tcPr>
          <w:p w14:paraId="4626FB13" w14:textId="77777777" w:rsidR="00D06B43" w:rsidRDefault="00D06B43" w:rsidP="00D06B43">
            <w:pPr>
              <w:widowControl w:val="0"/>
              <w:spacing w:before="120" w:after="120"/>
              <w:jc w:val="both"/>
              <w:rPr>
                <w:rFonts w:ascii="Garamond" w:hAnsi="Garamond"/>
              </w:rPr>
            </w:pPr>
            <w:bookmarkStart w:id="21" w:name="_Hlk155861203"/>
            <w:r>
              <w:rPr>
                <w:rFonts w:ascii="Garamond" w:hAnsi="Garamond"/>
              </w:rPr>
              <w:t xml:space="preserve">2.2. Заявление о регистрации </w:t>
            </w:r>
            <w:bookmarkEnd w:id="21"/>
            <w:r>
              <w:rPr>
                <w:rFonts w:ascii="Garamond" w:hAnsi="Garamond"/>
              </w:rPr>
              <w:t>АОУ, сформированного в соответствии с п. 2.1 настоящего Порядка, направляется агрегатором в СО и содержит следующую информацию:</w:t>
            </w:r>
          </w:p>
          <w:p w14:paraId="607AE483" w14:textId="77777777" w:rsidR="00D06B43" w:rsidRDefault="00D06B43" w:rsidP="00D06B43">
            <w:pPr>
              <w:widowControl w:val="0"/>
              <w:spacing w:before="120" w:after="120"/>
              <w:jc w:val="both"/>
              <w:rPr>
                <w:rFonts w:ascii="Garamond" w:hAnsi="Garamond"/>
              </w:rPr>
            </w:pPr>
            <w:r>
              <w:rPr>
                <w:rFonts w:ascii="Garamond" w:hAnsi="Garamond"/>
              </w:rPr>
              <w:t xml:space="preserve">… </w:t>
            </w:r>
          </w:p>
          <w:p w14:paraId="659D62E9" w14:textId="77777777" w:rsidR="00D06B43" w:rsidRDefault="00D06B43" w:rsidP="00D06B43">
            <w:pPr>
              <w:widowControl w:val="0"/>
              <w:tabs>
                <w:tab w:val="left" w:pos="567"/>
              </w:tabs>
              <w:suppressAutoHyphens/>
              <w:autoSpaceDE w:val="0"/>
              <w:autoSpaceDN w:val="0"/>
              <w:spacing w:before="120" w:after="120" w:line="240" w:lineRule="auto"/>
              <w:ind w:left="709"/>
              <w:jc w:val="both"/>
              <w:rPr>
                <w:rFonts w:ascii="Garamond" w:eastAsia="Times New Roman" w:hAnsi="Garamond" w:cs="Garamond"/>
                <w:lang w:eastAsia="ru-RU"/>
              </w:rPr>
            </w:pPr>
            <w:r>
              <w:rPr>
                <w:rFonts w:ascii="Garamond" w:eastAsia="Times New Roman" w:hAnsi="Garamond" w:cs="Garamond"/>
                <w:lang w:eastAsia="ru-RU"/>
              </w:rPr>
              <w:t>- длительность снижения потребления электрической энергии АОУ (количество часов непрерывного снижения потребления электрической энергии (1, 2, 3 или 4 часа);</w:t>
            </w:r>
          </w:p>
          <w:p w14:paraId="61E85F02" w14:textId="77777777" w:rsidR="00D06B43" w:rsidRDefault="00D06B43" w:rsidP="00D06B43">
            <w:pPr>
              <w:widowControl w:val="0"/>
              <w:suppressAutoHyphens/>
              <w:autoSpaceDE w:val="0"/>
              <w:autoSpaceDN w:val="0"/>
              <w:spacing w:before="120" w:after="120" w:line="240" w:lineRule="auto"/>
              <w:ind w:left="709"/>
              <w:jc w:val="both"/>
              <w:rPr>
                <w:rFonts w:ascii="Garamond" w:eastAsia="Times New Roman" w:hAnsi="Garamond" w:cs="Garamond"/>
                <w:lang w:eastAsia="ru-RU"/>
              </w:rPr>
            </w:pPr>
          </w:p>
          <w:p w14:paraId="2A91ABD1" w14:textId="77777777" w:rsidR="00D06B43" w:rsidRDefault="00D06B43" w:rsidP="00D06B43">
            <w:pPr>
              <w:widowControl w:val="0"/>
              <w:suppressAutoHyphens/>
              <w:autoSpaceDE w:val="0"/>
              <w:autoSpaceDN w:val="0"/>
              <w:spacing w:before="120" w:after="120" w:line="240" w:lineRule="auto"/>
              <w:ind w:left="709"/>
              <w:jc w:val="both"/>
              <w:rPr>
                <w:rFonts w:ascii="Garamond" w:eastAsia="Times New Roman" w:hAnsi="Garamond" w:cs="Garamond"/>
                <w:lang w:eastAsia="ru-RU"/>
              </w:rPr>
            </w:pPr>
          </w:p>
          <w:p w14:paraId="31792D78" w14:textId="77777777" w:rsidR="00D06B43" w:rsidRDefault="00D06B43" w:rsidP="00D06B43">
            <w:pPr>
              <w:widowControl w:val="0"/>
              <w:suppressAutoHyphens/>
              <w:autoSpaceDE w:val="0"/>
              <w:autoSpaceDN w:val="0"/>
              <w:spacing w:before="120" w:after="120" w:line="240" w:lineRule="auto"/>
              <w:ind w:left="709"/>
              <w:jc w:val="both"/>
              <w:rPr>
                <w:rFonts w:ascii="Garamond" w:eastAsia="Times New Roman" w:hAnsi="Garamond" w:cs="Garamond"/>
                <w:lang w:eastAsia="ru-RU"/>
              </w:rPr>
            </w:pPr>
          </w:p>
          <w:p w14:paraId="10D22572" w14:textId="77777777" w:rsidR="00D06B43" w:rsidRDefault="00D06B43" w:rsidP="00D06B43">
            <w:pPr>
              <w:widowControl w:val="0"/>
              <w:suppressAutoHyphens/>
              <w:autoSpaceDE w:val="0"/>
              <w:autoSpaceDN w:val="0"/>
              <w:spacing w:before="120" w:after="120" w:line="240" w:lineRule="auto"/>
              <w:ind w:left="709"/>
              <w:jc w:val="both"/>
              <w:rPr>
                <w:rFonts w:ascii="Garamond" w:eastAsia="Times New Roman" w:hAnsi="Garamond" w:cs="Garamond"/>
                <w:lang w:eastAsia="ru-RU"/>
              </w:rPr>
            </w:pPr>
          </w:p>
          <w:p w14:paraId="68F33983" w14:textId="77777777" w:rsidR="00D06B43" w:rsidRDefault="00D06B43" w:rsidP="00D06B43">
            <w:pPr>
              <w:widowControl w:val="0"/>
              <w:suppressAutoHyphens/>
              <w:autoSpaceDE w:val="0"/>
              <w:autoSpaceDN w:val="0"/>
              <w:spacing w:before="120" w:after="120" w:line="240" w:lineRule="auto"/>
              <w:ind w:left="709"/>
              <w:jc w:val="both"/>
              <w:rPr>
                <w:rFonts w:ascii="Garamond" w:eastAsia="Times New Roman" w:hAnsi="Garamond" w:cs="Garamond"/>
                <w:lang w:eastAsia="ru-RU"/>
              </w:rPr>
            </w:pPr>
          </w:p>
          <w:p w14:paraId="55F25225" w14:textId="77777777" w:rsidR="00D06B43" w:rsidRDefault="00D06B43" w:rsidP="00D06B43">
            <w:pPr>
              <w:widowControl w:val="0"/>
              <w:suppressAutoHyphens/>
              <w:autoSpaceDE w:val="0"/>
              <w:autoSpaceDN w:val="0"/>
              <w:spacing w:before="120" w:after="120" w:line="240" w:lineRule="auto"/>
              <w:ind w:left="709"/>
              <w:jc w:val="both"/>
              <w:rPr>
                <w:rFonts w:ascii="Garamond" w:eastAsia="Times New Roman" w:hAnsi="Garamond" w:cs="Garamond"/>
                <w:lang w:eastAsia="ru-RU"/>
              </w:rPr>
            </w:pPr>
          </w:p>
          <w:p w14:paraId="4C464370" w14:textId="77777777" w:rsidR="00D06B43" w:rsidRDefault="00D06B43" w:rsidP="00D06B43">
            <w:pPr>
              <w:widowControl w:val="0"/>
              <w:suppressAutoHyphens/>
              <w:autoSpaceDE w:val="0"/>
              <w:autoSpaceDN w:val="0"/>
              <w:spacing w:before="120" w:after="120" w:line="240" w:lineRule="auto"/>
              <w:ind w:left="709"/>
              <w:jc w:val="both"/>
              <w:rPr>
                <w:rFonts w:ascii="Garamond" w:eastAsia="Times New Roman" w:hAnsi="Garamond" w:cs="Garamond"/>
                <w:lang w:eastAsia="ru-RU"/>
              </w:rPr>
            </w:pPr>
          </w:p>
          <w:p w14:paraId="3E95EC0A" w14:textId="77777777" w:rsidR="00D06B43" w:rsidRDefault="00D06B43" w:rsidP="00D06B43">
            <w:pPr>
              <w:widowControl w:val="0"/>
              <w:suppressAutoHyphens/>
              <w:autoSpaceDE w:val="0"/>
              <w:autoSpaceDN w:val="0"/>
              <w:spacing w:before="120" w:after="120" w:line="240" w:lineRule="auto"/>
              <w:ind w:left="709"/>
              <w:jc w:val="both"/>
              <w:rPr>
                <w:rFonts w:ascii="Garamond" w:eastAsia="Times New Roman" w:hAnsi="Garamond" w:cs="Garamond"/>
                <w:lang w:eastAsia="ru-RU"/>
              </w:rPr>
            </w:pPr>
            <w:r>
              <w:rPr>
                <w:rFonts w:ascii="Garamond" w:eastAsia="Times New Roman" w:hAnsi="Garamond" w:cs="Garamond"/>
                <w:lang w:eastAsia="ru-RU"/>
              </w:rPr>
              <w:t xml:space="preserve">- тип участия АОУ в оказании услуг по управлению изменением режима потребления электрической энергии (с изменением </w:t>
            </w:r>
            <w:r>
              <w:rPr>
                <w:rFonts w:ascii="Garamond" w:eastAsia="Times New Roman" w:hAnsi="Garamond" w:cs="Garamond"/>
                <w:lang w:eastAsia="ru-RU"/>
              </w:rPr>
              <w:lastRenderedPageBreak/>
              <w:t>режима потребления электрической энергии по результатам конкурентного отбора заявок на сутки вперед (тип 1) или с изменением режима потребления электрической энергии по результатам конкурентного отбора заявок для балансирования системы (тип 2). При этом до 1 января 2027 года подлежит указанию только тип 1);</w:t>
            </w:r>
          </w:p>
          <w:p w14:paraId="188D18FF" w14:textId="77777777" w:rsidR="00D06B43" w:rsidRPr="00BC19A1" w:rsidRDefault="00D06B43" w:rsidP="00D06B43">
            <w:pPr>
              <w:widowControl w:val="0"/>
              <w:suppressAutoHyphens/>
              <w:autoSpaceDE w:val="0"/>
              <w:autoSpaceDN w:val="0"/>
              <w:spacing w:before="120" w:after="120" w:line="240" w:lineRule="auto"/>
              <w:jc w:val="both"/>
              <w:rPr>
                <w:rFonts w:ascii="Garamond" w:hAnsi="Garamond" w:cs="Garamond"/>
                <w:bCs/>
              </w:rPr>
            </w:pPr>
            <w:r>
              <w:rPr>
                <w:rFonts w:ascii="Garamond" w:eastAsia="Times New Roman" w:hAnsi="Garamond" w:cs="Garamond"/>
                <w:lang w:eastAsia="ru-RU"/>
              </w:rPr>
              <w:t>…</w:t>
            </w:r>
          </w:p>
        </w:tc>
        <w:tc>
          <w:tcPr>
            <w:tcW w:w="7157" w:type="dxa"/>
            <w:tcBorders>
              <w:top w:val="single" w:sz="4" w:space="0" w:color="auto"/>
              <w:left w:val="single" w:sz="4" w:space="0" w:color="auto"/>
              <w:bottom w:val="single" w:sz="4" w:space="0" w:color="auto"/>
              <w:right w:val="single" w:sz="4" w:space="0" w:color="auto"/>
            </w:tcBorders>
          </w:tcPr>
          <w:p w14:paraId="7804AE8C" w14:textId="77777777" w:rsidR="00D06B43" w:rsidRDefault="00D06B43" w:rsidP="00D06B43">
            <w:pPr>
              <w:jc w:val="both"/>
              <w:rPr>
                <w:rFonts w:ascii="Garamond" w:hAnsi="Garamond"/>
                <w:lang w:eastAsia="ar-SA"/>
              </w:rPr>
            </w:pPr>
            <w:r>
              <w:rPr>
                <w:rFonts w:ascii="Garamond" w:hAnsi="Garamond"/>
                <w:lang w:eastAsia="ar-SA"/>
              </w:rPr>
              <w:lastRenderedPageBreak/>
              <w:t>2.2. Заявление о регистрации АОУ, сформированного в соответствии с п. 2.1 настоящего Порядка, направляется агрегатором в СО и содержит следующую информацию:</w:t>
            </w:r>
          </w:p>
          <w:p w14:paraId="66A92EBD" w14:textId="77777777" w:rsidR="00D06B43" w:rsidRDefault="00D06B43" w:rsidP="00D06B43">
            <w:pPr>
              <w:jc w:val="both"/>
              <w:rPr>
                <w:rFonts w:ascii="Garamond" w:hAnsi="Garamond"/>
                <w:lang w:eastAsia="ar-SA"/>
              </w:rPr>
            </w:pPr>
            <w:r>
              <w:rPr>
                <w:rFonts w:ascii="Garamond" w:hAnsi="Garamond"/>
                <w:lang w:eastAsia="ar-SA"/>
              </w:rPr>
              <w:t xml:space="preserve">… </w:t>
            </w:r>
          </w:p>
          <w:p w14:paraId="0372E87F" w14:textId="77777777" w:rsidR="00D06B43" w:rsidRDefault="00D06B43" w:rsidP="00D06B43">
            <w:pPr>
              <w:widowControl w:val="0"/>
              <w:tabs>
                <w:tab w:val="left" w:pos="567"/>
              </w:tabs>
              <w:autoSpaceDE w:val="0"/>
              <w:autoSpaceDN w:val="0"/>
              <w:spacing w:before="120" w:after="120" w:line="240" w:lineRule="auto"/>
              <w:ind w:left="709"/>
              <w:jc w:val="both"/>
              <w:rPr>
                <w:rFonts w:ascii="Garamond" w:eastAsia="Times New Roman" w:hAnsi="Garamond"/>
                <w:lang w:eastAsia="ru-RU"/>
              </w:rPr>
            </w:pPr>
            <w:r>
              <w:rPr>
                <w:rFonts w:ascii="Garamond" w:eastAsia="Times New Roman" w:hAnsi="Garamond"/>
                <w:lang w:eastAsia="ru-RU"/>
              </w:rPr>
              <w:t>- длительность снижения потребления электрической энергии АОУ (количество часов непрерывного снижения потребления электрической энергии (1, 2, 3 или 4 часа</w:t>
            </w:r>
            <w:r w:rsidRPr="00BD76C5">
              <w:rPr>
                <w:rFonts w:ascii="Garamond" w:eastAsia="Batang" w:hAnsi="Garamond" w:cs="Garamond"/>
                <w:lang w:eastAsia="ko-KR"/>
              </w:rPr>
              <w:t>)</w:t>
            </w:r>
            <w:r w:rsidRPr="004B50F6">
              <w:rPr>
                <w:rFonts w:ascii="Garamond" w:eastAsia="Batang" w:hAnsi="Garamond" w:cs="Garamond"/>
                <w:highlight w:val="yellow"/>
                <w:lang w:eastAsia="ko-KR"/>
              </w:rPr>
              <w:t>, не превышающая максимального значения из подтвержденных по результатам аттестации длительностей снижения потребления электрической энергии ОР, включенных в состав данного АОУ</w:t>
            </w:r>
            <w:r>
              <w:rPr>
                <w:rFonts w:ascii="Garamond" w:eastAsia="Batang" w:hAnsi="Garamond" w:cs="Garamond"/>
                <w:lang w:eastAsia="ko-KR"/>
              </w:rPr>
              <w:t>;</w:t>
            </w:r>
          </w:p>
          <w:p w14:paraId="6A4E0FD3" w14:textId="063B1068" w:rsidR="00D06B43" w:rsidRDefault="00D06B43" w:rsidP="00D06B43">
            <w:pPr>
              <w:widowControl w:val="0"/>
              <w:tabs>
                <w:tab w:val="left" w:pos="567"/>
              </w:tabs>
              <w:autoSpaceDE w:val="0"/>
              <w:autoSpaceDN w:val="0"/>
              <w:spacing w:before="120" w:after="120" w:line="240" w:lineRule="auto"/>
              <w:ind w:left="709"/>
              <w:jc w:val="both"/>
              <w:rPr>
                <w:rFonts w:ascii="Garamond" w:eastAsia="Times New Roman" w:hAnsi="Garamond"/>
                <w:lang w:eastAsia="ru-RU"/>
              </w:rPr>
            </w:pPr>
            <w:r>
              <w:rPr>
                <w:rFonts w:ascii="Garamond" w:eastAsia="Times New Roman" w:hAnsi="Garamond"/>
                <w:lang w:eastAsia="ru-RU"/>
              </w:rPr>
              <w:t xml:space="preserve">- </w:t>
            </w:r>
            <w:bookmarkStart w:id="22" w:name="_Hlk160194470"/>
            <w:r w:rsidRPr="004B50F6">
              <w:rPr>
                <w:rFonts w:ascii="Garamond" w:hAnsi="Garamond"/>
                <w:highlight w:val="yellow"/>
                <w:lang w:eastAsia="ru-RU"/>
              </w:rPr>
              <w:t xml:space="preserve">объем снижения потребления электрической энергии АОУ, определяемый при заполнении заявления о регистрации АОУ </w:t>
            </w:r>
            <w:r w:rsidRPr="004B50F6">
              <w:rPr>
                <w:rFonts w:ascii="Garamond" w:hAnsi="Garamond"/>
                <w:highlight w:val="yellow"/>
                <w:lang w:eastAsia="ko-KR"/>
              </w:rPr>
              <w:t xml:space="preserve">в соответствии с п. 4.3 </w:t>
            </w:r>
            <w:r w:rsidRPr="004B50F6">
              <w:rPr>
                <w:rFonts w:ascii="Garamond" w:hAnsi="Garamond"/>
                <w:i/>
                <w:iCs/>
                <w:highlight w:val="yellow"/>
                <w:lang w:eastAsia="ko-KR"/>
              </w:rPr>
              <w:t>Порядка аттестации объектов регулирования и агрегированных объектов управления</w:t>
            </w:r>
            <w:r w:rsidR="00F93C3C">
              <w:rPr>
                <w:rFonts w:ascii="Garamond" w:hAnsi="Garamond"/>
                <w:highlight w:val="yellow"/>
                <w:lang w:eastAsia="ko-KR"/>
              </w:rPr>
              <w:t xml:space="preserve"> (п</w:t>
            </w:r>
            <w:r w:rsidRPr="004B50F6">
              <w:rPr>
                <w:rFonts w:ascii="Garamond" w:hAnsi="Garamond"/>
                <w:highlight w:val="yellow"/>
                <w:lang w:eastAsia="ko-KR"/>
              </w:rPr>
              <w:t>риложение №</w:t>
            </w:r>
            <w:r w:rsidR="00F93C3C">
              <w:rPr>
                <w:rFonts w:ascii="Garamond" w:hAnsi="Garamond"/>
                <w:highlight w:val="yellow"/>
                <w:lang w:eastAsia="ko-KR"/>
              </w:rPr>
              <w:t xml:space="preserve"> </w:t>
            </w:r>
            <w:r w:rsidRPr="004B50F6">
              <w:rPr>
                <w:rFonts w:ascii="Garamond" w:hAnsi="Garamond"/>
                <w:highlight w:val="yellow"/>
                <w:lang w:eastAsia="ko-KR"/>
              </w:rPr>
              <w:t xml:space="preserve">4 к </w:t>
            </w:r>
            <w:r w:rsidRPr="004B50F6">
              <w:rPr>
                <w:rFonts w:ascii="Garamond" w:hAnsi="Garamond"/>
                <w:i/>
                <w:iCs/>
                <w:highlight w:val="yellow"/>
              </w:rPr>
              <w:t>Регламенту участия на оптовом рынке исполнителей услуг по управлению изменением режима потребления</w:t>
            </w:r>
            <w:r w:rsidRPr="004B50F6">
              <w:rPr>
                <w:rFonts w:ascii="Garamond" w:hAnsi="Garamond"/>
                <w:highlight w:val="yellow"/>
              </w:rPr>
              <w:t xml:space="preserve"> (Приложение № 19.9.2 к </w:t>
            </w:r>
            <w:r w:rsidRPr="004B50F6">
              <w:rPr>
                <w:rFonts w:ascii="Garamond" w:hAnsi="Garamond"/>
                <w:i/>
                <w:iCs/>
                <w:highlight w:val="yellow"/>
              </w:rPr>
              <w:t>Договору о присоединении к торговой системе оптового рынка</w:t>
            </w:r>
            <w:r w:rsidRPr="004B50F6">
              <w:rPr>
                <w:rFonts w:ascii="Garamond" w:hAnsi="Garamond"/>
                <w:highlight w:val="yellow"/>
                <w:lang w:eastAsia="ko-KR"/>
              </w:rPr>
              <w:t>)) (должен составлять не менее 0,1 МВт)</w:t>
            </w:r>
            <w:r w:rsidRPr="004B50F6">
              <w:rPr>
                <w:rFonts w:ascii="Garamond" w:hAnsi="Garamond"/>
                <w:highlight w:val="yellow"/>
                <w:lang w:eastAsia="ru-RU"/>
              </w:rPr>
              <w:t>;</w:t>
            </w:r>
          </w:p>
          <w:p w14:paraId="4FC1FAA0" w14:textId="77777777" w:rsidR="00D06B43" w:rsidRDefault="00D06B43" w:rsidP="00D06B43">
            <w:pPr>
              <w:widowControl w:val="0"/>
              <w:autoSpaceDE w:val="0"/>
              <w:autoSpaceDN w:val="0"/>
              <w:spacing w:before="120" w:after="120" w:line="240" w:lineRule="auto"/>
              <w:ind w:left="709"/>
              <w:jc w:val="both"/>
              <w:rPr>
                <w:rFonts w:ascii="Garamond" w:eastAsia="Times New Roman" w:hAnsi="Garamond"/>
                <w:lang w:eastAsia="ru-RU"/>
              </w:rPr>
            </w:pPr>
            <w:r>
              <w:rPr>
                <w:rFonts w:ascii="Garamond" w:eastAsia="Times New Roman" w:hAnsi="Garamond"/>
                <w:lang w:eastAsia="ru-RU"/>
              </w:rPr>
              <w:t xml:space="preserve">- тип участия АОУ в оказании услуг по управлению изменением </w:t>
            </w:r>
            <w:r>
              <w:rPr>
                <w:rFonts w:ascii="Garamond" w:eastAsia="Times New Roman" w:hAnsi="Garamond"/>
                <w:lang w:eastAsia="ru-RU"/>
              </w:rPr>
              <w:lastRenderedPageBreak/>
              <w:t>режима потребления электрической энергии (с изменением режима потребления электрической энергии по результатам конкурентного отбора заявок на сутки вперед (тип 1) или с изменением режима потребления электрической энергии по результатам конкурентного отбора заявок для балансирования системы (тип 2). При этом до 1 января 2027 года подлежит указанию только тип 1);</w:t>
            </w:r>
            <w:bookmarkEnd w:id="22"/>
          </w:p>
          <w:p w14:paraId="5FB8B852" w14:textId="77777777" w:rsidR="00D06B43" w:rsidRPr="00BC19A1" w:rsidRDefault="00D06B43" w:rsidP="00D06B43">
            <w:pPr>
              <w:widowControl w:val="0"/>
              <w:overflowPunct w:val="0"/>
              <w:autoSpaceDE w:val="0"/>
              <w:autoSpaceDN w:val="0"/>
              <w:adjustRightInd w:val="0"/>
              <w:spacing w:before="120" w:after="120" w:line="240" w:lineRule="auto"/>
              <w:textAlignment w:val="baseline"/>
              <w:rPr>
                <w:rFonts w:ascii="Garamond" w:hAnsi="Garamond" w:cs="Garamond"/>
                <w:bCs/>
              </w:rPr>
            </w:pPr>
            <w:r>
              <w:rPr>
                <w:rFonts w:ascii="Garamond" w:hAnsi="Garamond"/>
                <w:lang w:eastAsia="ar-SA"/>
              </w:rPr>
              <w:t>…</w:t>
            </w:r>
          </w:p>
        </w:tc>
      </w:tr>
      <w:tr w:rsidR="00D06B43" w14:paraId="40A797CF" w14:textId="77777777" w:rsidTr="00761B4E">
        <w:tc>
          <w:tcPr>
            <w:tcW w:w="990" w:type="dxa"/>
            <w:tcBorders>
              <w:top w:val="single" w:sz="4" w:space="0" w:color="auto"/>
              <w:left w:val="single" w:sz="4" w:space="0" w:color="auto"/>
              <w:bottom w:val="single" w:sz="4" w:space="0" w:color="auto"/>
              <w:right w:val="single" w:sz="4" w:space="0" w:color="auto"/>
            </w:tcBorders>
            <w:vAlign w:val="center"/>
          </w:tcPr>
          <w:p w14:paraId="00028E06" w14:textId="77777777" w:rsidR="00D06B43" w:rsidRPr="00054471" w:rsidRDefault="00D06B43" w:rsidP="00D06B43">
            <w:pPr>
              <w:widowControl w:val="0"/>
              <w:spacing w:after="0"/>
              <w:jc w:val="center"/>
              <w:rPr>
                <w:rFonts w:ascii="Garamond" w:hAnsi="Garamond"/>
                <w:b/>
                <w:lang w:eastAsia="ru-RU"/>
              </w:rPr>
            </w:pPr>
            <w:r w:rsidRPr="00054471">
              <w:rPr>
                <w:rFonts w:ascii="Garamond" w:hAnsi="Garamond"/>
                <w:b/>
                <w:lang w:eastAsia="ru-RU"/>
              </w:rPr>
              <w:lastRenderedPageBreak/>
              <w:t xml:space="preserve">Прил.5, </w:t>
            </w:r>
          </w:p>
          <w:p w14:paraId="7D0F3319" w14:textId="77777777" w:rsidR="00D06B43" w:rsidRDefault="00D06B43" w:rsidP="00D06B43">
            <w:pPr>
              <w:widowControl w:val="0"/>
              <w:spacing w:after="0"/>
              <w:jc w:val="center"/>
              <w:rPr>
                <w:rFonts w:ascii="Garamond" w:eastAsiaTheme="minorHAnsi" w:hAnsi="Garamond" w:cs="Calibri"/>
                <w:b/>
              </w:rPr>
            </w:pPr>
            <w:r>
              <w:rPr>
                <w:rFonts w:ascii="Garamond" w:hAnsi="Garamond"/>
                <w:b/>
                <w:lang w:eastAsia="ru-RU"/>
              </w:rPr>
              <w:t>п. 2.3.1</w:t>
            </w:r>
          </w:p>
        </w:tc>
        <w:tc>
          <w:tcPr>
            <w:tcW w:w="6883" w:type="dxa"/>
            <w:gridSpan w:val="2"/>
            <w:tcBorders>
              <w:top w:val="single" w:sz="4" w:space="0" w:color="auto"/>
              <w:left w:val="single" w:sz="4" w:space="0" w:color="auto"/>
              <w:bottom w:val="single" w:sz="4" w:space="0" w:color="auto"/>
              <w:right w:val="single" w:sz="4" w:space="0" w:color="auto"/>
            </w:tcBorders>
          </w:tcPr>
          <w:p w14:paraId="4B284BC1" w14:textId="77777777" w:rsidR="00D06B43" w:rsidRDefault="00D06B43" w:rsidP="00D06B43">
            <w:pPr>
              <w:widowControl w:val="0"/>
              <w:spacing w:after="120" w:line="240" w:lineRule="auto"/>
              <w:jc w:val="both"/>
              <w:rPr>
                <w:rFonts w:ascii="Garamond" w:eastAsia="Batang" w:hAnsi="Garamond" w:cs="Garamond"/>
                <w:lang w:eastAsia="ar-SA"/>
              </w:rPr>
            </w:pPr>
            <w:r>
              <w:rPr>
                <w:rFonts w:ascii="Garamond" w:eastAsia="Batang" w:hAnsi="Garamond" w:cs="Garamond"/>
                <w:lang w:eastAsia="ar-SA"/>
              </w:rPr>
              <w:t>2.3.1. В уведомлении о регистрации АОУ указывается следующая информация:</w:t>
            </w:r>
          </w:p>
          <w:p w14:paraId="63EF14AF" w14:textId="77777777" w:rsidR="00D06B43" w:rsidRDefault="00D06B43" w:rsidP="00D06B43">
            <w:pPr>
              <w:jc w:val="both"/>
              <w:rPr>
                <w:rFonts w:ascii="Garamond" w:hAnsi="Garamond"/>
                <w:lang w:eastAsia="ar-SA"/>
              </w:rPr>
            </w:pPr>
            <w:r>
              <w:rPr>
                <w:rFonts w:ascii="Garamond" w:hAnsi="Garamond"/>
                <w:lang w:eastAsia="ar-SA"/>
              </w:rPr>
              <w:t>…</w:t>
            </w:r>
          </w:p>
          <w:p w14:paraId="65F97B27" w14:textId="77777777" w:rsidR="00D06B43" w:rsidRDefault="00D06B43" w:rsidP="00D06B43">
            <w:pPr>
              <w:widowControl w:val="0"/>
              <w:suppressAutoHyphens/>
              <w:spacing w:before="120" w:after="120" w:line="240" w:lineRule="auto"/>
              <w:ind w:left="32"/>
              <w:jc w:val="both"/>
              <w:rPr>
                <w:rFonts w:ascii="Garamond" w:eastAsia="Batang" w:hAnsi="Garamond" w:cs="Garamond"/>
                <w:lang w:eastAsia="ar-SA"/>
              </w:rPr>
            </w:pPr>
            <w:r>
              <w:rPr>
                <w:rFonts w:ascii="Garamond" w:eastAsia="Batang" w:hAnsi="Garamond" w:cs="Garamond"/>
                <w:lang w:eastAsia="ar-SA"/>
              </w:rPr>
              <w:t>- аттестованные количественные характеристики снижения потребления по АОУ, определенные в соответствии с п. 4.3 Порядка проведения аттестации объектов регулирования и агрегированных объектов управления (</w:t>
            </w:r>
            <w:r w:rsidRPr="00F93C3C">
              <w:rPr>
                <w:rFonts w:ascii="Garamond" w:eastAsia="Batang" w:hAnsi="Garamond" w:cs="Garamond"/>
                <w:lang w:eastAsia="ar-SA"/>
              </w:rPr>
              <w:t>п</w:t>
            </w:r>
            <w:r>
              <w:rPr>
                <w:rFonts w:ascii="Garamond" w:eastAsia="Batang" w:hAnsi="Garamond" w:cs="Garamond"/>
                <w:lang w:eastAsia="ar-SA"/>
              </w:rPr>
              <w:t xml:space="preserve">риложение 4 к </w:t>
            </w:r>
            <w:r w:rsidRPr="004B50F6">
              <w:rPr>
                <w:rFonts w:ascii="Garamond" w:eastAsia="Batang" w:hAnsi="Garamond" w:cs="Garamond"/>
                <w:highlight w:val="yellow"/>
                <w:lang w:eastAsia="ar-SA"/>
              </w:rPr>
              <w:t>настоящему Регламенту), определенные СО</w:t>
            </w:r>
            <w:r>
              <w:rPr>
                <w:rFonts w:ascii="Garamond" w:eastAsia="Batang" w:hAnsi="Garamond" w:cs="Garamond"/>
                <w:lang w:eastAsia="ar-SA"/>
              </w:rPr>
              <w:t xml:space="preserve"> в отношении данного АОУ с учетом длительности непрерывного снижения потребления, указанной агрегатором в заявлении о регистрации АОУ;</w:t>
            </w:r>
          </w:p>
          <w:p w14:paraId="2EF6717E" w14:textId="77777777" w:rsidR="00D06B43" w:rsidRDefault="00D06B43" w:rsidP="00D06B43">
            <w:pPr>
              <w:widowControl w:val="0"/>
              <w:suppressAutoHyphens/>
              <w:spacing w:before="120" w:after="120" w:line="240" w:lineRule="auto"/>
              <w:ind w:left="32"/>
              <w:jc w:val="both"/>
              <w:rPr>
                <w:rFonts w:ascii="Garamond" w:eastAsia="Batang" w:hAnsi="Garamond" w:cs="Garamond"/>
                <w:lang w:eastAsia="ar-SA"/>
              </w:rPr>
            </w:pPr>
          </w:p>
          <w:p w14:paraId="3F6CBEF2" w14:textId="77777777" w:rsidR="00D06B43" w:rsidRDefault="00D06B43" w:rsidP="00D06B43">
            <w:pPr>
              <w:widowControl w:val="0"/>
              <w:suppressAutoHyphens/>
              <w:spacing w:before="120" w:after="120" w:line="240" w:lineRule="auto"/>
              <w:ind w:left="32"/>
              <w:jc w:val="both"/>
              <w:rPr>
                <w:rFonts w:ascii="Garamond" w:eastAsia="Batang" w:hAnsi="Garamond" w:cs="Garamond"/>
                <w:lang w:eastAsia="ar-SA"/>
              </w:rPr>
            </w:pPr>
          </w:p>
          <w:p w14:paraId="49E63164" w14:textId="77777777" w:rsidR="00D06B43" w:rsidRDefault="00D06B43" w:rsidP="00D06B43">
            <w:pPr>
              <w:widowControl w:val="0"/>
              <w:suppressAutoHyphens/>
              <w:spacing w:before="120" w:after="120" w:line="240" w:lineRule="auto"/>
              <w:ind w:left="32"/>
              <w:jc w:val="both"/>
              <w:rPr>
                <w:rFonts w:ascii="Garamond" w:eastAsia="Batang" w:hAnsi="Garamond" w:cs="Garamond"/>
                <w:lang w:eastAsia="ar-SA"/>
              </w:rPr>
            </w:pPr>
            <w:r>
              <w:rPr>
                <w:rFonts w:ascii="Garamond" w:eastAsia="Batang" w:hAnsi="Garamond" w:cs="Garamond"/>
                <w:lang w:eastAsia="ar-SA"/>
              </w:rPr>
              <w:t>- тип участия АОУ в оказании услуг по управлению изменением режима потребления электрической энергии;</w:t>
            </w:r>
          </w:p>
          <w:p w14:paraId="1F019D40" w14:textId="77777777" w:rsidR="00D06B43" w:rsidRDefault="00D06B43" w:rsidP="00D06B43">
            <w:pPr>
              <w:spacing w:after="120"/>
              <w:jc w:val="both"/>
              <w:rPr>
                <w:rFonts w:ascii="Garamond" w:hAnsi="Garamond"/>
                <w:lang w:eastAsia="ar-SA"/>
              </w:rPr>
            </w:pPr>
            <w:r>
              <w:rPr>
                <w:rFonts w:ascii="Garamond" w:hAnsi="Garamond"/>
                <w:lang w:eastAsia="ar-SA"/>
              </w:rPr>
              <w:t>- информация о включении АОУ в Реестр зарегистрированных АОУ в соответствии с п. 4.</w:t>
            </w:r>
            <w:r w:rsidRPr="004B50F6">
              <w:rPr>
                <w:rFonts w:ascii="Garamond" w:hAnsi="Garamond"/>
                <w:highlight w:val="yellow"/>
                <w:lang w:eastAsia="ar-SA"/>
              </w:rPr>
              <w:t>3</w:t>
            </w:r>
            <w:r>
              <w:rPr>
                <w:rFonts w:ascii="Garamond" w:hAnsi="Garamond"/>
                <w:lang w:eastAsia="ar-SA"/>
              </w:rPr>
              <w:t xml:space="preserve"> настоящего Порядка;</w:t>
            </w:r>
          </w:p>
          <w:p w14:paraId="1BFA6483" w14:textId="77777777" w:rsidR="00D06B43" w:rsidRPr="00BC19A1" w:rsidRDefault="00D06B43" w:rsidP="00D06B43">
            <w:pPr>
              <w:widowControl w:val="0"/>
              <w:overflowPunct w:val="0"/>
              <w:autoSpaceDE w:val="0"/>
              <w:autoSpaceDN w:val="0"/>
              <w:adjustRightInd w:val="0"/>
              <w:spacing w:before="120" w:after="120" w:line="240" w:lineRule="auto"/>
              <w:textAlignment w:val="baseline"/>
              <w:rPr>
                <w:rFonts w:ascii="Garamond" w:hAnsi="Garamond" w:cs="Garamond"/>
                <w:bCs/>
              </w:rPr>
            </w:pPr>
            <w:r>
              <w:rPr>
                <w:rFonts w:ascii="Garamond" w:hAnsi="Garamond"/>
                <w:lang w:eastAsia="ar-SA"/>
              </w:rPr>
              <w:t>…</w:t>
            </w:r>
          </w:p>
        </w:tc>
        <w:tc>
          <w:tcPr>
            <w:tcW w:w="7157" w:type="dxa"/>
            <w:tcBorders>
              <w:top w:val="single" w:sz="4" w:space="0" w:color="auto"/>
              <w:left w:val="single" w:sz="4" w:space="0" w:color="auto"/>
              <w:bottom w:val="single" w:sz="4" w:space="0" w:color="auto"/>
              <w:right w:val="single" w:sz="4" w:space="0" w:color="auto"/>
            </w:tcBorders>
          </w:tcPr>
          <w:p w14:paraId="6FEEBB45" w14:textId="77777777" w:rsidR="00D06B43" w:rsidRDefault="00D06B43" w:rsidP="00D06B43">
            <w:pPr>
              <w:spacing w:after="120"/>
              <w:jc w:val="both"/>
              <w:rPr>
                <w:rFonts w:ascii="Garamond" w:hAnsi="Garamond"/>
                <w:lang w:eastAsia="ar-SA"/>
              </w:rPr>
            </w:pPr>
            <w:r>
              <w:rPr>
                <w:rFonts w:ascii="Garamond" w:hAnsi="Garamond"/>
                <w:lang w:eastAsia="ar-SA"/>
              </w:rPr>
              <w:t>2.3.1. В уведомлении о регистрации АОУ указывается следующая информация:</w:t>
            </w:r>
          </w:p>
          <w:p w14:paraId="3493436C" w14:textId="77777777" w:rsidR="00D06B43" w:rsidRDefault="00D06B43" w:rsidP="00D06B43">
            <w:pPr>
              <w:spacing w:after="120"/>
              <w:jc w:val="both"/>
              <w:rPr>
                <w:rFonts w:ascii="Garamond" w:hAnsi="Garamond"/>
                <w:lang w:eastAsia="ar-SA"/>
              </w:rPr>
            </w:pPr>
            <w:r>
              <w:rPr>
                <w:rFonts w:ascii="Garamond" w:hAnsi="Garamond"/>
                <w:lang w:eastAsia="ar-SA"/>
              </w:rPr>
              <w:t>…</w:t>
            </w:r>
          </w:p>
          <w:p w14:paraId="108E5BBB" w14:textId="2855E50C" w:rsidR="00D06B43" w:rsidRDefault="00D06B43" w:rsidP="00D06B43">
            <w:pPr>
              <w:pStyle w:val="ad"/>
              <w:widowControl w:val="0"/>
              <w:spacing w:after="120" w:line="256" w:lineRule="auto"/>
              <w:ind w:left="40"/>
              <w:jc w:val="both"/>
              <w:rPr>
                <w:rFonts w:ascii="Garamond" w:hAnsi="Garamond"/>
                <w:sz w:val="22"/>
                <w:szCs w:val="22"/>
                <w:lang w:eastAsia="en-US"/>
              </w:rPr>
            </w:pPr>
            <w:r>
              <w:rPr>
                <w:rFonts w:ascii="Garamond" w:eastAsia="Batang" w:hAnsi="Garamond" w:cs="Garamond"/>
                <w:lang w:eastAsia="ar-SA"/>
              </w:rPr>
              <w:t xml:space="preserve">- </w:t>
            </w:r>
            <w:r>
              <w:rPr>
                <w:rFonts w:ascii="Garamond" w:eastAsia="Batang" w:hAnsi="Garamond" w:cs="Garamond"/>
                <w:sz w:val="22"/>
                <w:szCs w:val="22"/>
                <w:lang w:eastAsia="ar-SA"/>
              </w:rPr>
              <w:t xml:space="preserve">аттестованные количественные характеристики снижения потребления по АОУ, определенные </w:t>
            </w:r>
            <w:r w:rsidRPr="004B50F6">
              <w:rPr>
                <w:rFonts w:ascii="Garamond" w:eastAsia="Batang" w:hAnsi="Garamond" w:cs="Garamond"/>
                <w:sz w:val="22"/>
                <w:szCs w:val="22"/>
                <w:highlight w:val="yellow"/>
                <w:lang w:eastAsia="ar-SA"/>
              </w:rPr>
              <w:t>СО</w:t>
            </w:r>
            <w:r>
              <w:rPr>
                <w:rFonts w:ascii="Garamond" w:eastAsia="Batang" w:hAnsi="Garamond" w:cs="Garamond"/>
                <w:sz w:val="22"/>
                <w:szCs w:val="22"/>
                <w:lang w:eastAsia="ar-SA"/>
              </w:rPr>
              <w:t xml:space="preserve"> в соответствии с п. 4.3 </w:t>
            </w:r>
            <w:bookmarkStart w:id="23" w:name="_Hlk155862616"/>
            <w:r>
              <w:rPr>
                <w:rFonts w:ascii="Garamond" w:eastAsia="Batang" w:hAnsi="Garamond" w:cs="Garamond"/>
                <w:i/>
                <w:sz w:val="22"/>
                <w:szCs w:val="22"/>
                <w:lang w:eastAsia="ar-SA"/>
              </w:rPr>
              <w:t>Порядка проведения аттестации объектов регулирования и агрегированных объектов управления</w:t>
            </w:r>
            <w:r>
              <w:rPr>
                <w:rFonts w:ascii="Garamond" w:eastAsia="Batang" w:hAnsi="Garamond" w:cs="Garamond"/>
                <w:sz w:val="22"/>
                <w:szCs w:val="22"/>
                <w:lang w:eastAsia="ar-SA"/>
              </w:rPr>
              <w:t xml:space="preserve"> (</w:t>
            </w:r>
            <w:r w:rsidR="00F93C3C" w:rsidRPr="00F93C3C">
              <w:rPr>
                <w:rFonts w:ascii="Garamond" w:eastAsia="Batang" w:hAnsi="Garamond" w:cs="Garamond"/>
                <w:sz w:val="22"/>
                <w:szCs w:val="22"/>
                <w:lang w:eastAsia="ar-SA"/>
              </w:rPr>
              <w:t>п</w:t>
            </w:r>
            <w:r>
              <w:rPr>
                <w:rFonts w:ascii="Garamond" w:eastAsia="Batang" w:hAnsi="Garamond" w:cs="Garamond"/>
                <w:sz w:val="22"/>
                <w:szCs w:val="22"/>
                <w:lang w:eastAsia="ar-SA"/>
              </w:rPr>
              <w:t xml:space="preserve">риложение 4 к </w:t>
            </w:r>
            <w:r w:rsidRPr="004B50F6">
              <w:rPr>
                <w:rFonts w:ascii="Garamond" w:hAnsi="Garamond"/>
                <w:i/>
                <w:sz w:val="22"/>
                <w:szCs w:val="22"/>
                <w:highlight w:val="yellow"/>
                <w:lang w:eastAsia="en-US"/>
              </w:rPr>
              <w:t>Регламенту участия на оптовом рынке исполнителей услуг по управлению изменением режима потребления</w:t>
            </w:r>
            <w:r w:rsidRPr="004B50F6">
              <w:rPr>
                <w:rFonts w:ascii="Garamond" w:hAnsi="Garamond"/>
                <w:sz w:val="22"/>
                <w:szCs w:val="22"/>
                <w:highlight w:val="yellow"/>
                <w:lang w:eastAsia="en-US"/>
              </w:rPr>
              <w:t xml:space="preserve"> (Приложение № 19.9.2 к </w:t>
            </w:r>
            <w:r w:rsidRPr="004B50F6">
              <w:rPr>
                <w:rFonts w:ascii="Garamond" w:hAnsi="Garamond"/>
                <w:i/>
                <w:sz w:val="22"/>
                <w:szCs w:val="22"/>
                <w:highlight w:val="yellow"/>
                <w:lang w:eastAsia="en-US"/>
              </w:rPr>
              <w:t>Договору о присоединении к торговой системе оптового рынка</w:t>
            </w:r>
            <w:r w:rsidRPr="004B50F6">
              <w:rPr>
                <w:rFonts w:ascii="Garamond" w:eastAsia="Batang" w:hAnsi="Garamond" w:cs="Garamond"/>
                <w:sz w:val="22"/>
                <w:szCs w:val="22"/>
                <w:highlight w:val="yellow"/>
                <w:lang w:eastAsia="ar-SA"/>
              </w:rPr>
              <w:t>)</w:t>
            </w:r>
            <w:bookmarkEnd w:id="23"/>
            <w:r w:rsidRPr="004B50F6">
              <w:rPr>
                <w:rFonts w:ascii="Garamond" w:eastAsia="Batang" w:hAnsi="Garamond" w:cs="Garamond"/>
                <w:sz w:val="22"/>
                <w:szCs w:val="22"/>
                <w:highlight w:val="yellow"/>
                <w:lang w:eastAsia="ar-SA"/>
              </w:rPr>
              <w:t>)</w:t>
            </w:r>
            <w:r>
              <w:rPr>
                <w:rFonts w:ascii="Garamond" w:eastAsia="Batang" w:hAnsi="Garamond" w:cs="Garamond"/>
                <w:sz w:val="22"/>
                <w:szCs w:val="22"/>
                <w:lang w:eastAsia="ar-SA"/>
              </w:rPr>
              <w:t xml:space="preserve"> в отношении данного АОУ с учетом длительности непрерывного снижения потребления, указанной агрегатором в заявлении о регистрации АОУ;</w:t>
            </w:r>
          </w:p>
          <w:p w14:paraId="4061D213" w14:textId="77777777" w:rsidR="00D06B43" w:rsidRDefault="00D06B43" w:rsidP="00D06B43">
            <w:pPr>
              <w:widowControl w:val="0"/>
              <w:spacing w:before="120" w:after="120" w:line="240" w:lineRule="auto"/>
              <w:ind w:left="37"/>
              <w:jc w:val="both"/>
              <w:rPr>
                <w:rFonts w:ascii="Garamond" w:eastAsia="Batang" w:hAnsi="Garamond" w:cs="Garamond"/>
                <w:lang w:eastAsia="ar-SA"/>
              </w:rPr>
            </w:pPr>
            <w:r>
              <w:rPr>
                <w:rFonts w:ascii="Garamond" w:eastAsia="Batang" w:hAnsi="Garamond" w:cs="Garamond"/>
                <w:lang w:eastAsia="ar-SA"/>
              </w:rPr>
              <w:t>- тип участия АОУ в оказании услуг по управлению изменением режима потребления электрической энергии;</w:t>
            </w:r>
          </w:p>
          <w:p w14:paraId="03C50523" w14:textId="77777777" w:rsidR="00D06B43" w:rsidRDefault="00D06B43" w:rsidP="00D06B43">
            <w:pPr>
              <w:spacing w:after="120"/>
              <w:jc w:val="both"/>
              <w:rPr>
                <w:rFonts w:ascii="Garamond" w:hAnsi="Garamond"/>
                <w:lang w:eastAsia="ar-SA"/>
              </w:rPr>
            </w:pPr>
            <w:r>
              <w:rPr>
                <w:rFonts w:ascii="Garamond" w:hAnsi="Garamond"/>
                <w:lang w:eastAsia="ar-SA"/>
              </w:rPr>
              <w:t>- информация о включении АОУ в Реестр зарегистрированных АОУ в соответствии с п. 4.</w:t>
            </w:r>
            <w:r w:rsidRPr="004B50F6">
              <w:rPr>
                <w:rFonts w:ascii="Garamond" w:hAnsi="Garamond"/>
                <w:highlight w:val="yellow"/>
                <w:lang w:eastAsia="ar-SA"/>
              </w:rPr>
              <w:t>2</w:t>
            </w:r>
            <w:r>
              <w:rPr>
                <w:rFonts w:ascii="Garamond" w:hAnsi="Garamond"/>
                <w:lang w:eastAsia="ar-SA"/>
              </w:rPr>
              <w:t xml:space="preserve"> настоящего Порядка;</w:t>
            </w:r>
          </w:p>
          <w:p w14:paraId="3862C836" w14:textId="77777777" w:rsidR="00D06B43" w:rsidRPr="00BC19A1" w:rsidRDefault="00D06B43" w:rsidP="00D06B43">
            <w:pPr>
              <w:widowControl w:val="0"/>
              <w:overflowPunct w:val="0"/>
              <w:autoSpaceDE w:val="0"/>
              <w:autoSpaceDN w:val="0"/>
              <w:adjustRightInd w:val="0"/>
              <w:spacing w:before="120" w:after="120" w:line="240" w:lineRule="auto"/>
              <w:textAlignment w:val="baseline"/>
              <w:rPr>
                <w:rFonts w:ascii="Garamond" w:hAnsi="Garamond" w:cs="Garamond"/>
                <w:bCs/>
              </w:rPr>
            </w:pPr>
            <w:r>
              <w:rPr>
                <w:rFonts w:ascii="Garamond" w:hAnsi="Garamond"/>
                <w:lang w:eastAsia="ar-SA"/>
              </w:rPr>
              <w:t>…</w:t>
            </w:r>
          </w:p>
        </w:tc>
      </w:tr>
      <w:tr w:rsidR="00D06B43" w14:paraId="0E2CE17B" w14:textId="77777777" w:rsidTr="00761B4E">
        <w:tc>
          <w:tcPr>
            <w:tcW w:w="990" w:type="dxa"/>
            <w:tcBorders>
              <w:top w:val="single" w:sz="4" w:space="0" w:color="auto"/>
              <w:left w:val="single" w:sz="4" w:space="0" w:color="auto"/>
              <w:bottom w:val="single" w:sz="4" w:space="0" w:color="auto"/>
              <w:right w:val="single" w:sz="4" w:space="0" w:color="auto"/>
            </w:tcBorders>
            <w:vAlign w:val="center"/>
          </w:tcPr>
          <w:p w14:paraId="7877B205" w14:textId="77777777" w:rsidR="00D06B43" w:rsidRDefault="00D06B43" w:rsidP="00D06B43">
            <w:pPr>
              <w:widowControl w:val="0"/>
              <w:spacing w:after="0"/>
              <w:jc w:val="center"/>
              <w:rPr>
                <w:rFonts w:ascii="Garamond" w:eastAsiaTheme="minorHAnsi" w:hAnsi="Garamond" w:cs="Calibri"/>
                <w:b/>
              </w:rPr>
            </w:pPr>
            <w:r w:rsidRPr="00054471">
              <w:rPr>
                <w:rFonts w:ascii="Garamond" w:hAnsi="Garamond"/>
                <w:b/>
                <w:lang w:eastAsia="ru-RU"/>
              </w:rPr>
              <w:t>Прил</w:t>
            </w:r>
            <w:r>
              <w:rPr>
                <w:rFonts w:ascii="Garamond" w:hAnsi="Garamond"/>
                <w:b/>
                <w:lang w:eastAsia="ru-RU"/>
              </w:rPr>
              <w:t>.</w:t>
            </w:r>
            <w:r w:rsidRPr="00054471">
              <w:rPr>
                <w:rFonts w:ascii="Garamond" w:hAnsi="Garamond"/>
                <w:b/>
                <w:lang w:eastAsia="ru-RU"/>
              </w:rPr>
              <w:t>5, п. 2.3.2</w:t>
            </w:r>
          </w:p>
        </w:tc>
        <w:tc>
          <w:tcPr>
            <w:tcW w:w="6883" w:type="dxa"/>
            <w:gridSpan w:val="2"/>
            <w:tcBorders>
              <w:top w:val="single" w:sz="4" w:space="0" w:color="auto"/>
              <w:left w:val="single" w:sz="4" w:space="0" w:color="auto"/>
              <w:bottom w:val="single" w:sz="4" w:space="0" w:color="auto"/>
              <w:right w:val="single" w:sz="4" w:space="0" w:color="auto"/>
            </w:tcBorders>
          </w:tcPr>
          <w:p w14:paraId="22F55125" w14:textId="77777777" w:rsidR="00D06B43" w:rsidRDefault="00D06B43" w:rsidP="00D06B43">
            <w:pPr>
              <w:widowControl w:val="0"/>
              <w:spacing w:before="120" w:after="120" w:line="240" w:lineRule="auto"/>
              <w:jc w:val="both"/>
              <w:rPr>
                <w:rFonts w:ascii="Garamond" w:hAnsi="Garamond"/>
              </w:rPr>
            </w:pPr>
            <w:r>
              <w:rPr>
                <w:rFonts w:ascii="Garamond" w:hAnsi="Garamond"/>
              </w:rPr>
              <w:t xml:space="preserve">2.3.2. Если заявленный агрегатором АОУ не соответствует требованиям, </w:t>
            </w:r>
            <w:r w:rsidRPr="00230FFB">
              <w:rPr>
                <w:rFonts w:ascii="Garamond" w:hAnsi="Garamond"/>
                <w:highlight w:val="yellow"/>
              </w:rPr>
              <w:t>установленным в соответствии с</w:t>
            </w:r>
            <w:r>
              <w:rPr>
                <w:rFonts w:ascii="Garamond" w:hAnsi="Garamond"/>
              </w:rPr>
              <w:t xml:space="preserve"> п. 3.1 настоящего Порядка, то СО уведомляет агрегатора об отказе в регистрации данного АОУ.</w:t>
            </w:r>
          </w:p>
          <w:p w14:paraId="3836BE80" w14:textId="77777777" w:rsidR="00D06B43" w:rsidRPr="00BC19A1" w:rsidRDefault="00D06B43" w:rsidP="00D06B43">
            <w:pPr>
              <w:widowControl w:val="0"/>
              <w:overflowPunct w:val="0"/>
              <w:autoSpaceDE w:val="0"/>
              <w:autoSpaceDN w:val="0"/>
              <w:adjustRightInd w:val="0"/>
              <w:spacing w:before="120" w:after="120" w:line="240" w:lineRule="auto"/>
              <w:textAlignment w:val="baseline"/>
              <w:rPr>
                <w:rFonts w:ascii="Garamond" w:hAnsi="Garamond" w:cs="Garamond"/>
                <w:bCs/>
              </w:rPr>
            </w:pPr>
            <w:r>
              <w:rPr>
                <w:rFonts w:ascii="Garamond" w:eastAsia="Batang" w:hAnsi="Garamond" w:cs="Garamond"/>
                <w:lang w:eastAsia="ar-SA"/>
              </w:rPr>
              <w:t>…</w:t>
            </w:r>
          </w:p>
        </w:tc>
        <w:tc>
          <w:tcPr>
            <w:tcW w:w="7157" w:type="dxa"/>
            <w:tcBorders>
              <w:top w:val="single" w:sz="4" w:space="0" w:color="auto"/>
              <w:left w:val="single" w:sz="4" w:space="0" w:color="auto"/>
              <w:bottom w:val="single" w:sz="4" w:space="0" w:color="auto"/>
              <w:right w:val="single" w:sz="4" w:space="0" w:color="auto"/>
            </w:tcBorders>
          </w:tcPr>
          <w:p w14:paraId="273707F9" w14:textId="77777777" w:rsidR="00D06B43" w:rsidRDefault="00D06B43" w:rsidP="00D06B43">
            <w:pPr>
              <w:widowControl w:val="0"/>
              <w:autoSpaceDE w:val="0"/>
              <w:autoSpaceDN w:val="0"/>
              <w:spacing w:before="120" w:after="120" w:line="240" w:lineRule="auto"/>
              <w:jc w:val="both"/>
              <w:rPr>
                <w:rFonts w:ascii="Garamond" w:eastAsia="Times New Roman" w:hAnsi="Garamond"/>
                <w:lang w:eastAsia="ru-RU"/>
              </w:rPr>
            </w:pPr>
            <w:r>
              <w:rPr>
                <w:rFonts w:ascii="Garamond" w:eastAsia="Times New Roman" w:hAnsi="Garamond"/>
                <w:lang w:eastAsia="ru-RU"/>
              </w:rPr>
              <w:t xml:space="preserve">2.3.2. Если заявленный агрегатором АОУ не соответствует требованиям, </w:t>
            </w:r>
            <w:r w:rsidRPr="00230FFB">
              <w:rPr>
                <w:rFonts w:ascii="Garamond" w:eastAsia="Times New Roman" w:hAnsi="Garamond"/>
                <w:highlight w:val="yellow"/>
                <w:lang w:eastAsia="ru-RU"/>
              </w:rPr>
              <w:t>указанным в</w:t>
            </w:r>
            <w:r>
              <w:rPr>
                <w:rFonts w:ascii="Garamond" w:eastAsia="Times New Roman" w:hAnsi="Garamond"/>
                <w:lang w:eastAsia="ru-RU"/>
              </w:rPr>
              <w:t xml:space="preserve"> п. 3.1 настоящего Порядка, то СО уведомляет агрегатора об отказе в регистрации данного АОУ.</w:t>
            </w:r>
          </w:p>
          <w:p w14:paraId="05399C46" w14:textId="77777777" w:rsidR="00D06B43" w:rsidRPr="00BC19A1" w:rsidRDefault="00D06B43" w:rsidP="00D06B43">
            <w:pPr>
              <w:widowControl w:val="0"/>
              <w:overflowPunct w:val="0"/>
              <w:autoSpaceDE w:val="0"/>
              <w:autoSpaceDN w:val="0"/>
              <w:adjustRightInd w:val="0"/>
              <w:spacing w:before="120" w:after="120" w:line="240" w:lineRule="auto"/>
              <w:textAlignment w:val="baseline"/>
              <w:rPr>
                <w:rFonts w:ascii="Garamond" w:hAnsi="Garamond" w:cs="Garamond"/>
                <w:bCs/>
              </w:rPr>
            </w:pPr>
            <w:r>
              <w:rPr>
                <w:rFonts w:ascii="Garamond" w:hAnsi="Garamond"/>
                <w:lang w:eastAsia="ar-SA"/>
              </w:rPr>
              <w:t>…</w:t>
            </w:r>
          </w:p>
        </w:tc>
      </w:tr>
      <w:tr w:rsidR="00D06B43" w14:paraId="5DBA1009" w14:textId="77777777" w:rsidTr="00761B4E">
        <w:tc>
          <w:tcPr>
            <w:tcW w:w="990" w:type="dxa"/>
            <w:tcBorders>
              <w:top w:val="single" w:sz="4" w:space="0" w:color="auto"/>
              <w:left w:val="single" w:sz="4" w:space="0" w:color="auto"/>
              <w:bottom w:val="single" w:sz="4" w:space="0" w:color="auto"/>
              <w:right w:val="single" w:sz="4" w:space="0" w:color="auto"/>
            </w:tcBorders>
            <w:vAlign w:val="center"/>
          </w:tcPr>
          <w:p w14:paraId="6AD2DA10" w14:textId="77777777" w:rsidR="00D06B43" w:rsidRDefault="00D06B43" w:rsidP="00D06B43">
            <w:pPr>
              <w:widowControl w:val="0"/>
              <w:spacing w:after="0"/>
              <w:jc w:val="center"/>
              <w:rPr>
                <w:rFonts w:ascii="Garamond" w:eastAsiaTheme="minorHAnsi" w:hAnsi="Garamond" w:cs="Calibri"/>
                <w:b/>
              </w:rPr>
            </w:pPr>
            <w:r w:rsidRPr="00054471">
              <w:rPr>
                <w:rFonts w:ascii="Garamond" w:hAnsi="Garamond"/>
                <w:b/>
                <w:lang w:eastAsia="ru-RU"/>
              </w:rPr>
              <w:lastRenderedPageBreak/>
              <w:t>Прил.</w:t>
            </w:r>
            <w:r>
              <w:rPr>
                <w:rFonts w:ascii="Garamond" w:hAnsi="Garamond"/>
                <w:b/>
                <w:lang w:eastAsia="ru-RU"/>
              </w:rPr>
              <w:t>5, п. 3.1</w:t>
            </w:r>
          </w:p>
        </w:tc>
        <w:tc>
          <w:tcPr>
            <w:tcW w:w="6883" w:type="dxa"/>
            <w:gridSpan w:val="2"/>
            <w:tcBorders>
              <w:top w:val="single" w:sz="4" w:space="0" w:color="auto"/>
              <w:left w:val="single" w:sz="4" w:space="0" w:color="auto"/>
              <w:bottom w:val="single" w:sz="4" w:space="0" w:color="auto"/>
              <w:right w:val="single" w:sz="4" w:space="0" w:color="auto"/>
            </w:tcBorders>
          </w:tcPr>
          <w:p w14:paraId="3604825D" w14:textId="77777777" w:rsidR="00D06B43" w:rsidRDefault="00D06B43" w:rsidP="00D06B43">
            <w:pPr>
              <w:widowControl w:val="0"/>
              <w:spacing w:before="120" w:after="120"/>
              <w:jc w:val="both"/>
              <w:rPr>
                <w:rFonts w:ascii="Garamond" w:hAnsi="Garamond"/>
              </w:rPr>
            </w:pPr>
            <w:r>
              <w:rPr>
                <w:rFonts w:ascii="Garamond" w:hAnsi="Garamond"/>
              </w:rPr>
              <w:t>3.1. АОУ может быть сформирован агрегатором из состава ОР при одновременном выполнении следующих условий:</w:t>
            </w:r>
          </w:p>
          <w:p w14:paraId="6609E8A6" w14:textId="77777777" w:rsidR="00D06B43" w:rsidRDefault="00D06B43" w:rsidP="00D06B43">
            <w:pPr>
              <w:widowControl w:val="0"/>
              <w:spacing w:before="120" w:after="120"/>
              <w:jc w:val="both"/>
              <w:rPr>
                <w:rFonts w:ascii="Garamond" w:hAnsi="Garamond"/>
              </w:rPr>
            </w:pPr>
            <w:r w:rsidRPr="00054471">
              <w:rPr>
                <w:rFonts w:ascii="Garamond" w:eastAsia="Times New Roman" w:hAnsi="Garamond"/>
                <w:lang w:eastAsia="ru-RU"/>
              </w:rPr>
              <w:t>3.1.1.</w:t>
            </w:r>
            <w:r>
              <w:rPr>
                <w:rFonts w:ascii="Garamond" w:hAnsi="Garamond"/>
              </w:rPr>
              <w:tab/>
              <w:t>ОР зарегистрированы КО в отношении данного агрегатора в соответствии с приложением 9 к Положению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w:t>
            </w:r>
          </w:p>
          <w:p w14:paraId="252F115B" w14:textId="77777777" w:rsidR="00D06B43" w:rsidRDefault="00D06B43" w:rsidP="00D06B43">
            <w:pPr>
              <w:widowControl w:val="0"/>
              <w:spacing w:before="120" w:after="120"/>
              <w:jc w:val="both"/>
              <w:rPr>
                <w:rFonts w:ascii="Garamond" w:hAnsi="Garamond"/>
              </w:rPr>
            </w:pPr>
            <w:r>
              <w:rPr>
                <w:rFonts w:ascii="Garamond" w:hAnsi="Garamond"/>
              </w:rPr>
              <w:t>3.1.2.</w:t>
            </w:r>
            <w:r>
              <w:rPr>
                <w:rFonts w:ascii="Garamond" w:hAnsi="Garamond"/>
              </w:rPr>
              <w:tab/>
              <w:t>ОР не входят в состав других АОУ, зарегистрированных СО в соответствии с настоящим Порядком;</w:t>
            </w:r>
          </w:p>
          <w:p w14:paraId="19B99CDD" w14:textId="77777777" w:rsidR="00D06B43" w:rsidRDefault="00D06B43" w:rsidP="00D06B43">
            <w:pPr>
              <w:widowControl w:val="0"/>
              <w:spacing w:before="120" w:after="120"/>
              <w:jc w:val="both"/>
              <w:rPr>
                <w:rFonts w:ascii="Garamond" w:hAnsi="Garamond"/>
              </w:rPr>
            </w:pPr>
            <w:r>
              <w:rPr>
                <w:rFonts w:ascii="Garamond" w:hAnsi="Garamond"/>
              </w:rPr>
              <w:t>3.1.3.</w:t>
            </w:r>
            <w:r>
              <w:rPr>
                <w:rFonts w:ascii="Garamond" w:hAnsi="Garamond"/>
              </w:rPr>
              <w:tab/>
              <w:t>ОР расположены в одной ценовой зоне оптового рынка;</w:t>
            </w:r>
          </w:p>
          <w:p w14:paraId="00C384BC" w14:textId="77777777" w:rsidR="00D06B43" w:rsidRDefault="00D06B43" w:rsidP="00D06B43">
            <w:pPr>
              <w:widowControl w:val="0"/>
              <w:spacing w:before="120" w:after="120"/>
              <w:jc w:val="both"/>
              <w:rPr>
                <w:rFonts w:ascii="Garamond" w:hAnsi="Garamond"/>
              </w:rPr>
            </w:pPr>
          </w:p>
          <w:p w14:paraId="67C7C77B" w14:textId="77777777" w:rsidR="00D06B43" w:rsidRDefault="00D06B43" w:rsidP="00D06B43">
            <w:pPr>
              <w:widowControl w:val="0"/>
              <w:spacing w:before="120" w:after="120"/>
              <w:jc w:val="both"/>
              <w:rPr>
                <w:rFonts w:ascii="Garamond" w:hAnsi="Garamond"/>
              </w:rPr>
            </w:pPr>
            <w:r>
              <w:rPr>
                <w:rFonts w:ascii="Garamond" w:hAnsi="Garamond"/>
              </w:rPr>
              <w:t>3.1.4.</w:t>
            </w:r>
            <w:r>
              <w:rPr>
                <w:rFonts w:ascii="Garamond" w:hAnsi="Garamond"/>
              </w:rPr>
              <w:tab/>
              <w:t xml:space="preserve">Суммарный аттестованный объем снижения потребления по всем ОР, включенным в АОУ, определенный в соответствии с п. 4.3 Порядка проведения аттестации объектов регулирования и агрегированных объектов управления (приложение 4 к </w:t>
            </w:r>
            <w:r w:rsidRPr="00230FFB">
              <w:rPr>
                <w:rFonts w:ascii="Garamond" w:hAnsi="Garamond"/>
                <w:highlight w:val="yellow"/>
              </w:rPr>
              <w:t>настоящему Регламенту</w:t>
            </w:r>
            <w:r>
              <w:rPr>
                <w:rFonts w:ascii="Garamond" w:hAnsi="Garamond"/>
              </w:rPr>
              <w:t>), составляет не менее 0,1 МВт;</w:t>
            </w:r>
          </w:p>
          <w:p w14:paraId="763CB9CF" w14:textId="77777777" w:rsidR="00D06B43" w:rsidRDefault="00D06B43" w:rsidP="00D06B43">
            <w:pPr>
              <w:widowControl w:val="0"/>
              <w:overflowPunct w:val="0"/>
              <w:autoSpaceDE w:val="0"/>
              <w:autoSpaceDN w:val="0"/>
              <w:adjustRightInd w:val="0"/>
              <w:spacing w:before="120" w:after="120" w:line="240" w:lineRule="auto"/>
              <w:jc w:val="both"/>
              <w:textAlignment w:val="baseline"/>
              <w:rPr>
                <w:rFonts w:ascii="Garamond" w:hAnsi="Garamond"/>
                <w:highlight w:val="yellow"/>
              </w:rPr>
            </w:pPr>
          </w:p>
          <w:p w14:paraId="12B136BC" w14:textId="77777777" w:rsidR="00D06B43" w:rsidRDefault="00D06B43" w:rsidP="00D06B43">
            <w:pPr>
              <w:widowControl w:val="0"/>
              <w:overflowPunct w:val="0"/>
              <w:autoSpaceDE w:val="0"/>
              <w:autoSpaceDN w:val="0"/>
              <w:adjustRightInd w:val="0"/>
              <w:spacing w:before="120" w:after="120" w:line="240" w:lineRule="auto"/>
              <w:jc w:val="both"/>
              <w:textAlignment w:val="baseline"/>
              <w:rPr>
                <w:rFonts w:ascii="Garamond" w:hAnsi="Garamond"/>
                <w:highlight w:val="yellow"/>
              </w:rPr>
            </w:pPr>
          </w:p>
          <w:p w14:paraId="338D7994" w14:textId="77777777" w:rsidR="00D06B43" w:rsidRDefault="00D06B43" w:rsidP="00D06B43">
            <w:pPr>
              <w:widowControl w:val="0"/>
              <w:overflowPunct w:val="0"/>
              <w:autoSpaceDE w:val="0"/>
              <w:autoSpaceDN w:val="0"/>
              <w:adjustRightInd w:val="0"/>
              <w:spacing w:before="120" w:after="120" w:line="240" w:lineRule="auto"/>
              <w:jc w:val="both"/>
              <w:textAlignment w:val="baseline"/>
              <w:rPr>
                <w:rFonts w:ascii="Garamond" w:hAnsi="Garamond"/>
                <w:highlight w:val="yellow"/>
              </w:rPr>
            </w:pPr>
          </w:p>
          <w:p w14:paraId="557DEDD8" w14:textId="77777777" w:rsidR="00D06B43" w:rsidRDefault="00D06B43" w:rsidP="00D06B43">
            <w:pPr>
              <w:widowControl w:val="0"/>
              <w:overflowPunct w:val="0"/>
              <w:autoSpaceDE w:val="0"/>
              <w:autoSpaceDN w:val="0"/>
              <w:adjustRightInd w:val="0"/>
              <w:spacing w:before="120" w:after="120" w:line="240" w:lineRule="auto"/>
              <w:jc w:val="both"/>
              <w:textAlignment w:val="baseline"/>
              <w:rPr>
                <w:rFonts w:ascii="Garamond" w:hAnsi="Garamond"/>
                <w:highlight w:val="yellow"/>
              </w:rPr>
            </w:pPr>
          </w:p>
          <w:p w14:paraId="5B1A5175" w14:textId="77777777" w:rsidR="00D06B43" w:rsidRDefault="00D06B43" w:rsidP="00D06B43">
            <w:pPr>
              <w:widowControl w:val="0"/>
              <w:overflowPunct w:val="0"/>
              <w:autoSpaceDE w:val="0"/>
              <w:autoSpaceDN w:val="0"/>
              <w:adjustRightInd w:val="0"/>
              <w:spacing w:before="120" w:after="120" w:line="240" w:lineRule="auto"/>
              <w:jc w:val="both"/>
              <w:textAlignment w:val="baseline"/>
              <w:rPr>
                <w:rFonts w:ascii="Garamond" w:hAnsi="Garamond"/>
                <w:highlight w:val="yellow"/>
              </w:rPr>
            </w:pPr>
          </w:p>
          <w:p w14:paraId="1BB3D51D" w14:textId="77777777" w:rsidR="00D06B43" w:rsidRDefault="00D06B43" w:rsidP="00D06B43">
            <w:pPr>
              <w:widowControl w:val="0"/>
              <w:overflowPunct w:val="0"/>
              <w:autoSpaceDE w:val="0"/>
              <w:autoSpaceDN w:val="0"/>
              <w:adjustRightInd w:val="0"/>
              <w:spacing w:before="120" w:after="120" w:line="240" w:lineRule="auto"/>
              <w:jc w:val="both"/>
              <w:textAlignment w:val="baseline"/>
              <w:rPr>
                <w:rFonts w:ascii="Garamond" w:hAnsi="Garamond"/>
                <w:highlight w:val="yellow"/>
              </w:rPr>
            </w:pPr>
          </w:p>
          <w:p w14:paraId="5D038AAE" w14:textId="77777777" w:rsidR="00D06B43" w:rsidRDefault="00D06B43" w:rsidP="00D06B43">
            <w:pPr>
              <w:widowControl w:val="0"/>
              <w:overflowPunct w:val="0"/>
              <w:autoSpaceDE w:val="0"/>
              <w:autoSpaceDN w:val="0"/>
              <w:adjustRightInd w:val="0"/>
              <w:spacing w:before="120" w:after="120" w:line="240" w:lineRule="auto"/>
              <w:jc w:val="both"/>
              <w:textAlignment w:val="baseline"/>
              <w:rPr>
                <w:rFonts w:ascii="Garamond" w:hAnsi="Garamond"/>
                <w:highlight w:val="yellow"/>
              </w:rPr>
            </w:pPr>
          </w:p>
          <w:p w14:paraId="6BEC2A8C" w14:textId="77777777" w:rsidR="00D06B43" w:rsidRDefault="00D06B43" w:rsidP="00D06B43">
            <w:pPr>
              <w:widowControl w:val="0"/>
              <w:overflowPunct w:val="0"/>
              <w:autoSpaceDE w:val="0"/>
              <w:autoSpaceDN w:val="0"/>
              <w:adjustRightInd w:val="0"/>
              <w:spacing w:before="120" w:after="120" w:line="240" w:lineRule="auto"/>
              <w:jc w:val="both"/>
              <w:textAlignment w:val="baseline"/>
              <w:rPr>
                <w:rFonts w:ascii="Garamond" w:hAnsi="Garamond"/>
                <w:highlight w:val="yellow"/>
              </w:rPr>
            </w:pPr>
          </w:p>
          <w:p w14:paraId="5E2927EE" w14:textId="77777777" w:rsidR="00D06B43" w:rsidRDefault="00D06B43" w:rsidP="00D06B43">
            <w:pPr>
              <w:widowControl w:val="0"/>
              <w:overflowPunct w:val="0"/>
              <w:autoSpaceDE w:val="0"/>
              <w:autoSpaceDN w:val="0"/>
              <w:adjustRightInd w:val="0"/>
              <w:spacing w:before="120" w:after="120" w:line="240" w:lineRule="auto"/>
              <w:jc w:val="both"/>
              <w:textAlignment w:val="baseline"/>
              <w:rPr>
                <w:rFonts w:ascii="Garamond" w:hAnsi="Garamond"/>
                <w:highlight w:val="yellow"/>
              </w:rPr>
            </w:pPr>
          </w:p>
          <w:p w14:paraId="6BEDC507" w14:textId="77777777" w:rsidR="00D06B43" w:rsidRDefault="00D06B43" w:rsidP="00D06B43">
            <w:pPr>
              <w:widowControl w:val="0"/>
              <w:overflowPunct w:val="0"/>
              <w:autoSpaceDE w:val="0"/>
              <w:autoSpaceDN w:val="0"/>
              <w:adjustRightInd w:val="0"/>
              <w:spacing w:before="120" w:after="120" w:line="240" w:lineRule="auto"/>
              <w:jc w:val="both"/>
              <w:textAlignment w:val="baseline"/>
              <w:rPr>
                <w:rFonts w:ascii="Garamond" w:hAnsi="Garamond"/>
                <w:highlight w:val="yellow"/>
              </w:rPr>
            </w:pPr>
          </w:p>
          <w:p w14:paraId="1BAC8924" w14:textId="77777777" w:rsidR="00D06B43" w:rsidRDefault="00D06B43" w:rsidP="00D06B43">
            <w:pPr>
              <w:widowControl w:val="0"/>
              <w:overflowPunct w:val="0"/>
              <w:autoSpaceDE w:val="0"/>
              <w:autoSpaceDN w:val="0"/>
              <w:adjustRightInd w:val="0"/>
              <w:spacing w:before="120" w:after="120" w:line="240" w:lineRule="auto"/>
              <w:jc w:val="both"/>
              <w:textAlignment w:val="baseline"/>
              <w:rPr>
                <w:rFonts w:ascii="Garamond" w:hAnsi="Garamond"/>
                <w:highlight w:val="yellow"/>
              </w:rPr>
            </w:pPr>
          </w:p>
          <w:p w14:paraId="4515FDA0" w14:textId="77777777" w:rsidR="00D06B43" w:rsidRPr="00BC19A1" w:rsidRDefault="00D06B43" w:rsidP="00D06B43">
            <w:pPr>
              <w:widowControl w:val="0"/>
              <w:overflowPunct w:val="0"/>
              <w:autoSpaceDE w:val="0"/>
              <w:autoSpaceDN w:val="0"/>
              <w:adjustRightInd w:val="0"/>
              <w:spacing w:before="120" w:after="120" w:line="240" w:lineRule="auto"/>
              <w:jc w:val="both"/>
              <w:textAlignment w:val="baseline"/>
              <w:rPr>
                <w:rFonts w:ascii="Garamond" w:hAnsi="Garamond" w:cs="Garamond"/>
                <w:bCs/>
              </w:rPr>
            </w:pPr>
            <w:r w:rsidRPr="00230FFB">
              <w:rPr>
                <w:rFonts w:ascii="Garamond" w:hAnsi="Garamond"/>
                <w:highlight w:val="yellow"/>
              </w:rPr>
              <w:t>3.1.5.</w:t>
            </w:r>
            <w:r>
              <w:rPr>
                <w:rFonts w:ascii="Garamond" w:hAnsi="Garamond"/>
              </w:rPr>
              <w:tab/>
              <w:t>ОР имеют одинаковый тип участия в оказании услуг по управлению изменением режима потребления электрической энергии (до 1 января 2027 года для всех ОР подлежит применению только тип 1).</w:t>
            </w:r>
          </w:p>
        </w:tc>
        <w:tc>
          <w:tcPr>
            <w:tcW w:w="7157" w:type="dxa"/>
            <w:tcBorders>
              <w:top w:val="single" w:sz="4" w:space="0" w:color="auto"/>
              <w:left w:val="single" w:sz="4" w:space="0" w:color="auto"/>
              <w:bottom w:val="single" w:sz="4" w:space="0" w:color="auto"/>
              <w:right w:val="single" w:sz="4" w:space="0" w:color="auto"/>
            </w:tcBorders>
          </w:tcPr>
          <w:p w14:paraId="77AFAAE7" w14:textId="77777777" w:rsidR="00D06B43" w:rsidRDefault="00D06B43" w:rsidP="00D06B43">
            <w:pPr>
              <w:widowControl w:val="0"/>
              <w:autoSpaceDE w:val="0"/>
              <w:autoSpaceDN w:val="0"/>
              <w:spacing w:before="120" w:after="120" w:line="240" w:lineRule="auto"/>
              <w:jc w:val="both"/>
              <w:rPr>
                <w:rFonts w:ascii="Garamond" w:eastAsia="Times New Roman" w:hAnsi="Garamond"/>
                <w:lang w:eastAsia="ru-RU"/>
              </w:rPr>
            </w:pPr>
            <w:r>
              <w:rPr>
                <w:rFonts w:ascii="Garamond" w:eastAsia="Times New Roman" w:hAnsi="Garamond"/>
                <w:lang w:eastAsia="ru-RU"/>
              </w:rPr>
              <w:lastRenderedPageBreak/>
              <w:t>3.1. АОУ может быть сформирован агрегатором из состава ОР</w:t>
            </w:r>
            <w:r w:rsidRPr="00230FFB">
              <w:rPr>
                <w:rFonts w:ascii="Garamond" w:eastAsia="Times New Roman" w:hAnsi="Garamond"/>
                <w:highlight w:val="yellow"/>
                <w:lang w:eastAsia="ru-RU"/>
              </w:rPr>
              <w:t xml:space="preserve">, указанных </w:t>
            </w:r>
            <w:bookmarkStart w:id="24" w:name="_Hlk160027773"/>
            <w:r w:rsidRPr="00230FFB">
              <w:rPr>
                <w:rFonts w:ascii="Garamond" w:eastAsia="Times New Roman" w:hAnsi="Garamond"/>
                <w:highlight w:val="yellow"/>
                <w:lang w:eastAsia="ru-RU"/>
              </w:rPr>
              <w:t>в заявлении</w:t>
            </w:r>
            <w:r w:rsidRPr="00230FFB">
              <w:rPr>
                <w:rFonts w:ascii="Times New Roman" w:eastAsia="Times New Roman" w:hAnsi="Times New Roman"/>
                <w:highlight w:val="yellow"/>
                <w:lang w:eastAsia="ru-RU"/>
              </w:rPr>
              <w:t xml:space="preserve"> </w:t>
            </w:r>
            <w:r w:rsidRPr="00230FFB">
              <w:rPr>
                <w:rFonts w:ascii="Garamond" w:eastAsia="Times New Roman" w:hAnsi="Garamond"/>
                <w:highlight w:val="yellow"/>
                <w:lang w:eastAsia="ru-RU"/>
              </w:rPr>
              <w:t>о регистрации АОУ</w:t>
            </w:r>
            <w:bookmarkEnd w:id="24"/>
            <w:r w:rsidRPr="00230FFB">
              <w:rPr>
                <w:rFonts w:ascii="Garamond" w:eastAsia="Times New Roman" w:hAnsi="Garamond"/>
                <w:highlight w:val="yellow"/>
                <w:lang w:eastAsia="ru-RU"/>
              </w:rPr>
              <w:t>,</w:t>
            </w:r>
            <w:r>
              <w:rPr>
                <w:rFonts w:ascii="Garamond" w:eastAsia="Times New Roman" w:hAnsi="Garamond"/>
                <w:lang w:eastAsia="ru-RU"/>
              </w:rPr>
              <w:t xml:space="preserve"> при одновременном выполнении следующих условий:</w:t>
            </w:r>
          </w:p>
          <w:p w14:paraId="293C6092" w14:textId="77777777" w:rsidR="00D06B43" w:rsidRDefault="00D06B43" w:rsidP="00D06B43">
            <w:pPr>
              <w:widowControl w:val="0"/>
              <w:autoSpaceDE w:val="0"/>
              <w:autoSpaceDN w:val="0"/>
              <w:spacing w:before="120" w:after="120" w:line="240" w:lineRule="auto"/>
              <w:jc w:val="both"/>
              <w:rPr>
                <w:rFonts w:ascii="Garamond" w:eastAsia="Times New Roman" w:hAnsi="Garamond"/>
                <w:lang w:eastAsia="ru-RU"/>
              </w:rPr>
            </w:pPr>
            <w:r>
              <w:rPr>
                <w:rFonts w:ascii="Garamond" w:eastAsia="Times New Roman" w:hAnsi="Garamond"/>
                <w:lang w:eastAsia="ru-RU"/>
              </w:rPr>
              <w:t>3.1.1.</w:t>
            </w:r>
            <w:r>
              <w:rPr>
                <w:rFonts w:ascii="Garamond" w:eastAsia="Times New Roman" w:hAnsi="Garamond"/>
                <w:lang w:eastAsia="ru-RU"/>
              </w:rPr>
              <w:tab/>
            </w:r>
            <w:r w:rsidRPr="00230FFB">
              <w:rPr>
                <w:rFonts w:ascii="Garamond" w:eastAsia="Times New Roman" w:hAnsi="Garamond"/>
                <w:highlight w:val="yellow"/>
                <w:lang w:eastAsia="ru-RU"/>
              </w:rPr>
              <w:t>все указанные в заявлении о регистрации АОУ</w:t>
            </w:r>
            <w:r>
              <w:rPr>
                <w:rFonts w:ascii="Garamond" w:eastAsia="Times New Roman" w:hAnsi="Garamond"/>
                <w:lang w:eastAsia="ru-RU"/>
              </w:rPr>
              <w:t xml:space="preserve"> ОР зарегистрированы КО в отношении данного агрегатора в соответствии с приложением 9 к Положению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w:t>
            </w:r>
          </w:p>
          <w:p w14:paraId="0C51963C" w14:textId="77777777" w:rsidR="00D06B43" w:rsidRDefault="00D06B43" w:rsidP="00D06B43">
            <w:pPr>
              <w:widowControl w:val="0"/>
              <w:autoSpaceDE w:val="0"/>
              <w:autoSpaceDN w:val="0"/>
              <w:spacing w:before="120" w:after="120" w:line="240" w:lineRule="auto"/>
              <w:jc w:val="both"/>
              <w:rPr>
                <w:rFonts w:ascii="Garamond" w:eastAsia="Times New Roman" w:hAnsi="Garamond"/>
                <w:lang w:eastAsia="ru-RU"/>
              </w:rPr>
            </w:pPr>
            <w:r>
              <w:rPr>
                <w:rFonts w:ascii="Garamond" w:eastAsia="Times New Roman" w:hAnsi="Garamond"/>
                <w:lang w:eastAsia="ru-RU"/>
              </w:rPr>
              <w:t>3.1.2.</w:t>
            </w:r>
            <w:r>
              <w:rPr>
                <w:rFonts w:ascii="Garamond" w:eastAsia="Times New Roman" w:hAnsi="Garamond"/>
                <w:lang w:eastAsia="ru-RU"/>
              </w:rPr>
              <w:tab/>
            </w:r>
            <w:r w:rsidRPr="00230FFB">
              <w:rPr>
                <w:rFonts w:ascii="Garamond" w:eastAsia="Times New Roman" w:hAnsi="Garamond"/>
                <w:highlight w:val="yellow"/>
                <w:lang w:eastAsia="ru-RU"/>
              </w:rPr>
              <w:t>все указанные в заявлении о регистрации АОУ</w:t>
            </w:r>
            <w:r>
              <w:rPr>
                <w:rFonts w:ascii="Garamond" w:eastAsia="Times New Roman" w:hAnsi="Garamond"/>
                <w:lang w:eastAsia="ru-RU"/>
              </w:rPr>
              <w:t xml:space="preserve"> ОР не входят в состав других АОУ, зарегистрированных СО в соответствии с настоящим Порядком;</w:t>
            </w:r>
          </w:p>
          <w:p w14:paraId="30FD436E" w14:textId="77777777" w:rsidR="00D06B43" w:rsidRDefault="00D06B43" w:rsidP="00D06B43">
            <w:pPr>
              <w:widowControl w:val="0"/>
              <w:autoSpaceDE w:val="0"/>
              <w:autoSpaceDN w:val="0"/>
              <w:spacing w:before="120" w:after="120" w:line="240" w:lineRule="auto"/>
              <w:jc w:val="both"/>
              <w:rPr>
                <w:rFonts w:ascii="Garamond" w:eastAsia="Times New Roman" w:hAnsi="Garamond"/>
                <w:lang w:eastAsia="ru-RU"/>
              </w:rPr>
            </w:pPr>
            <w:r>
              <w:rPr>
                <w:rFonts w:ascii="Garamond" w:eastAsia="Times New Roman" w:hAnsi="Garamond"/>
                <w:lang w:eastAsia="ru-RU"/>
              </w:rPr>
              <w:t>3.1.3.</w:t>
            </w:r>
            <w:r>
              <w:rPr>
                <w:rFonts w:ascii="Garamond" w:eastAsia="Times New Roman" w:hAnsi="Garamond"/>
                <w:lang w:eastAsia="ru-RU"/>
              </w:rPr>
              <w:tab/>
            </w:r>
            <w:r w:rsidRPr="00230FFB">
              <w:rPr>
                <w:rFonts w:ascii="Garamond" w:eastAsia="Times New Roman" w:hAnsi="Garamond"/>
                <w:highlight w:val="yellow"/>
                <w:lang w:eastAsia="ru-RU"/>
              </w:rPr>
              <w:t>все указанные в заявлении о регистрации АОУ</w:t>
            </w:r>
            <w:r>
              <w:rPr>
                <w:rFonts w:ascii="Garamond" w:eastAsia="Times New Roman" w:hAnsi="Garamond"/>
                <w:lang w:eastAsia="ru-RU"/>
              </w:rPr>
              <w:t xml:space="preserve"> ОР расположены в одной ценовой зоне оптового рынка;</w:t>
            </w:r>
          </w:p>
          <w:p w14:paraId="7F109F4F" w14:textId="77777777" w:rsidR="00D06B43" w:rsidRDefault="00D06B43" w:rsidP="00D06B43">
            <w:pPr>
              <w:widowControl w:val="0"/>
              <w:autoSpaceDE w:val="0"/>
              <w:autoSpaceDN w:val="0"/>
              <w:spacing w:before="120" w:after="120" w:line="240" w:lineRule="auto"/>
              <w:jc w:val="both"/>
              <w:rPr>
                <w:rFonts w:ascii="Garamond" w:eastAsia="Times New Roman" w:hAnsi="Garamond"/>
                <w:lang w:eastAsia="ru-RU"/>
              </w:rPr>
            </w:pPr>
            <w:r>
              <w:rPr>
                <w:rFonts w:ascii="Garamond" w:eastAsia="Times New Roman" w:hAnsi="Garamond"/>
                <w:lang w:eastAsia="ru-RU"/>
              </w:rPr>
              <w:t>3.1.4.</w:t>
            </w:r>
            <w:r>
              <w:rPr>
                <w:rFonts w:ascii="Garamond" w:eastAsia="Times New Roman" w:hAnsi="Garamond"/>
                <w:lang w:eastAsia="ru-RU"/>
              </w:rPr>
              <w:tab/>
              <w:t xml:space="preserve"> Суммарный аттестованный часовой объем снижения потребления по всем ОР, указанным в заявлении о регистрации АОУ, определенный в соответствии с п. 4.3 Порядка проведения аттестации объектов регулирования и агрегированных объектов управления (приложение 4 к </w:t>
            </w:r>
            <w:r w:rsidRPr="00230FFB">
              <w:rPr>
                <w:rFonts w:ascii="Garamond" w:eastAsia="Times New Roman" w:hAnsi="Garamond"/>
                <w:i/>
                <w:highlight w:val="yellow"/>
                <w:lang w:eastAsia="ru-RU"/>
              </w:rPr>
              <w:t>Регламенту участия на оптовом рынке исполнителей услуг по управлению изменением режима потребления</w:t>
            </w:r>
            <w:r w:rsidRPr="00230FFB">
              <w:rPr>
                <w:rFonts w:ascii="Garamond" w:eastAsia="Times New Roman" w:hAnsi="Garamond"/>
                <w:highlight w:val="yellow"/>
                <w:lang w:eastAsia="ru-RU"/>
              </w:rPr>
              <w:t xml:space="preserve"> (Приложение № 19.9.2 к </w:t>
            </w:r>
            <w:r w:rsidRPr="00230FFB">
              <w:rPr>
                <w:rFonts w:ascii="Garamond" w:eastAsia="Times New Roman" w:hAnsi="Garamond"/>
                <w:i/>
                <w:highlight w:val="yellow"/>
                <w:lang w:eastAsia="ru-RU"/>
              </w:rPr>
              <w:t>Договору о присоединении к торговой системе оптового рынка</w:t>
            </w:r>
            <w:r w:rsidRPr="00230FFB">
              <w:rPr>
                <w:rFonts w:ascii="Garamond" w:eastAsia="Times New Roman" w:hAnsi="Garamond"/>
                <w:highlight w:val="yellow"/>
                <w:lang w:eastAsia="ru-RU"/>
              </w:rPr>
              <w:t>)</w:t>
            </w:r>
            <w:r w:rsidRPr="00230FFB">
              <w:rPr>
                <w:rFonts w:ascii="Garamond" w:eastAsia="Times New Roman" w:hAnsi="Garamond"/>
                <w:lang w:eastAsia="ru-RU"/>
              </w:rPr>
              <w:t>),</w:t>
            </w:r>
            <w:r>
              <w:rPr>
                <w:rFonts w:ascii="Garamond" w:eastAsia="Times New Roman" w:hAnsi="Garamond"/>
                <w:lang w:eastAsia="ru-RU"/>
              </w:rPr>
              <w:t xml:space="preserve"> составляет не менее 0,1 МВт;</w:t>
            </w:r>
          </w:p>
          <w:p w14:paraId="3BBC9D6C" w14:textId="77777777" w:rsidR="00D06B43" w:rsidRPr="00230FFB" w:rsidRDefault="00D06B43" w:rsidP="00D06B43">
            <w:pPr>
              <w:widowControl w:val="0"/>
              <w:autoSpaceDE w:val="0"/>
              <w:autoSpaceDN w:val="0"/>
              <w:spacing w:before="120" w:after="120" w:line="240" w:lineRule="auto"/>
              <w:jc w:val="both"/>
              <w:rPr>
                <w:rFonts w:ascii="Garamond" w:eastAsia="Times New Roman" w:hAnsi="Garamond"/>
                <w:highlight w:val="yellow"/>
                <w:lang w:eastAsia="ru-RU"/>
              </w:rPr>
            </w:pPr>
            <w:r w:rsidRPr="00230FFB">
              <w:rPr>
                <w:rFonts w:ascii="Garamond" w:eastAsia="Times New Roman" w:hAnsi="Garamond"/>
                <w:highlight w:val="yellow"/>
                <w:lang w:eastAsia="ru-RU"/>
              </w:rPr>
              <w:t>3.1.5.</w:t>
            </w:r>
            <w:r w:rsidRPr="00230FFB">
              <w:rPr>
                <w:rFonts w:ascii="Garamond" w:eastAsia="Times New Roman" w:hAnsi="Garamond"/>
                <w:highlight w:val="yellow"/>
                <w:lang w:eastAsia="ru-RU"/>
              </w:rPr>
              <w:tab/>
              <w:t>Произведение определяемых в отношении АОУ объема и длительности снижения потребления не превышает сумму произведений объема и длительности снижения потребления по всем ОР, включенным в состав данного АОУ</w:t>
            </w:r>
            <w:r w:rsidR="004318C7" w:rsidRPr="00230FFB">
              <w:rPr>
                <w:rFonts w:ascii="Garamond" w:eastAsia="Times New Roman" w:hAnsi="Garamond"/>
                <w:highlight w:val="yellow"/>
                <w:lang w:eastAsia="ru-RU"/>
              </w:rPr>
              <w:t xml:space="preserve"> (за исключением случая подтверждения возможности такого превышения по результатам тестирования АОУ).</w:t>
            </w:r>
          </w:p>
          <w:p w14:paraId="4DF01EA9" w14:textId="23448CAC" w:rsidR="00D06B43" w:rsidRDefault="00D06B43" w:rsidP="00D06B43">
            <w:pPr>
              <w:widowControl w:val="0"/>
              <w:autoSpaceDE w:val="0"/>
              <w:autoSpaceDN w:val="0"/>
              <w:spacing w:before="120" w:after="120" w:line="240" w:lineRule="auto"/>
              <w:jc w:val="both"/>
              <w:rPr>
                <w:rFonts w:ascii="Garamond" w:eastAsia="Times New Roman" w:hAnsi="Garamond"/>
                <w:lang w:eastAsia="ru-RU"/>
              </w:rPr>
            </w:pPr>
            <w:r w:rsidRPr="00230FFB">
              <w:rPr>
                <w:rFonts w:ascii="Garamond" w:eastAsia="Times New Roman" w:hAnsi="Garamond"/>
                <w:highlight w:val="yellow"/>
                <w:lang w:eastAsia="ru-RU"/>
              </w:rPr>
              <w:t xml:space="preserve">Подтверждение выполнения данного условия осуществляется СО по результатам </w:t>
            </w:r>
            <w:r w:rsidR="004318C7" w:rsidRPr="00230FFB">
              <w:rPr>
                <w:rFonts w:ascii="Garamond" w:eastAsia="Times New Roman" w:hAnsi="Garamond"/>
                <w:highlight w:val="yellow"/>
                <w:lang w:eastAsia="ru-RU"/>
              </w:rPr>
              <w:t>аттестации</w:t>
            </w:r>
            <w:r w:rsidRPr="00230FFB">
              <w:rPr>
                <w:rFonts w:ascii="Garamond" w:eastAsia="Times New Roman" w:hAnsi="Garamond"/>
                <w:highlight w:val="yellow"/>
                <w:lang w:eastAsia="ru-RU"/>
              </w:rPr>
              <w:t xml:space="preserve"> такого АОУ в соответствии с Порядком проведения аттестации объектов регулирования и агрег</w:t>
            </w:r>
            <w:r w:rsidR="00F93C3C">
              <w:rPr>
                <w:rFonts w:ascii="Garamond" w:eastAsia="Times New Roman" w:hAnsi="Garamond"/>
                <w:highlight w:val="yellow"/>
                <w:lang w:eastAsia="ru-RU"/>
              </w:rPr>
              <w:t>ированных объектов управления (п</w:t>
            </w:r>
            <w:r w:rsidRPr="00230FFB">
              <w:rPr>
                <w:rFonts w:ascii="Garamond" w:eastAsia="Times New Roman" w:hAnsi="Garamond"/>
                <w:highlight w:val="yellow"/>
                <w:lang w:eastAsia="ru-RU"/>
              </w:rPr>
              <w:t xml:space="preserve">риложение 4 к </w:t>
            </w:r>
            <w:r w:rsidRPr="00230FFB">
              <w:rPr>
                <w:rFonts w:ascii="Garamond" w:eastAsia="Times New Roman" w:hAnsi="Garamond"/>
                <w:i/>
                <w:highlight w:val="yellow"/>
                <w:lang w:eastAsia="ru-RU"/>
              </w:rPr>
              <w:t>Регламенту участия на оптовом рынке исполнителей услуг по управлению изменением режима потребления</w:t>
            </w:r>
            <w:r w:rsidRPr="00230FFB">
              <w:rPr>
                <w:rFonts w:ascii="Garamond" w:eastAsia="Times New Roman" w:hAnsi="Garamond"/>
                <w:highlight w:val="yellow"/>
                <w:lang w:eastAsia="ru-RU"/>
              </w:rPr>
              <w:t xml:space="preserve"> (Приложение № 19.9.2 к </w:t>
            </w:r>
            <w:r w:rsidRPr="00230FFB">
              <w:rPr>
                <w:rFonts w:ascii="Garamond" w:eastAsia="Times New Roman" w:hAnsi="Garamond"/>
                <w:i/>
                <w:highlight w:val="yellow"/>
                <w:lang w:eastAsia="ru-RU"/>
              </w:rPr>
              <w:t>Договору о присоединении к торговой системе оптового рынка</w:t>
            </w:r>
            <w:r w:rsidRPr="00230FFB">
              <w:rPr>
                <w:rFonts w:ascii="Garamond" w:eastAsia="Times New Roman" w:hAnsi="Garamond"/>
                <w:highlight w:val="yellow"/>
                <w:lang w:eastAsia="ru-RU"/>
              </w:rPr>
              <w:t>));</w:t>
            </w:r>
          </w:p>
          <w:p w14:paraId="0FD51EDA" w14:textId="77777777" w:rsidR="00D06B43" w:rsidRDefault="00D06B43" w:rsidP="00D06B43">
            <w:pPr>
              <w:widowControl w:val="0"/>
              <w:autoSpaceDE w:val="0"/>
              <w:autoSpaceDN w:val="0"/>
              <w:spacing w:before="120" w:after="120" w:line="240" w:lineRule="auto"/>
              <w:jc w:val="both"/>
              <w:rPr>
                <w:rFonts w:ascii="Garamond" w:eastAsia="Times New Roman" w:hAnsi="Garamond"/>
                <w:lang w:eastAsia="ru-RU"/>
              </w:rPr>
            </w:pPr>
            <w:r w:rsidRPr="00230FFB">
              <w:rPr>
                <w:rFonts w:ascii="Garamond" w:eastAsia="Times New Roman" w:hAnsi="Garamond"/>
                <w:highlight w:val="yellow"/>
                <w:lang w:eastAsia="ru-RU"/>
              </w:rPr>
              <w:t>3.1.6.</w:t>
            </w:r>
            <w:r>
              <w:rPr>
                <w:rFonts w:ascii="Garamond" w:eastAsia="Times New Roman" w:hAnsi="Garamond"/>
                <w:lang w:eastAsia="ru-RU"/>
              </w:rPr>
              <w:tab/>
            </w:r>
            <w:r w:rsidRPr="00230FFB">
              <w:rPr>
                <w:rFonts w:ascii="Garamond" w:eastAsia="Times New Roman" w:hAnsi="Garamond"/>
                <w:highlight w:val="yellow"/>
                <w:lang w:eastAsia="ru-RU"/>
              </w:rPr>
              <w:t>Все указанные в заявлении о регистрации АОУ</w:t>
            </w:r>
            <w:r>
              <w:rPr>
                <w:rFonts w:ascii="Garamond" w:eastAsia="Times New Roman" w:hAnsi="Garamond"/>
                <w:lang w:eastAsia="ru-RU"/>
              </w:rPr>
              <w:t xml:space="preserve"> ОР имеют </w:t>
            </w:r>
            <w:r>
              <w:rPr>
                <w:rFonts w:ascii="Garamond" w:eastAsia="Times New Roman" w:hAnsi="Garamond"/>
                <w:lang w:eastAsia="ru-RU"/>
              </w:rPr>
              <w:lastRenderedPageBreak/>
              <w:t>одинаковый тип участия в оказании услуг по управлению изменением режима потребления электрической энергии (до 1 января 2027 года для всех ОР подлежит применению только тип 1).</w:t>
            </w:r>
          </w:p>
          <w:p w14:paraId="7E0D426B" w14:textId="77777777" w:rsidR="00D06B43" w:rsidRPr="00BC19A1" w:rsidRDefault="00D06B43" w:rsidP="00D06B43">
            <w:pPr>
              <w:widowControl w:val="0"/>
              <w:overflowPunct w:val="0"/>
              <w:autoSpaceDE w:val="0"/>
              <w:autoSpaceDN w:val="0"/>
              <w:adjustRightInd w:val="0"/>
              <w:spacing w:before="120" w:after="120" w:line="240" w:lineRule="auto"/>
              <w:jc w:val="both"/>
              <w:textAlignment w:val="baseline"/>
              <w:rPr>
                <w:rFonts w:ascii="Garamond" w:hAnsi="Garamond" w:cs="Garamond"/>
                <w:bCs/>
              </w:rPr>
            </w:pPr>
            <w:r w:rsidRPr="00230FFB">
              <w:rPr>
                <w:rFonts w:ascii="Garamond" w:eastAsia="Times New Roman" w:hAnsi="Garamond"/>
                <w:highlight w:val="yellow"/>
                <w:lang w:eastAsia="ru-RU"/>
              </w:rPr>
              <w:t>3.1.7.</w:t>
            </w:r>
            <w:r w:rsidRPr="00230FFB">
              <w:rPr>
                <w:rFonts w:ascii="Garamond" w:eastAsia="Times New Roman" w:hAnsi="Garamond"/>
                <w:highlight w:val="yellow"/>
                <w:lang w:eastAsia="ru-RU"/>
              </w:rPr>
              <w:tab/>
              <w:t>Длительность непрерывного снижения потребления электрической энергии каждого ОР, указанного в заявлении о регистрации АОУ, определенная по результатам аттестации таких ОР, составляет не менее 1 часа.</w:t>
            </w:r>
          </w:p>
        </w:tc>
      </w:tr>
      <w:tr w:rsidR="00D06B43" w14:paraId="13DAD848" w14:textId="77777777" w:rsidTr="00761B4E">
        <w:tc>
          <w:tcPr>
            <w:tcW w:w="990" w:type="dxa"/>
            <w:tcBorders>
              <w:top w:val="single" w:sz="4" w:space="0" w:color="auto"/>
              <w:left w:val="single" w:sz="4" w:space="0" w:color="auto"/>
              <w:bottom w:val="single" w:sz="4" w:space="0" w:color="auto"/>
              <w:right w:val="single" w:sz="4" w:space="0" w:color="auto"/>
            </w:tcBorders>
            <w:vAlign w:val="center"/>
          </w:tcPr>
          <w:p w14:paraId="46060B33" w14:textId="77777777" w:rsidR="00D06B43" w:rsidRPr="003842AF" w:rsidRDefault="00D06B43" w:rsidP="00D06B43">
            <w:pPr>
              <w:widowControl w:val="0"/>
              <w:spacing w:after="0"/>
              <w:jc w:val="center"/>
              <w:rPr>
                <w:rFonts w:ascii="Garamond" w:hAnsi="Garamond"/>
                <w:b/>
                <w:lang w:eastAsia="ru-RU"/>
              </w:rPr>
            </w:pPr>
            <w:r w:rsidRPr="003842AF">
              <w:rPr>
                <w:rFonts w:ascii="Garamond" w:hAnsi="Garamond"/>
                <w:b/>
                <w:lang w:eastAsia="ru-RU"/>
              </w:rPr>
              <w:lastRenderedPageBreak/>
              <w:t xml:space="preserve">Прил.5, </w:t>
            </w:r>
          </w:p>
          <w:p w14:paraId="70E88CE0" w14:textId="77777777" w:rsidR="00D06B43" w:rsidRDefault="00D06B43" w:rsidP="00D06B43">
            <w:pPr>
              <w:widowControl w:val="0"/>
              <w:spacing w:after="0"/>
              <w:jc w:val="center"/>
              <w:rPr>
                <w:rFonts w:ascii="Garamond" w:eastAsiaTheme="minorHAnsi" w:hAnsi="Garamond" w:cs="Calibri"/>
                <w:b/>
              </w:rPr>
            </w:pPr>
            <w:r>
              <w:rPr>
                <w:rFonts w:ascii="Garamond" w:hAnsi="Garamond"/>
                <w:b/>
                <w:lang w:eastAsia="ru-RU"/>
              </w:rPr>
              <w:t>п. 3.5</w:t>
            </w:r>
            <w:r>
              <w:rPr>
                <w:rFonts w:ascii="Garamond" w:hAnsi="Garamond"/>
                <w:lang w:eastAsia="ru-RU"/>
              </w:rPr>
              <w:t xml:space="preserve"> </w:t>
            </w:r>
          </w:p>
        </w:tc>
        <w:tc>
          <w:tcPr>
            <w:tcW w:w="6883" w:type="dxa"/>
            <w:gridSpan w:val="2"/>
            <w:tcBorders>
              <w:top w:val="single" w:sz="4" w:space="0" w:color="auto"/>
              <w:left w:val="single" w:sz="4" w:space="0" w:color="auto"/>
              <w:bottom w:val="single" w:sz="4" w:space="0" w:color="auto"/>
              <w:right w:val="single" w:sz="4" w:space="0" w:color="auto"/>
            </w:tcBorders>
          </w:tcPr>
          <w:p w14:paraId="2471560D" w14:textId="77777777" w:rsidR="00D06B43" w:rsidRPr="00BC19A1" w:rsidRDefault="00D06B43" w:rsidP="00D06B43">
            <w:pPr>
              <w:widowControl w:val="0"/>
              <w:overflowPunct w:val="0"/>
              <w:autoSpaceDE w:val="0"/>
              <w:autoSpaceDN w:val="0"/>
              <w:adjustRightInd w:val="0"/>
              <w:spacing w:before="120" w:after="120" w:line="240" w:lineRule="auto"/>
              <w:textAlignment w:val="baseline"/>
              <w:rPr>
                <w:rFonts w:ascii="Garamond" w:hAnsi="Garamond" w:cs="Garamond"/>
                <w:bCs/>
              </w:rPr>
            </w:pPr>
            <w:r>
              <w:rPr>
                <w:rFonts w:ascii="Garamond" w:hAnsi="Garamond"/>
                <w:lang w:eastAsia="ar-SA"/>
              </w:rPr>
              <w:t>3.5. Период действия регистрации АОУ носит бессрочный характер с учетом особенностей, предусмотренных п. 5</w:t>
            </w:r>
            <w:r w:rsidRPr="003842AF">
              <w:rPr>
                <w:rFonts w:ascii="Garamond" w:hAnsi="Garamond"/>
                <w:lang w:eastAsia="ar-SA"/>
              </w:rPr>
              <w:t>.</w:t>
            </w:r>
            <w:r w:rsidRPr="00230FFB">
              <w:rPr>
                <w:rFonts w:ascii="Garamond" w:hAnsi="Garamond"/>
                <w:highlight w:val="yellow"/>
                <w:lang w:eastAsia="ar-SA"/>
              </w:rPr>
              <w:t>4</w:t>
            </w:r>
            <w:r>
              <w:rPr>
                <w:rFonts w:ascii="Garamond" w:hAnsi="Garamond"/>
                <w:lang w:eastAsia="ar-SA"/>
              </w:rPr>
              <w:t xml:space="preserve"> настоящего Порядка.</w:t>
            </w:r>
          </w:p>
        </w:tc>
        <w:tc>
          <w:tcPr>
            <w:tcW w:w="7157" w:type="dxa"/>
            <w:tcBorders>
              <w:top w:val="single" w:sz="4" w:space="0" w:color="auto"/>
              <w:left w:val="single" w:sz="4" w:space="0" w:color="auto"/>
              <w:bottom w:val="single" w:sz="4" w:space="0" w:color="auto"/>
              <w:right w:val="single" w:sz="4" w:space="0" w:color="auto"/>
            </w:tcBorders>
          </w:tcPr>
          <w:p w14:paraId="2AFF011F" w14:textId="77777777" w:rsidR="00D06B43" w:rsidRPr="00BC19A1" w:rsidRDefault="00D06B43" w:rsidP="00D06B43">
            <w:pPr>
              <w:widowControl w:val="0"/>
              <w:overflowPunct w:val="0"/>
              <w:autoSpaceDE w:val="0"/>
              <w:autoSpaceDN w:val="0"/>
              <w:adjustRightInd w:val="0"/>
              <w:spacing w:before="120" w:after="120" w:line="240" w:lineRule="auto"/>
              <w:textAlignment w:val="baseline"/>
              <w:rPr>
                <w:rFonts w:ascii="Garamond" w:hAnsi="Garamond" w:cs="Garamond"/>
                <w:bCs/>
              </w:rPr>
            </w:pPr>
            <w:r>
              <w:rPr>
                <w:rFonts w:ascii="Garamond" w:hAnsi="Garamond"/>
                <w:lang w:eastAsia="ar-SA"/>
              </w:rPr>
              <w:t>3.5. Период действия регистрации АОУ носит бессрочный характер с учетом особенностей, предусмотренных п. 5.</w:t>
            </w:r>
            <w:r w:rsidRPr="00230FFB">
              <w:rPr>
                <w:rFonts w:ascii="Garamond" w:hAnsi="Garamond"/>
                <w:highlight w:val="yellow"/>
                <w:lang w:eastAsia="ar-SA"/>
              </w:rPr>
              <w:t>5</w:t>
            </w:r>
            <w:r>
              <w:rPr>
                <w:rFonts w:ascii="Garamond" w:hAnsi="Garamond"/>
                <w:lang w:eastAsia="ar-SA"/>
              </w:rPr>
              <w:t xml:space="preserve"> настоящего Порядка.</w:t>
            </w:r>
          </w:p>
        </w:tc>
      </w:tr>
      <w:tr w:rsidR="00D06B43" w14:paraId="0F96096E" w14:textId="77777777" w:rsidTr="00761B4E">
        <w:tc>
          <w:tcPr>
            <w:tcW w:w="990" w:type="dxa"/>
            <w:tcBorders>
              <w:top w:val="single" w:sz="4" w:space="0" w:color="auto"/>
              <w:left w:val="single" w:sz="4" w:space="0" w:color="auto"/>
              <w:bottom w:val="single" w:sz="4" w:space="0" w:color="auto"/>
              <w:right w:val="single" w:sz="4" w:space="0" w:color="auto"/>
            </w:tcBorders>
            <w:vAlign w:val="center"/>
          </w:tcPr>
          <w:p w14:paraId="4DA809B6" w14:textId="77777777" w:rsidR="00D06B43" w:rsidRPr="00FF4A90" w:rsidRDefault="00D06B43" w:rsidP="00D06B43">
            <w:pPr>
              <w:widowControl w:val="0"/>
              <w:spacing w:after="0"/>
              <w:jc w:val="center"/>
              <w:rPr>
                <w:rFonts w:ascii="Garamond" w:hAnsi="Garamond"/>
                <w:b/>
                <w:lang w:eastAsia="ru-RU"/>
              </w:rPr>
            </w:pPr>
            <w:r w:rsidRPr="00FF4A90">
              <w:rPr>
                <w:rFonts w:ascii="Garamond" w:hAnsi="Garamond"/>
                <w:b/>
                <w:lang w:eastAsia="ru-RU"/>
              </w:rPr>
              <w:t xml:space="preserve">Прил.5, </w:t>
            </w:r>
          </w:p>
          <w:p w14:paraId="428976DD" w14:textId="77777777" w:rsidR="00D06B43" w:rsidRDefault="00D06B43" w:rsidP="00D06B43">
            <w:pPr>
              <w:widowControl w:val="0"/>
              <w:spacing w:after="0"/>
              <w:jc w:val="center"/>
              <w:rPr>
                <w:rFonts w:ascii="Garamond" w:eastAsiaTheme="minorHAnsi" w:hAnsi="Garamond" w:cs="Calibri"/>
                <w:b/>
              </w:rPr>
            </w:pPr>
            <w:r w:rsidRPr="00FF4A90">
              <w:rPr>
                <w:rFonts w:ascii="Garamond" w:hAnsi="Garamond"/>
                <w:b/>
                <w:lang w:eastAsia="ru-RU"/>
              </w:rPr>
              <w:t>п. 5</w:t>
            </w:r>
          </w:p>
        </w:tc>
        <w:tc>
          <w:tcPr>
            <w:tcW w:w="6883" w:type="dxa"/>
            <w:gridSpan w:val="2"/>
            <w:tcBorders>
              <w:top w:val="single" w:sz="4" w:space="0" w:color="auto"/>
              <w:left w:val="single" w:sz="4" w:space="0" w:color="auto"/>
              <w:bottom w:val="single" w:sz="4" w:space="0" w:color="auto"/>
              <w:right w:val="single" w:sz="4" w:space="0" w:color="auto"/>
            </w:tcBorders>
          </w:tcPr>
          <w:p w14:paraId="2EA1DDC5" w14:textId="77777777" w:rsidR="00D06B43" w:rsidRDefault="00D06B43" w:rsidP="00D06B43">
            <w:pPr>
              <w:jc w:val="both"/>
              <w:rPr>
                <w:rFonts w:ascii="Garamond" w:hAnsi="Garamond"/>
                <w:lang w:eastAsia="ar-SA"/>
              </w:rPr>
            </w:pPr>
            <w:r>
              <w:rPr>
                <w:rFonts w:ascii="Garamond" w:hAnsi="Garamond"/>
                <w:lang w:eastAsia="ar-SA"/>
              </w:rPr>
              <w:t>5. Изменение агрегированного объекта управления</w:t>
            </w:r>
          </w:p>
          <w:p w14:paraId="12C58E1C" w14:textId="77777777" w:rsidR="00D06B43" w:rsidRDefault="00D06B43" w:rsidP="00D06B43">
            <w:pPr>
              <w:widowControl w:val="0"/>
              <w:spacing w:before="120" w:after="120"/>
              <w:jc w:val="both"/>
              <w:rPr>
                <w:rFonts w:ascii="Garamond" w:hAnsi="Garamond"/>
              </w:rPr>
            </w:pPr>
          </w:p>
          <w:p w14:paraId="3FE97CD9" w14:textId="77777777" w:rsidR="00D06B43" w:rsidRDefault="00D06B43" w:rsidP="00D06B43">
            <w:pPr>
              <w:widowControl w:val="0"/>
              <w:spacing w:before="120" w:after="120"/>
              <w:jc w:val="both"/>
              <w:rPr>
                <w:rFonts w:ascii="Garamond" w:hAnsi="Garamond"/>
              </w:rPr>
            </w:pPr>
            <w:r>
              <w:rPr>
                <w:rFonts w:ascii="Garamond" w:hAnsi="Garamond"/>
              </w:rPr>
              <w:t xml:space="preserve">5.1. Агрегатор может изменить состав ОР, включенных в зарегистрированный АОУ, путем подачи </w:t>
            </w:r>
            <w:proofErr w:type="gramStart"/>
            <w:r>
              <w:rPr>
                <w:rFonts w:ascii="Garamond" w:hAnsi="Garamond"/>
              </w:rPr>
              <w:t>в СО</w:t>
            </w:r>
            <w:proofErr w:type="gramEnd"/>
            <w:r>
              <w:rPr>
                <w:rFonts w:ascii="Garamond" w:hAnsi="Garamond"/>
              </w:rPr>
              <w:t xml:space="preserve"> Заявления об изменении агрегированного объекта управления.</w:t>
            </w:r>
          </w:p>
          <w:p w14:paraId="7B675EE7" w14:textId="77777777" w:rsidR="00D06B43" w:rsidRDefault="00D06B43" w:rsidP="00D06B43">
            <w:pPr>
              <w:widowControl w:val="0"/>
              <w:spacing w:before="120" w:after="120"/>
              <w:jc w:val="both"/>
              <w:rPr>
                <w:rFonts w:ascii="Garamond" w:hAnsi="Garamond"/>
              </w:rPr>
            </w:pPr>
          </w:p>
          <w:p w14:paraId="47B0CE76" w14:textId="77777777" w:rsidR="00D06B43" w:rsidRDefault="00D06B43" w:rsidP="00D06B43">
            <w:pPr>
              <w:widowControl w:val="0"/>
              <w:spacing w:before="120" w:after="120"/>
              <w:jc w:val="both"/>
              <w:rPr>
                <w:rFonts w:ascii="Garamond" w:hAnsi="Garamond"/>
              </w:rPr>
            </w:pPr>
          </w:p>
          <w:p w14:paraId="64ED5929" w14:textId="77777777" w:rsidR="00D06B43" w:rsidRDefault="00D06B43" w:rsidP="00D06B43">
            <w:pPr>
              <w:widowControl w:val="0"/>
              <w:spacing w:before="120" w:after="120"/>
              <w:jc w:val="both"/>
              <w:rPr>
                <w:rFonts w:ascii="Garamond" w:hAnsi="Garamond"/>
              </w:rPr>
            </w:pPr>
          </w:p>
          <w:p w14:paraId="00826100" w14:textId="77777777" w:rsidR="00D06B43" w:rsidRDefault="00D06B43" w:rsidP="00D06B43">
            <w:pPr>
              <w:widowControl w:val="0"/>
              <w:spacing w:before="120" w:after="120"/>
              <w:jc w:val="both"/>
              <w:rPr>
                <w:rFonts w:ascii="Garamond" w:hAnsi="Garamond"/>
              </w:rPr>
            </w:pPr>
          </w:p>
          <w:p w14:paraId="24CFEE14" w14:textId="77777777" w:rsidR="00D06B43" w:rsidRDefault="00D06B43" w:rsidP="00D06B43">
            <w:pPr>
              <w:widowControl w:val="0"/>
              <w:spacing w:before="120" w:after="120"/>
              <w:jc w:val="both"/>
              <w:rPr>
                <w:rFonts w:ascii="Garamond" w:hAnsi="Garamond"/>
              </w:rPr>
            </w:pPr>
          </w:p>
          <w:p w14:paraId="57ED4E21" w14:textId="77777777" w:rsidR="00D06B43" w:rsidRDefault="00D06B43" w:rsidP="00D06B43">
            <w:pPr>
              <w:widowControl w:val="0"/>
              <w:spacing w:before="120" w:after="120"/>
              <w:jc w:val="both"/>
              <w:rPr>
                <w:rFonts w:ascii="Garamond" w:hAnsi="Garamond"/>
              </w:rPr>
            </w:pPr>
          </w:p>
          <w:p w14:paraId="45DB3DAA" w14:textId="77777777" w:rsidR="00D06B43" w:rsidRDefault="00D06B43" w:rsidP="00D06B43">
            <w:pPr>
              <w:widowControl w:val="0"/>
              <w:spacing w:before="120" w:after="120"/>
              <w:jc w:val="both"/>
              <w:rPr>
                <w:rFonts w:ascii="Garamond" w:hAnsi="Garamond"/>
              </w:rPr>
            </w:pPr>
          </w:p>
          <w:p w14:paraId="06D973AF" w14:textId="77777777" w:rsidR="00D06B43" w:rsidRDefault="00D06B43" w:rsidP="00D06B43">
            <w:pPr>
              <w:widowControl w:val="0"/>
              <w:spacing w:before="120" w:after="120"/>
              <w:jc w:val="both"/>
              <w:rPr>
                <w:rFonts w:ascii="Garamond" w:hAnsi="Garamond"/>
              </w:rPr>
            </w:pPr>
          </w:p>
          <w:p w14:paraId="5F37BAA4" w14:textId="77777777" w:rsidR="00D06B43" w:rsidRDefault="00D06B43" w:rsidP="00D06B43">
            <w:pPr>
              <w:widowControl w:val="0"/>
              <w:spacing w:before="120" w:after="120"/>
              <w:jc w:val="both"/>
              <w:rPr>
                <w:rFonts w:ascii="Garamond" w:hAnsi="Garamond"/>
              </w:rPr>
            </w:pPr>
          </w:p>
          <w:p w14:paraId="78001D03" w14:textId="77777777" w:rsidR="00D06B43" w:rsidRDefault="00D06B43" w:rsidP="00D06B43">
            <w:pPr>
              <w:widowControl w:val="0"/>
              <w:spacing w:before="120" w:after="120"/>
              <w:jc w:val="both"/>
              <w:rPr>
                <w:rFonts w:ascii="Garamond" w:hAnsi="Garamond"/>
              </w:rPr>
            </w:pPr>
          </w:p>
          <w:p w14:paraId="3765EA76" w14:textId="77777777" w:rsidR="00D06B43" w:rsidRDefault="00D06B43" w:rsidP="00D06B43">
            <w:pPr>
              <w:widowControl w:val="0"/>
              <w:spacing w:before="120" w:after="120"/>
              <w:jc w:val="both"/>
              <w:rPr>
                <w:rFonts w:ascii="Garamond" w:hAnsi="Garamond"/>
              </w:rPr>
            </w:pPr>
          </w:p>
          <w:p w14:paraId="5BE079C5" w14:textId="77777777" w:rsidR="00D06B43" w:rsidRDefault="00D06B43" w:rsidP="00D06B43">
            <w:pPr>
              <w:widowControl w:val="0"/>
              <w:spacing w:before="120" w:after="120"/>
              <w:jc w:val="both"/>
              <w:rPr>
                <w:rFonts w:ascii="Garamond" w:hAnsi="Garamond"/>
              </w:rPr>
            </w:pPr>
          </w:p>
          <w:p w14:paraId="4DAC70A7" w14:textId="77777777" w:rsidR="00D06B43" w:rsidRDefault="00D06B43" w:rsidP="00D06B43">
            <w:pPr>
              <w:widowControl w:val="0"/>
              <w:spacing w:before="120" w:after="120"/>
              <w:jc w:val="both"/>
              <w:rPr>
                <w:rFonts w:ascii="Garamond" w:hAnsi="Garamond"/>
              </w:rPr>
            </w:pPr>
          </w:p>
          <w:p w14:paraId="6B6A9AB2" w14:textId="77777777" w:rsidR="00D06B43" w:rsidRDefault="00D06B43" w:rsidP="00D06B43">
            <w:pPr>
              <w:widowControl w:val="0"/>
              <w:spacing w:before="120" w:after="120"/>
              <w:jc w:val="both"/>
              <w:rPr>
                <w:rFonts w:ascii="Garamond" w:hAnsi="Garamond"/>
              </w:rPr>
            </w:pPr>
          </w:p>
          <w:p w14:paraId="73BD8B4F" w14:textId="77777777" w:rsidR="00D06B43" w:rsidRDefault="00D06B43" w:rsidP="00D06B43">
            <w:pPr>
              <w:widowControl w:val="0"/>
              <w:spacing w:before="120" w:after="120"/>
              <w:jc w:val="both"/>
              <w:rPr>
                <w:rFonts w:ascii="Garamond" w:hAnsi="Garamond"/>
              </w:rPr>
            </w:pPr>
          </w:p>
          <w:p w14:paraId="49963E39" w14:textId="77777777" w:rsidR="00D06B43" w:rsidRDefault="00D06B43" w:rsidP="00D06B43">
            <w:pPr>
              <w:widowControl w:val="0"/>
              <w:spacing w:before="120" w:after="120"/>
              <w:jc w:val="both"/>
              <w:rPr>
                <w:rFonts w:ascii="Garamond" w:hAnsi="Garamond"/>
              </w:rPr>
            </w:pPr>
          </w:p>
          <w:p w14:paraId="36B1CAEE" w14:textId="77777777" w:rsidR="00D06B43" w:rsidRDefault="00D06B43" w:rsidP="00D06B43">
            <w:pPr>
              <w:widowControl w:val="0"/>
              <w:suppressAutoHyphens/>
              <w:autoSpaceDE w:val="0"/>
              <w:autoSpaceDN w:val="0"/>
              <w:spacing w:before="120" w:after="120" w:line="240" w:lineRule="auto"/>
              <w:jc w:val="both"/>
              <w:rPr>
                <w:rFonts w:ascii="Garamond" w:eastAsia="Times New Roman" w:hAnsi="Garamond" w:cs="Garamond"/>
                <w:lang w:eastAsia="ru-RU"/>
              </w:rPr>
            </w:pPr>
            <w:r>
              <w:rPr>
                <w:rFonts w:ascii="Garamond" w:eastAsia="Times New Roman" w:hAnsi="Garamond" w:cs="Garamond"/>
                <w:lang w:eastAsia="ru-RU"/>
              </w:rPr>
              <w:t xml:space="preserve">5.2. В течение 1 (одного) рабочего дня СО рассматривает Заявление об изменении агрегированного объекта управления </w:t>
            </w:r>
            <w:r w:rsidRPr="00230FFB">
              <w:rPr>
                <w:rFonts w:ascii="Garamond" w:eastAsia="Times New Roman" w:hAnsi="Garamond" w:cs="Garamond"/>
                <w:highlight w:val="yellow"/>
                <w:lang w:eastAsia="ru-RU"/>
              </w:rPr>
              <w:t>агрегатора</w:t>
            </w:r>
            <w:r>
              <w:rPr>
                <w:rFonts w:ascii="Garamond" w:eastAsia="Times New Roman" w:hAnsi="Garamond" w:cs="Garamond"/>
                <w:lang w:eastAsia="ru-RU"/>
              </w:rPr>
              <w:t xml:space="preserve"> на предмет соответствия заявленных изменений АОУ требованиям, установленным п. 3 настоящего Порядка. В результате рассмотрения Заявления об изменении агрегированного объекта управления СО регистрирует изменение </w:t>
            </w:r>
            <w:r w:rsidRPr="00FF4A90">
              <w:rPr>
                <w:rFonts w:ascii="Garamond" w:eastAsia="Times New Roman" w:hAnsi="Garamond" w:cs="Garamond"/>
                <w:lang w:eastAsia="ru-RU"/>
              </w:rPr>
              <w:t>состава ОР</w:t>
            </w:r>
            <w:r>
              <w:rPr>
                <w:rFonts w:ascii="Garamond" w:eastAsia="Times New Roman" w:hAnsi="Garamond" w:cs="Garamond"/>
                <w:lang w:eastAsia="ru-RU"/>
              </w:rPr>
              <w:t>, включенных в АОУ (изменение АОУ), или направляет мотивированный отказ. Уведомления о результатах рассмотрения Заявления об изменении агрегированного объекта управления СО направляет агрегатору.</w:t>
            </w:r>
          </w:p>
          <w:p w14:paraId="5DC2D8E3" w14:textId="77777777" w:rsidR="00D06B43" w:rsidRDefault="00D06B43" w:rsidP="00D06B43">
            <w:pPr>
              <w:jc w:val="both"/>
              <w:rPr>
                <w:rFonts w:ascii="Garamond" w:hAnsi="Garamond"/>
                <w:lang w:eastAsia="ar-SA"/>
              </w:rPr>
            </w:pPr>
          </w:p>
          <w:p w14:paraId="170760CC" w14:textId="77777777" w:rsidR="00D06B43" w:rsidRDefault="00D06B43" w:rsidP="00D06B43">
            <w:pPr>
              <w:jc w:val="both"/>
              <w:rPr>
                <w:rFonts w:ascii="Garamond" w:hAnsi="Garamond"/>
                <w:lang w:eastAsia="ar-SA"/>
              </w:rPr>
            </w:pPr>
            <w:r>
              <w:rPr>
                <w:rFonts w:ascii="Garamond" w:hAnsi="Garamond"/>
                <w:lang w:eastAsia="ar-SA"/>
              </w:rPr>
              <w:t>5.3.</w:t>
            </w:r>
            <w:r>
              <w:rPr>
                <w:rFonts w:ascii="Garamond" w:hAnsi="Garamond"/>
                <w:lang w:eastAsia="ar-SA"/>
              </w:rPr>
              <w:tab/>
              <w:t xml:space="preserve">При регистрации </w:t>
            </w:r>
            <w:r w:rsidRPr="00230FFB">
              <w:rPr>
                <w:rFonts w:ascii="Garamond" w:hAnsi="Garamond"/>
                <w:highlight w:val="yellow"/>
                <w:lang w:eastAsia="ar-SA"/>
              </w:rPr>
              <w:t>изменения состава ОР, включенных в АОУ (</w:t>
            </w:r>
            <w:r>
              <w:rPr>
                <w:rFonts w:ascii="Garamond" w:hAnsi="Garamond"/>
                <w:lang w:eastAsia="ar-SA"/>
              </w:rPr>
              <w:t>изменения АОУ</w:t>
            </w:r>
            <w:r w:rsidRPr="00230FFB">
              <w:rPr>
                <w:rFonts w:ascii="Garamond" w:hAnsi="Garamond"/>
                <w:highlight w:val="yellow"/>
                <w:lang w:eastAsia="ar-SA"/>
              </w:rPr>
              <w:t>)</w:t>
            </w:r>
            <w:r>
              <w:rPr>
                <w:rFonts w:ascii="Garamond" w:hAnsi="Garamond"/>
                <w:lang w:eastAsia="ar-SA"/>
              </w:rPr>
              <w:t>:</w:t>
            </w:r>
          </w:p>
          <w:p w14:paraId="11192DE8" w14:textId="77777777" w:rsidR="00D06B43" w:rsidRDefault="00D06B43" w:rsidP="00D06B43">
            <w:pPr>
              <w:ind w:left="599"/>
              <w:jc w:val="both"/>
              <w:rPr>
                <w:rFonts w:ascii="Garamond" w:hAnsi="Garamond"/>
                <w:lang w:eastAsia="ar-SA"/>
              </w:rPr>
            </w:pPr>
            <w:r>
              <w:rPr>
                <w:rFonts w:ascii="Garamond" w:hAnsi="Garamond"/>
                <w:lang w:eastAsia="ar-SA"/>
              </w:rPr>
              <w:t xml:space="preserve">- аттестованные количественные характеристики снижения потребления АОУ (объем и длительность непрерывного снижения потребления) изменяются с учетом измененного состава ОР в соответствии с п. 4.3 Порядка проведения аттестации объектов регулирования и агрегированных объектов управления (приложение 4 к </w:t>
            </w:r>
            <w:r w:rsidRPr="00230FFB">
              <w:rPr>
                <w:rFonts w:ascii="Garamond" w:hAnsi="Garamond"/>
                <w:highlight w:val="yellow"/>
                <w:lang w:eastAsia="ar-SA"/>
              </w:rPr>
              <w:t>настоящему Регламенту</w:t>
            </w:r>
            <w:r>
              <w:rPr>
                <w:rFonts w:ascii="Garamond" w:hAnsi="Garamond"/>
                <w:lang w:eastAsia="ar-SA"/>
              </w:rPr>
              <w:t>);</w:t>
            </w:r>
          </w:p>
          <w:p w14:paraId="0E02CED0" w14:textId="77777777" w:rsidR="00D06B43" w:rsidRDefault="00D06B43" w:rsidP="00D06B43">
            <w:pPr>
              <w:ind w:left="599"/>
              <w:jc w:val="both"/>
              <w:rPr>
                <w:rFonts w:ascii="Garamond" w:hAnsi="Garamond"/>
                <w:lang w:eastAsia="ar-SA"/>
              </w:rPr>
            </w:pPr>
            <w:r>
              <w:rPr>
                <w:rFonts w:ascii="Garamond" w:hAnsi="Garamond"/>
                <w:lang w:eastAsia="ar-SA"/>
              </w:rPr>
              <w:t>- код и наименование АОУ остаются без изменений.</w:t>
            </w:r>
          </w:p>
          <w:p w14:paraId="1CC4B783" w14:textId="77777777" w:rsidR="00D06B43" w:rsidRDefault="00D06B43" w:rsidP="00D06B43">
            <w:pPr>
              <w:jc w:val="both"/>
              <w:rPr>
                <w:rFonts w:ascii="Garamond" w:hAnsi="Garamond"/>
                <w:lang w:eastAsia="ar-SA"/>
              </w:rPr>
            </w:pPr>
            <w:r w:rsidRPr="00B83AFF">
              <w:rPr>
                <w:rFonts w:ascii="Garamond" w:hAnsi="Garamond"/>
                <w:highlight w:val="yellow"/>
                <w:lang w:eastAsia="ar-SA"/>
              </w:rPr>
              <w:lastRenderedPageBreak/>
              <w:t>5.4.</w:t>
            </w:r>
            <w:r w:rsidRPr="00B83AFF">
              <w:rPr>
                <w:rFonts w:ascii="Garamond" w:hAnsi="Garamond"/>
                <w:highlight w:val="yellow"/>
                <w:lang w:eastAsia="ar-SA"/>
              </w:rPr>
              <w:tab/>
              <w:t>Если в результате принятых СО изменений в составе АОУ не остается ни одного ОР, регистрация такого АОУ аннулируется.</w:t>
            </w:r>
          </w:p>
          <w:p w14:paraId="41C0EE0A" w14:textId="77777777" w:rsidR="00D06B43" w:rsidRDefault="00D06B43" w:rsidP="00D06B43">
            <w:pPr>
              <w:spacing w:line="240" w:lineRule="auto"/>
              <w:jc w:val="both"/>
              <w:rPr>
                <w:rFonts w:ascii="Garamond" w:hAnsi="Garamond"/>
                <w:lang w:eastAsia="ar-SA"/>
              </w:rPr>
            </w:pPr>
            <w:r>
              <w:rPr>
                <w:rFonts w:ascii="Garamond" w:hAnsi="Garamond"/>
                <w:lang w:eastAsia="ar-SA"/>
              </w:rPr>
              <w:t>5.</w:t>
            </w:r>
            <w:r w:rsidRPr="00B83AFF">
              <w:rPr>
                <w:rFonts w:ascii="Garamond" w:hAnsi="Garamond"/>
                <w:highlight w:val="yellow"/>
                <w:lang w:eastAsia="ar-SA"/>
              </w:rPr>
              <w:t>5</w:t>
            </w:r>
            <w:r>
              <w:rPr>
                <w:rFonts w:ascii="Garamond" w:hAnsi="Garamond"/>
                <w:lang w:eastAsia="ar-SA"/>
              </w:rPr>
              <w:t>.</w:t>
            </w:r>
            <w:r>
              <w:rPr>
                <w:rFonts w:ascii="Garamond" w:hAnsi="Garamond"/>
                <w:lang w:eastAsia="ar-SA"/>
              </w:rPr>
              <w:tab/>
              <w:t xml:space="preserve">Заявления об изменении АОУ не принимаются в отношении АОУ, информация о которых направлена СО в КО в составе Реестра зарегистрированных АОУ для проведения отбора в соответствии с пп. 4.1, 4.2 настоящего Порядка, до направления СО </w:t>
            </w:r>
            <w:proofErr w:type="gramStart"/>
            <w:r>
              <w:rPr>
                <w:rFonts w:ascii="Garamond" w:hAnsi="Garamond"/>
                <w:lang w:eastAsia="ar-SA"/>
              </w:rPr>
              <w:t>в КО</w:t>
            </w:r>
            <w:proofErr w:type="gramEnd"/>
            <w:r>
              <w:rPr>
                <w:rFonts w:ascii="Garamond" w:hAnsi="Garamond"/>
                <w:lang w:eastAsia="ar-SA"/>
              </w:rPr>
              <w:t xml:space="preserve"> Реестра итогов отбора в соответствии с п. 2.6.6 </w:t>
            </w:r>
            <w:r w:rsidRPr="00B83AFF">
              <w:rPr>
                <w:rFonts w:ascii="Garamond" w:hAnsi="Garamond"/>
                <w:highlight w:val="yellow"/>
                <w:lang w:eastAsia="ar-SA"/>
              </w:rPr>
              <w:t>настоящего Регламента</w:t>
            </w:r>
            <w:r>
              <w:rPr>
                <w:rFonts w:ascii="Garamond" w:hAnsi="Garamond"/>
                <w:lang w:eastAsia="ar-SA"/>
              </w:rPr>
              <w:t>.</w:t>
            </w:r>
          </w:p>
          <w:p w14:paraId="2178BA1F" w14:textId="77777777" w:rsidR="00D06B43" w:rsidRPr="00BC19A1" w:rsidRDefault="00D06B43" w:rsidP="00D06B43">
            <w:pPr>
              <w:widowControl w:val="0"/>
              <w:overflowPunct w:val="0"/>
              <w:autoSpaceDE w:val="0"/>
              <w:autoSpaceDN w:val="0"/>
              <w:adjustRightInd w:val="0"/>
              <w:spacing w:before="120" w:after="120" w:line="240" w:lineRule="auto"/>
              <w:textAlignment w:val="baseline"/>
              <w:rPr>
                <w:rFonts w:ascii="Garamond" w:hAnsi="Garamond" w:cs="Garamond"/>
                <w:bCs/>
              </w:rPr>
            </w:pPr>
          </w:p>
        </w:tc>
        <w:tc>
          <w:tcPr>
            <w:tcW w:w="7157" w:type="dxa"/>
            <w:tcBorders>
              <w:top w:val="single" w:sz="4" w:space="0" w:color="auto"/>
              <w:left w:val="single" w:sz="4" w:space="0" w:color="auto"/>
              <w:bottom w:val="single" w:sz="4" w:space="0" w:color="auto"/>
              <w:right w:val="single" w:sz="4" w:space="0" w:color="auto"/>
            </w:tcBorders>
          </w:tcPr>
          <w:p w14:paraId="2F88EB7D" w14:textId="77777777" w:rsidR="00D06B43" w:rsidRDefault="00D06B43" w:rsidP="00D06B43">
            <w:pPr>
              <w:jc w:val="both"/>
              <w:rPr>
                <w:rFonts w:ascii="Garamond" w:hAnsi="Garamond"/>
                <w:lang w:eastAsia="ar-SA"/>
              </w:rPr>
            </w:pPr>
            <w:r>
              <w:rPr>
                <w:rFonts w:ascii="Garamond" w:hAnsi="Garamond"/>
                <w:lang w:eastAsia="ar-SA"/>
              </w:rPr>
              <w:lastRenderedPageBreak/>
              <w:t>5. Изменение агрегированного объекта управления</w:t>
            </w:r>
            <w:bookmarkStart w:id="25" w:name="_Hlk159257961"/>
            <w:r w:rsidRPr="00230FFB">
              <w:rPr>
                <w:rFonts w:ascii="Garamond" w:hAnsi="Garamond"/>
                <w:highlight w:val="yellow"/>
                <w:lang w:eastAsia="ar-SA"/>
              </w:rPr>
              <w:t>, прекращение регистрации агрегированного объекта управления</w:t>
            </w:r>
            <w:bookmarkEnd w:id="25"/>
          </w:p>
          <w:p w14:paraId="32BEE50A" w14:textId="77777777" w:rsidR="00D06B43" w:rsidRPr="00230FFB" w:rsidRDefault="00D06B43" w:rsidP="00D06B43">
            <w:pPr>
              <w:widowControl w:val="0"/>
              <w:autoSpaceDE w:val="0"/>
              <w:autoSpaceDN w:val="0"/>
              <w:spacing w:before="120" w:after="120" w:line="240" w:lineRule="auto"/>
              <w:jc w:val="both"/>
              <w:rPr>
                <w:rFonts w:ascii="Garamond" w:hAnsi="Garamond"/>
                <w:highlight w:val="yellow"/>
              </w:rPr>
            </w:pPr>
            <w:r>
              <w:rPr>
                <w:rFonts w:ascii="Garamond" w:hAnsi="Garamond"/>
              </w:rPr>
              <w:t xml:space="preserve">5.1. Агрегатор может изменить состав ОР, включенных в зарегистрированный АОУ, </w:t>
            </w:r>
            <w:r w:rsidRPr="00230FFB">
              <w:rPr>
                <w:rFonts w:ascii="Garamond" w:hAnsi="Garamond"/>
                <w:highlight w:val="yellow"/>
              </w:rPr>
              <w:t>а также длительность снижения потребления электрической энергии АОУ</w:t>
            </w:r>
            <w:r>
              <w:rPr>
                <w:rFonts w:ascii="Garamond" w:hAnsi="Garamond"/>
              </w:rPr>
              <w:t xml:space="preserve"> путем подачи </w:t>
            </w:r>
            <w:proofErr w:type="gramStart"/>
            <w:r>
              <w:rPr>
                <w:rFonts w:ascii="Garamond" w:hAnsi="Garamond"/>
              </w:rPr>
              <w:t>в СО</w:t>
            </w:r>
            <w:proofErr w:type="gramEnd"/>
            <w:r>
              <w:rPr>
                <w:rFonts w:ascii="Garamond" w:hAnsi="Garamond"/>
              </w:rPr>
              <w:t xml:space="preserve"> Заявления </w:t>
            </w:r>
            <w:bookmarkStart w:id="26" w:name="_Hlk160116773"/>
            <w:r>
              <w:rPr>
                <w:rFonts w:ascii="Garamond" w:hAnsi="Garamond"/>
              </w:rPr>
              <w:t>об изменении агрегированного объекта управления</w:t>
            </w:r>
            <w:bookmarkEnd w:id="26"/>
            <w:r>
              <w:rPr>
                <w:rFonts w:ascii="Garamond" w:hAnsi="Garamond"/>
              </w:rPr>
              <w:t xml:space="preserve">. </w:t>
            </w:r>
            <w:r w:rsidRPr="00230FFB">
              <w:rPr>
                <w:rFonts w:ascii="Garamond" w:hAnsi="Garamond"/>
                <w:highlight w:val="yellow"/>
              </w:rPr>
              <w:t xml:space="preserve">Заявление </w:t>
            </w:r>
            <w:bookmarkStart w:id="27" w:name="_Hlk160029067"/>
            <w:r w:rsidRPr="00230FFB">
              <w:rPr>
                <w:rFonts w:ascii="Garamond" w:hAnsi="Garamond"/>
                <w:highlight w:val="yellow"/>
              </w:rPr>
              <w:t>подается в соответствии с п. 2.1 настоящего Порядка</w:t>
            </w:r>
            <w:bookmarkEnd w:id="27"/>
            <w:r w:rsidRPr="00230FFB">
              <w:rPr>
                <w:rFonts w:ascii="Garamond" w:hAnsi="Garamond"/>
                <w:highlight w:val="yellow"/>
              </w:rPr>
              <w:t xml:space="preserve"> и должно содержать следующую информацию:</w:t>
            </w:r>
          </w:p>
          <w:p w14:paraId="6065872C" w14:textId="77777777" w:rsidR="00D06B43" w:rsidRPr="00230FFB" w:rsidRDefault="00D06B43" w:rsidP="00D06B43">
            <w:pPr>
              <w:widowControl w:val="0"/>
              <w:tabs>
                <w:tab w:val="left" w:pos="567"/>
              </w:tabs>
              <w:autoSpaceDE w:val="0"/>
              <w:autoSpaceDN w:val="0"/>
              <w:spacing w:before="120" w:after="120" w:line="240" w:lineRule="auto"/>
              <w:ind w:left="709"/>
              <w:jc w:val="both"/>
              <w:rPr>
                <w:rFonts w:ascii="Garamond" w:hAnsi="Garamond"/>
                <w:highlight w:val="yellow"/>
              </w:rPr>
            </w:pPr>
            <w:r w:rsidRPr="00230FFB">
              <w:rPr>
                <w:rFonts w:ascii="Garamond" w:hAnsi="Garamond"/>
                <w:highlight w:val="yellow"/>
              </w:rPr>
              <w:t xml:space="preserve">- наименование юридического лица – заявителя (агрегатора); </w:t>
            </w:r>
          </w:p>
          <w:p w14:paraId="31FF9B52" w14:textId="77777777" w:rsidR="00D06B43" w:rsidRPr="00230FFB" w:rsidRDefault="00D06B43" w:rsidP="00D06B43">
            <w:pPr>
              <w:widowControl w:val="0"/>
              <w:tabs>
                <w:tab w:val="left" w:pos="567"/>
              </w:tabs>
              <w:autoSpaceDE w:val="0"/>
              <w:autoSpaceDN w:val="0"/>
              <w:spacing w:before="120" w:after="120" w:line="240" w:lineRule="auto"/>
              <w:ind w:left="709"/>
              <w:jc w:val="both"/>
              <w:rPr>
                <w:rFonts w:ascii="Garamond" w:hAnsi="Garamond"/>
                <w:highlight w:val="yellow"/>
              </w:rPr>
            </w:pPr>
            <w:r w:rsidRPr="00230FFB">
              <w:rPr>
                <w:rFonts w:ascii="Garamond" w:hAnsi="Garamond"/>
                <w:highlight w:val="yellow"/>
              </w:rPr>
              <w:t>- код и наименование АОУ;</w:t>
            </w:r>
          </w:p>
          <w:p w14:paraId="35F667B1" w14:textId="77777777" w:rsidR="00D06B43" w:rsidRPr="00230FFB" w:rsidRDefault="00D06B43" w:rsidP="00D06B43">
            <w:pPr>
              <w:widowControl w:val="0"/>
              <w:tabs>
                <w:tab w:val="left" w:pos="567"/>
              </w:tabs>
              <w:autoSpaceDE w:val="0"/>
              <w:autoSpaceDN w:val="0"/>
              <w:spacing w:before="120" w:after="120" w:line="240" w:lineRule="auto"/>
              <w:ind w:left="709"/>
              <w:jc w:val="both"/>
              <w:rPr>
                <w:rFonts w:ascii="Garamond" w:hAnsi="Garamond"/>
                <w:highlight w:val="yellow"/>
              </w:rPr>
            </w:pPr>
            <w:r w:rsidRPr="00230FFB">
              <w:rPr>
                <w:rFonts w:ascii="Garamond" w:hAnsi="Garamond"/>
                <w:highlight w:val="yellow"/>
              </w:rPr>
              <w:t>- коды и наименования ОР, включаемых в состав измененного АОУ – при намерении агрегатора изменить состав ОР, включенных в зарегистрированный АОУ;</w:t>
            </w:r>
          </w:p>
          <w:p w14:paraId="48F4AF0B" w14:textId="77777777" w:rsidR="00D06B43" w:rsidRPr="00230FFB" w:rsidRDefault="00D06B43" w:rsidP="00D06B43">
            <w:pPr>
              <w:widowControl w:val="0"/>
              <w:tabs>
                <w:tab w:val="left" w:pos="567"/>
              </w:tabs>
              <w:autoSpaceDE w:val="0"/>
              <w:autoSpaceDN w:val="0"/>
              <w:spacing w:before="120" w:after="120" w:line="240" w:lineRule="auto"/>
              <w:ind w:left="709"/>
              <w:jc w:val="both"/>
              <w:rPr>
                <w:rFonts w:ascii="Garamond" w:eastAsia="Times New Roman" w:hAnsi="Garamond"/>
                <w:highlight w:val="yellow"/>
                <w:lang w:eastAsia="ru-RU"/>
              </w:rPr>
            </w:pPr>
            <w:r w:rsidRPr="00230FFB">
              <w:rPr>
                <w:rFonts w:ascii="Garamond" w:eastAsia="Times New Roman" w:hAnsi="Garamond"/>
                <w:highlight w:val="yellow"/>
                <w:lang w:eastAsia="ru-RU"/>
              </w:rPr>
              <w:t>- длительность снижения потребления электрической энергии АОУ (количество часов непрерывного снижения потребления электрической энергии (1, 2, 3 или 4 часа</w:t>
            </w:r>
            <w:r w:rsidRPr="00230FFB">
              <w:rPr>
                <w:rFonts w:ascii="Garamond" w:eastAsia="Batang" w:hAnsi="Garamond" w:cs="Garamond"/>
                <w:highlight w:val="yellow"/>
                <w:lang w:eastAsia="ko-KR"/>
              </w:rPr>
              <w:t>), не превышающая максимального значения из подтвержденных по результатам аттестации длительностей снижения потребления электрической энергии ОР, включенных в состав данного АОУ;</w:t>
            </w:r>
          </w:p>
          <w:p w14:paraId="6DEC063F" w14:textId="0517EB42" w:rsidR="00D06B43" w:rsidRPr="00230FFB" w:rsidRDefault="00D06B43" w:rsidP="00D06B43">
            <w:pPr>
              <w:widowControl w:val="0"/>
              <w:tabs>
                <w:tab w:val="left" w:pos="567"/>
              </w:tabs>
              <w:autoSpaceDE w:val="0"/>
              <w:autoSpaceDN w:val="0"/>
              <w:spacing w:before="120" w:after="120" w:line="240" w:lineRule="auto"/>
              <w:ind w:left="709"/>
              <w:jc w:val="both"/>
              <w:rPr>
                <w:rFonts w:ascii="Garamond" w:hAnsi="Garamond"/>
                <w:highlight w:val="yellow"/>
              </w:rPr>
            </w:pPr>
            <w:r w:rsidRPr="00230FFB">
              <w:rPr>
                <w:rFonts w:ascii="Garamond" w:eastAsia="Times New Roman" w:hAnsi="Garamond"/>
                <w:highlight w:val="yellow"/>
                <w:lang w:eastAsia="ru-RU"/>
              </w:rPr>
              <w:t xml:space="preserve">- </w:t>
            </w:r>
            <w:r w:rsidRPr="00230FFB">
              <w:rPr>
                <w:rFonts w:ascii="Garamond" w:hAnsi="Garamond"/>
                <w:highlight w:val="yellow"/>
                <w:lang w:eastAsia="ru-RU"/>
              </w:rPr>
              <w:t>объем снижения потребления электрической энергии АО</w:t>
            </w:r>
            <w:r w:rsidR="004318C7" w:rsidRPr="00230FFB">
              <w:rPr>
                <w:rFonts w:ascii="Garamond" w:hAnsi="Garamond"/>
                <w:highlight w:val="yellow"/>
                <w:lang w:eastAsia="ru-RU"/>
              </w:rPr>
              <w:t>У, определяемый при заполнении З</w:t>
            </w:r>
            <w:r w:rsidRPr="00230FFB">
              <w:rPr>
                <w:rFonts w:ascii="Garamond" w:hAnsi="Garamond"/>
                <w:highlight w:val="yellow"/>
                <w:lang w:eastAsia="ru-RU"/>
              </w:rPr>
              <w:t xml:space="preserve">аявления </w:t>
            </w:r>
            <w:r w:rsidR="004318C7" w:rsidRPr="00230FFB">
              <w:rPr>
                <w:rFonts w:ascii="Garamond" w:hAnsi="Garamond"/>
                <w:highlight w:val="yellow"/>
              </w:rPr>
              <w:t>об изменении агрегированного объекта управления</w:t>
            </w:r>
            <w:r w:rsidR="004318C7" w:rsidRPr="00230FFB">
              <w:rPr>
                <w:rFonts w:ascii="Garamond" w:hAnsi="Garamond"/>
                <w:highlight w:val="yellow"/>
                <w:lang w:eastAsia="ru-RU"/>
              </w:rPr>
              <w:t xml:space="preserve"> </w:t>
            </w:r>
            <w:r w:rsidRPr="00230FFB">
              <w:rPr>
                <w:rFonts w:ascii="Garamond" w:hAnsi="Garamond"/>
                <w:highlight w:val="yellow"/>
                <w:lang w:eastAsia="ko-KR"/>
              </w:rPr>
              <w:t xml:space="preserve">в соответствии с п. 4.3 </w:t>
            </w:r>
            <w:r w:rsidRPr="00230FFB">
              <w:rPr>
                <w:rFonts w:ascii="Garamond" w:hAnsi="Garamond"/>
                <w:i/>
                <w:iCs/>
                <w:highlight w:val="yellow"/>
                <w:lang w:eastAsia="ko-KR"/>
              </w:rPr>
              <w:t xml:space="preserve">Порядка </w:t>
            </w:r>
            <w:r w:rsidRPr="00230FFB">
              <w:rPr>
                <w:rFonts w:ascii="Garamond" w:hAnsi="Garamond"/>
                <w:i/>
                <w:iCs/>
                <w:highlight w:val="yellow"/>
                <w:lang w:eastAsia="ko-KR"/>
              </w:rPr>
              <w:lastRenderedPageBreak/>
              <w:t>аттестации объектов регулирования и агрегированных объектов управления</w:t>
            </w:r>
            <w:r w:rsidR="00F93C3C">
              <w:rPr>
                <w:rFonts w:ascii="Garamond" w:hAnsi="Garamond"/>
                <w:highlight w:val="yellow"/>
                <w:lang w:eastAsia="ko-KR"/>
              </w:rPr>
              <w:t xml:space="preserve"> (п</w:t>
            </w:r>
            <w:r w:rsidRPr="00230FFB">
              <w:rPr>
                <w:rFonts w:ascii="Garamond" w:hAnsi="Garamond"/>
                <w:highlight w:val="yellow"/>
                <w:lang w:eastAsia="ko-KR"/>
              </w:rPr>
              <w:t>риложение №</w:t>
            </w:r>
            <w:r w:rsidR="00F93C3C">
              <w:rPr>
                <w:rFonts w:ascii="Garamond" w:hAnsi="Garamond"/>
                <w:highlight w:val="yellow"/>
                <w:lang w:eastAsia="ko-KR"/>
              </w:rPr>
              <w:t xml:space="preserve"> </w:t>
            </w:r>
            <w:r w:rsidRPr="00230FFB">
              <w:rPr>
                <w:rFonts w:ascii="Garamond" w:hAnsi="Garamond"/>
                <w:highlight w:val="yellow"/>
                <w:lang w:eastAsia="ko-KR"/>
              </w:rPr>
              <w:t xml:space="preserve">4 к </w:t>
            </w:r>
            <w:r w:rsidRPr="00230FFB">
              <w:rPr>
                <w:rFonts w:ascii="Garamond" w:hAnsi="Garamond"/>
                <w:i/>
                <w:iCs/>
                <w:highlight w:val="yellow"/>
              </w:rPr>
              <w:t>Регламенту участия на оптовом рынке исполнителей услуг по управлению изменением режима потребления</w:t>
            </w:r>
            <w:r w:rsidRPr="00230FFB">
              <w:rPr>
                <w:rFonts w:ascii="Garamond" w:hAnsi="Garamond"/>
                <w:highlight w:val="yellow"/>
              </w:rPr>
              <w:t xml:space="preserve"> (Приложение № 19.9.2 к </w:t>
            </w:r>
            <w:r w:rsidRPr="00230FFB">
              <w:rPr>
                <w:rFonts w:ascii="Garamond" w:hAnsi="Garamond"/>
                <w:i/>
                <w:iCs/>
                <w:highlight w:val="yellow"/>
              </w:rPr>
              <w:t>Договору о присоединении к торговой системе оптового рынка</w:t>
            </w:r>
            <w:r w:rsidRPr="00230FFB">
              <w:rPr>
                <w:rFonts w:ascii="Garamond" w:hAnsi="Garamond"/>
                <w:highlight w:val="yellow"/>
                <w:lang w:eastAsia="ko-KR"/>
              </w:rPr>
              <w:t>)) (должен составлять не менее 0,1 МВт)</w:t>
            </w:r>
            <w:r w:rsidRPr="00230FFB">
              <w:rPr>
                <w:rFonts w:ascii="Garamond" w:hAnsi="Garamond"/>
                <w:highlight w:val="yellow"/>
                <w:lang w:eastAsia="ru-RU"/>
              </w:rPr>
              <w:t>;</w:t>
            </w:r>
          </w:p>
          <w:p w14:paraId="12B88325" w14:textId="77777777" w:rsidR="00D06B43" w:rsidRPr="00230FFB" w:rsidRDefault="00D06B43" w:rsidP="00D06B43">
            <w:pPr>
              <w:widowControl w:val="0"/>
              <w:tabs>
                <w:tab w:val="left" w:pos="567"/>
              </w:tabs>
              <w:autoSpaceDE w:val="0"/>
              <w:autoSpaceDN w:val="0"/>
              <w:spacing w:before="120" w:after="120" w:line="240" w:lineRule="auto"/>
              <w:ind w:left="709"/>
              <w:jc w:val="both"/>
              <w:rPr>
                <w:rFonts w:ascii="Garamond" w:hAnsi="Garamond"/>
                <w:highlight w:val="yellow"/>
              </w:rPr>
            </w:pPr>
            <w:r w:rsidRPr="00230FFB">
              <w:rPr>
                <w:rFonts w:ascii="Garamond" w:hAnsi="Garamond"/>
                <w:highlight w:val="yellow"/>
              </w:rPr>
              <w:t>- дату (время) подачи Заявления;</w:t>
            </w:r>
          </w:p>
          <w:p w14:paraId="4B8BD76A" w14:textId="77777777" w:rsidR="00D06B43" w:rsidRPr="00230FFB" w:rsidRDefault="00D06B43" w:rsidP="00D06B43">
            <w:pPr>
              <w:widowControl w:val="0"/>
              <w:tabs>
                <w:tab w:val="left" w:pos="567"/>
              </w:tabs>
              <w:autoSpaceDE w:val="0"/>
              <w:autoSpaceDN w:val="0"/>
              <w:spacing w:before="120" w:after="120" w:line="240" w:lineRule="auto"/>
              <w:ind w:left="709"/>
              <w:jc w:val="both"/>
              <w:rPr>
                <w:rFonts w:ascii="Garamond" w:hAnsi="Garamond"/>
                <w:highlight w:val="yellow"/>
              </w:rPr>
            </w:pPr>
            <w:r w:rsidRPr="00230FFB">
              <w:rPr>
                <w:rFonts w:ascii="Garamond" w:hAnsi="Garamond"/>
                <w:highlight w:val="yellow"/>
              </w:rPr>
              <w:t>- ФИО представителя агрегатора, подавшего Заявление;</w:t>
            </w:r>
          </w:p>
          <w:p w14:paraId="4ED3E775" w14:textId="77777777" w:rsidR="00D06B43" w:rsidRDefault="00D06B43" w:rsidP="00D06B43">
            <w:pPr>
              <w:widowControl w:val="0"/>
              <w:tabs>
                <w:tab w:val="left" w:pos="567"/>
              </w:tabs>
              <w:autoSpaceDE w:val="0"/>
              <w:autoSpaceDN w:val="0"/>
              <w:spacing w:before="120" w:after="120" w:line="240" w:lineRule="auto"/>
              <w:ind w:left="709"/>
              <w:jc w:val="both"/>
              <w:rPr>
                <w:rFonts w:ascii="Garamond" w:hAnsi="Garamond"/>
              </w:rPr>
            </w:pPr>
            <w:r w:rsidRPr="00230FFB">
              <w:rPr>
                <w:rFonts w:ascii="Garamond" w:hAnsi="Garamond"/>
                <w:highlight w:val="yellow"/>
              </w:rPr>
              <w:t>- информацию об электронной подписи лица, подавшего Заявление.</w:t>
            </w:r>
          </w:p>
          <w:p w14:paraId="32634733" w14:textId="77777777" w:rsidR="00D06B43" w:rsidRDefault="00D06B43" w:rsidP="00D06B43">
            <w:pPr>
              <w:widowControl w:val="0"/>
              <w:autoSpaceDE w:val="0"/>
              <w:autoSpaceDN w:val="0"/>
              <w:spacing w:before="120" w:after="120" w:line="240" w:lineRule="auto"/>
              <w:jc w:val="both"/>
              <w:rPr>
                <w:rFonts w:ascii="Garamond" w:eastAsia="Times New Roman" w:hAnsi="Garamond"/>
                <w:lang w:eastAsia="ru-RU"/>
              </w:rPr>
            </w:pPr>
            <w:r>
              <w:rPr>
                <w:rFonts w:ascii="Garamond" w:hAnsi="Garamond"/>
                <w:lang w:eastAsia="ar-SA"/>
              </w:rPr>
              <w:t xml:space="preserve">5.2. </w:t>
            </w:r>
            <w:r>
              <w:rPr>
                <w:rFonts w:ascii="Garamond" w:eastAsia="Times New Roman" w:hAnsi="Garamond"/>
                <w:lang w:eastAsia="ru-RU"/>
              </w:rPr>
              <w:t>В течение 1 (одного) рабочего дня СО рассматривает Заявление об изменении агрегированного объекта управления на предмет соответствия заявленных изменений АОУ требованиям, установленным п. 3 настоящего Порядка. В результате рассмотрения Заявления об изменении агрегированного объекта управления СО регистрирует изменение состава ОР, включенных в АОУ</w:t>
            </w:r>
            <w:r w:rsidRPr="00230FFB">
              <w:rPr>
                <w:rFonts w:ascii="Garamond" w:eastAsia="Times New Roman" w:hAnsi="Garamond"/>
                <w:highlight w:val="yellow"/>
                <w:lang w:eastAsia="ru-RU"/>
              </w:rPr>
              <w:t xml:space="preserve">, и (или) </w:t>
            </w:r>
            <w:r w:rsidRPr="00230FFB">
              <w:rPr>
                <w:rFonts w:ascii="Garamond" w:hAnsi="Garamond"/>
                <w:highlight w:val="yellow"/>
              </w:rPr>
              <w:t xml:space="preserve">длительность снижения потребления электрической энергии АОУ и обусловленное указанными изменениями </w:t>
            </w:r>
            <w:r w:rsidRPr="00230FFB">
              <w:rPr>
                <w:rFonts w:ascii="Garamond" w:eastAsia="Times New Roman" w:hAnsi="Garamond"/>
                <w:highlight w:val="yellow"/>
                <w:lang w:eastAsia="ru-RU"/>
              </w:rPr>
              <w:t>изменение</w:t>
            </w:r>
            <w:r w:rsidRPr="00230FFB">
              <w:rPr>
                <w:highlight w:val="yellow"/>
              </w:rPr>
              <w:t xml:space="preserve"> </w:t>
            </w:r>
            <w:r w:rsidRPr="00230FFB">
              <w:rPr>
                <w:rFonts w:ascii="Garamond" w:eastAsia="Times New Roman" w:hAnsi="Garamond"/>
                <w:highlight w:val="yellow"/>
                <w:lang w:eastAsia="ru-RU"/>
              </w:rPr>
              <w:t>объема снижения потребления электрической энергии АОУ</w:t>
            </w:r>
            <w:r>
              <w:rPr>
                <w:rFonts w:ascii="Garamond" w:eastAsia="Times New Roman" w:hAnsi="Garamond"/>
                <w:lang w:eastAsia="ru-RU"/>
              </w:rPr>
              <w:t xml:space="preserve"> (изменение АОУ), или направляет мотивированный отказ. Уведомления о результатах рассмотрения Заявления об изменении агрегированного объекта управления СО направляет агрегатору.</w:t>
            </w:r>
          </w:p>
          <w:p w14:paraId="25AF453F" w14:textId="77777777" w:rsidR="00D06B43" w:rsidRDefault="00D06B43" w:rsidP="00D06B43">
            <w:pPr>
              <w:widowControl w:val="0"/>
              <w:autoSpaceDE w:val="0"/>
              <w:autoSpaceDN w:val="0"/>
              <w:spacing w:before="120" w:after="120" w:line="240" w:lineRule="auto"/>
              <w:jc w:val="both"/>
              <w:rPr>
                <w:rFonts w:ascii="Garamond" w:eastAsia="Times New Roman" w:hAnsi="Garamond"/>
                <w:lang w:eastAsia="ru-RU"/>
              </w:rPr>
            </w:pPr>
            <w:r>
              <w:rPr>
                <w:rFonts w:ascii="Garamond" w:eastAsia="Times New Roman" w:hAnsi="Garamond"/>
                <w:lang w:eastAsia="ru-RU"/>
              </w:rPr>
              <w:t>5.3. При регистрации изменения АОУ:</w:t>
            </w:r>
          </w:p>
          <w:p w14:paraId="500053EF" w14:textId="77777777" w:rsidR="00D06B43" w:rsidRDefault="00D06B43" w:rsidP="00D06B43">
            <w:pPr>
              <w:widowControl w:val="0"/>
              <w:autoSpaceDE w:val="0"/>
              <w:autoSpaceDN w:val="0"/>
              <w:spacing w:before="120" w:after="120" w:line="240" w:lineRule="auto"/>
              <w:ind w:left="709"/>
              <w:jc w:val="both"/>
              <w:rPr>
                <w:rFonts w:ascii="Garamond" w:eastAsia="Times New Roman" w:hAnsi="Garamond"/>
                <w:lang w:eastAsia="ru-RU"/>
              </w:rPr>
            </w:pPr>
            <w:r>
              <w:rPr>
                <w:rFonts w:ascii="Garamond" w:eastAsia="Times New Roman" w:hAnsi="Garamond"/>
                <w:lang w:eastAsia="ru-RU"/>
              </w:rPr>
              <w:t xml:space="preserve">- аттестованные количественные характеристики снижения потребления АОУ (объем и длительность непрерывного снижения потребления) изменяются СО с учетом </w:t>
            </w:r>
            <w:r w:rsidRPr="00230FFB">
              <w:rPr>
                <w:rFonts w:ascii="Garamond" w:eastAsia="Times New Roman" w:hAnsi="Garamond"/>
                <w:highlight w:val="yellow"/>
                <w:lang w:eastAsia="ru-RU"/>
              </w:rPr>
              <w:t>указанных в Заявлении об изменении агрегированного объекта управления</w:t>
            </w:r>
            <w:r>
              <w:rPr>
                <w:rFonts w:ascii="Garamond" w:eastAsia="Times New Roman" w:hAnsi="Garamond"/>
                <w:lang w:eastAsia="ru-RU"/>
              </w:rPr>
              <w:t xml:space="preserve"> измененного состава ОР </w:t>
            </w:r>
            <w:r w:rsidRPr="00230FFB">
              <w:rPr>
                <w:rFonts w:ascii="Garamond" w:eastAsia="Times New Roman" w:hAnsi="Garamond"/>
                <w:highlight w:val="yellow"/>
                <w:lang w:eastAsia="ru-RU"/>
              </w:rPr>
              <w:t>и (или) длительности снижения потребления электрической энергии АОУ</w:t>
            </w:r>
            <w:r>
              <w:rPr>
                <w:rFonts w:ascii="Garamond" w:eastAsia="Times New Roman" w:hAnsi="Garamond"/>
                <w:lang w:eastAsia="ru-RU"/>
              </w:rPr>
              <w:t xml:space="preserve"> в соответствии с п. 4.3 </w:t>
            </w:r>
            <w:r>
              <w:rPr>
                <w:rFonts w:ascii="Garamond" w:eastAsia="Times New Roman" w:hAnsi="Garamond"/>
                <w:i/>
                <w:lang w:eastAsia="ru-RU"/>
              </w:rPr>
              <w:t>Порядка проведения аттестации объектов регулирования и агрегированных объектов управления</w:t>
            </w:r>
            <w:r>
              <w:rPr>
                <w:rFonts w:ascii="Garamond" w:eastAsia="Times New Roman" w:hAnsi="Garamond"/>
                <w:lang w:eastAsia="ru-RU"/>
              </w:rPr>
              <w:t xml:space="preserve"> (приложение 4 к </w:t>
            </w:r>
            <w:r w:rsidRPr="00230FFB">
              <w:rPr>
                <w:rFonts w:ascii="Garamond" w:eastAsia="Times New Roman" w:hAnsi="Garamond"/>
                <w:highlight w:val="yellow"/>
                <w:lang w:eastAsia="ru-RU"/>
              </w:rPr>
              <w:t xml:space="preserve">Регламенту </w:t>
            </w:r>
            <w:r w:rsidRPr="00230FFB">
              <w:rPr>
                <w:rFonts w:ascii="Garamond" w:eastAsia="Times New Roman" w:hAnsi="Garamond"/>
                <w:i/>
                <w:highlight w:val="yellow"/>
                <w:lang w:eastAsia="ru-RU"/>
              </w:rPr>
              <w:t>участия на оптовом рынке исполнителей услуг по управлению изменением режима потребления</w:t>
            </w:r>
            <w:r w:rsidRPr="00230FFB">
              <w:rPr>
                <w:rFonts w:ascii="Garamond" w:eastAsia="Times New Roman" w:hAnsi="Garamond"/>
                <w:highlight w:val="yellow"/>
                <w:lang w:eastAsia="ru-RU"/>
              </w:rPr>
              <w:t xml:space="preserve"> (Приложение № 19.9.2 к </w:t>
            </w:r>
            <w:r w:rsidRPr="00230FFB">
              <w:rPr>
                <w:rFonts w:ascii="Garamond" w:eastAsia="Times New Roman" w:hAnsi="Garamond"/>
                <w:i/>
                <w:highlight w:val="yellow"/>
                <w:lang w:eastAsia="ru-RU"/>
              </w:rPr>
              <w:t>Договору о присоединении к торговой системе оптового рынка</w:t>
            </w:r>
            <w:r w:rsidRPr="00230FFB">
              <w:rPr>
                <w:rFonts w:ascii="Garamond" w:eastAsia="Times New Roman" w:hAnsi="Garamond"/>
                <w:highlight w:val="yellow"/>
                <w:lang w:eastAsia="ru-RU"/>
              </w:rPr>
              <w:t>)</w:t>
            </w:r>
            <w:r>
              <w:rPr>
                <w:rFonts w:ascii="Garamond" w:eastAsia="Times New Roman" w:hAnsi="Garamond"/>
                <w:lang w:eastAsia="ru-RU"/>
              </w:rPr>
              <w:t>);</w:t>
            </w:r>
          </w:p>
          <w:p w14:paraId="37A0CDB1" w14:textId="77777777" w:rsidR="00D06B43" w:rsidRDefault="00D06B43" w:rsidP="00D06B43">
            <w:pPr>
              <w:widowControl w:val="0"/>
              <w:autoSpaceDE w:val="0"/>
              <w:autoSpaceDN w:val="0"/>
              <w:spacing w:before="120" w:after="120" w:line="240" w:lineRule="auto"/>
              <w:ind w:left="709"/>
              <w:jc w:val="both"/>
              <w:rPr>
                <w:rFonts w:ascii="Garamond" w:eastAsia="Times New Roman" w:hAnsi="Garamond"/>
                <w:lang w:eastAsia="ru-RU"/>
              </w:rPr>
            </w:pPr>
            <w:r>
              <w:rPr>
                <w:rFonts w:ascii="Garamond" w:eastAsia="Times New Roman" w:hAnsi="Garamond"/>
                <w:lang w:eastAsia="ru-RU"/>
              </w:rPr>
              <w:t>- код и наименование АОУ остаются без изменений.</w:t>
            </w:r>
          </w:p>
          <w:p w14:paraId="2EFFDF49" w14:textId="77777777" w:rsidR="00D06B43" w:rsidRDefault="00D06B43" w:rsidP="00D06B43">
            <w:pPr>
              <w:jc w:val="both"/>
              <w:rPr>
                <w:rFonts w:ascii="Garamond" w:eastAsia="Times New Roman" w:hAnsi="Garamond"/>
                <w:lang w:eastAsia="ru-RU"/>
              </w:rPr>
            </w:pPr>
            <w:bookmarkStart w:id="28" w:name="_Hlk159258023"/>
            <w:r>
              <w:rPr>
                <w:rFonts w:ascii="Garamond" w:eastAsia="Times New Roman" w:hAnsi="Garamond"/>
                <w:lang w:eastAsia="ru-RU"/>
              </w:rPr>
              <w:lastRenderedPageBreak/>
              <w:t>5.</w:t>
            </w:r>
            <w:r w:rsidRPr="00B83AFF">
              <w:rPr>
                <w:rFonts w:ascii="Garamond" w:eastAsia="Times New Roman" w:hAnsi="Garamond"/>
                <w:highlight w:val="yellow"/>
                <w:lang w:eastAsia="ru-RU"/>
              </w:rPr>
              <w:t>4</w:t>
            </w:r>
            <w:r>
              <w:rPr>
                <w:rFonts w:ascii="Garamond" w:eastAsia="Times New Roman" w:hAnsi="Garamond"/>
                <w:lang w:eastAsia="ru-RU"/>
              </w:rPr>
              <w:t xml:space="preserve">. Заявления об изменении АОУ не принимаются в отношении АОУ, информация о которых направлена СО в КО в составе Реестра зарегистрированных АОУ для проведения отбора в соответствии с пп. 4.1, 4.2 настоящего Порядка, до направления СО </w:t>
            </w:r>
            <w:proofErr w:type="gramStart"/>
            <w:r>
              <w:rPr>
                <w:rFonts w:ascii="Garamond" w:eastAsia="Times New Roman" w:hAnsi="Garamond"/>
                <w:lang w:eastAsia="ru-RU"/>
              </w:rPr>
              <w:t>в КО</w:t>
            </w:r>
            <w:proofErr w:type="gramEnd"/>
            <w:r>
              <w:rPr>
                <w:rFonts w:ascii="Garamond" w:eastAsia="Times New Roman" w:hAnsi="Garamond"/>
                <w:lang w:eastAsia="ru-RU"/>
              </w:rPr>
              <w:t xml:space="preserve"> Реестра итогов отбора в соответствии с п. 2.6.6 </w:t>
            </w:r>
            <w:r w:rsidRPr="00B83AFF">
              <w:rPr>
                <w:rFonts w:ascii="Garamond" w:eastAsia="Times New Roman" w:hAnsi="Garamond"/>
                <w:i/>
                <w:highlight w:val="yellow"/>
                <w:lang w:eastAsia="ru-RU"/>
              </w:rPr>
              <w:t>Регламента участия на оптовом рынке исполнителей услуг по управлению изменением режима потребления</w:t>
            </w:r>
            <w:r w:rsidRPr="00B83AFF">
              <w:rPr>
                <w:rFonts w:ascii="Garamond" w:eastAsia="Times New Roman" w:hAnsi="Garamond"/>
                <w:highlight w:val="yellow"/>
                <w:lang w:eastAsia="ru-RU"/>
              </w:rPr>
              <w:t xml:space="preserve"> (Приложение № 19.9.2 к </w:t>
            </w:r>
            <w:r w:rsidRPr="00B83AFF">
              <w:rPr>
                <w:rFonts w:ascii="Garamond" w:eastAsia="Times New Roman" w:hAnsi="Garamond"/>
                <w:i/>
                <w:highlight w:val="yellow"/>
                <w:lang w:eastAsia="ru-RU"/>
              </w:rPr>
              <w:t>Договору о присоединении к торговой системе оптового рынка</w:t>
            </w:r>
            <w:r w:rsidRPr="00B83AFF">
              <w:rPr>
                <w:rFonts w:ascii="Garamond" w:eastAsia="Times New Roman" w:hAnsi="Garamond"/>
                <w:highlight w:val="yellow"/>
                <w:lang w:eastAsia="ru-RU"/>
              </w:rPr>
              <w:t>)</w:t>
            </w:r>
            <w:r w:rsidRPr="00B83AFF">
              <w:rPr>
                <w:rFonts w:ascii="Garamond" w:eastAsia="Times New Roman" w:hAnsi="Garamond"/>
                <w:lang w:eastAsia="ru-RU"/>
              </w:rPr>
              <w:t>.</w:t>
            </w:r>
            <w:r>
              <w:rPr>
                <w:rFonts w:ascii="Garamond" w:eastAsia="Times New Roman" w:hAnsi="Garamond"/>
                <w:lang w:eastAsia="ru-RU"/>
              </w:rPr>
              <w:t xml:space="preserve"> </w:t>
            </w:r>
            <w:bookmarkEnd w:id="28"/>
          </w:p>
          <w:p w14:paraId="2925C126" w14:textId="77777777" w:rsidR="00D06B43" w:rsidRPr="00B83AFF" w:rsidRDefault="00D06B43" w:rsidP="00D06B43">
            <w:pPr>
              <w:widowControl w:val="0"/>
              <w:autoSpaceDE w:val="0"/>
              <w:autoSpaceDN w:val="0"/>
              <w:spacing w:before="120" w:after="120" w:line="240" w:lineRule="auto"/>
              <w:jc w:val="both"/>
              <w:rPr>
                <w:rFonts w:ascii="Garamond" w:eastAsia="Times New Roman" w:hAnsi="Garamond"/>
                <w:highlight w:val="yellow"/>
                <w:lang w:eastAsia="ru-RU"/>
              </w:rPr>
            </w:pPr>
            <w:bookmarkStart w:id="29" w:name="_Hlk159258327"/>
            <w:r w:rsidRPr="00B83AFF">
              <w:rPr>
                <w:rFonts w:ascii="Garamond" w:eastAsia="Times New Roman" w:hAnsi="Garamond"/>
                <w:highlight w:val="yellow"/>
                <w:lang w:eastAsia="ru-RU"/>
              </w:rPr>
              <w:t>5.5. Регистрация АОУ прекращается (аннулируется) СО в следующих случаях:</w:t>
            </w:r>
          </w:p>
          <w:p w14:paraId="286F892D" w14:textId="77777777" w:rsidR="00D06B43" w:rsidRPr="00B83AFF" w:rsidRDefault="00D06B43" w:rsidP="00D06B43">
            <w:pPr>
              <w:widowControl w:val="0"/>
              <w:autoSpaceDE w:val="0"/>
              <w:autoSpaceDN w:val="0"/>
              <w:spacing w:before="120" w:after="120" w:line="240" w:lineRule="auto"/>
              <w:jc w:val="both"/>
              <w:rPr>
                <w:rFonts w:ascii="Garamond" w:eastAsia="Times New Roman" w:hAnsi="Garamond"/>
                <w:highlight w:val="yellow"/>
                <w:lang w:eastAsia="ru-RU"/>
              </w:rPr>
            </w:pPr>
            <w:r w:rsidRPr="00B83AFF">
              <w:rPr>
                <w:rFonts w:ascii="Garamond" w:eastAsia="Times New Roman" w:hAnsi="Garamond"/>
                <w:highlight w:val="yellow"/>
                <w:lang w:eastAsia="ru-RU"/>
              </w:rPr>
              <w:t>5.5.1.   в результате зарегистрированных СО изменений состава ОР в составе АОУ не остается ни одного ОР;</w:t>
            </w:r>
          </w:p>
          <w:p w14:paraId="59EE49EE" w14:textId="77777777" w:rsidR="00D06B43" w:rsidRPr="00B83AFF" w:rsidRDefault="00D06B43" w:rsidP="00D06B43">
            <w:pPr>
              <w:widowControl w:val="0"/>
              <w:autoSpaceDE w:val="0"/>
              <w:autoSpaceDN w:val="0"/>
              <w:spacing w:before="120" w:after="120" w:line="240" w:lineRule="auto"/>
              <w:jc w:val="both"/>
              <w:rPr>
                <w:rFonts w:ascii="Garamond" w:eastAsia="Times New Roman" w:hAnsi="Garamond"/>
                <w:highlight w:val="yellow"/>
                <w:lang w:eastAsia="ru-RU"/>
              </w:rPr>
            </w:pPr>
            <w:r w:rsidRPr="00B83AFF">
              <w:rPr>
                <w:rFonts w:ascii="Garamond" w:eastAsia="Times New Roman" w:hAnsi="Garamond"/>
                <w:highlight w:val="yellow"/>
                <w:lang w:eastAsia="ru-RU"/>
              </w:rPr>
              <w:t xml:space="preserve">5.5.2. в результате зарегистрированных изменений состава ОР и (или) </w:t>
            </w:r>
            <w:r w:rsidRPr="00B83AFF">
              <w:rPr>
                <w:rFonts w:ascii="Garamond" w:hAnsi="Garamond"/>
                <w:bCs/>
                <w:highlight w:val="yellow"/>
              </w:rPr>
              <w:t>изменений параметров, исходя из которых были сформированы ОР (изменения регистрационной информации субъекта оптового рынка),</w:t>
            </w:r>
            <w:r w:rsidRPr="00B83AFF">
              <w:rPr>
                <w:rFonts w:ascii="Garamond" w:eastAsia="Times New Roman" w:hAnsi="Garamond"/>
                <w:highlight w:val="yellow"/>
                <w:lang w:eastAsia="ru-RU"/>
              </w:rPr>
              <w:t xml:space="preserve"> в том числе по информации, полученной от КО в соответствии с </w:t>
            </w:r>
            <w:r w:rsidRPr="00B83AFF">
              <w:rPr>
                <w:rFonts w:ascii="Garamond" w:eastAsia="Times New Roman" w:hAnsi="Garamond"/>
                <w:i/>
                <w:highlight w:val="yellow"/>
                <w:lang w:eastAsia="ru-RU"/>
              </w:rPr>
              <w:t>Положением о порядке получения статуса субъекта оптового рынка и ведения реестра субъектов оптового рынка</w:t>
            </w:r>
            <w:r w:rsidRPr="00B83AFF">
              <w:rPr>
                <w:rFonts w:ascii="Garamond" w:eastAsia="Times New Roman" w:hAnsi="Garamond"/>
                <w:highlight w:val="yellow"/>
                <w:lang w:eastAsia="ru-RU"/>
              </w:rPr>
              <w:t xml:space="preserve"> (Приложение № 1.1 к </w:t>
            </w:r>
            <w:r w:rsidRPr="00B83AFF">
              <w:rPr>
                <w:rFonts w:ascii="Garamond" w:eastAsia="Times New Roman" w:hAnsi="Garamond"/>
                <w:i/>
                <w:highlight w:val="yellow"/>
                <w:lang w:eastAsia="ru-RU"/>
              </w:rPr>
              <w:t>Договору о присоединении к торговой системе оптового рынка</w:t>
            </w:r>
            <w:r w:rsidRPr="00B83AFF">
              <w:rPr>
                <w:rFonts w:ascii="Garamond" w:eastAsia="Times New Roman" w:hAnsi="Garamond"/>
                <w:highlight w:val="yellow"/>
                <w:lang w:eastAsia="ru-RU"/>
              </w:rPr>
              <w:t>) и Соглашением АОУ, в состав которого входят указанные ОР, перестал соответствовать требованиям п. 3 настоящего Порядка;</w:t>
            </w:r>
          </w:p>
          <w:p w14:paraId="25970D59" w14:textId="77777777" w:rsidR="00D06B43" w:rsidRPr="00B83AFF" w:rsidRDefault="00D06B43" w:rsidP="00D06B43">
            <w:pPr>
              <w:widowControl w:val="0"/>
              <w:autoSpaceDE w:val="0"/>
              <w:autoSpaceDN w:val="0"/>
              <w:spacing w:before="120" w:after="120" w:line="240" w:lineRule="auto"/>
              <w:jc w:val="both"/>
              <w:rPr>
                <w:rFonts w:ascii="Garamond" w:eastAsia="Times New Roman" w:hAnsi="Garamond"/>
                <w:highlight w:val="yellow"/>
                <w:lang w:eastAsia="ru-RU"/>
              </w:rPr>
            </w:pPr>
            <w:r w:rsidRPr="00B83AFF">
              <w:rPr>
                <w:rFonts w:ascii="Garamond" w:eastAsia="Times New Roman" w:hAnsi="Garamond"/>
                <w:highlight w:val="yellow"/>
                <w:lang w:eastAsia="ru-RU"/>
              </w:rPr>
              <w:t>5.5.3. по инициативе субъекта оптового рынка (</w:t>
            </w:r>
            <w:r w:rsidRPr="00B83AFF">
              <w:rPr>
                <w:rFonts w:ascii="Garamond" w:hAnsi="Garamond"/>
                <w:highlight w:val="yellow"/>
              </w:rPr>
              <w:t>в случае наличия заявления о прекращении регистрации АОУ, поданного агрегатором в соответствии с п. 2.1 настоящего Порядка</w:t>
            </w:r>
            <w:r w:rsidRPr="00B83AFF">
              <w:rPr>
                <w:rFonts w:ascii="Garamond" w:eastAsia="Times New Roman" w:hAnsi="Garamond"/>
                <w:highlight w:val="yellow"/>
                <w:lang w:eastAsia="ru-RU"/>
              </w:rPr>
              <w:t>);</w:t>
            </w:r>
          </w:p>
          <w:p w14:paraId="2EE7D9AA" w14:textId="77777777" w:rsidR="00D06B43" w:rsidRPr="00BC19A1" w:rsidRDefault="00D06B43" w:rsidP="00D06B43">
            <w:pPr>
              <w:widowControl w:val="0"/>
              <w:overflowPunct w:val="0"/>
              <w:autoSpaceDE w:val="0"/>
              <w:autoSpaceDN w:val="0"/>
              <w:adjustRightInd w:val="0"/>
              <w:spacing w:before="120" w:after="120" w:line="240" w:lineRule="auto"/>
              <w:jc w:val="both"/>
              <w:textAlignment w:val="baseline"/>
              <w:rPr>
                <w:rFonts w:ascii="Garamond" w:hAnsi="Garamond" w:cs="Garamond"/>
                <w:bCs/>
              </w:rPr>
            </w:pPr>
            <w:r w:rsidRPr="00B83AFF">
              <w:rPr>
                <w:rFonts w:ascii="Garamond" w:eastAsia="Times New Roman" w:hAnsi="Garamond"/>
                <w:highlight w:val="yellow"/>
                <w:lang w:eastAsia="ru-RU"/>
              </w:rPr>
              <w:t>5.5.4.</w:t>
            </w:r>
            <w:r w:rsidRPr="00B83AFF">
              <w:rPr>
                <w:rFonts w:ascii="Garamond" w:eastAsia="Times New Roman" w:hAnsi="Garamond"/>
                <w:highlight w:val="yellow"/>
                <w:lang w:eastAsia="ru-RU"/>
              </w:rPr>
              <w:tab/>
              <w:t xml:space="preserve">При получении СО в соответствии с </w:t>
            </w:r>
            <w:r w:rsidRPr="00B83AFF">
              <w:rPr>
                <w:rFonts w:ascii="Garamond" w:eastAsia="Times New Roman" w:hAnsi="Garamond"/>
                <w:i/>
                <w:highlight w:val="yellow"/>
                <w:lang w:eastAsia="ru-RU"/>
              </w:rPr>
              <w:t>Положением о порядке получения статуса субъекта оптового рынка и ведения реестра субъектов оптового рынка</w:t>
            </w:r>
            <w:r w:rsidRPr="00B83AFF">
              <w:rPr>
                <w:rFonts w:ascii="Garamond" w:eastAsia="Times New Roman" w:hAnsi="Garamond"/>
                <w:highlight w:val="yellow"/>
                <w:lang w:eastAsia="ru-RU"/>
              </w:rPr>
              <w:t xml:space="preserve"> (Приложение № 1.1 к </w:t>
            </w:r>
            <w:r w:rsidRPr="00B83AFF">
              <w:rPr>
                <w:rFonts w:ascii="Garamond" w:eastAsia="Times New Roman" w:hAnsi="Garamond"/>
                <w:i/>
                <w:highlight w:val="yellow"/>
                <w:lang w:eastAsia="ru-RU"/>
              </w:rPr>
              <w:t>Договору о присоединении к торговой системе оптового рынка</w:t>
            </w:r>
            <w:r w:rsidRPr="00B83AFF">
              <w:rPr>
                <w:rFonts w:ascii="Garamond" w:eastAsia="Times New Roman" w:hAnsi="Garamond"/>
                <w:highlight w:val="yellow"/>
                <w:lang w:eastAsia="ru-RU"/>
              </w:rPr>
              <w:t>) информации о лишении юридического лица, в отношении которого зарегистрирован АОУ, статуса субъекта оптового рынка.</w:t>
            </w:r>
            <w:bookmarkEnd w:id="29"/>
          </w:p>
        </w:tc>
      </w:tr>
      <w:tr w:rsidR="00D06B43" w14:paraId="7724F2AC" w14:textId="77777777" w:rsidTr="00761B4E">
        <w:tc>
          <w:tcPr>
            <w:tcW w:w="990" w:type="dxa"/>
            <w:tcBorders>
              <w:top w:val="single" w:sz="4" w:space="0" w:color="auto"/>
              <w:left w:val="single" w:sz="4" w:space="0" w:color="auto"/>
              <w:bottom w:val="single" w:sz="4" w:space="0" w:color="auto"/>
              <w:right w:val="single" w:sz="4" w:space="0" w:color="auto"/>
            </w:tcBorders>
            <w:vAlign w:val="center"/>
          </w:tcPr>
          <w:p w14:paraId="09F47D0F" w14:textId="77777777" w:rsidR="00D06B43" w:rsidRPr="00FF4A90" w:rsidRDefault="00D06B43" w:rsidP="00D06B43">
            <w:pPr>
              <w:widowControl w:val="0"/>
              <w:spacing w:after="0"/>
              <w:jc w:val="center"/>
              <w:rPr>
                <w:rFonts w:ascii="Garamond" w:eastAsiaTheme="minorHAnsi" w:hAnsi="Garamond" w:cs="Calibri"/>
                <w:b/>
              </w:rPr>
            </w:pPr>
            <w:r w:rsidRPr="00FF4A90">
              <w:rPr>
                <w:rFonts w:ascii="Garamond" w:eastAsiaTheme="minorHAnsi" w:hAnsi="Garamond" w:cs="Calibri"/>
                <w:b/>
              </w:rPr>
              <w:lastRenderedPageBreak/>
              <w:t xml:space="preserve">Прил.5, </w:t>
            </w:r>
          </w:p>
          <w:p w14:paraId="036E4F7E" w14:textId="77777777" w:rsidR="00D06B43" w:rsidRDefault="00D06B43" w:rsidP="00D06B43">
            <w:pPr>
              <w:widowControl w:val="0"/>
              <w:spacing w:after="0"/>
              <w:jc w:val="center"/>
              <w:rPr>
                <w:rFonts w:ascii="Garamond" w:eastAsiaTheme="minorHAnsi" w:hAnsi="Garamond" w:cs="Calibri"/>
                <w:b/>
              </w:rPr>
            </w:pPr>
            <w:r w:rsidRPr="00FF4A90">
              <w:rPr>
                <w:rFonts w:ascii="Garamond" w:eastAsiaTheme="minorHAnsi" w:hAnsi="Garamond" w:cs="Calibri"/>
                <w:b/>
              </w:rPr>
              <w:t>п. 6.2</w:t>
            </w:r>
          </w:p>
        </w:tc>
        <w:tc>
          <w:tcPr>
            <w:tcW w:w="6883" w:type="dxa"/>
            <w:gridSpan w:val="2"/>
            <w:tcBorders>
              <w:top w:val="single" w:sz="4" w:space="0" w:color="auto"/>
              <w:left w:val="single" w:sz="4" w:space="0" w:color="auto"/>
              <w:bottom w:val="single" w:sz="4" w:space="0" w:color="auto"/>
              <w:right w:val="single" w:sz="4" w:space="0" w:color="auto"/>
            </w:tcBorders>
          </w:tcPr>
          <w:p w14:paraId="39EC3A3D" w14:textId="77777777" w:rsidR="00D06B43" w:rsidRDefault="00D06B43" w:rsidP="00D06B43">
            <w:pPr>
              <w:jc w:val="both"/>
              <w:rPr>
                <w:rFonts w:ascii="Garamond" w:hAnsi="Garamond"/>
                <w:lang w:eastAsia="ar-SA"/>
              </w:rPr>
            </w:pPr>
            <w:r>
              <w:rPr>
                <w:rFonts w:ascii="Garamond" w:hAnsi="Garamond"/>
                <w:lang w:eastAsia="ar-SA"/>
              </w:rPr>
              <w:t xml:space="preserve">6.2. Процесс формирования, регистрации </w:t>
            </w:r>
            <w:r w:rsidRPr="00B83AFF">
              <w:rPr>
                <w:rFonts w:ascii="Garamond" w:hAnsi="Garamond"/>
                <w:highlight w:val="yellow"/>
                <w:lang w:eastAsia="ar-SA"/>
              </w:rPr>
              <w:t>и</w:t>
            </w:r>
            <w:r>
              <w:rPr>
                <w:rFonts w:ascii="Garamond" w:hAnsi="Garamond"/>
                <w:lang w:eastAsia="ar-SA"/>
              </w:rPr>
              <w:t xml:space="preserve"> изменения АОУ предусматривает обмен следующей информацией:</w:t>
            </w:r>
          </w:p>
          <w:p w14:paraId="3683091B" w14:textId="77777777" w:rsidR="00D06B43" w:rsidRDefault="00D06B43" w:rsidP="00D06B43">
            <w:pPr>
              <w:jc w:val="both"/>
              <w:rPr>
                <w:rFonts w:ascii="Garamond" w:hAnsi="Garamond"/>
                <w:lang w:eastAsia="ar-SA"/>
              </w:rPr>
            </w:pPr>
            <w:r>
              <w:rPr>
                <w:rFonts w:ascii="Garamond" w:hAnsi="Garamond"/>
                <w:lang w:eastAsia="ar-SA"/>
              </w:rPr>
              <w:lastRenderedPageBreak/>
              <w:t xml:space="preserve">- Заявление о регистрации агрегированного объекта управления (Заявление об изменении агрегированного объекта управления) – направляется агрегатором </w:t>
            </w:r>
            <w:proofErr w:type="gramStart"/>
            <w:r>
              <w:rPr>
                <w:rFonts w:ascii="Garamond" w:hAnsi="Garamond"/>
                <w:lang w:eastAsia="ar-SA"/>
              </w:rPr>
              <w:t>в СО</w:t>
            </w:r>
            <w:proofErr w:type="gramEnd"/>
            <w:r>
              <w:rPr>
                <w:rFonts w:ascii="Garamond" w:hAnsi="Garamond"/>
                <w:lang w:eastAsia="ar-SA"/>
              </w:rPr>
              <w:t>;</w:t>
            </w:r>
          </w:p>
          <w:p w14:paraId="5C012D92" w14:textId="77777777" w:rsidR="00D06B43" w:rsidRDefault="00D06B43" w:rsidP="00D06B43">
            <w:pPr>
              <w:jc w:val="both"/>
              <w:rPr>
                <w:rFonts w:ascii="Garamond" w:hAnsi="Garamond"/>
                <w:lang w:eastAsia="ar-SA"/>
              </w:rPr>
            </w:pPr>
            <w:r>
              <w:rPr>
                <w:rFonts w:ascii="Garamond" w:hAnsi="Garamond"/>
                <w:lang w:eastAsia="ar-SA"/>
              </w:rPr>
              <w:t>- Уведомление о регистрации АОУ (Уведомление о регистрации изменения АОУ) – направляется СО агрегатору;</w:t>
            </w:r>
          </w:p>
          <w:p w14:paraId="343E0EEF" w14:textId="77777777" w:rsidR="00D06B43" w:rsidRPr="00BC19A1" w:rsidRDefault="00D06B43" w:rsidP="00D06B43">
            <w:pPr>
              <w:widowControl w:val="0"/>
              <w:overflowPunct w:val="0"/>
              <w:autoSpaceDE w:val="0"/>
              <w:autoSpaceDN w:val="0"/>
              <w:adjustRightInd w:val="0"/>
              <w:spacing w:before="120" w:after="120" w:line="240" w:lineRule="auto"/>
              <w:textAlignment w:val="baseline"/>
              <w:rPr>
                <w:rFonts w:ascii="Garamond" w:hAnsi="Garamond" w:cs="Garamond"/>
                <w:bCs/>
              </w:rPr>
            </w:pPr>
            <w:r>
              <w:rPr>
                <w:rFonts w:ascii="Garamond" w:hAnsi="Garamond"/>
                <w:lang w:eastAsia="ar-SA"/>
              </w:rPr>
              <w:t>- Уведомление об отказе в регистрации АОУ (Уведомление об отказе в регистрации изменения АОУ) – направляется СО агрегатору.</w:t>
            </w:r>
          </w:p>
        </w:tc>
        <w:tc>
          <w:tcPr>
            <w:tcW w:w="7157" w:type="dxa"/>
            <w:tcBorders>
              <w:top w:val="single" w:sz="4" w:space="0" w:color="auto"/>
              <w:left w:val="single" w:sz="4" w:space="0" w:color="auto"/>
              <w:bottom w:val="single" w:sz="4" w:space="0" w:color="auto"/>
              <w:right w:val="single" w:sz="4" w:space="0" w:color="auto"/>
            </w:tcBorders>
          </w:tcPr>
          <w:p w14:paraId="4BCFB8F2" w14:textId="77777777" w:rsidR="00D06B43" w:rsidRDefault="00D06B43" w:rsidP="00D06B43">
            <w:pPr>
              <w:jc w:val="both"/>
              <w:rPr>
                <w:rFonts w:ascii="Garamond" w:hAnsi="Garamond"/>
                <w:lang w:eastAsia="ar-SA"/>
              </w:rPr>
            </w:pPr>
            <w:r>
              <w:rPr>
                <w:rFonts w:ascii="Garamond" w:hAnsi="Garamond"/>
                <w:lang w:eastAsia="ar-SA"/>
              </w:rPr>
              <w:lastRenderedPageBreak/>
              <w:t>6.2. Процесс формирования, регистрации, изменения</w:t>
            </w:r>
            <w:r w:rsidRPr="00B83AFF">
              <w:rPr>
                <w:rFonts w:ascii="Garamond" w:hAnsi="Garamond"/>
                <w:highlight w:val="yellow"/>
                <w:lang w:eastAsia="ar-SA"/>
              </w:rPr>
              <w:t>, прекращения регистрации</w:t>
            </w:r>
            <w:r>
              <w:rPr>
                <w:rFonts w:ascii="Garamond" w:hAnsi="Garamond"/>
                <w:lang w:eastAsia="ar-SA"/>
              </w:rPr>
              <w:t xml:space="preserve"> АОУ предусматривает обмен следующей информацией:</w:t>
            </w:r>
          </w:p>
          <w:p w14:paraId="7AF6F8BF" w14:textId="77777777" w:rsidR="00D06B43" w:rsidRDefault="00D06B43" w:rsidP="00D06B43">
            <w:pPr>
              <w:jc w:val="both"/>
              <w:rPr>
                <w:rFonts w:ascii="Garamond" w:hAnsi="Garamond"/>
                <w:lang w:eastAsia="ar-SA"/>
              </w:rPr>
            </w:pPr>
            <w:r>
              <w:rPr>
                <w:rFonts w:ascii="Garamond" w:hAnsi="Garamond"/>
                <w:lang w:eastAsia="ar-SA"/>
              </w:rPr>
              <w:lastRenderedPageBreak/>
              <w:t xml:space="preserve">- Заявление о регистрации агрегированного объекта управления (Заявление об изменении агрегированного объекта управления) – направляется агрегатором </w:t>
            </w:r>
            <w:proofErr w:type="gramStart"/>
            <w:r>
              <w:rPr>
                <w:rFonts w:ascii="Garamond" w:hAnsi="Garamond"/>
                <w:lang w:eastAsia="ar-SA"/>
              </w:rPr>
              <w:t>в СО</w:t>
            </w:r>
            <w:proofErr w:type="gramEnd"/>
            <w:r>
              <w:rPr>
                <w:rFonts w:ascii="Garamond" w:hAnsi="Garamond"/>
                <w:lang w:eastAsia="ar-SA"/>
              </w:rPr>
              <w:t>;</w:t>
            </w:r>
          </w:p>
          <w:p w14:paraId="6FB1B99C" w14:textId="77777777" w:rsidR="00D06B43" w:rsidRDefault="00D06B43" w:rsidP="00D06B43">
            <w:pPr>
              <w:jc w:val="both"/>
              <w:rPr>
                <w:rFonts w:ascii="Garamond" w:hAnsi="Garamond"/>
                <w:lang w:eastAsia="ar-SA"/>
              </w:rPr>
            </w:pPr>
            <w:r>
              <w:rPr>
                <w:rFonts w:ascii="Garamond" w:hAnsi="Garamond"/>
                <w:lang w:eastAsia="ar-SA"/>
              </w:rPr>
              <w:t>- Уведомление о регистрации АОУ (Уведомление о регистрации изменения АОУ) – направляется СО агрегатору;</w:t>
            </w:r>
          </w:p>
          <w:p w14:paraId="102A8A30" w14:textId="77777777" w:rsidR="00D06B43" w:rsidRDefault="00D06B43" w:rsidP="00D06B43">
            <w:pPr>
              <w:jc w:val="both"/>
              <w:rPr>
                <w:rFonts w:ascii="Garamond" w:hAnsi="Garamond"/>
                <w:lang w:eastAsia="ar-SA"/>
              </w:rPr>
            </w:pPr>
            <w:r>
              <w:rPr>
                <w:rFonts w:ascii="Garamond" w:hAnsi="Garamond"/>
                <w:lang w:eastAsia="ar-SA"/>
              </w:rPr>
              <w:t>- Уведомление об отказе в регистрации АОУ (Уведомление об отказе в регистрации изменения АОУ) – направляется СО агрегатору</w:t>
            </w:r>
            <w:r w:rsidRPr="00D22E52">
              <w:rPr>
                <w:rFonts w:ascii="Garamond" w:hAnsi="Garamond"/>
                <w:highlight w:val="yellow"/>
                <w:lang w:eastAsia="ar-SA"/>
              </w:rPr>
              <w:t>;</w:t>
            </w:r>
          </w:p>
          <w:p w14:paraId="4B04184C" w14:textId="77777777" w:rsidR="00D06B43" w:rsidRPr="00BC19A1" w:rsidRDefault="00D06B43" w:rsidP="00D06B43">
            <w:pPr>
              <w:widowControl w:val="0"/>
              <w:overflowPunct w:val="0"/>
              <w:autoSpaceDE w:val="0"/>
              <w:autoSpaceDN w:val="0"/>
              <w:adjustRightInd w:val="0"/>
              <w:spacing w:before="120" w:after="120" w:line="240" w:lineRule="auto"/>
              <w:jc w:val="both"/>
              <w:textAlignment w:val="baseline"/>
              <w:rPr>
                <w:rFonts w:ascii="Garamond" w:hAnsi="Garamond" w:cs="Garamond"/>
                <w:bCs/>
              </w:rPr>
            </w:pPr>
            <w:bookmarkStart w:id="30" w:name="_Hlk159258479"/>
            <w:r w:rsidRPr="00D22E52">
              <w:rPr>
                <w:rFonts w:ascii="Garamond" w:hAnsi="Garamond"/>
                <w:highlight w:val="yellow"/>
                <w:lang w:eastAsia="ar-SA"/>
              </w:rPr>
              <w:t>-</w:t>
            </w:r>
            <w:r w:rsidRPr="00D22E52">
              <w:rPr>
                <w:rFonts w:ascii="Garamond" w:hAnsi="Garamond"/>
                <w:b/>
                <w:highlight w:val="yellow"/>
                <w:lang w:eastAsia="ar-SA"/>
              </w:rPr>
              <w:t xml:space="preserve"> </w:t>
            </w:r>
            <w:r w:rsidRPr="00D22E52">
              <w:rPr>
                <w:rFonts w:ascii="Garamond" w:hAnsi="Garamond"/>
                <w:highlight w:val="yellow"/>
                <w:lang w:eastAsia="ar-SA"/>
              </w:rPr>
              <w:t>Заявление о прекращении регистрации агрегированного объекта управления – направляется агрегатором в СО.</w:t>
            </w:r>
            <w:bookmarkEnd w:id="30"/>
          </w:p>
        </w:tc>
      </w:tr>
      <w:tr w:rsidR="00D06B43" w14:paraId="62824922" w14:textId="77777777" w:rsidTr="00761B4E">
        <w:tc>
          <w:tcPr>
            <w:tcW w:w="990" w:type="dxa"/>
            <w:tcBorders>
              <w:top w:val="single" w:sz="4" w:space="0" w:color="auto"/>
              <w:left w:val="single" w:sz="4" w:space="0" w:color="auto"/>
              <w:bottom w:val="single" w:sz="4" w:space="0" w:color="auto"/>
              <w:right w:val="single" w:sz="4" w:space="0" w:color="auto"/>
            </w:tcBorders>
            <w:vAlign w:val="center"/>
          </w:tcPr>
          <w:p w14:paraId="5F7EB33C" w14:textId="77777777" w:rsidR="00D06B43" w:rsidRPr="00FF4A90" w:rsidRDefault="00D06B43" w:rsidP="00D06B43">
            <w:pPr>
              <w:widowControl w:val="0"/>
              <w:spacing w:after="0"/>
              <w:jc w:val="center"/>
              <w:rPr>
                <w:rFonts w:ascii="Garamond" w:eastAsiaTheme="minorHAnsi" w:hAnsi="Garamond" w:cs="Calibri"/>
                <w:b/>
              </w:rPr>
            </w:pPr>
            <w:r w:rsidRPr="00FF4A90">
              <w:rPr>
                <w:rFonts w:ascii="Garamond" w:eastAsiaTheme="minorHAnsi" w:hAnsi="Garamond" w:cs="Calibri"/>
                <w:b/>
              </w:rPr>
              <w:lastRenderedPageBreak/>
              <w:t xml:space="preserve">Прил.5, </w:t>
            </w:r>
          </w:p>
          <w:p w14:paraId="1AAEDD4A" w14:textId="77777777" w:rsidR="00D06B43" w:rsidRDefault="00D06B43" w:rsidP="00D06B43">
            <w:pPr>
              <w:widowControl w:val="0"/>
              <w:spacing w:after="0"/>
              <w:jc w:val="center"/>
              <w:rPr>
                <w:rFonts w:ascii="Garamond" w:eastAsiaTheme="minorHAnsi" w:hAnsi="Garamond" w:cs="Calibri"/>
                <w:b/>
              </w:rPr>
            </w:pPr>
            <w:r w:rsidRPr="00FF4A90">
              <w:rPr>
                <w:rFonts w:ascii="Garamond" w:eastAsiaTheme="minorHAnsi" w:hAnsi="Garamond" w:cs="Calibri"/>
                <w:b/>
              </w:rPr>
              <w:t>п. 7</w:t>
            </w:r>
            <w:r>
              <w:rPr>
                <w:rFonts w:ascii="Garamond" w:eastAsiaTheme="minorHAnsi" w:hAnsi="Garamond" w:cs="Calibri"/>
                <w:b/>
              </w:rPr>
              <w:t>.3</w:t>
            </w:r>
          </w:p>
        </w:tc>
        <w:tc>
          <w:tcPr>
            <w:tcW w:w="6883" w:type="dxa"/>
            <w:gridSpan w:val="2"/>
            <w:tcBorders>
              <w:top w:val="single" w:sz="4" w:space="0" w:color="auto"/>
              <w:left w:val="single" w:sz="4" w:space="0" w:color="auto"/>
              <w:bottom w:val="single" w:sz="4" w:space="0" w:color="auto"/>
              <w:right w:val="single" w:sz="4" w:space="0" w:color="auto"/>
            </w:tcBorders>
          </w:tcPr>
          <w:p w14:paraId="416C2737" w14:textId="77777777" w:rsidR="00D06B43" w:rsidRPr="00FF4A90" w:rsidRDefault="00D06B43" w:rsidP="00D06B43">
            <w:pPr>
              <w:widowControl w:val="0"/>
              <w:overflowPunct w:val="0"/>
              <w:autoSpaceDE w:val="0"/>
              <w:autoSpaceDN w:val="0"/>
              <w:adjustRightInd w:val="0"/>
              <w:spacing w:before="120" w:after="120" w:line="240" w:lineRule="auto"/>
              <w:textAlignment w:val="baseline"/>
              <w:rPr>
                <w:rFonts w:ascii="Garamond" w:hAnsi="Garamond" w:cs="Garamond"/>
                <w:b/>
                <w:bCs/>
              </w:rPr>
            </w:pPr>
            <w:r w:rsidRPr="00FF4A90">
              <w:rPr>
                <w:rFonts w:ascii="Garamond" w:hAnsi="Garamond"/>
                <w:b/>
                <w:lang w:eastAsia="ar-SA"/>
              </w:rPr>
              <w:t>Добавить пункт</w:t>
            </w:r>
          </w:p>
        </w:tc>
        <w:tc>
          <w:tcPr>
            <w:tcW w:w="7157" w:type="dxa"/>
            <w:tcBorders>
              <w:top w:val="single" w:sz="4" w:space="0" w:color="auto"/>
              <w:left w:val="single" w:sz="4" w:space="0" w:color="auto"/>
              <w:bottom w:val="single" w:sz="4" w:space="0" w:color="auto"/>
              <w:right w:val="single" w:sz="4" w:space="0" w:color="auto"/>
            </w:tcBorders>
          </w:tcPr>
          <w:p w14:paraId="6D293FD2" w14:textId="655591A3" w:rsidR="00D06B43" w:rsidRPr="00BC19A1" w:rsidRDefault="00785183" w:rsidP="00D06B43">
            <w:pPr>
              <w:widowControl w:val="0"/>
              <w:overflowPunct w:val="0"/>
              <w:autoSpaceDE w:val="0"/>
              <w:autoSpaceDN w:val="0"/>
              <w:adjustRightInd w:val="0"/>
              <w:spacing w:before="120" w:after="120" w:line="240" w:lineRule="auto"/>
              <w:jc w:val="both"/>
              <w:textAlignment w:val="baseline"/>
              <w:rPr>
                <w:rFonts w:ascii="Garamond" w:hAnsi="Garamond" w:cs="Garamond"/>
                <w:bCs/>
              </w:rPr>
            </w:pPr>
            <w:bookmarkStart w:id="31" w:name="_Hlk159258450"/>
            <w:r>
              <w:rPr>
                <w:rFonts w:ascii="Garamond" w:hAnsi="Garamond"/>
                <w:lang w:eastAsia="ar-SA"/>
              </w:rPr>
              <w:t>7.3.</w:t>
            </w:r>
            <w:bookmarkStart w:id="32" w:name="_GoBack"/>
            <w:bookmarkEnd w:id="32"/>
            <w:r w:rsidR="00D06B43">
              <w:rPr>
                <w:rFonts w:ascii="Garamond" w:hAnsi="Garamond"/>
                <w:lang w:eastAsia="ar-SA"/>
              </w:rPr>
              <w:t xml:space="preserve"> </w:t>
            </w:r>
            <w:r w:rsidR="00D06B43">
              <w:rPr>
                <w:rFonts w:ascii="Garamond" w:hAnsi="Garamond"/>
                <w:lang w:eastAsia="ar-SA"/>
              </w:rPr>
              <w:tab/>
              <w:t>Информация о прекращении регистрации АОУ направляется СО в КО в электронном виде с использованием ИС «Автоматизированная система обмена юридически значимыми документами между АО «СО ЕЭС» и АО «АТС» (СОИ2) в соответствии с Соглашением.</w:t>
            </w:r>
            <w:bookmarkEnd w:id="31"/>
          </w:p>
        </w:tc>
      </w:tr>
      <w:tr w:rsidR="00D06B43" w14:paraId="7BA1F3F7" w14:textId="77777777" w:rsidTr="00761B4E">
        <w:tc>
          <w:tcPr>
            <w:tcW w:w="990" w:type="dxa"/>
            <w:tcBorders>
              <w:top w:val="single" w:sz="4" w:space="0" w:color="auto"/>
              <w:left w:val="single" w:sz="4" w:space="0" w:color="auto"/>
              <w:bottom w:val="single" w:sz="4" w:space="0" w:color="auto"/>
              <w:right w:val="single" w:sz="4" w:space="0" w:color="auto"/>
            </w:tcBorders>
            <w:vAlign w:val="center"/>
          </w:tcPr>
          <w:p w14:paraId="3B3C8248" w14:textId="77777777" w:rsidR="00D06B43" w:rsidRDefault="00D06B43" w:rsidP="00D06B43">
            <w:pPr>
              <w:widowControl w:val="0"/>
              <w:spacing w:after="0"/>
              <w:jc w:val="center"/>
              <w:rPr>
                <w:rFonts w:ascii="Garamond" w:eastAsiaTheme="minorHAnsi" w:hAnsi="Garamond" w:cs="Calibri"/>
                <w:b/>
              </w:rPr>
            </w:pPr>
            <w:r>
              <w:rPr>
                <w:rFonts w:ascii="Garamond" w:eastAsiaTheme="minorHAnsi" w:hAnsi="Garamond" w:cs="Calibri"/>
                <w:b/>
              </w:rPr>
              <w:t>Прил.8</w:t>
            </w:r>
          </w:p>
        </w:tc>
        <w:tc>
          <w:tcPr>
            <w:tcW w:w="6883" w:type="dxa"/>
            <w:gridSpan w:val="2"/>
            <w:tcBorders>
              <w:top w:val="single" w:sz="4" w:space="0" w:color="auto"/>
              <w:left w:val="single" w:sz="4" w:space="0" w:color="auto"/>
              <w:bottom w:val="single" w:sz="4" w:space="0" w:color="auto"/>
              <w:right w:val="single" w:sz="4" w:space="0" w:color="auto"/>
            </w:tcBorders>
          </w:tcPr>
          <w:p w14:paraId="1B5ED156" w14:textId="77777777" w:rsidR="00D06B43" w:rsidRPr="00BC19A1" w:rsidRDefault="00D06B43" w:rsidP="00D06B43">
            <w:pPr>
              <w:widowControl w:val="0"/>
              <w:overflowPunct w:val="0"/>
              <w:autoSpaceDE w:val="0"/>
              <w:autoSpaceDN w:val="0"/>
              <w:adjustRightInd w:val="0"/>
              <w:spacing w:before="120" w:after="120" w:line="240" w:lineRule="auto"/>
              <w:textAlignment w:val="baseline"/>
              <w:rPr>
                <w:rFonts w:ascii="Garamond" w:hAnsi="Garamond" w:cs="Garamond"/>
                <w:bCs/>
              </w:rPr>
            </w:pPr>
            <w:r w:rsidRPr="00BC19A1">
              <w:rPr>
                <w:rFonts w:ascii="Garamond" w:hAnsi="Garamond" w:cs="Garamond"/>
                <w:bCs/>
              </w:rPr>
              <w:t>…</w:t>
            </w:r>
          </w:p>
          <w:p w14:paraId="1F91872B"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2.1.4. Осуществить подстройку рассчитанного графика базовой нагрузки. Предусмотрены следующие варианты подстройки графика базовой нагрузки:</w:t>
            </w:r>
          </w:p>
          <w:p w14:paraId="2CFB3591"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подстройка не осуществляется;</w:t>
            </w:r>
          </w:p>
          <w:p w14:paraId="3C42D750"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подстройка осуществляется для графиков базовой нагрузки, рассчитанных для дней, которым предшествовал рабочий день (например, если воскресенье – выходной день, то для понедельника подстройка не применяется);</w:t>
            </w:r>
          </w:p>
          <w:p w14:paraId="6B4AF785"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подстройка осуществляется для всех графиков базовой нагрузки.</w:t>
            </w:r>
          </w:p>
          <w:p w14:paraId="360692E4"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Выбор варианта подстройки осуществляется при проверке возможности применения метода «график базовой нагрузки» для определения объема снижения потребления объекта регулирования в соответствии с п. 6 настоящего Порядка.</w:t>
            </w:r>
          </w:p>
          <w:p w14:paraId="353E0C1F"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lastRenderedPageBreak/>
              <w:t>Использовать симметричную аддитивную подстройку:</w:t>
            </w:r>
          </w:p>
          <w:p w14:paraId="2863CC31" w14:textId="77777777" w:rsidR="00D06B43" w:rsidRPr="00BC19A1" w:rsidRDefault="00797814" w:rsidP="00D06B43">
            <w:pPr>
              <w:widowControl w:val="0"/>
              <w:spacing w:before="120" w:after="120" w:line="240" w:lineRule="auto"/>
              <w:ind w:firstLine="3261"/>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adj,h</m:t>
                  </m:r>
                </m:sub>
                <m:sup>
                  <m:r>
                    <m:rPr>
                      <m:sty m:val="p"/>
                    </m:rPr>
                    <w:rPr>
                      <w:rFonts w:ascii="Cambria Math" w:hAnsi="Cambria Math" w:cs="Garamond"/>
                    </w:rPr>
                    <m:t>баз</m:t>
                  </m:r>
                </m:sup>
              </m:sSubSup>
              <m:r>
                <w:rPr>
                  <w:rFonts w:ascii="Cambria Math" w:hAnsi="Cambria Math" w:cs="Garamond"/>
                </w:rPr>
                <m:t>=</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or,h</m:t>
                  </m:r>
                </m:sub>
                <m:sup>
                  <m:r>
                    <m:rPr>
                      <m:sty m:val="p"/>
                    </m:rPr>
                    <w:rPr>
                      <w:rFonts w:ascii="Cambria Math" w:hAnsi="Cambria Math" w:cs="Garamond"/>
                    </w:rPr>
                    <m:t>баз</m:t>
                  </m:r>
                </m:sup>
              </m:sSubSup>
              <m:r>
                <w:rPr>
                  <w:rFonts w:ascii="Cambria Math" w:hAnsi="Cambria Math" w:cs="Garamond"/>
                </w:rPr>
                <m:t>+a</m:t>
              </m:r>
            </m:oMath>
            <w:r w:rsidR="00D06B43" w:rsidRPr="00BC19A1">
              <w:rPr>
                <w:rFonts w:ascii="Garamond" w:hAnsi="Garamond" w:cs="Garamond"/>
                <w:bCs/>
              </w:rPr>
              <w:t>, где</w:t>
            </w:r>
          </w:p>
          <w:p w14:paraId="179D3FDB" w14:textId="77777777" w:rsidR="00D06B43" w:rsidRPr="00BC19A1" w:rsidRDefault="00797814" w:rsidP="00D06B43">
            <w:pPr>
              <w:widowControl w:val="0"/>
              <w:spacing w:before="120" w:after="120" w:line="240" w:lineRule="auto"/>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adj,h</m:t>
                  </m:r>
                </m:sub>
                <m:sup>
                  <m:r>
                    <m:rPr>
                      <m:sty m:val="p"/>
                    </m:rPr>
                    <w:rPr>
                      <w:rFonts w:ascii="Cambria Math" w:hAnsi="Cambria Math" w:cs="Garamond"/>
                    </w:rPr>
                    <m:t>баз</m:t>
                  </m:r>
                </m:sup>
              </m:sSubSup>
            </m:oMath>
            <w:r w:rsidR="00D06B43" w:rsidRPr="00BC19A1">
              <w:rPr>
                <w:rFonts w:ascii="Garamond" w:hAnsi="Garamond" w:cs="Garamond"/>
                <w:bCs/>
              </w:rPr>
              <w:t xml:space="preserve"> – значение базовой нагрузки в час </w:t>
            </w:r>
            <w:r w:rsidR="00D06B43" w:rsidRPr="00BC19A1">
              <w:rPr>
                <w:rFonts w:ascii="Garamond" w:hAnsi="Garamond" w:cs="Garamond"/>
                <w:bCs/>
                <w:i/>
                <w:lang w:val="en-US"/>
              </w:rPr>
              <w:t>h</w:t>
            </w:r>
            <w:r w:rsidR="00D06B43" w:rsidRPr="00BC19A1">
              <w:rPr>
                <w:rFonts w:ascii="Garamond" w:hAnsi="Garamond" w:cs="Garamond"/>
                <w:bCs/>
              </w:rPr>
              <w:t xml:space="preserve"> с учетом подстройки;</w:t>
            </w:r>
          </w:p>
          <w:p w14:paraId="06A7760D"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i/>
                <w:lang w:val="en-US"/>
              </w:rPr>
              <w:t>a</w:t>
            </w:r>
            <w:r w:rsidRPr="00BC19A1">
              <w:rPr>
                <w:rFonts w:ascii="Garamond" w:hAnsi="Garamond" w:cs="Garamond"/>
                <w:bCs/>
              </w:rPr>
              <w:t xml:space="preserve"> – величина подстройки.</w:t>
            </w:r>
          </w:p>
          <w:p w14:paraId="61687AC1"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w:t>
            </w:r>
          </w:p>
          <w:p w14:paraId="003A3A80"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2.1.6. Проверить необходимость ограничения подстройки, применить ограничение (при необходимости).</w:t>
            </w:r>
          </w:p>
          <w:p w14:paraId="54E2E1B1"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Значение базовой нагрузки с учетом подстройки за каждый час не должно быть меньше 0,8 от значения базовой нагрузки без подстройки и не должно превышать 1,2 значения базовой нагрузки без подстройки.</w:t>
            </w:r>
          </w:p>
          <w:p w14:paraId="1EF92F0D"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Если</w:t>
            </w:r>
          </w:p>
          <w:p w14:paraId="588ECF3A" w14:textId="77777777" w:rsidR="00D06B43" w:rsidRPr="00BC19A1" w:rsidRDefault="00797814" w:rsidP="00D06B43">
            <w:pPr>
              <w:widowControl w:val="0"/>
              <w:spacing w:before="120" w:after="120" w:line="240" w:lineRule="auto"/>
              <w:ind w:firstLine="3261"/>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adj,h</m:t>
                  </m:r>
                </m:sub>
                <m:sup>
                  <m:r>
                    <m:rPr>
                      <m:sty m:val="p"/>
                    </m:rPr>
                    <w:rPr>
                      <w:rFonts w:ascii="Cambria Math" w:hAnsi="Cambria Math" w:cs="Garamond"/>
                    </w:rPr>
                    <m:t>баз</m:t>
                  </m:r>
                </m:sup>
              </m:sSubSup>
              <m:r>
                <w:rPr>
                  <w:rFonts w:ascii="Cambria Math" w:hAnsi="Cambria Math" w:cs="Garamond"/>
                </w:rPr>
                <m:t>&lt;0,8×</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or,h</m:t>
                  </m:r>
                </m:sub>
                <m:sup>
                  <m:r>
                    <m:rPr>
                      <m:sty m:val="p"/>
                    </m:rPr>
                    <w:rPr>
                      <w:rFonts w:ascii="Cambria Math" w:hAnsi="Cambria Math" w:cs="Garamond"/>
                    </w:rPr>
                    <m:t>баз</m:t>
                  </m:r>
                </m:sup>
              </m:sSubSup>
            </m:oMath>
            <w:r w:rsidR="00D06B43" w:rsidRPr="00BC19A1">
              <w:rPr>
                <w:rFonts w:ascii="Garamond" w:hAnsi="Garamond" w:cs="Garamond"/>
                <w:bCs/>
              </w:rPr>
              <w:t>, то</w:t>
            </w:r>
          </w:p>
          <w:p w14:paraId="79B0C52D" w14:textId="77777777" w:rsidR="00D06B43" w:rsidRPr="00BC19A1" w:rsidRDefault="00797814" w:rsidP="00D06B43">
            <w:pPr>
              <w:widowControl w:val="0"/>
              <w:spacing w:before="120" w:after="120" w:line="240" w:lineRule="auto"/>
              <w:ind w:firstLine="3402"/>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adj,h</m:t>
                  </m:r>
                </m:sub>
                <m:sup>
                  <m:r>
                    <m:rPr>
                      <m:sty m:val="p"/>
                    </m:rPr>
                    <w:rPr>
                      <w:rFonts w:ascii="Cambria Math" w:hAnsi="Cambria Math" w:cs="Garamond"/>
                    </w:rPr>
                    <m:t>баз</m:t>
                  </m:r>
                </m:sup>
              </m:sSubSup>
              <m:r>
                <w:rPr>
                  <w:rFonts w:ascii="Cambria Math" w:hAnsi="Cambria Math" w:cs="Garamond"/>
                </w:rPr>
                <m:t>=0,8×</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or,h</m:t>
                  </m:r>
                </m:sub>
                <m:sup>
                  <m:r>
                    <m:rPr>
                      <m:sty m:val="p"/>
                    </m:rPr>
                    <w:rPr>
                      <w:rFonts w:ascii="Cambria Math" w:hAnsi="Cambria Math" w:cs="Garamond"/>
                    </w:rPr>
                    <m:t>баз</m:t>
                  </m:r>
                </m:sup>
              </m:sSubSup>
            </m:oMath>
            <w:r w:rsidR="00D06B43" w:rsidRPr="00BC19A1">
              <w:rPr>
                <w:rFonts w:ascii="Garamond" w:hAnsi="Garamond" w:cs="Garamond"/>
                <w:bCs/>
              </w:rPr>
              <w:t>.</w:t>
            </w:r>
          </w:p>
          <w:p w14:paraId="0D8938C6"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Если</w:t>
            </w:r>
          </w:p>
          <w:p w14:paraId="6453CD48" w14:textId="77777777" w:rsidR="00D06B43" w:rsidRPr="00BC19A1" w:rsidRDefault="00797814" w:rsidP="00D06B43">
            <w:pPr>
              <w:widowControl w:val="0"/>
              <w:spacing w:before="120" w:after="120" w:line="240" w:lineRule="auto"/>
              <w:ind w:firstLine="3261"/>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adj,h</m:t>
                  </m:r>
                </m:sub>
                <m:sup>
                  <m:r>
                    <m:rPr>
                      <m:sty m:val="p"/>
                    </m:rPr>
                    <w:rPr>
                      <w:rFonts w:ascii="Cambria Math" w:hAnsi="Cambria Math" w:cs="Garamond"/>
                    </w:rPr>
                    <m:t>баз</m:t>
                  </m:r>
                </m:sup>
              </m:sSubSup>
              <m:r>
                <w:rPr>
                  <w:rFonts w:ascii="Cambria Math" w:hAnsi="Cambria Math" w:cs="Garamond"/>
                </w:rPr>
                <m:t>&gt;1,2×</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or,h</m:t>
                  </m:r>
                </m:sub>
                <m:sup>
                  <m:r>
                    <m:rPr>
                      <m:sty m:val="p"/>
                    </m:rPr>
                    <w:rPr>
                      <w:rFonts w:ascii="Cambria Math" w:hAnsi="Cambria Math" w:cs="Garamond"/>
                    </w:rPr>
                    <m:t>баз</m:t>
                  </m:r>
                </m:sup>
              </m:sSubSup>
            </m:oMath>
            <w:r w:rsidR="00D06B43" w:rsidRPr="00BC19A1">
              <w:rPr>
                <w:rFonts w:ascii="Garamond" w:hAnsi="Garamond" w:cs="Garamond"/>
                <w:bCs/>
              </w:rPr>
              <w:t>, то</w:t>
            </w:r>
          </w:p>
          <w:p w14:paraId="7DF73CB0" w14:textId="77777777" w:rsidR="00D06B43" w:rsidRPr="00BC19A1" w:rsidRDefault="00797814" w:rsidP="00D06B43">
            <w:pPr>
              <w:widowControl w:val="0"/>
              <w:spacing w:before="120" w:after="120" w:line="240" w:lineRule="auto"/>
              <w:ind w:firstLine="3402"/>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adj,h</m:t>
                  </m:r>
                </m:sub>
                <m:sup>
                  <m:r>
                    <m:rPr>
                      <m:sty m:val="p"/>
                    </m:rPr>
                    <w:rPr>
                      <w:rFonts w:ascii="Cambria Math" w:hAnsi="Cambria Math" w:cs="Garamond"/>
                    </w:rPr>
                    <m:t>баз</m:t>
                  </m:r>
                </m:sup>
              </m:sSubSup>
              <m:r>
                <w:rPr>
                  <w:rFonts w:ascii="Cambria Math" w:hAnsi="Cambria Math" w:cs="Garamond"/>
                </w:rPr>
                <m:t>=1,2×</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or,h</m:t>
                  </m:r>
                </m:sub>
                <m:sup>
                  <m:r>
                    <m:rPr>
                      <m:sty m:val="p"/>
                    </m:rPr>
                    <w:rPr>
                      <w:rFonts w:ascii="Cambria Math" w:hAnsi="Cambria Math" w:cs="Garamond"/>
                    </w:rPr>
                    <m:t>баз</m:t>
                  </m:r>
                </m:sup>
              </m:sSubSup>
            </m:oMath>
            <w:r w:rsidR="00D06B43" w:rsidRPr="00BC19A1">
              <w:rPr>
                <w:rFonts w:ascii="Garamond" w:hAnsi="Garamond" w:cs="Garamond"/>
                <w:bCs/>
              </w:rPr>
              <w:t>.</w:t>
            </w:r>
          </w:p>
          <w:p w14:paraId="10E01D9B"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2.2. Объем снижения потребления объекта регулирования определяется как разность между значением базовой нагрузки с учетом подстройки, определенной в соответствии с п. 2.1.4 настоящего Порядка, и потреблением электроэнергии по данным коммерческого учета электроэнергии за каждый час периода снижения потребления агрегированного объекта:</w:t>
            </w:r>
          </w:p>
          <w:p w14:paraId="00DC8BEB" w14:textId="77777777" w:rsidR="00D06B43" w:rsidRPr="00BC19A1" w:rsidRDefault="00797814" w:rsidP="00D06B43">
            <w:pPr>
              <w:widowControl w:val="0"/>
              <w:spacing w:before="120" w:after="120" w:line="240" w:lineRule="auto"/>
              <w:ind w:firstLine="3119"/>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or</m:t>
                  </m:r>
                  <m:r>
                    <m:rPr>
                      <m:sty m:val="p"/>
                    </m:rPr>
                    <w:rPr>
                      <w:rFonts w:ascii="Cambria Math" w:hAnsi="Cambria Math" w:cs="Garamond"/>
                    </w:rPr>
                    <m:t xml:space="preserve">, </m:t>
                  </m:r>
                  <m:r>
                    <w:rPr>
                      <w:rFonts w:ascii="Cambria Math" w:hAnsi="Cambria Math" w:cs="Garamond"/>
                    </w:rPr>
                    <m:t>h</m:t>
                  </m:r>
                </m:sub>
                <m:sup>
                  <m:r>
                    <m:rPr>
                      <m:sty m:val="p"/>
                    </m:rPr>
                    <w:rPr>
                      <w:rFonts w:ascii="Cambria Math" w:hAnsi="Cambria Math" w:cs="Garamond"/>
                    </w:rPr>
                    <m:t>факт</m:t>
                  </m:r>
                </m:sup>
              </m:sSubSup>
              <m:r>
                <w:rPr>
                  <w:rFonts w:ascii="Cambria Math" w:hAnsi="Cambria Math" w:cs="Garamond"/>
                </w:rPr>
                <m:t>=</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adj,h</m:t>
                  </m:r>
                </m:sub>
                <m:sup>
                  <m:r>
                    <m:rPr>
                      <m:sty m:val="p"/>
                    </m:rPr>
                    <w:rPr>
                      <w:rFonts w:ascii="Cambria Math" w:hAnsi="Cambria Math" w:cs="Garamond"/>
                    </w:rPr>
                    <m:t>баз</m:t>
                  </m:r>
                </m:sup>
              </m:sSubSup>
              <m:r>
                <w:rPr>
                  <w:rFonts w:ascii="Cambria Math" w:hAnsi="Cambria Math" w:cs="Garamond"/>
                </w:rPr>
                <m:t>-</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or</m:t>
                  </m:r>
                  <m:r>
                    <m:rPr>
                      <m:sty m:val="p"/>
                    </m:rPr>
                    <w:rPr>
                      <w:rFonts w:ascii="Cambria Math" w:hAnsi="Cambria Math" w:cs="Garamond"/>
                    </w:rPr>
                    <m:t xml:space="preserve">, </m:t>
                  </m:r>
                  <m:r>
                    <w:rPr>
                      <w:rFonts w:ascii="Cambria Math" w:hAnsi="Cambria Math" w:cs="Garamond"/>
                    </w:rPr>
                    <m:t>h</m:t>
                  </m:r>
                </m:sub>
                <m:sup>
                  <m:r>
                    <w:rPr>
                      <w:rFonts w:ascii="Cambria Math" w:hAnsi="Cambria Math" w:cs="Garamond"/>
                    </w:rPr>
                    <m:t>ку</m:t>
                  </m:r>
                </m:sup>
              </m:sSubSup>
            </m:oMath>
            <w:r w:rsidR="00D06B43" w:rsidRPr="00BC19A1">
              <w:rPr>
                <w:rFonts w:ascii="Garamond" w:hAnsi="Garamond" w:cs="Garamond"/>
                <w:bCs/>
              </w:rPr>
              <w:t>, где</w:t>
            </w:r>
          </w:p>
          <w:p w14:paraId="27F06A39" w14:textId="77777777" w:rsidR="00D06B43" w:rsidRPr="00BC19A1" w:rsidRDefault="00797814" w:rsidP="00D06B43">
            <w:pPr>
              <w:widowControl w:val="0"/>
              <w:spacing w:before="120" w:after="120" w:line="240" w:lineRule="auto"/>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or</m:t>
                  </m:r>
                  <m:r>
                    <m:rPr>
                      <m:sty m:val="p"/>
                    </m:rPr>
                    <w:rPr>
                      <w:rFonts w:ascii="Cambria Math" w:hAnsi="Cambria Math" w:cs="Garamond"/>
                    </w:rPr>
                    <m:t xml:space="preserve">, </m:t>
                  </m:r>
                  <m:r>
                    <w:rPr>
                      <w:rFonts w:ascii="Cambria Math" w:hAnsi="Cambria Math" w:cs="Garamond"/>
                    </w:rPr>
                    <m:t>h</m:t>
                  </m:r>
                </m:sub>
                <m:sup>
                  <m:r>
                    <m:rPr>
                      <m:sty m:val="p"/>
                    </m:rPr>
                    <w:rPr>
                      <w:rFonts w:ascii="Cambria Math" w:hAnsi="Cambria Math" w:cs="Garamond"/>
                    </w:rPr>
                    <m:t>факт</m:t>
                  </m:r>
                </m:sup>
              </m:sSubSup>
            </m:oMath>
            <w:r w:rsidR="00D06B43" w:rsidRPr="00BC19A1">
              <w:rPr>
                <w:rFonts w:ascii="Garamond" w:hAnsi="Garamond" w:cs="Garamond"/>
                <w:bCs/>
              </w:rPr>
              <w:t xml:space="preserve"> – объем снижения потребления объекта регулирования в час </w:t>
            </w:r>
            <w:r w:rsidR="00D06B43" w:rsidRPr="00BC19A1">
              <w:rPr>
                <w:rFonts w:ascii="Garamond" w:hAnsi="Garamond" w:cs="Garamond"/>
                <w:bCs/>
                <w:i/>
                <w:lang w:val="en-US"/>
              </w:rPr>
              <w:t>h</w:t>
            </w:r>
            <w:r w:rsidR="00D06B43" w:rsidRPr="00BC19A1">
              <w:rPr>
                <w:rFonts w:ascii="Garamond" w:hAnsi="Garamond" w:cs="Garamond"/>
                <w:bCs/>
              </w:rPr>
              <w:t>;</w:t>
            </w:r>
          </w:p>
          <w:p w14:paraId="4D27DADC" w14:textId="77777777" w:rsidR="00D06B43" w:rsidRPr="00BC19A1" w:rsidRDefault="00797814" w:rsidP="00D06B43">
            <w:pPr>
              <w:widowControl w:val="0"/>
              <w:spacing w:before="120" w:after="120" w:line="240" w:lineRule="auto"/>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or</m:t>
                  </m:r>
                  <m:r>
                    <m:rPr>
                      <m:sty m:val="p"/>
                    </m:rPr>
                    <w:rPr>
                      <w:rFonts w:ascii="Cambria Math" w:hAnsi="Cambria Math" w:cs="Garamond"/>
                    </w:rPr>
                    <m:t xml:space="preserve">, </m:t>
                  </m:r>
                  <m:r>
                    <w:rPr>
                      <w:rFonts w:ascii="Cambria Math" w:hAnsi="Cambria Math" w:cs="Garamond"/>
                    </w:rPr>
                    <m:t>h</m:t>
                  </m:r>
                </m:sub>
                <m:sup>
                  <m:r>
                    <w:rPr>
                      <w:rFonts w:ascii="Cambria Math" w:hAnsi="Cambria Math" w:cs="Garamond"/>
                    </w:rPr>
                    <m:t>ку</m:t>
                  </m:r>
                </m:sup>
              </m:sSubSup>
            </m:oMath>
            <w:r w:rsidR="00D06B43" w:rsidRPr="00BC19A1">
              <w:rPr>
                <w:rFonts w:ascii="Garamond" w:hAnsi="Garamond" w:cs="Garamond"/>
                <w:bCs/>
              </w:rPr>
              <w:t xml:space="preserve"> – объем потребления объекта регулирования по данным </w:t>
            </w:r>
            <w:r w:rsidR="00D06B43" w:rsidRPr="00BC19A1">
              <w:rPr>
                <w:rFonts w:ascii="Garamond" w:hAnsi="Garamond" w:cs="Garamond"/>
                <w:bCs/>
              </w:rPr>
              <w:lastRenderedPageBreak/>
              <w:t xml:space="preserve">коммерческого учета электроэнергии в час </w:t>
            </w:r>
            <w:r w:rsidR="00D06B43" w:rsidRPr="00BC19A1">
              <w:rPr>
                <w:rFonts w:ascii="Garamond" w:hAnsi="Garamond" w:cs="Garamond"/>
                <w:bCs/>
                <w:i/>
                <w:lang w:val="en-US"/>
              </w:rPr>
              <w:t>h</w:t>
            </w:r>
            <w:r w:rsidR="00D06B43" w:rsidRPr="00BC19A1">
              <w:rPr>
                <w:rFonts w:ascii="Garamond" w:hAnsi="Garamond" w:cs="Garamond"/>
                <w:bCs/>
              </w:rPr>
              <w:t>.</w:t>
            </w:r>
          </w:p>
          <w:p w14:paraId="0D03FA36"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w:t>
            </w:r>
          </w:p>
          <w:p w14:paraId="6CA2A1F6"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3.1.3. Провести расчет графика базовой нагрузки для АОУ. Использовать тип вычисления – среднее арифметическое величины потребления электроэнергии АОУ за каждый час суток, за 10 рабочих дней, включенных в окно построения графика базовой нагрузки с учетом исключений согласно пп. 3.1.1, 3.1.2 настоящего Порядка:</w:t>
            </w:r>
          </w:p>
          <w:p w14:paraId="362C4AFC" w14:textId="77777777" w:rsidR="00D06B43" w:rsidRPr="00BC19A1" w:rsidRDefault="00797814" w:rsidP="00D06B43">
            <w:pPr>
              <w:widowControl w:val="0"/>
              <w:spacing w:before="120" w:after="120" w:line="240" w:lineRule="auto"/>
              <w:ind w:firstLine="3261"/>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AR</m:t>
                  </m:r>
                  <m:r>
                    <w:rPr>
                      <w:rFonts w:ascii="Cambria Math" w:hAnsi="Cambria Math" w:cs="Garamond"/>
                    </w:rPr>
                    <m:t>,h</m:t>
                  </m:r>
                </m:sub>
                <m:sup>
                  <m:r>
                    <m:rPr>
                      <m:sty m:val="p"/>
                    </m:rPr>
                    <w:rPr>
                      <w:rFonts w:ascii="Cambria Math" w:hAnsi="Cambria Math" w:cs="Garamond"/>
                    </w:rPr>
                    <m:t>баз</m:t>
                  </m:r>
                </m:sup>
              </m:sSubSup>
              <m:r>
                <w:rPr>
                  <w:rFonts w:ascii="Cambria Math" w:hAnsi="Cambria Math" w:cs="Garamond"/>
                </w:rPr>
                <m:t>=</m:t>
              </m:r>
              <m:f>
                <m:fPr>
                  <m:ctrlPr>
                    <w:rPr>
                      <w:rFonts w:ascii="Cambria Math" w:hAnsi="Cambria Math" w:cs="Garamond"/>
                      <w:bCs/>
                      <w:i/>
                    </w:rPr>
                  </m:ctrlPr>
                </m:fPr>
                <m:num>
                  <m:nary>
                    <m:naryPr>
                      <m:chr m:val="∑"/>
                      <m:limLoc m:val="undOvr"/>
                      <m:ctrlPr>
                        <w:rPr>
                          <w:rFonts w:ascii="Cambria Math" w:hAnsi="Cambria Math" w:cs="Garamond"/>
                          <w:bCs/>
                          <w:i/>
                        </w:rPr>
                      </m:ctrlPr>
                    </m:naryPr>
                    <m:sub>
                      <m:r>
                        <w:rPr>
                          <w:rFonts w:ascii="Cambria Math" w:hAnsi="Cambria Math" w:cs="Garamond"/>
                        </w:rPr>
                        <m:t>d=1</m:t>
                      </m:r>
                    </m:sub>
                    <m:sup>
                      <m:r>
                        <w:rPr>
                          <w:rFonts w:ascii="Cambria Math" w:hAnsi="Cambria Math" w:cs="Garamond"/>
                        </w:rPr>
                        <m:t>10</m:t>
                      </m:r>
                    </m:sup>
                    <m:e>
                      <m:sSub>
                        <m:sSubPr>
                          <m:ctrlPr>
                            <w:rPr>
                              <w:rFonts w:ascii="Cambria Math" w:hAnsi="Cambria Math" w:cs="Garamond"/>
                              <w:bCs/>
                              <w:i/>
                            </w:rPr>
                          </m:ctrlPr>
                        </m:sSubPr>
                        <m:e>
                          <m:nary>
                            <m:naryPr>
                              <m:chr m:val="∑"/>
                              <m:limLoc m:val="subSup"/>
                              <m:ctrlPr>
                                <w:rPr>
                                  <w:rFonts w:ascii="Cambria Math" w:hAnsi="Cambria Math" w:cs="Garamond"/>
                                  <w:bCs/>
                                  <w:i/>
                                </w:rPr>
                              </m:ctrlPr>
                            </m:naryPr>
                            <m:sub>
                              <m:r>
                                <w:rPr>
                                  <w:rFonts w:ascii="Cambria Math" w:hAnsi="Cambria Math" w:cs="Garamond"/>
                                </w:rPr>
                                <m:t>1</m:t>
                              </m:r>
                            </m:sub>
                            <m:sup>
                              <m:r>
                                <w:rPr>
                                  <w:rFonts w:ascii="Cambria Math" w:hAnsi="Cambria Math" w:cs="Garamond"/>
                                  <w:lang w:val="en-US"/>
                                </w:rPr>
                                <m:t>k</m:t>
                              </m:r>
                            </m:sup>
                            <m:e>
                              <m:sSubSup>
                                <m:sSubSupPr>
                                  <m:ctrlPr>
                                    <w:rPr>
                                      <w:rFonts w:ascii="Cambria Math" w:hAnsi="Cambria Math" w:cs="Garamond"/>
                                      <w:bCs/>
                                    </w:rPr>
                                  </m:ctrlPr>
                                </m:sSubSupPr>
                                <m:e>
                                  <m:r>
                                    <w:rPr>
                                      <w:rFonts w:ascii="Cambria Math" w:hAnsi="Cambria Math" w:cs="Garamond"/>
                                    </w:rPr>
                                    <m:t>V</m:t>
                                  </m:r>
                                </m:e>
                                <m:sub>
                                  <m:r>
                                    <m:rPr>
                                      <m:sty m:val="p"/>
                                    </m:rPr>
                                    <w:rPr>
                                      <w:rFonts w:ascii="Cambria Math" w:hAnsi="Cambria Math" w:cs="Garamond"/>
                                    </w:rPr>
                                    <m:t xml:space="preserve"> </m:t>
                                  </m:r>
                                  <m:r>
                                    <w:rPr>
                                      <w:rFonts w:ascii="Cambria Math" w:hAnsi="Cambria Math" w:cs="Garamond"/>
                                    </w:rPr>
                                    <m:t>or</m:t>
                                  </m:r>
                                  <m:r>
                                    <m:rPr>
                                      <m:sty m:val="p"/>
                                    </m:rPr>
                                    <w:rPr>
                                      <w:rFonts w:ascii="Cambria Math" w:hAnsi="Cambria Math" w:cs="Garamond"/>
                                    </w:rPr>
                                    <m:t>,</m:t>
                                  </m:r>
                                  <m:r>
                                    <w:rPr>
                                      <w:rFonts w:ascii="Cambria Math" w:hAnsi="Cambria Math" w:cs="Garamond"/>
                                      <w:highlight w:val="yellow"/>
                                    </w:rPr>
                                    <m:t>h</m:t>
                                  </m:r>
                                  <m:r>
                                    <w:rPr>
                                      <w:rFonts w:ascii="Cambria Math" w:hAnsi="Cambria Math" w:cs="Garamond"/>
                                      <w:highlight w:val="yellow"/>
                                      <w:lang w:val="en-US"/>
                                    </w:rPr>
                                    <m:t>d</m:t>
                                  </m:r>
                                </m:sub>
                                <m:sup>
                                  <m:r>
                                    <w:rPr>
                                      <w:rFonts w:ascii="Cambria Math" w:hAnsi="Cambria Math" w:cs="Garamond"/>
                                    </w:rPr>
                                    <m:t>ку</m:t>
                                  </m:r>
                                </m:sup>
                              </m:sSubSup>
                            </m:e>
                          </m:nary>
                        </m:e>
                        <m:sub>
                          <m:r>
                            <w:rPr>
                              <w:rFonts w:ascii="Cambria Math" w:hAnsi="Cambria Math" w:cs="Garamond"/>
                              <w:highlight w:val="yellow"/>
                            </w:rPr>
                            <m:t>hd</m:t>
                          </m:r>
                        </m:sub>
                      </m:sSub>
                    </m:e>
                  </m:nary>
                </m:num>
                <m:den>
                  <m:r>
                    <w:rPr>
                      <w:rFonts w:ascii="Cambria Math" w:hAnsi="Cambria Math" w:cs="Garamond"/>
                    </w:rPr>
                    <m:t>10</m:t>
                  </m:r>
                </m:den>
              </m:f>
            </m:oMath>
            <w:r w:rsidR="00D06B43" w:rsidRPr="00BC19A1">
              <w:rPr>
                <w:rFonts w:ascii="Garamond" w:hAnsi="Garamond" w:cs="Garamond"/>
                <w:bCs/>
              </w:rPr>
              <w:t>, где</w:t>
            </w:r>
          </w:p>
          <w:p w14:paraId="5C457FAF" w14:textId="77777777" w:rsidR="00D06B43" w:rsidRPr="00BC19A1" w:rsidRDefault="00797814" w:rsidP="00D06B43">
            <w:pPr>
              <w:widowControl w:val="0"/>
              <w:spacing w:before="120" w:after="120" w:line="240" w:lineRule="auto"/>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AR</m:t>
                  </m:r>
                  <m:r>
                    <w:rPr>
                      <w:rFonts w:ascii="Cambria Math" w:hAnsi="Cambria Math" w:cs="Garamond"/>
                    </w:rPr>
                    <m:t>,h</m:t>
                  </m:r>
                </m:sub>
                <m:sup>
                  <m:r>
                    <m:rPr>
                      <m:sty m:val="p"/>
                    </m:rPr>
                    <w:rPr>
                      <w:rFonts w:ascii="Cambria Math" w:hAnsi="Cambria Math" w:cs="Garamond"/>
                    </w:rPr>
                    <m:t>баз</m:t>
                  </m:r>
                </m:sup>
              </m:sSubSup>
            </m:oMath>
            <w:r w:rsidR="00D06B43" w:rsidRPr="00BC19A1">
              <w:rPr>
                <w:rFonts w:ascii="Garamond" w:hAnsi="Garamond" w:cs="Garamond"/>
                <w:bCs/>
              </w:rPr>
              <w:t xml:space="preserve"> – значение базовой нагрузки агрегированного объекта, состоящего из </w:t>
            </w:r>
            <w:r w:rsidR="00D06B43" w:rsidRPr="00BC19A1">
              <w:rPr>
                <w:rFonts w:ascii="Garamond" w:hAnsi="Garamond" w:cs="Garamond"/>
                <w:bCs/>
                <w:i/>
                <w:lang w:val="en-US"/>
              </w:rPr>
              <w:t>k</w:t>
            </w:r>
            <w:r w:rsidR="00D06B43" w:rsidRPr="00BC19A1">
              <w:rPr>
                <w:rFonts w:ascii="Garamond" w:hAnsi="Garamond" w:cs="Garamond"/>
                <w:bCs/>
              </w:rPr>
              <w:t xml:space="preserve"> объектов регулирования в час </w:t>
            </w:r>
            <w:r w:rsidR="00D06B43" w:rsidRPr="00BC19A1">
              <w:rPr>
                <w:rFonts w:ascii="Garamond" w:hAnsi="Garamond" w:cs="Garamond"/>
                <w:bCs/>
                <w:i/>
                <w:lang w:val="en-US"/>
              </w:rPr>
              <w:t>h</w:t>
            </w:r>
            <w:r w:rsidR="00D06B43" w:rsidRPr="00BC19A1">
              <w:rPr>
                <w:rFonts w:ascii="Garamond" w:hAnsi="Garamond" w:cs="Garamond"/>
                <w:bCs/>
              </w:rPr>
              <w:t>;</w:t>
            </w:r>
          </w:p>
          <w:p w14:paraId="71404A1E" w14:textId="77777777" w:rsidR="00D06B43" w:rsidRPr="00BC19A1" w:rsidRDefault="00797814" w:rsidP="00D06B43">
            <w:pPr>
              <w:widowControl w:val="0"/>
              <w:spacing w:before="120" w:after="120" w:line="240" w:lineRule="auto"/>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m:rPr>
                      <m:sty m:val="p"/>
                    </m:rPr>
                    <w:rPr>
                      <w:rFonts w:ascii="Cambria Math" w:hAnsi="Cambria Math" w:cs="Garamond"/>
                    </w:rPr>
                    <m:t xml:space="preserve"> or,</m:t>
                  </m:r>
                  <m:r>
                    <w:rPr>
                      <w:rFonts w:ascii="Cambria Math" w:hAnsi="Cambria Math" w:cs="Garamond"/>
                      <w:highlight w:val="yellow"/>
                    </w:rPr>
                    <m:t>h</m:t>
                  </m:r>
                  <m:r>
                    <w:rPr>
                      <w:rFonts w:ascii="Cambria Math" w:hAnsi="Cambria Math" w:cs="Garamond"/>
                      <w:highlight w:val="yellow"/>
                      <w:lang w:val="en-US"/>
                    </w:rPr>
                    <m:t>d</m:t>
                  </m:r>
                </m:sub>
                <m:sup>
                  <m:r>
                    <w:rPr>
                      <w:rFonts w:ascii="Cambria Math" w:hAnsi="Cambria Math" w:cs="Garamond"/>
                    </w:rPr>
                    <m:t>ку</m:t>
                  </m:r>
                </m:sup>
              </m:sSubSup>
            </m:oMath>
            <w:r w:rsidR="00D06B43" w:rsidRPr="00BC19A1">
              <w:rPr>
                <w:rFonts w:ascii="Garamond" w:hAnsi="Garamond" w:cs="Garamond"/>
                <w:bCs/>
              </w:rPr>
              <w:t xml:space="preserve"> – значение потребления электроэнергии объекта регулирования в час </w:t>
            </w:r>
            <w:r w:rsidR="00D06B43" w:rsidRPr="00BC19A1">
              <w:rPr>
                <w:rFonts w:ascii="Garamond" w:hAnsi="Garamond" w:cs="Garamond"/>
                <w:bCs/>
                <w:i/>
                <w:lang w:val="en-US"/>
              </w:rPr>
              <w:t>h</w:t>
            </w:r>
            <w:r w:rsidR="00D06B43" w:rsidRPr="00BC19A1">
              <w:rPr>
                <w:rFonts w:ascii="Garamond" w:hAnsi="Garamond" w:cs="Garamond"/>
                <w:bCs/>
              </w:rPr>
              <w:t xml:space="preserve"> в день </w:t>
            </w:r>
            <w:r w:rsidR="00D06B43" w:rsidRPr="00BC19A1">
              <w:rPr>
                <w:rFonts w:ascii="Garamond" w:hAnsi="Garamond" w:cs="Garamond"/>
                <w:bCs/>
                <w:i/>
                <w:lang w:val="en-US"/>
              </w:rPr>
              <w:t>d</w:t>
            </w:r>
            <w:r w:rsidR="00D06B43" w:rsidRPr="00BC19A1">
              <w:rPr>
                <w:rFonts w:ascii="Garamond" w:hAnsi="Garamond" w:cs="Garamond"/>
                <w:bCs/>
              </w:rPr>
              <w:t>;</w:t>
            </w:r>
          </w:p>
          <w:p w14:paraId="4A68502B" w14:textId="77777777" w:rsidR="00D06B43" w:rsidRPr="00BC19A1" w:rsidRDefault="00797814" w:rsidP="00D06B43">
            <w:pPr>
              <w:widowControl w:val="0"/>
              <w:spacing w:before="120" w:after="120" w:line="240" w:lineRule="auto"/>
              <w:jc w:val="both"/>
              <w:rPr>
                <w:rFonts w:ascii="Garamond" w:hAnsi="Garamond" w:cs="Garamond"/>
                <w:bCs/>
              </w:rPr>
            </w:pPr>
            <m:oMath>
              <m:sSubSup>
                <m:sSubSupPr>
                  <m:ctrlPr>
                    <w:rPr>
                      <w:rFonts w:ascii="Cambria Math" w:hAnsi="Cambria Math" w:cs="Garamond"/>
                      <w:bCs/>
                      <w:highlight w:val="yellow"/>
                    </w:rPr>
                  </m:ctrlPr>
                </m:sSubSupPr>
                <m:e>
                  <m:r>
                    <w:rPr>
                      <w:rFonts w:ascii="Cambria Math" w:hAnsi="Cambria Math" w:cs="Garamond"/>
                      <w:highlight w:val="yellow"/>
                    </w:rPr>
                    <m:t>V</m:t>
                  </m:r>
                </m:e>
                <m:sub>
                  <m:r>
                    <m:rPr>
                      <m:sty m:val="p"/>
                    </m:rPr>
                    <w:rPr>
                      <w:rFonts w:ascii="Cambria Math" w:hAnsi="Cambria Math" w:cs="Garamond"/>
                      <w:highlight w:val="yellow"/>
                    </w:rPr>
                    <m:t xml:space="preserve"> </m:t>
                  </m:r>
                  <m:r>
                    <w:rPr>
                      <w:rFonts w:ascii="Cambria Math" w:hAnsi="Cambria Math" w:cs="Garamond"/>
                      <w:highlight w:val="yellow"/>
                      <w:lang w:val="en-US"/>
                    </w:rPr>
                    <m:t>AR</m:t>
                  </m:r>
                  <m:r>
                    <m:rPr>
                      <m:sty m:val="p"/>
                    </m:rPr>
                    <w:rPr>
                      <w:rFonts w:ascii="Cambria Math" w:hAnsi="Cambria Math" w:cs="Garamond"/>
                      <w:highlight w:val="yellow"/>
                    </w:rPr>
                    <m:t>,</m:t>
                  </m:r>
                  <m:r>
                    <w:rPr>
                      <w:rFonts w:ascii="Cambria Math" w:hAnsi="Cambria Math" w:cs="Garamond"/>
                      <w:highlight w:val="yellow"/>
                    </w:rPr>
                    <m:t>h</m:t>
                  </m:r>
                  <m:r>
                    <w:rPr>
                      <w:rFonts w:ascii="Cambria Math" w:hAnsi="Cambria Math" w:cs="Garamond"/>
                      <w:highlight w:val="yellow"/>
                      <w:lang w:val="en-US"/>
                    </w:rPr>
                    <m:t>d</m:t>
                  </m:r>
                </m:sub>
                <m:sup>
                  <m:r>
                    <w:rPr>
                      <w:rFonts w:ascii="Cambria Math" w:hAnsi="Cambria Math" w:cs="Garamond"/>
                      <w:highlight w:val="yellow"/>
                    </w:rPr>
                    <m:t>ку</m:t>
                  </m:r>
                </m:sup>
              </m:sSubSup>
            </m:oMath>
            <w:r w:rsidR="00D06B43" w:rsidRPr="00BC19A1">
              <w:rPr>
                <w:rFonts w:ascii="Garamond" w:hAnsi="Garamond" w:cs="Garamond"/>
                <w:bCs/>
                <w:highlight w:val="yellow"/>
              </w:rPr>
              <w:t xml:space="preserve"> – значение потребления электроэнергии АОУ в час </w:t>
            </w:r>
            <w:r w:rsidR="00D06B43" w:rsidRPr="00BC19A1">
              <w:rPr>
                <w:rFonts w:ascii="Garamond" w:hAnsi="Garamond" w:cs="Garamond"/>
                <w:bCs/>
                <w:i/>
                <w:highlight w:val="yellow"/>
                <w:lang w:val="en-US"/>
              </w:rPr>
              <w:t>h</w:t>
            </w:r>
            <w:r w:rsidR="00D06B43" w:rsidRPr="00BC19A1">
              <w:rPr>
                <w:rFonts w:ascii="Garamond" w:hAnsi="Garamond" w:cs="Garamond"/>
                <w:bCs/>
                <w:highlight w:val="yellow"/>
              </w:rPr>
              <w:t xml:space="preserve"> в день </w:t>
            </w:r>
            <w:r w:rsidR="00D06B43" w:rsidRPr="00BC19A1">
              <w:rPr>
                <w:rFonts w:ascii="Garamond" w:hAnsi="Garamond" w:cs="Garamond"/>
                <w:bCs/>
                <w:i/>
                <w:highlight w:val="yellow"/>
                <w:lang w:val="en-US"/>
              </w:rPr>
              <w:t>d</w:t>
            </w:r>
            <w:r w:rsidR="00D06B43" w:rsidRPr="00BC19A1">
              <w:rPr>
                <w:rFonts w:ascii="Garamond" w:hAnsi="Garamond" w:cs="Garamond"/>
                <w:bCs/>
                <w:highlight w:val="yellow"/>
              </w:rPr>
              <w:t>;</w:t>
            </w:r>
          </w:p>
          <w:p w14:paraId="1ED8516C"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i/>
                <w:lang w:val="en-US"/>
              </w:rPr>
              <w:t>k</w:t>
            </w:r>
            <w:r w:rsidRPr="00BC19A1">
              <w:rPr>
                <w:rFonts w:ascii="Garamond" w:hAnsi="Garamond" w:cs="Garamond"/>
                <w:bCs/>
              </w:rPr>
              <w:t xml:space="preserve"> – количество объектов регулирования в составе АОУ, принимает значения от 2;</w:t>
            </w:r>
          </w:p>
          <w:p w14:paraId="6BB860DE"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i/>
                <w:lang w:val="en-US"/>
              </w:rPr>
              <w:t>h</w:t>
            </w:r>
            <w:r w:rsidRPr="00BC19A1">
              <w:rPr>
                <w:rFonts w:ascii="Garamond" w:hAnsi="Garamond" w:cs="Garamond"/>
                <w:bCs/>
              </w:rPr>
              <w:t xml:space="preserve"> – порядковый номер часа в день </w:t>
            </w:r>
            <w:r w:rsidRPr="00BC19A1">
              <w:rPr>
                <w:rFonts w:ascii="Garamond" w:hAnsi="Garamond" w:cs="Garamond"/>
                <w:bCs/>
                <w:i/>
                <w:lang w:val="en-US"/>
              </w:rPr>
              <w:t>d</w:t>
            </w:r>
            <w:r w:rsidRPr="00BC19A1">
              <w:rPr>
                <w:rFonts w:ascii="Garamond" w:hAnsi="Garamond" w:cs="Garamond"/>
                <w:bCs/>
              </w:rPr>
              <w:t>, принимает значения от 1 до 24;</w:t>
            </w:r>
          </w:p>
          <w:p w14:paraId="1B690D2D"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i/>
                <w:lang w:val="en-US"/>
              </w:rPr>
              <w:t>d</w:t>
            </w:r>
            <w:r w:rsidRPr="00BC19A1">
              <w:rPr>
                <w:rFonts w:ascii="Garamond" w:hAnsi="Garamond" w:cs="Garamond"/>
                <w:bCs/>
              </w:rPr>
              <w:t xml:space="preserve"> – </w:t>
            </w:r>
            <w:proofErr w:type="gramStart"/>
            <w:r w:rsidRPr="00BC19A1">
              <w:rPr>
                <w:rFonts w:ascii="Garamond" w:hAnsi="Garamond" w:cs="Garamond"/>
                <w:bCs/>
              </w:rPr>
              <w:t>день</w:t>
            </w:r>
            <w:proofErr w:type="gramEnd"/>
            <w:r w:rsidRPr="00BC19A1">
              <w:rPr>
                <w:rFonts w:ascii="Garamond" w:hAnsi="Garamond" w:cs="Garamond"/>
                <w:bCs/>
              </w:rPr>
              <w:t xml:space="preserve"> из совокупности дней, определенной в соответствии с пп. 3.1.1, 3.1.2 настоящего Порядка, принимает значения от 1 до 10.</w:t>
            </w:r>
          </w:p>
          <w:p w14:paraId="282B39D0"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3.1.4. Осуществить подстройку рассчитанного графика базовой нагрузки АОУ.</w:t>
            </w:r>
          </w:p>
          <w:p w14:paraId="1D559876"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Предусмотрены следующие варианты подстройки графика базовой нагрузки:</w:t>
            </w:r>
          </w:p>
          <w:p w14:paraId="77C6ADAC"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подстройка не осуществляется;</w:t>
            </w:r>
          </w:p>
          <w:p w14:paraId="1C019247"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подстройка осуществляется для графиков базовой нагрузки, рассчитанных для дней, которым предшествовал рабочий день (например, если воскресенье – выходной день, то для понедельника подстройка не применяется);</w:t>
            </w:r>
          </w:p>
          <w:p w14:paraId="03556BC3"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lastRenderedPageBreak/>
              <w:t>- подстройка осуществляется для всех графиков базовой нагрузки.</w:t>
            </w:r>
          </w:p>
          <w:p w14:paraId="7F13D3A1"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Выбор варианта подстройки осуществляется при проверке возможности применения метода «график базовой нагрузки» для определения объема снижения потребления агрегированного объекта в соответствии с п. 6 настоящего Порядка.</w:t>
            </w:r>
          </w:p>
          <w:p w14:paraId="36AAC5BF"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Использовать симметричную аддитивную подстройку:</w:t>
            </w:r>
          </w:p>
          <w:p w14:paraId="5070FD56" w14:textId="77777777" w:rsidR="00D06B43" w:rsidRPr="00BC19A1" w:rsidRDefault="00797814" w:rsidP="00D06B43">
            <w:pPr>
              <w:widowControl w:val="0"/>
              <w:spacing w:before="120" w:after="120" w:line="240" w:lineRule="auto"/>
              <w:ind w:firstLine="3261"/>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adj,</m:t>
                  </m:r>
                  <m:r>
                    <w:rPr>
                      <w:rFonts w:ascii="Cambria Math" w:hAnsi="Cambria Math" w:cs="Garamond"/>
                      <w:highlight w:val="yellow"/>
                    </w:rPr>
                    <m:t>k</m:t>
                  </m:r>
                  <m:r>
                    <w:rPr>
                      <w:rFonts w:ascii="Cambria Math" w:hAnsi="Cambria Math" w:cs="Garamond"/>
                    </w:rPr>
                    <m:t>h</m:t>
                  </m:r>
                </m:sub>
                <m:sup>
                  <m:r>
                    <m:rPr>
                      <m:sty m:val="p"/>
                    </m:rPr>
                    <w:rPr>
                      <w:rFonts w:ascii="Cambria Math" w:hAnsi="Cambria Math" w:cs="Garamond"/>
                    </w:rPr>
                    <m:t>баз</m:t>
                  </m:r>
                </m:sup>
              </m:sSubSup>
              <m:r>
                <w:rPr>
                  <w:rFonts w:ascii="Cambria Math" w:hAnsi="Cambria Math" w:cs="Garamond"/>
                </w:rPr>
                <m:t>=</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AR</m:t>
                  </m:r>
                  <m:r>
                    <w:rPr>
                      <w:rFonts w:ascii="Cambria Math" w:hAnsi="Cambria Math" w:cs="Garamond"/>
                    </w:rPr>
                    <m:t>,h</m:t>
                  </m:r>
                </m:sub>
                <m:sup>
                  <m:r>
                    <m:rPr>
                      <m:sty m:val="p"/>
                    </m:rPr>
                    <w:rPr>
                      <w:rFonts w:ascii="Cambria Math" w:hAnsi="Cambria Math" w:cs="Garamond"/>
                    </w:rPr>
                    <m:t>баз</m:t>
                  </m:r>
                </m:sup>
              </m:sSubSup>
              <m:r>
                <w:rPr>
                  <w:rFonts w:ascii="Cambria Math" w:hAnsi="Cambria Math" w:cs="Garamond"/>
                </w:rPr>
                <m:t>+a</m:t>
              </m:r>
            </m:oMath>
            <w:r w:rsidR="00D06B43" w:rsidRPr="00BC19A1">
              <w:rPr>
                <w:rFonts w:ascii="Garamond" w:hAnsi="Garamond" w:cs="Garamond"/>
                <w:bCs/>
              </w:rPr>
              <w:t>, где</w:t>
            </w:r>
          </w:p>
          <w:p w14:paraId="19B3BAFD" w14:textId="77777777" w:rsidR="00D06B43" w:rsidRPr="00BC19A1" w:rsidRDefault="00797814" w:rsidP="00D06B43">
            <w:pPr>
              <w:widowControl w:val="0"/>
              <w:spacing w:before="120" w:after="120" w:line="240" w:lineRule="auto"/>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adj,</m:t>
                  </m:r>
                  <m:r>
                    <w:rPr>
                      <w:rFonts w:ascii="Cambria Math" w:hAnsi="Cambria Math" w:cs="Garamond"/>
                      <w:highlight w:val="yellow"/>
                    </w:rPr>
                    <m:t>k</m:t>
                  </m:r>
                  <m:r>
                    <w:rPr>
                      <w:rFonts w:ascii="Cambria Math" w:hAnsi="Cambria Math" w:cs="Garamond"/>
                    </w:rPr>
                    <m:t>h</m:t>
                  </m:r>
                </m:sub>
                <m:sup>
                  <m:r>
                    <m:rPr>
                      <m:sty m:val="p"/>
                    </m:rPr>
                    <w:rPr>
                      <w:rFonts w:ascii="Cambria Math" w:hAnsi="Cambria Math" w:cs="Garamond"/>
                    </w:rPr>
                    <m:t>баз</m:t>
                  </m:r>
                </m:sup>
              </m:sSubSup>
            </m:oMath>
            <w:r w:rsidR="00D06B43" w:rsidRPr="00BC19A1">
              <w:rPr>
                <w:rFonts w:ascii="Garamond" w:hAnsi="Garamond" w:cs="Garamond"/>
                <w:bCs/>
              </w:rPr>
              <w:t xml:space="preserve"> – значение базовой нагрузки агрегированного объекта в час </w:t>
            </w:r>
            <w:r w:rsidR="00D06B43" w:rsidRPr="004318C7">
              <w:rPr>
                <w:rFonts w:ascii="Garamond" w:hAnsi="Garamond" w:cs="Garamond"/>
                <w:bCs/>
                <w:i/>
                <w:highlight w:val="yellow"/>
                <w:lang w:val="en-US"/>
              </w:rPr>
              <w:t>t</w:t>
            </w:r>
            <w:r w:rsidR="00D06B43" w:rsidRPr="00BC19A1">
              <w:rPr>
                <w:rFonts w:ascii="Garamond" w:hAnsi="Garamond" w:cs="Garamond"/>
                <w:bCs/>
              </w:rPr>
              <w:t xml:space="preserve"> с учетом подстройки;</w:t>
            </w:r>
          </w:p>
          <w:p w14:paraId="1F194139"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i/>
                <w:lang w:val="en-US"/>
              </w:rPr>
              <w:t>a</w:t>
            </w:r>
            <w:r w:rsidRPr="00BC19A1">
              <w:rPr>
                <w:rFonts w:ascii="Garamond" w:hAnsi="Garamond" w:cs="Garamond"/>
                <w:bCs/>
              </w:rPr>
              <w:t xml:space="preserve"> – величина подстройки.</w:t>
            </w:r>
          </w:p>
          <w:p w14:paraId="26E7DBDC"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xml:space="preserve">Величина подстройки определяется как среднее арифметическое величин разности между потреблением электроэнергии агрегированного объекта в каждый час периода с 15:00 до 17:00 часов (16-й и 17-й часы) для первой ценовой зоны или с 11:00 до 13:00 часов (12-й и 13-й часы) для второй ценовой зоны рабочего дня </w:t>
            </w:r>
            <w:r w:rsidRPr="00BC19A1">
              <w:rPr>
                <w:rFonts w:ascii="Garamond" w:hAnsi="Garamond" w:cs="Garamond"/>
                <w:bCs/>
                <w:i/>
              </w:rPr>
              <w:t>X</w:t>
            </w:r>
            <w:r w:rsidRPr="00BC19A1">
              <w:rPr>
                <w:rFonts w:ascii="Garamond" w:hAnsi="Garamond" w:cs="Garamond"/>
                <w:bCs/>
              </w:rPr>
              <w:t xml:space="preserve">-1, предшествующего расчетному дню </w:t>
            </w:r>
            <w:r w:rsidRPr="00BC19A1">
              <w:rPr>
                <w:rFonts w:ascii="Garamond" w:hAnsi="Garamond" w:cs="Garamond"/>
                <w:bCs/>
                <w:i/>
              </w:rPr>
              <w:t>X</w:t>
            </w:r>
            <w:r w:rsidRPr="00BC19A1">
              <w:rPr>
                <w:rFonts w:ascii="Garamond" w:hAnsi="Garamond" w:cs="Garamond"/>
                <w:bCs/>
              </w:rPr>
              <w:t>, определенным по данным коммерческого учета электроэнергии, и графиком базовой нагрузки агрегированного объекта за тот же день и период:</w:t>
            </w:r>
          </w:p>
          <w:p w14:paraId="27EA4A95" w14:textId="77777777" w:rsidR="00D06B43" w:rsidRPr="00BC19A1" w:rsidRDefault="00D06B43" w:rsidP="00D06B43">
            <w:pPr>
              <w:widowControl w:val="0"/>
              <w:spacing w:before="120" w:after="120" w:line="240" w:lineRule="auto"/>
              <w:jc w:val="center"/>
              <w:rPr>
                <w:rFonts w:ascii="Garamond" w:hAnsi="Garamond" w:cs="Garamond"/>
                <w:bCs/>
              </w:rPr>
            </w:pPr>
            <m:oMath>
              <m:r>
                <w:rPr>
                  <w:rFonts w:ascii="Cambria Math" w:hAnsi="Cambria Math" w:cs="Garamond"/>
                </w:rPr>
                <m:t>a=</m:t>
              </m:r>
              <m:f>
                <m:fPr>
                  <m:ctrlPr>
                    <w:rPr>
                      <w:rFonts w:ascii="Cambria Math" w:hAnsi="Cambria Math" w:cs="Garamond"/>
                      <w:bCs/>
                      <w:i/>
                    </w:rPr>
                  </m:ctrlPr>
                </m:fPr>
                <m:num>
                  <m:nary>
                    <m:naryPr>
                      <m:chr m:val="∑"/>
                      <m:limLoc m:val="undOvr"/>
                      <m:ctrlPr>
                        <w:rPr>
                          <w:rFonts w:ascii="Cambria Math" w:hAnsi="Cambria Math" w:cs="Garamond"/>
                          <w:bCs/>
                          <w:i/>
                        </w:rPr>
                      </m:ctrlPr>
                    </m:naryPr>
                    <m:sub>
                      <m:r>
                        <w:rPr>
                          <w:rFonts w:ascii="Cambria Math" w:hAnsi="Cambria Math" w:cs="Garamond"/>
                          <w:highlight w:val="yellow"/>
                          <w:lang w:val="en-US"/>
                        </w:rPr>
                        <m:t>t</m:t>
                      </m:r>
                      <m:r>
                        <w:rPr>
                          <w:rFonts w:ascii="Cambria Math" w:hAnsi="Cambria Math" w:cs="Garamond"/>
                        </w:rPr>
                        <m:t>=16</m:t>
                      </m:r>
                    </m:sub>
                    <m:sup>
                      <m:r>
                        <w:rPr>
                          <w:rFonts w:ascii="Cambria Math" w:hAnsi="Cambria Math" w:cs="Garamond"/>
                        </w:rPr>
                        <m:t>17</m:t>
                      </m:r>
                    </m:sup>
                    <m:e>
                      <m:r>
                        <w:rPr>
                          <w:rFonts w:ascii="Cambria Math" w:hAnsi="Cambria Math" w:cs="Garamond"/>
                        </w:rPr>
                        <m:t>(</m:t>
                      </m:r>
                      <m:nary>
                        <m:naryPr>
                          <m:chr m:val="∑"/>
                          <m:limLoc m:val="subSup"/>
                          <m:ctrlPr>
                            <w:rPr>
                              <w:rFonts w:ascii="Cambria Math" w:hAnsi="Cambria Math" w:cs="Garamond"/>
                              <w:bCs/>
                              <w:i/>
                            </w:rPr>
                          </m:ctrlPr>
                        </m:naryPr>
                        <m:sub>
                          <m:r>
                            <w:rPr>
                              <w:rFonts w:ascii="Cambria Math" w:hAnsi="Cambria Math" w:cs="Garamond"/>
                            </w:rPr>
                            <m:t>1</m:t>
                          </m:r>
                        </m:sub>
                        <m:sup>
                          <m:r>
                            <w:rPr>
                              <w:rFonts w:ascii="Cambria Math" w:hAnsi="Cambria Math" w:cs="Garamond"/>
                            </w:rPr>
                            <m:t>k</m:t>
                          </m:r>
                        </m:sup>
                        <m:e>
                          <m:sSubSup>
                            <m:sSubSupPr>
                              <m:ctrlPr>
                                <w:rPr>
                                  <w:rFonts w:ascii="Cambria Math" w:hAnsi="Cambria Math" w:cs="Garamond"/>
                                  <w:bCs/>
                                </w:rPr>
                              </m:ctrlPr>
                            </m:sSubSupPr>
                            <m:e>
                              <m:r>
                                <w:rPr>
                                  <w:rFonts w:ascii="Cambria Math" w:hAnsi="Cambria Math" w:cs="Garamond"/>
                                </w:rPr>
                                <m:t>V</m:t>
                              </m:r>
                            </m:e>
                            <m:sub>
                              <m:r>
                                <m:rPr>
                                  <m:sty m:val="p"/>
                                </m:rPr>
                                <w:rPr>
                                  <w:rFonts w:ascii="Cambria Math" w:hAnsi="Cambria Math" w:cs="Garamond"/>
                                </w:rPr>
                                <m:t xml:space="preserve"> </m:t>
                              </m:r>
                              <m:r>
                                <w:rPr>
                                  <w:rFonts w:ascii="Cambria Math" w:hAnsi="Cambria Math" w:cs="Garamond"/>
                                  <w:highlight w:val="yellow"/>
                                  <w:lang w:val="en-US"/>
                                </w:rPr>
                                <m:t>AR</m:t>
                              </m:r>
                              <m:r>
                                <m:rPr>
                                  <m:sty m:val="p"/>
                                </m:rPr>
                                <w:rPr>
                                  <w:rFonts w:ascii="Cambria Math" w:hAnsi="Cambria Math" w:cs="Garamond"/>
                                  <w:highlight w:val="yellow"/>
                                </w:rPr>
                                <m:t>,</m:t>
                              </m:r>
                              <m:r>
                                <w:rPr>
                                  <w:rFonts w:ascii="Cambria Math" w:hAnsi="Cambria Math" w:cs="Garamond"/>
                                </w:rPr>
                                <m:t>h(</m:t>
                              </m:r>
                              <m:r>
                                <w:rPr>
                                  <w:rFonts w:ascii="Cambria Math" w:hAnsi="Cambria Math" w:cs="Garamond"/>
                                  <w:lang w:val="en-US"/>
                                </w:rPr>
                                <m:t>x</m:t>
                              </m:r>
                              <m:r>
                                <w:rPr>
                                  <w:rFonts w:ascii="Cambria Math" w:hAnsi="Cambria Math" w:cs="Garamond"/>
                                </w:rPr>
                                <m:t>-1)</m:t>
                              </m:r>
                            </m:sub>
                            <m:sup>
                              <m:r>
                                <w:rPr>
                                  <w:rFonts w:ascii="Cambria Math" w:hAnsi="Cambria Math" w:cs="Garamond"/>
                                </w:rPr>
                                <m:t>ку</m:t>
                              </m:r>
                            </m:sup>
                          </m:sSubSup>
                        </m:e>
                      </m:nary>
                      <m:r>
                        <w:rPr>
                          <w:rFonts w:ascii="Cambria Math" w:hAnsi="Cambria Math" w:cs="Garamond"/>
                        </w:rPr>
                        <m:t>-</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AR</m:t>
                          </m:r>
                          <m:r>
                            <w:rPr>
                              <w:rFonts w:ascii="Cambria Math" w:hAnsi="Cambria Math" w:cs="Garamond"/>
                            </w:rPr>
                            <m:t>,h(x-1)</m:t>
                          </m:r>
                        </m:sub>
                        <m:sup>
                          <m:r>
                            <m:rPr>
                              <m:sty m:val="p"/>
                            </m:rPr>
                            <w:rPr>
                              <w:rFonts w:ascii="Cambria Math" w:hAnsi="Cambria Math" w:cs="Garamond"/>
                            </w:rPr>
                            <m:t>баз</m:t>
                          </m:r>
                        </m:sup>
                      </m:sSubSup>
                      <m:r>
                        <w:rPr>
                          <w:rFonts w:ascii="Cambria Math" w:hAnsi="Cambria Math" w:cs="Garamond"/>
                        </w:rPr>
                        <m:t>)</m:t>
                      </m:r>
                    </m:e>
                  </m:nary>
                </m:num>
                <m:den>
                  <m:r>
                    <w:rPr>
                      <w:rFonts w:ascii="Cambria Math" w:hAnsi="Cambria Math" w:cs="Garamond"/>
                    </w:rPr>
                    <m:t>2</m:t>
                  </m:r>
                </m:den>
              </m:f>
            </m:oMath>
            <w:r w:rsidRPr="00BC19A1">
              <w:rPr>
                <w:rFonts w:ascii="Garamond" w:hAnsi="Garamond" w:cs="Garamond"/>
                <w:bCs/>
              </w:rPr>
              <w:t>.</w:t>
            </w:r>
          </w:p>
          <w:p w14:paraId="623C10CA"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w:t>
            </w:r>
          </w:p>
          <w:p w14:paraId="355D0D58"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3.1.6. Проверить необходимость ограничения подстройки, применить ограничение (при необходимости).</w:t>
            </w:r>
          </w:p>
          <w:p w14:paraId="4DD5BB64"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Значение базовой нагрузки АОУ с учетом подстройки за каждый час не должно быть меньше 0,8 от значения базовой нагрузки агрегированного объекта без подстройки и не должно превышать 1,2 значения базовой нагрузки агрегированного объекта без подстройки.</w:t>
            </w:r>
          </w:p>
          <w:p w14:paraId="1B82BDAD"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Если</w:t>
            </w:r>
          </w:p>
          <w:p w14:paraId="01B3613B" w14:textId="77777777" w:rsidR="00D06B43" w:rsidRPr="00BC19A1" w:rsidRDefault="00797814" w:rsidP="00D06B43">
            <w:pPr>
              <w:widowControl w:val="0"/>
              <w:spacing w:before="120" w:after="120" w:line="240" w:lineRule="auto"/>
              <w:ind w:firstLine="2018"/>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adj,</m:t>
                  </m:r>
                  <m:r>
                    <w:rPr>
                      <w:rFonts w:ascii="Cambria Math" w:hAnsi="Cambria Math" w:cs="Garamond"/>
                      <w:highlight w:val="yellow"/>
                    </w:rPr>
                    <m:t>k</m:t>
                  </m:r>
                  <m:r>
                    <w:rPr>
                      <w:rFonts w:ascii="Cambria Math" w:hAnsi="Cambria Math" w:cs="Garamond"/>
                    </w:rPr>
                    <m:t>h</m:t>
                  </m:r>
                </m:sub>
                <m:sup>
                  <m:r>
                    <m:rPr>
                      <m:sty m:val="p"/>
                    </m:rPr>
                    <w:rPr>
                      <w:rFonts w:ascii="Cambria Math" w:hAnsi="Cambria Math" w:cs="Garamond"/>
                    </w:rPr>
                    <m:t>баз</m:t>
                  </m:r>
                </m:sup>
              </m:sSubSup>
              <m:r>
                <w:rPr>
                  <w:rFonts w:ascii="Cambria Math" w:hAnsi="Cambria Math" w:cs="Garamond"/>
                </w:rPr>
                <m:t>&lt;0,8×</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AR</m:t>
                  </m:r>
                  <m:r>
                    <w:rPr>
                      <w:rFonts w:ascii="Cambria Math" w:hAnsi="Cambria Math" w:cs="Garamond"/>
                    </w:rPr>
                    <m:t>,h</m:t>
                  </m:r>
                </m:sub>
                <m:sup>
                  <m:r>
                    <m:rPr>
                      <m:sty m:val="p"/>
                    </m:rPr>
                    <w:rPr>
                      <w:rFonts w:ascii="Cambria Math" w:hAnsi="Cambria Math" w:cs="Garamond"/>
                    </w:rPr>
                    <m:t>баз</m:t>
                  </m:r>
                </m:sup>
              </m:sSubSup>
            </m:oMath>
            <w:r w:rsidR="00D06B43" w:rsidRPr="00BC19A1">
              <w:rPr>
                <w:rFonts w:ascii="Garamond" w:hAnsi="Garamond" w:cs="Garamond"/>
                <w:bCs/>
              </w:rPr>
              <w:t>, то</w:t>
            </w:r>
          </w:p>
          <w:p w14:paraId="59A5BD91" w14:textId="77777777" w:rsidR="00D06B43" w:rsidRPr="00BC19A1" w:rsidRDefault="00797814" w:rsidP="00D06B43">
            <w:pPr>
              <w:widowControl w:val="0"/>
              <w:spacing w:before="120" w:after="120" w:line="240" w:lineRule="auto"/>
              <w:ind w:firstLine="2018"/>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adj,</m:t>
                  </m:r>
                  <m:r>
                    <w:rPr>
                      <w:rFonts w:ascii="Cambria Math" w:hAnsi="Cambria Math" w:cs="Garamond"/>
                      <w:highlight w:val="yellow"/>
                    </w:rPr>
                    <m:t>k</m:t>
                  </m:r>
                  <m:r>
                    <w:rPr>
                      <w:rFonts w:ascii="Cambria Math" w:hAnsi="Cambria Math" w:cs="Garamond"/>
                    </w:rPr>
                    <m:t>h</m:t>
                  </m:r>
                </m:sub>
                <m:sup>
                  <m:r>
                    <m:rPr>
                      <m:sty m:val="p"/>
                    </m:rPr>
                    <w:rPr>
                      <w:rFonts w:ascii="Cambria Math" w:hAnsi="Cambria Math" w:cs="Garamond"/>
                    </w:rPr>
                    <m:t>баз</m:t>
                  </m:r>
                </m:sup>
              </m:sSubSup>
              <m:r>
                <w:rPr>
                  <w:rFonts w:ascii="Cambria Math" w:hAnsi="Cambria Math" w:cs="Garamond"/>
                </w:rPr>
                <m:t>=0,8×</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AR</m:t>
                  </m:r>
                  <m:r>
                    <w:rPr>
                      <w:rFonts w:ascii="Cambria Math" w:hAnsi="Cambria Math" w:cs="Garamond"/>
                    </w:rPr>
                    <m:t>,h</m:t>
                  </m:r>
                </m:sub>
                <m:sup>
                  <m:r>
                    <m:rPr>
                      <m:sty m:val="p"/>
                    </m:rPr>
                    <w:rPr>
                      <w:rFonts w:ascii="Cambria Math" w:hAnsi="Cambria Math" w:cs="Garamond"/>
                    </w:rPr>
                    <m:t>баз</m:t>
                  </m:r>
                </m:sup>
              </m:sSubSup>
            </m:oMath>
            <w:r w:rsidR="00D06B43" w:rsidRPr="00BC19A1">
              <w:rPr>
                <w:rFonts w:ascii="Garamond" w:hAnsi="Garamond" w:cs="Garamond"/>
                <w:bCs/>
              </w:rPr>
              <w:t>.</w:t>
            </w:r>
          </w:p>
          <w:p w14:paraId="4666592A"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Если</w:t>
            </w:r>
          </w:p>
          <w:p w14:paraId="5F7789E8" w14:textId="77777777" w:rsidR="00D06B43" w:rsidRPr="00BC19A1" w:rsidRDefault="00797814" w:rsidP="00D06B43">
            <w:pPr>
              <w:widowControl w:val="0"/>
              <w:spacing w:before="120" w:after="120" w:line="240" w:lineRule="auto"/>
              <w:ind w:firstLine="2018"/>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adj,</m:t>
                  </m:r>
                  <m:r>
                    <w:rPr>
                      <w:rFonts w:ascii="Cambria Math" w:hAnsi="Cambria Math" w:cs="Garamond"/>
                      <w:highlight w:val="yellow"/>
                    </w:rPr>
                    <m:t>k</m:t>
                  </m:r>
                  <m:r>
                    <w:rPr>
                      <w:rFonts w:ascii="Cambria Math" w:hAnsi="Cambria Math" w:cs="Garamond"/>
                    </w:rPr>
                    <m:t>h</m:t>
                  </m:r>
                </m:sub>
                <m:sup>
                  <m:r>
                    <m:rPr>
                      <m:sty m:val="p"/>
                    </m:rPr>
                    <w:rPr>
                      <w:rFonts w:ascii="Cambria Math" w:hAnsi="Cambria Math" w:cs="Garamond"/>
                    </w:rPr>
                    <m:t>баз</m:t>
                  </m:r>
                </m:sup>
              </m:sSubSup>
              <m:r>
                <w:rPr>
                  <w:rFonts w:ascii="Cambria Math" w:hAnsi="Cambria Math" w:cs="Garamond"/>
                </w:rPr>
                <m:t>&gt;1,2×</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AR</m:t>
                  </m:r>
                  <m:r>
                    <w:rPr>
                      <w:rFonts w:ascii="Cambria Math" w:hAnsi="Cambria Math" w:cs="Garamond"/>
                    </w:rPr>
                    <m:t>,h</m:t>
                  </m:r>
                </m:sub>
                <m:sup>
                  <m:r>
                    <m:rPr>
                      <m:sty m:val="p"/>
                    </m:rPr>
                    <w:rPr>
                      <w:rFonts w:ascii="Cambria Math" w:hAnsi="Cambria Math" w:cs="Garamond"/>
                    </w:rPr>
                    <m:t>баз</m:t>
                  </m:r>
                </m:sup>
              </m:sSubSup>
            </m:oMath>
            <w:r w:rsidR="00D06B43" w:rsidRPr="00BC19A1">
              <w:rPr>
                <w:rFonts w:ascii="Garamond" w:hAnsi="Garamond" w:cs="Garamond"/>
                <w:bCs/>
              </w:rPr>
              <w:t>, то</w:t>
            </w:r>
          </w:p>
          <w:p w14:paraId="07F26778" w14:textId="77777777" w:rsidR="00D06B43" w:rsidRPr="00BC19A1" w:rsidRDefault="00797814" w:rsidP="00D06B43">
            <w:pPr>
              <w:widowControl w:val="0"/>
              <w:spacing w:before="120" w:after="120" w:line="240" w:lineRule="auto"/>
              <w:ind w:firstLine="2018"/>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adj,</m:t>
                  </m:r>
                  <m:r>
                    <w:rPr>
                      <w:rFonts w:ascii="Cambria Math" w:hAnsi="Cambria Math" w:cs="Garamond"/>
                      <w:highlight w:val="yellow"/>
                    </w:rPr>
                    <m:t>k</m:t>
                  </m:r>
                  <m:r>
                    <w:rPr>
                      <w:rFonts w:ascii="Cambria Math" w:hAnsi="Cambria Math" w:cs="Garamond"/>
                    </w:rPr>
                    <m:t>h</m:t>
                  </m:r>
                </m:sub>
                <m:sup>
                  <m:r>
                    <m:rPr>
                      <m:sty m:val="p"/>
                    </m:rPr>
                    <w:rPr>
                      <w:rFonts w:ascii="Cambria Math" w:hAnsi="Cambria Math" w:cs="Garamond"/>
                    </w:rPr>
                    <m:t>баз</m:t>
                  </m:r>
                </m:sup>
              </m:sSubSup>
              <m:r>
                <w:rPr>
                  <w:rFonts w:ascii="Cambria Math" w:hAnsi="Cambria Math" w:cs="Garamond"/>
                </w:rPr>
                <m:t>=1,2×</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AR</m:t>
                  </m:r>
                  <m:r>
                    <w:rPr>
                      <w:rFonts w:ascii="Cambria Math" w:hAnsi="Cambria Math" w:cs="Garamond"/>
                    </w:rPr>
                    <m:t>,h</m:t>
                  </m:r>
                </m:sub>
                <m:sup>
                  <m:r>
                    <m:rPr>
                      <m:sty m:val="p"/>
                    </m:rPr>
                    <w:rPr>
                      <w:rFonts w:ascii="Cambria Math" w:hAnsi="Cambria Math" w:cs="Garamond"/>
                    </w:rPr>
                    <m:t>баз</m:t>
                  </m:r>
                </m:sup>
              </m:sSubSup>
            </m:oMath>
            <w:r w:rsidR="00D06B43" w:rsidRPr="00BC19A1">
              <w:rPr>
                <w:rFonts w:ascii="Garamond" w:hAnsi="Garamond" w:cs="Garamond"/>
                <w:bCs/>
              </w:rPr>
              <w:t>.</w:t>
            </w:r>
          </w:p>
          <w:p w14:paraId="7978266E"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3.2. Объем снижения потребления АОУ определяется как разность между значением базовой нагрузки АОУ с учетом подстройки, определенной в соответствии с п. 3.1.6 настоящего Порядка, и потреблением электроэнергии АОУ по данным коммерческого учета электроэнергии за каждый час периода снижения потребления АОУ:</w:t>
            </w:r>
          </w:p>
          <w:p w14:paraId="116740E0" w14:textId="77777777" w:rsidR="00D06B43" w:rsidRPr="00BC19A1" w:rsidRDefault="00797814" w:rsidP="00D06B43">
            <w:pPr>
              <w:widowControl w:val="0"/>
              <w:spacing w:before="120" w:after="120" w:line="240" w:lineRule="auto"/>
              <w:ind w:firstLine="3119"/>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AR</m:t>
                  </m:r>
                  <m:r>
                    <w:rPr>
                      <w:rFonts w:ascii="Cambria Math" w:hAnsi="Cambria Math" w:cs="Garamond"/>
                    </w:rPr>
                    <m:t>,h</m:t>
                  </m:r>
                </m:sub>
                <m:sup>
                  <m:r>
                    <w:rPr>
                      <w:rFonts w:ascii="Cambria Math" w:hAnsi="Cambria Math" w:cs="Garamond"/>
                    </w:rPr>
                    <m:t>факт</m:t>
                  </m:r>
                </m:sup>
              </m:sSubSup>
              <m:r>
                <w:rPr>
                  <w:rFonts w:ascii="Cambria Math" w:hAnsi="Cambria Math" w:cs="Garamond"/>
                </w:rPr>
                <m:t>=</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adj,</m:t>
                  </m:r>
                  <m:r>
                    <w:rPr>
                      <w:rFonts w:ascii="Cambria Math" w:hAnsi="Cambria Math" w:cs="Garamond"/>
                      <w:highlight w:val="yellow"/>
                    </w:rPr>
                    <m:t>k</m:t>
                  </m:r>
                  <m:r>
                    <w:rPr>
                      <w:rFonts w:ascii="Cambria Math" w:hAnsi="Cambria Math" w:cs="Garamond"/>
                    </w:rPr>
                    <m:t>h</m:t>
                  </m:r>
                </m:sub>
                <m:sup>
                  <m:r>
                    <m:rPr>
                      <m:sty m:val="p"/>
                    </m:rPr>
                    <w:rPr>
                      <w:rFonts w:ascii="Cambria Math" w:hAnsi="Cambria Math" w:cs="Garamond"/>
                    </w:rPr>
                    <m:t>баз</m:t>
                  </m:r>
                </m:sup>
              </m:sSubSup>
              <m:r>
                <w:rPr>
                  <w:rFonts w:ascii="Cambria Math" w:hAnsi="Cambria Math" w:cs="Garamond"/>
                </w:rPr>
                <m:t>-</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AR</m:t>
                  </m:r>
                  <m:r>
                    <w:rPr>
                      <w:rFonts w:ascii="Cambria Math" w:hAnsi="Cambria Math" w:cs="Garamond"/>
                    </w:rPr>
                    <m:t>,h</m:t>
                  </m:r>
                </m:sub>
                <m:sup>
                  <m:r>
                    <w:rPr>
                      <w:rFonts w:ascii="Cambria Math" w:hAnsi="Cambria Math" w:cs="Garamond"/>
                    </w:rPr>
                    <m:t>ку</m:t>
                  </m:r>
                </m:sup>
              </m:sSubSup>
            </m:oMath>
            <w:r w:rsidR="00D06B43" w:rsidRPr="00BC19A1">
              <w:rPr>
                <w:rFonts w:ascii="Garamond" w:hAnsi="Garamond" w:cs="Garamond"/>
                <w:bCs/>
              </w:rPr>
              <w:t>, где</w:t>
            </w:r>
          </w:p>
          <w:p w14:paraId="41308F0B" w14:textId="77777777" w:rsidR="00D06B43" w:rsidRPr="00BC19A1" w:rsidRDefault="00797814" w:rsidP="00D06B43">
            <w:pPr>
              <w:widowControl w:val="0"/>
              <w:spacing w:before="120" w:after="120" w:line="240" w:lineRule="auto"/>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AR</m:t>
                  </m:r>
                  <m:r>
                    <w:rPr>
                      <w:rFonts w:ascii="Cambria Math" w:hAnsi="Cambria Math" w:cs="Garamond"/>
                    </w:rPr>
                    <m:t>,h</m:t>
                  </m:r>
                </m:sub>
                <m:sup>
                  <m:r>
                    <w:rPr>
                      <w:rFonts w:ascii="Cambria Math" w:hAnsi="Cambria Math" w:cs="Garamond"/>
                    </w:rPr>
                    <m:t>факт</m:t>
                  </m:r>
                </m:sup>
              </m:sSubSup>
            </m:oMath>
            <w:r w:rsidR="00D06B43" w:rsidRPr="00BC19A1">
              <w:rPr>
                <w:rFonts w:ascii="Garamond" w:hAnsi="Garamond" w:cs="Garamond"/>
                <w:bCs/>
              </w:rPr>
              <w:t xml:space="preserve"> – объем снижения потребления АОУ в час </w:t>
            </w:r>
            <w:r w:rsidR="00D06B43" w:rsidRPr="00BC19A1">
              <w:rPr>
                <w:rFonts w:ascii="Garamond" w:hAnsi="Garamond" w:cs="Garamond"/>
                <w:bCs/>
                <w:i/>
                <w:lang w:val="en-US"/>
              </w:rPr>
              <w:t>h</w:t>
            </w:r>
            <w:r w:rsidR="00D06B43" w:rsidRPr="00BC19A1">
              <w:rPr>
                <w:rFonts w:ascii="Garamond" w:hAnsi="Garamond" w:cs="Garamond"/>
                <w:bCs/>
              </w:rPr>
              <w:t xml:space="preserve">; </w:t>
            </w:r>
          </w:p>
          <w:p w14:paraId="7EEC5F46" w14:textId="77777777" w:rsidR="00D06B43" w:rsidRPr="00BC19A1" w:rsidRDefault="00797814" w:rsidP="00D06B43">
            <w:pPr>
              <w:widowControl w:val="0"/>
              <w:spacing w:before="120" w:after="120" w:line="240" w:lineRule="auto"/>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AR</m:t>
                  </m:r>
                  <m:r>
                    <w:rPr>
                      <w:rFonts w:ascii="Cambria Math" w:hAnsi="Cambria Math" w:cs="Garamond"/>
                    </w:rPr>
                    <m:t>,h</m:t>
                  </m:r>
                </m:sub>
                <m:sup>
                  <m:r>
                    <w:rPr>
                      <w:rFonts w:ascii="Cambria Math" w:hAnsi="Cambria Math" w:cs="Garamond"/>
                    </w:rPr>
                    <m:t>ку</m:t>
                  </m:r>
                </m:sup>
              </m:sSubSup>
            </m:oMath>
            <w:r w:rsidR="00D06B43" w:rsidRPr="00BC19A1">
              <w:rPr>
                <w:rFonts w:ascii="Garamond" w:hAnsi="Garamond" w:cs="Garamond"/>
                <w:bCs/>
              </w:rPr>
              <w:t xml:space="preserve"> – объем потребления АОУ по данным коммерческого учета электроэнергии в час </w:t>
            </w:r>
            <w:r w:rsidR="00D06B43" w:rsidRPr="00BC19A1">
              <w:rPr>
                <w:rFonts w:ascii="Garamond" w:hAnsi="Garamond" w:cs="Garamond"/>
                <w:bCs/>
                <w:i/>
                <w:lang w:val="en-US"/>
              </w:rPr>
              <w:t>h</w:t>
            </w:r>
            <w:r w:rsidR="00D06B43" w:rsidRPr="00BC19A1">
              <w:rPr>
                <w:rFonts w:ascii="Garamond" w:hAnsi="Garamond" w:cs="Garamond"/>
                <w:bCs/>
              </w:rPr>
              <w:t>.</w:t>
            </w:r>
          </w:p>
          <w:p w14:paraId="4D100F2B"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w:t>
            </w:r>
          </w:p>
          <w:p w14:paraId="7C22BF81"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xml:space="preserve">4.2. Для каждого часа </w:t>
            </w:r>
            <w:r w:rsidRPr="00B46410">
              <w:rPr>
                <w:rFonts w:ascii="Garamond" w:hAnsi="Garamond" w:cs="Garamond"/>
                <w:bCs/>
                <w:i/>
                <w:highlight w:val="yellow"/>
                <w:lang w:val="en-US"/>
              </w:rPr>
              <w:t>t</w:t>
            </w:r>
            <w:r w:rsidRPr="00BC19A1">
              <w:rPr>
                <w:rFonts w:ascii="Garamond" w:hAnsi="Garamond" w:cs="Garamond"/>
                <w:bCs/>
              </w:rPr>
              <w:t xml:space="preserve"> периода снижения потребления </w:t>
            </w:r>
            <w:r w:rsidRPr="00043EF2">
              <w:rPr>
                <w:rFonts w:ascii="Garamond" w:hAnsi="Garamond" w:cs="Garamond"/>
                <w:bCs/>
                <w:highlight w:val="yellow"/>
              </w:rPr>
              <w:t>АОУ</w:t>
            </w:r>
            <w:r w:rsidRPr="00BC19A1">
              <w:rPr>
                <w:rFonts w:ascii="Garamond" w:hAnsi="Garamond" w:cs="Garamond"/>
                <w:bCs/>
              </w:rPr>
              <w:t>:</w:t>
            </w:r>
          </w:p>
          <w:p w14:paraId="5C19C4BA"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xml:space="preserve">- если потребление электроэнергии объекта регулирования по данным коммерческого учета электроэнергии не превышает значение максимальной базовой нагрузки, то объем снижения потребления объекта регулирования </w:t>
            </w: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or</m:t>
                  </m:r>
                  <m:r>
                    <w:rPr>
                      <w:rFonts w:ascii="Cambria Math" w:hAnsi="Cambria Math" w:cs="Garamond"/>
                    </w:rPr>
                    <m:t>,h</m:t>
                  </m:r>
                </m:sub>
                <m:sup>
                  <m:r>
                    <w:rPr>
                      <w:rFonts w:ascii="Cambria Math" w:hAnsi="Cambria Math" w:cs="Garamond"/>
                    </w:rPr>
                    <m:t>факт</m:t>
                  </m:r>
                </m:sup>
              </m:sSubSup>
            </m:oMath>
            <w:r w:rsidRPr="00BC19A1">
              <w:rPr>
                <w:rFonts w:ascii="Garamond" w:hAnsi="Garamond" w:cs="Garamond"/>
                <w:bCs/>
              </w:rPr>
              <w:t xml:space="preserve"> определяется как разность между значением условной максимальной нагрузки и значением максимальной базовой нагрузки;</w:t>
            </w:r>
          </w:p>
          <w:p w14:paraId="639CFFFD"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xml:space="preserve">- если потребление электроэнергии объекта регулирования по данным коммерческого учета электроэнергии превышает значение максимальной базовой нагрузки, то объем снижения потребления объекта регулирования </w:t>
            </w: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or</m:t>
                  </m:r>
                  <m:r>
                    <w:rPr>
                      <w:rFonts w:ascii="Cambria Math" w:hAnsi="Cambria Math" w:cs="Garamond"/>
                    </w:rPr>
                    <m:t>,h</m:t>
                  </m:r>
                </m:sub>
                <m:sup>
                  <m:r>
                    <w:rPr>
                      <w:rFonts w:ascii="Cambria Math" w:hAnsi="Cambria Math" w:cs="Garamond"/>
                    </w:rPr>
                    <m:t>факт</m:t>
                  </m:r>
                </m:sup>
              </m:sSubSup>
            </m:oMath>
            <w:r w:rsidRPr="00BC19A1">
              <w:rPr>
                <w:rFonts w:ascii="Garamond" w:hAnsi="Garamond" w:cs="Garamond"/>
                <w:bCs/>
              </w:rPr>
              <w:t xml:space="preserve"> принимается равным нулю.</w:t>
            </w:r>
          </w:p>
          <w:p w14:paraId="191586BF"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w:t>
            </w:r>
          </w:p>
          <w:p w14:paraId="69DF0E33"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highlight w:val="yellow"/>
              </w:rPr>
              <w:t>6.1.1.</w:t>
            </w:r>
            <w:r w:rsidRPr="00BC19A1">
              <w:rPr>
                <w:rFonts w:ascii="Garamond" w:hAnsi="Garamond" w:cs="Garamond"/>
                <w:bCs/>
              </w:rPr>
              <w:tab/>
              <w:t xml:space="preserve">СО не позднее чем за 2 рабочих дня до начала каждого расчетного </w:t>
            </w:r>
            <w:r w:rsidRPr="00BC19A1">
              <w:rPr>
                <w:rFonts w:ascii="Garamond" w:hAnsi="Garamond" w:cs="Garamond"/>
                <w:bCs/>
              </w:rPr>
              <w:lastRenderedPageBreak/>
              <w:t>периода осуществляет проверку возможности применения метода «график базовой нагрузки» для определения объема снижения потребления объекта регулирования. По результатам такой проверки СО принимает решение о возможности (невозможности) применения данного метода для определения объема снижения потребления объекта регулирования в следующем расчетном периоде.</w:t>
            </w:r>
          </w:p>
          <w:p w14:paraId="2D3098F0"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Результаты проверки направляются субъекту оптового рынка в порядке, установленном СО.</w:t>
            </w:r>
          </w:p>
          <w:p w14:paraId="3C6803EF"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highlight w:val="yellow"/>
              </w:rPr>
              <w:t>6.1.2.</w:t>
            </w:r>
            <w:r w:rsidRPr="00BC19A1">
              <w:rPr>
                <w:rFonts w:ascii="Garamond" w:hAnsi="Garamond" w:cs="Garamond"/>
                <w:bCs/>
              </w:rPr>
              <w:t xml:space="preserve"> В случае если в результате проверки СО установил невозможность применения метода «график базовой нагрузки» для определения объема снижения потребления объекта регулирования, такой объект регулирования признается неготовым к снижению потребления независимо от информации, приведенной субъектом оптового рынка в уведомлении о готовности объекта управления к снижению потребления в каждые сутки, начиная с первых суток расчетного периода, в отношении которого была проведена проверка, до суток, начиная с которых используется иной метод, применение которого возможно для определения объема снижения потребления объекта регулирования в соответствии с настоящим Порядком.</w:t>
            </w:r>
          </w:p>
          <w:p w14:paraId="7D6BAC01"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В случае установления невозможности применения метода «график базовой нагрузки» для определения объема снижения потребления объекта регулирования субъект оптового рынка вправе выбрать иной метод определения объема снижения потребления объекта регулирования. При этом не допускается использовать метод «максимальная базовая нагрузка» для определения объема снижения потребления объекта регулирования, для которого значение RRMSE, рассчитанное в соответствии с п. 6.2 настоящего Порядка, не превышает 0,2. Также не допускается использовать метод «заявленный график нагрузки» для определения объема снижения потребления объекта регулирования, если установлена невозможность применения метода «заявленный график нагрузки».</w:t>
            </w:r>
          </w:p>
          <w:p w14:paraId="26B2ADCF"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О выбранном методе субъект оптового рынка уведомляет СО в порядке, установленном СО.</w:t>
            </w:r>
          </w:p>
          <w:p w14:paraId="2FC29306"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lastRenderedPageBreak/>
              <w:t>6.2. Для проверки возможности применения метода «график базовой нагрузки» осуществляется расчет графиков базовой нагрузки для всех рабочих дней, в отношении которых такие графики базовой нагрузки могут быть рассчитаны в соответствии с настоящим Порядком, но не менее 10 графиков базовой нагрузки.</w:t>
            </w:r>
          </w:p>
          <w:p w14:paraId="568F2931"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Если количество рассчитанных графиков базовой нагрузки составляет менее 10, в расчет следует включить необходимое количество графиков базовой нагрузки, рассчитанных в отношении последовательных дней предыдущего расчетного периода, начиная с конца предыдущего расчетного периода, но не более 3 графиков базовой нагрузки. Если в расчетном периоде количество рассчитанных графиков базовой нагрузки объекта регулирования составило менее 7, то проверка не проводится.</w:t>
            </w:r>
          </w:p>
          <w:p w14:paraId="4D2C18BD"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Для указанной совокупности рассчитываются:</w:t>
            </w:r>
          </w:p>
          <w:p w14:paraId="2FBDDFA1"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графики базовой нагрузки для каждого из вариантов подстройки, предусмотренных в п. 2.1.4 настоящего Порядка. Дальнейшие расчеты проводятся для каждого варианта подстройки отдельно;</w:t>
            </w:r>
          </w:p>
          <w:p w14:paraId="2238FC95"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абсолютное отклонение (absolute error) графика базовой нагрузки от потребления электроэнергии ОР по данным коммерческого учета электроэнергии за каждый час из диапазона часов продолжительностью с первого по последний плановые часы пиковой нагрузки, определенные СО:</w:t>
            </w:r>
          </w:p>
          <w:p w14:paraId="7F3E927A" w14:textId="77777777" w:rsidR="00D06B43" w:rsidRPr="00BC19A1" w:rsidRDefault="00797814" w:rsidP="00D06B43">
            <w:pPr>
              <w:widowControl w:val="0"/>
              <w:spacing w:before="120" w:after="120" w:line="240" w:lineRule="auto"/>
              <w:ind w:firstLine="3686"/>
              <w:jc w:val="both"/>
              <w:rPr>
                <w:rFonts w:ascii="Garamond" w:hAnsi="Garamond" w:cs="Garamond"/>
                <w:bCs/>
              </w:rPr>
            </w:pPr>
            <m:oMath>
              <m:sSub>
                <m:sSubPr>
                  <m:ctrlPr>
                    <w:rPr>
                      <w:rFonts w:ascii="Cambria Math" w:hAnsi="Cambria Math" w:cs="Garamond"/>
                      <w:bCs/>
                      <w:i/>
                    </w:rPr>
                  </m:ctrlPr>
                </m:sSubPr>
                <m:e>
                  <m:r>
                    <w:rPr>
                      <w:rFonts w:ascii="Cambria Math" w:hAnsi="Cambria Math" w:cs="Garamond"/>
                      <w:lang w:val="pl-PL"/>
                    </w:rPr>
                    <m:t>e</m:t>
                  </m:r>
                </m:e>
                <m:sub>
                  <m:r>
                    <w:rPr>
                      <w:rFonts w:ascii="Cambria Math" w:hAnsi="Cambria Math" w:cs="Garamond"/>
                    </w:rPr>
                    <m:t>h</m:t>
                  </m:r>
                </m:sub>
              </m:sSub>
              <m:r>
                <w:rPr>
                  <w:rFonts w:ascii="Cambria Math" w:hAnsi="Cambria Math" w:cs="Garamond"/>
                </w:rPr>
                <m:t>=</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or</m:t>
                  </m:r>
                  <m:r>
                    <w:rPr>
                      <w:rFonts w:ascii="Cambria Math" w:hAnsi="Cambria Math" w:cs="Garamond"/>
                    </w:rPr>
                    <m:t>,h</m:t>
                  </m:r>
                </m:sub>
                <m:sup>
                  <m:r>
                    <w:rPr>
                      <w:rFonts w:ascii="Cambria Math" w:hAnsi="Cambria Math" w:cs="Garamond"/>
                    </w:rPr>
                    <m:t>ку</m:t>
                  </m:r>
                </m:sup>
              </m:sSubSup>
              <m:sSub>
                <m:sSubPr>
                  <m:ctrlPr>
                    <w:rPr>
                      <w:rFonts w:ascii="Cambria Math" w:hAnsi="Cambria Math" w:cs="Garamond"/>
                      <w:bCs/>
                      <w:i/>
                    </w:rPr>
                  </m:ctrlPr>
                </m:sSubPr>
                <m:e>
                  <m:r>
                    <w:rPr>
                      <w:rFonts w:ascii="Cambria Math" w:hAnsi="Cambria Math" w:cs="Garamond"/>
                      <w:lang w:val="pl-PL"/>
                    </w:rPr>
                    <m:t>-</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adj,h</m:t>
                      </m:r>
                    </m:sub>
                    <m:sup>
                      <m:r>
                        <m:rPr>
                          <m:sty m:val="p"/>
                        </m:rPr>
                        <w:rPr>
                          <w:rFonts w:ascii="Cambria Math" w:hAnsi="Cambria Math" w:cs="Garamond"/>
                        </w:rPr>
                        <m:t>баз</m:t>
                      </m:r>
                    </m:sup>
                  </m:sSubSup>
                </m:e>
                <m:sub/>
              </m:sSub>
            </m:oMath>
            <w:r w:rsidR="00D06B43" w:rsidRPr="00BC19A1">
              <w:rPr>
                <w:rFonts w:ascii="Garamond" w:hAnsi="Garamond" w:cs="Garamond"/>
                <w:bCs/>
              </w:rPr>
              <w:t>;</w:t>
            </w:r>
          </w:p>
          <w:p w14:paraId="1E8654EC"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средний квадрат отклонения (mean squared error) графика базовой нагрузки от потребления электроэнергии по данным коммерческого учета электроэнергии для совокупности рассматриваемых часов:</w:t>
            </w:r>
          </w:p>
          <w:p w14:paraId="2274AC4A" w14:textId="77777777" w:rsidR="00D06B43" w:rsidRPr="00BC19A1" w:rsidRDefault="00D06B43" w:rsidP="00D06B43">
            <w:pPr>
              <w:widowControl w:val="0"/>
              <w:spacing w:before="120" w:after="120" w:line="240" w:lineRule="auto"/>
              <w:ind w:firstLine="3828"/>
              <w:jc w:val="both"/>
              <w:rPr>
                <w:rFonts w:ascii="Garamond" w:hAnsi="Garamond" w:cs="Garamond"/>
                <w:bCs/>
              </w:rPr>
            </w:pPr>
            <m:oMath>
              <m:r>
                <w:rPr>
                  <w:rFonts w:ascii="Cambria Math" w:hAnsi="Cambria Math" w:cs="Garamond"/>
                </w:rPr>
                <m:t xml:space="preserve">MSE= </m:t>
              </m:r>
              <m:f>
                <m:fPr>
                  <m:ctrlPr>
                    <w:rPr>
                      <w:rFonts w:ascii="Cambria Math" w:hAnsi="Cambria Math" w:cs="Garamond"/>
                      <w:bCs/>
                      <w:i/>
                    </w:rPr>
                  </m:ctrlPr>
                </m:fPr>
                <m:num>
                  <m:nary>
                    <m:naryPr>
                      <m:chr m:val="∑"/>
                      <m:limLoc m:val="undOvr"/>
                      <m:subHide m:val="1"/>
                      <m:supHide m:val="1"/>
                      <m:ctrlPr>
                        <w:rPr>
                          <w:rFonts w:ascii="Cambria Math" w:hAnsi="Cambria Math" w:cs="Garamond"/>
                          <w:bCs/>
                          <w:i/>
                        </w:rPr>
                      </m:ctrlPr>
                    </m:naryPr>
                    <m:sub/>
                    <m:sup/>
                    <m:e>
                      <m:sSubSup>
                        <m:sSubSupPr>
                          <m:ctrlPr>
                            <w:rPr>
                              <w:rFonts w:ascii="Cambria Math" w:hAnsi="Cambria Math" w:cs="Garamond"/>
                              <w:bCs/>
                              <w:i/>
                            </w:rPr>
                          </m:ctrlPr>
                        </m:sSubSupPr>
                        <m:e>
                          <m:r>
                            <w:rPr>
                              <w:rFonts w:ascii="Cambria Math" w:hAnsi="Cambria Math" w:cs="Garamond"/>
                              <w:lang w:val="en-US"/>
                            </w:rPr>
                            <m:t>e</m:t>
                          </m:r>
                        </m:e>
                        <m:sub>
                          <m:r>
                            <w:rPr>
                              <w:rFonts w:ascii="Cambria Math" w:hAnsi="Cambria Math" w:cs="Garamond"/>
                            </w:rPr>
                            <m:t>h</m:t>
                          </m:r>
                        </m:sub>
                        <m:sup>
                          <m:r>
                            <w:rPr>
                              <w:rFonts w:ascii="Cambria Math" w:hAnsi="Cambria Math" w:cs="Garamond"/>
                            </w:rPr>
                            <m:t>2</m:t>
                          </m:r>
                        </m:sup>
                      </m:sSubSup>
                    </m:e>
                  </m:nary>
                </m:num>
                <m:den>
                  <m:r>
                    <w:rPr>
                      <w:rFonts w:ascii="Cambria Math" w:hAnsi="Cambria Math" w:cs="Garamond"/>
                    </w:rPr>
                    <m:t>n</m:t>
                  </m:r>
                </m:den>
              </m:f>
            </m:oMath>
            <w:r w:rsidRPr="00BC19A1">
              <w:rPr>
                <w:rFonts w:ascii="Garamond" w:hAnsi="Garamond" w:cs="Garamond"/>
                <w:bCs/>
              </w:rPr>
              <w:t>;</w:t>
            </w:r>
          </w:p>
          <w:p w14:paraId="71026274"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среднеквадратическое отклонение (root mean squared error) графика базовой нагрузки от потребления электроэнергии для совокупности рассматриваемых часов:</w:t>
            </w:r>
          </w:p>
          <w:p w14:paraId="0387F89A" w14:textId="77777777" w:rsidR="00D06B43" w:rsidRPr="00BC19A1" w:rsidRDefault="00D06B43" w:rsidP="00D06B43">
            <w:pPr>
              <w:widowControl w:val="0"/>
              <w:spacing w:before="120" w:after="120" w:line="240" w:lineRule="auto"/>
              <w:ind w:firstLine="3544"/>
              <w:jc w:val="both"/>
              <w:rPr>
                <w:rFonts w:ascii="Garamond" w:hAnsi="Garamond" w:cs="Garamond"/>
                <w:bCs/>
              </w:rPr>
            </w:pPr>
            <m:oMath>
              <m:r>
                <w:rPr>
                  <w:rFonts w:ascii="Cambria Math" w:hAnsi="Cambria Math" w:cs="Garamond"/>
                  <w:lang w:val="en-US"/>
                </w:rPr>
                <w:lastRenderedPageBreak/>
                <m:t>RMSE</m:t>
              </m:r>
              <m:r>
                <w:rPr>
                  <w:rFonts w:ascii="Cambria Math" w:hAnsi="Cambria Math" w:cs="Garamond"/>
                </w:rPr>
                <m:t xml:space="preserve">= </m:t>
              </m:r>
              <m:rad>
                <m:radPr>
                  <m:degHide m:val="1"/>
                  <m:ctrlPr>
                    <w:rPr>
                      <w:rFonts w:ascii="Cambria Math" w:hAnsi="Cambria Math" w:cs="Garamond"/>
                      <w:bCs/>
                      <w:i/>
                    </w:rPr>
                  </m:ctrlPr>
                </m:radPr>
                <m:deg/>
                <m:e>
                  <m:r>
                    <w:rPr>
                      <w:rFonts w:ascii="Cambria Math" w:hAnsi="Cambria Math" w:cs="Garamond"/>
                      <w:lang w:val="en-US"/>
                    </w:rPr>
                    <m:t>MSE</m:t>
                  </m:r>
                </m:e>
              </m:rad>
            </m:oMath>
            <w:r w:rsidRPr="00BC19A1">
              <w:rPr>
                <w:rFonts w:ascii="Garamond" w:hAnsi="Garamond" w:cs="Garamond"/>
                <w:bCs/>
              </w:rPr>
              <w:t>;</w:t>
            </w:r>
          </w:p>
          <w:p w14:paraId="1258D42F"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среднее часовое потребление электроэнергии по данным коммерческого учета электроэнергии для совокупности рассматриваемых часов:</w:t>
            </w:r>
          </w:p>
          <w:p w14:paraId="74D0D74D" w14:textId="77777777" w:rsidR="00D06B43" w:rsidRPr="00BC19A1" w:rsidRDefault="00D06B43" w:rsidP="00D06B43">
            <w:pPr>
              <w:widowControl w:val="0"/>
              <w:spacing w:before="120" w:after="120" w:line="240" w:lineRule="auto"/>
              <w:ind w:firstLine="3686"/>
              <w:jc w:val="both"/>
              <w:rPr>
                <w:rFonts w:ascii="Garamond" w:hAnsi="Garamond" w:cs="Garamond"/>
                <w:bCs/>
              </w:rPr>
            </w:pPr>
            <m:oMath>
              <m:r>
                <w:rPr>
                  <w:rFonts w:ascii="Cambria Math" w:hAnsi="Cambria Math" w:cs="Garamond"/>
                </w:rPr>
                <m:t xml:space="preserve">C= </m:t>
              </m:r>
              <m:f>
                <m:fPr>
                  <m:ctrlPr>
                    <w:rPr>
                      <w:rFonts w:ascii="Cambria Math" w:hAnsi="Cambria Math" w:cs="Garamond"/>
                      <w:bCs/>
                      <w:i/>
                    </w:rPr>
                  </m:ctrlPr>
                </m:fPr>
                <m:num>
                  <m:nary>
                    <m:naryPr>
                      <m:chr m:val="∑"/>
                      <m:limLoc m:val="undOvr"/>
                      <m:subHide m:val="1"/>
                      <m:supHide m:val="1"/>
                      <m:ctrlPr>
                        <w:rPr>
                          <w:rFonts w:ascii="Cambria Math" w:hAnsi="Cambria Math" w:cs="Garamond"/>
                          <w:bCs/>
                          <w:i/>
                        </w:rPr>
                      </m:ctrlPr>
                    </m:naryPr>
                    <m:sub/>
                    <m:sup/>
                    <m:e>
                      <m:nary>
                        <m:naryPr>
                          <m:chr m:val="∑"/>
                          <m:limLoc m:val="subSup"/>
                          <m:ctrlPr>
                            <w:rPr>
                              <w:rFonts w:ascii="Cambria Math" w:hAnsi="Cambria Math" w:cs="Garamond"/>
                              <w:bCs/>
                              <w:i/>
                              <w:highlight w:val="yellow"/>
                            </w:rPr>
                          </m:ctrlPr>
                        </m:naryPr>
                        <m:sub>
                          <m:r>
                            <w:rPr>
                              <w:rFonts w:ascii="Cambria Math" w:hAnsi="Cambria Math" w:cs="Garamond"/>
                              <w:highlight w:val="yellow"/>
                            </w:rPr>
                            <m:t>1</m:t>
                          </m:r>
                        </m:sub>
                        <m:sup>
                          <m:r>
                            <w:rPr>
                              <w:rFonts w:ascii="Cambria Math" w:hAnsi="Cambria Math" w:cs="Garamond"/>
                              <w:highlight w:val="yellow"/>
                              <w:lang w:val="en-US"/>
                            </w:rPr>
                            <m:t>k</m:t>
                          </m:r>
                        </m:sup>
                        <m:e>
                          <m:sSubSup>
                            <m:sSubSupPr>
                              <m:ctrlPr>
                                <w:rPr>
                                  <w:rFonts w:ascii="Cambria Math" w:hAnsi="Cambria Math" w:cs="Garamond"/>
                                  <w:bCs/>
                                  <w:highlight w:val="yellow"/>
                                </w:rPr>
                              </m:ctrlPr>
                            </m:sSubSupPr>
                            <m:e>
                              <m:r>
                                <w:rPr>
                                  <w:rFonts w:ascii="Cambria Math" w:hAnsi="Cambria Math" w:cs="Garamond"/>
                                  <w:highlight w:val="yellow"/>
                                </w:rPr>
                                <m:t>V</m:t>
                              </m:r>
                            </m:e>
                            <m:sub>
                              <m:r>
                                <w:rPr>
                                  <w:rFonts w:ascii="Cambria Math" w:hAnsi="Cambria Math" w:cs="Garamond"/>
                                  <w:highlight w:val="yellow"/>
                                  <w:lang w:val="en-US"/>
                                </w:rPr>
                                <m:t>or</m:t>
                              </m:r>
                              <m:r>
                                <w:rPr>
                                  <w:rFonts w:ascii="Cambria Math" w:hAnsi="Cambria Math" w:cs="Garamond"/>
                                  <w:highlight w:val="yellow"/>
                                </w:rPr>
                                <m:t>,hk</m:t>
                              </m:r>
                            </m:sub>
                            <m:sup>
                              <m:r>
                                <w:rPr>
                                  <w:rFonts w:ascii="Cambria Math" w:hAnsi="Cambria Math" w:cs="Garamond"/>
                                  <w:highlight w:val="yellow"/>
                                </w:rPr>
                                <m:t>ку</m:t>
                              </m:r>
                            </m:sup>
                          </m:sSubSup>
                        </m:e>
                      </m:nary>
                    </m:e>
                  </m:nary>
                </m:num>
                <m:den>
                  <m:r>
                    <w:rPr>
                      <w:rFonts w:ascii="Cambria Math" w:hAnsi="Cambria Math" w:cs="Garamond"/>
                    </w:rPr>
                    <m:t>n</m:t>
                  </m:r>
                </m:den>
              </m:f>
            </m:oMath>
            <w:r w:rsidRPr="00BC19A1">
              <w:rPr>
                <w:rFonts w:ascii="Garamond" w:hAnsi="Garamond" w:cs="Garamond"/>
                <w:bCs/>
              </w:rPr>
              <w:t>;</w:t>
            </w:r>
          </w:p>
          <w:p w14:paraId="0AE0A913"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относительное среднеквадратическое отклонение (relative root mean squared error) графика базовой нагрузки от потребления электроэнергии для совокупности рассматриваемых часов:</w:t>
            </w:r>
          </w:p>
          <w:p w14:paraId="67C2FA5E" w14:textId="77777777" w:rsidR="00D06B43" w:rsidRPr="00BC19A1" w:rsidRDefault="00D06B43" w:rsidP="00D06B43">
            <w:pPr>
              <w:widowControl w:val="0"/>
              <w:spacing w:before="120" w:after="120" w:line="240" w:lineRule="auto"/>
              <w:ind w:firstLine="3544"/>
              <w:jc w:val="both"/>
              <w:rPr>
                <w:rFonts w:ascii="Garamond" w:hAnsi="Garamond" w:cs="Garamond"/>
                <w:bCs/>
              </w:rPr>
            </w:pPr>
            <m:oMath>
              <m:r>
                <w:rPr>
                  <w:rFonts w:ascii="Cambria Math" w:hAnsi="Cambria Math" w:cs="Garamond"/>
                </w:rPr>
                <m:t xml:space="preserve">RRMSE= </m:t>
              </m:r>
              <m:f>
                <m:fPr>
                  <m:ctrlPr>
                    <w:rPr>
                      <w:rFonts w:ascii="Cambria Math" w:hAnsi="Cambria Math" w:cs="Garamond"/>
                      <w:bCs/>
                      <w:i/>
                    </w:rPr>
                  </m:ctrlPr>
                </m:fPr>
                <m:num>
                  <m:r>
                    <w:rPr>
                      <w:rFonts w:ascii="Cambria Math" w:hAnsi="Cambria Math" w:cs="Garamond"/>
                    </w:rPr>
                    <m:t>RMSE</m:t>
                  </m:r>
                </m:num>
                <m:den>
                  <m:r>
                    <w:rPr>
                      <w:rFonts w:ascii="Cambria Math" w:hAnsi="Cambria Math" w:cs="Garamond"/>
                    </w:rPr>
                    <m:t>C</m:t>
                  </m:r>
                </m:den>
              </m:f>
            </m:oMath>
            <w:r w:rsidRPr="00BC19A1">
              <w:rPr>
                <w:rFonts w:ascii="Garamond" w:hAnsi="Garamond" w:cs="Garamond"/>
                <w:bCs/>
              </w:rPr>
              <w:t>.</w:t>
            </w:r>
          </w:p>
          <w:p w14:paraId="3E0BD864"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w:t>
            </w:r>
          </w:p>
          <w:p w14:paraId="677951E9" w14:textId="77777777" w:rsidR="00D06B43" w:rsidRPr="00BC19A1" w:rsidRDefault="00D06B43" w:rsidP="00D06B43">
            <w:pPr>
              <w:widowControl w:val="0"/>
              <w:spacing w:before="120" w:after="120" w:line="240" w:lineRule="auto"/>
              <w:jc w:val="both"/>
              <w:rPr>
                <w:rFonts w:ascii="Garamond" w:hAnsi="Garamond" w:cs="Garamond"/>
                <w:bCs/>
              </w:rPr>
            </w:pPr>
            <w:bookmarkStart w:id="33" w:name="Приложение3_5_п7_2"/>
            <w:r w:rsidRPr="00BC19A1">
              <w:rPr>
                <w:rFonts w:ascii="Garamond" w:hAnsi="Garamond" w:cs="Garamond"/>
                <w:bCs/>
              </w:rPr>
              <w:t>7.2. Для совокупности дней</w:t>
            </w:r>
            <w:bookmarkEnd w:id="33"/>
            <w:r w:rsidRPr="00BC19A1">
              <w:rPr>
                <w:rFonts w:ascii="Garamond" w:hAnsi="Garamond" w:cs="Garamond"/>
                <w:bCs/>
              </w:rPr>
              <w:t>, указанных в п. 7.1 настоящего Порядка, рассчитывается:</w:t>
            </w:r>
          </w:p>
          <w:p w14:paraId="344852D4"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абсолютное отклонение (absolute error) заявленного графика нагрузки от потребления электроэнергии по данным коммерческого учета электроэнергии за каждый час из диапазона часов продолжительностью с первого по последний плановые часы пиковой нагрузки, определенные СО:</w:t>
            </w:r>
          </w:p>
          <w:p w14:paraId="559E5A2B" w14:textId="77777777" w:rsidR="00D06B43" w:rsidRPr="00BC19A1" w:rsidRDefault="00797814" w:rsidP="00D06B43">
            <w:pPr>
              <w:widowControl w:val="0"/>
              <w:spacing w:before="120" w:after="120" w:line="240" w:lineRule="auto"/>
              <w:ind w:firstLine="3261"/>
              <w:jc w:val="both"/>
              <w:rPr>
                <w:rFonts w:ascii="Garamond" w:hAnsi="Garamond" w:cs="Garamond"/>
                <w:bCs/>
              </w:rPr>
            </w:pPr>
            <m:oMath>
              <m:sSub>
                <m:sSubPr>
                  <m:ctrlPr>
                    <w:rPr>
                      <w:rFonts w:ascii="Cambria Math" w:hAnsi="Cambria Math" w:cs="Garamond"/>
                      <w:bCs/>
                    </w:rPr>
                  </m:ctrlPr>
                </m:sSubPr>
                <m:e>
                  <m:r>
                    <w:rPr>
                      <w:rFonts w:ascii="Cambria Math" w:hAnsi="Cambria Math" w:cs="Garamond"/>
                    </w:rPr>
                    <m:t>e</m:t>
                  </m:r>
                </m:e>
                <m:sub>
                  <m:r>
                    <w:rPr>
                      <w:rFonts w:ascii="Cambria Math" w:hAnsi="Cambria Math" w:cs="Garamond"/>
                    </w:rPr>
                    <m:t>h</m:t>
                  </m:r>
                  <m:r>
                    <m:rPr>
                      <m:sty m:val="p"/>
                    </m:rPr>
                    <w:rPr>
                      <w:rFonts w:ascii="Cambria Math" w:hAnsi="Cambria Math" w:cs="Garamond"/>
                    </w:rPr>
                    <m:t>(згн)</m:t>
                  </m:r>
                </m:sub>
              </m:sSub>
              <m:r>
                <m:rPr>
                  <m:sty m:val="p"/>
                </m:rPr>
                <w:rPr>
                  <w:rFonts w:ascii="Cambria Math" w:hAnsi="Cambria Math" w:cs="Garamond"/>
                </w:rPr>
                <m:t>=</m:t>
              </m:r>
              <m:sSub>
                <m:sSubPr>
                  <m:ctrlPr>
                    <w:rPr>
                      <w:rFonts w:ascii="Cambria Math" w:hAnsi="Cambria Math" w:cs="Garamond"/>
                      <w:bCs/>
                      <w:highlight w:val="yellow"/>
                    </w:rPr>
                  </m:ctrlPr>
                </m:sSubPr>
                <m:e>
                  <m:sSubSup>
                    <m:sSubSupPr>
                      <m:ctrlPr>
                        <w:rPr>
                          <w:rFonts w:ascii="Cambria Math" w:hAnsi="Cambria Math" w:cs="Garamond"/>
                          <w:bCs/>
                          <w:highlight w:val="yellow"/>
                        </w:rPr>
                      </m:ctrlPr>
                    </m:sSubSupPr>
                    <m:e>
                      <m:r>
                        <w:rPr>
                          <w:rFonts w:ascii="Cambria Math" w:hAnsi="Cambria Math" w:cs="Garamond"/>
                          <w:highlight w:val="yellow"/>
                        </w:rPr>
                        <m:t>V</m:t>
                      </m:r>
                    </m:e>
                    <m:sub>
                      <m:r>
                        <w:rPr>
                          <w:rFonts w:ascii="Cambria Math" w:hAnsi="Cambria Math" w:cs="Garamond"/>
                          <w:highlight w:val="yellow"/>
                          <w:lang w:val="en-US"/>
                        </w:rPr>
                        <m:t>or</m:t>
                      </m:r>
                      <m:r>
                        <w:rPr>
                          <w:rFonts w:ascii="Cambria Math" w:hAnsi="Cambria Math" w:cs="Garamond"/>
                          <w:highlight w:val="yellow"/>
                        </w:rPr>
                        <m:t>(</m:t>
                      </m:r>
                      <m:r>
                        <w:rPr>
                          <w:rFonts w:ascii="Cambria Math" w:hAnsi="Cambria Math" w:cs="Garamond"/>
                          <w:highlight w:val="yellow"/>
                          <w:lang w:val="en-US"/>
                        </w:rPr>
                        <m:t>AR</m:t>
                      </m:r>
                      <m:r>
                        <w:rPr>
                          <w:rFonts w:ascii="Cambria Math" w:hAnsi="Cambria Math" w:cs="Garamond"/>
                          <w:highlight w:val="yellow"/>
                        </w:rPr>
                        <m:t>),h</m:t>
                      </m:r>
                    </m:sub>
                    <m:sup>
                      <m:r>
                        <w:rPr>
                          <w:rFonts w:ascii="Cambria Math" w:hAnsi="Cambria Math" w:cs="Garamond"/>
                          <w:highlight w:val="yellow"/>
                        </w:rPr>
                        <m:t>ку</m:t>
                      </m:r>
                    </m:sup>
                  </m:sSubSup>
                  <m:r>
                    <m:rPr>
                      <m:sty m:val="p"/>
                    </m:rPr>
                    <w:rPr>
                      <w:rFonts w:ascii="Cambria Math" w:hAnsi="Cambria Math" w:cs="Garamond"/>
                      <w:highlight w:val="yellow"/>
                    </w:rPr>
                    <m:t>-</m:t>
                  </m:r>
                  <m:sSubSup>
                    <m:sSubSupPr>
                      <m:ctrlPr>
                        <w:rPr>
                          <w:rFonts w:ascii="Cambria Math" w:hAnsi="Cambria Math" w:cs="Garamond"/>
                          <w:bCs/>
                          <w:highlight w:val="yellow"/>
                        </w:rPr>
                      </m:ctrlPr>
                    </m:sSubSupPr>
                    <m:e>
                      <m:r>
                        <w:rPr>
                          <w:rFonts w:ascii="Cambria Math" w:hAnsi="Cambria Math" w:cs="Garamond"/>
                          <w:highlight w:val="yellow"/>
                        </w:rPr>
                        <m:t>V</m:t>
                      </m:r>
                    </m:e>
                    <m:sub>
                      <m:r>
                        <w:rPr>
                          <w:rFonts w:ascii="Cambria Math" w:hAnsi="Cambria Math" w:cs="Garamond"/>
                          <w:highlight w:val="yellow"/>
                          <w:lang w:val="en-US"/>
                        </w:rPr>
                        <m:t>or</m:t>
                      </m:r>
                      <m:r>
                        <w:rPr>
                          <w:rFonts w:ascii="Cambria Math" w:hAnsi="Cambria Math" w:cs="Garamond"/>
                          <w:highlight w:val="yellow"/>
                        </w:rPr>
                        <m:t>(</m:t>
                      </m:r>
                      <m:r>
                        <w:rPr>
                          <w:rFonts w:ascii="Cambria Math" w:hAnsi="Cambria Math" w:cs="Garamond"/>
                          <w:highlight w:val="yellow"/>
                          <w:lang w:val="en-US"/>
                        </w:rPr>
                        <m:t>AR</m:t>
                      </m:r>
                      <m:r>
                        <w:rPr>
                          <w:rFonts w:ascii="Cambria Math" w:hAnsi="Cambria Math" w:cs="Garamond"/>
                          <w:highlight w:val="yellow"/>
                        </w:rPr>
                        <m:t>),h</m:t>
                      </m:r>
                    </m:sub>
                    <m:sup>
                      <m:r>
                        <w:rPr>
                          <w:rFonts w:ascii="Cambria Math" w:hAnsi="Cambria Math" w:cs="Garamond"/>
                          <w:highlight w:val="yellow"/>
                        </w:rPr>
                        <m:t>згн</m:t>
                      </m:r>
                    </m:sup>
                  </m:sSubSup>
                </m:e>
                <m:sub/>
              </m:sSub>
            </m:oMath>
            <w:r w:rsidR="00D06B43" w:rsidRPr="00BC19A1">
              <w:rPr>
                <w:rFonts w:ascii="Garamond" w:hAnsi="Garamond" w:cs="Garamond"/>
                <w:bCs/>
              </w:rPr>
              <w:t>;</w:t>
            </w:r>
          </w:p>
          <w:p w14:paraId="36F60494"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средний квадрат отклонения (mean squared error) заявленного графика нагрузки от потребления электроэнергии по данным коммерческого учета электроэнергии для совокупности рассматриваемых часов:</w:t>
            </w:r>
          </w:p>
          <w:p w14:paraId="171A7D42" w14:textId="77777777" w:rsidR="00D06B43" w:rsidRPr="00BC19A1" w:rsidRDefault="00797814" w:rsidP="00D06B43">
            <w:pPr>
              <w:widowControl w:val="0"/>
              <w:spacing w:before="120" w:after="120" w:line="240" w:lineRule="auto"/>
              <w:ind w:firstLine="3828"/>
              <w:jc w:val="both"/>
              <w:rPr>
                <w:rFonts w:ascii="Garamond" w:hAnsi="Garamond" w:cs="Garamond"/>
                <w:bCs/>
              </w:rPr>
            </w:pPr>
            <m:oMath>
              <m:sSub>
                <m:sSubPr>
                  <m:ctrlPr>
                    <w:rPr>
                      <w:rFonts w:ascii="Cambria Math" w:hAnsi="Cambria Math" w:cs="Garamond"/>
                      <w:bCs/>
                    </w:rPr>
                  </m:ctrlPr>
                </m:sSubPr>
                <m:e>
                  <m:r>
                    <w:rPr>
                      <w:rFonts w:ascii="Cambria Math" w:hAnsi="Cambria Math" w:cs="Garamond"/>
                    </w:rPr>
                    <m:t>MSE</m:t>
                  </m:r>
                </m:e>
                <m:sub>
                  <m:r>
                    <m:rPr>
                      <m:sty m:val="p"/>
                    </m:rPr>
                    <w:rPr>
                      <w:rFonts w:ascii="Cambria Math" w:hAnsi="Cambria Math" w:cs="Garamond"/>
                    </w:rPr>
                    <m:t>ЗГН</m:t>
                  </m:r>
                </m:sub>
              </m:sSub>
              <m:r>
                <m:rPr>
                  <m:sty m:val="p"/>
                </m:rPr>
                <w:rPr>
                  <w:rFonts w:ascii="Cambria Math" w:hAnsi="Cambria Math" w:cs="Garamond"/>
                </w:rPr>
                <m:t xml:space="preserve">= </m:t>
              </m:r>
              <m:f>
                <m:fPr>
                  <m:ctrlPr>
                    <w:rPr>
                      <w:rFonts w:ascii="Cambria Math" w:hAnsi="Cambria Math" w:cs="Garamond"/>
                      <w:bCs/>
                    </w:rPr>
                  </m:ctrlPr>
                </m:fPr>
                <m:num>
                  <m:nary>
                    <m:naryPr>
                      <m:chr m:val="∑"/>
                      <m:limLoc m:val="undOvr"/>
                      <m:subHide m:val="1"/>
                      <m:supHide m:val="1"/>
                      <m:ctrlPr>
                        <w:rPr>
                          <w:rFonts w:ascii="Cambria Math" w:hAnsi="Cambria Math" w:cs="Garamond"/>
                          <w:bCs/>
                        </w:rPr>
                      </m:ctrlPr>
                    </m:naryPr>
                    <m:sub/>
                    <m:sup/>
                    <m:e>
                      <m:sSubSup>
                        <m:sSubSupPr>
                          <m:ctrlPr>
                            <w:rPr>
                              <w:rFonts w:ascii="Cambria Math" w:hAnsi="Cambria Math" w:cs="Garamond"/>
                              <w:bCs/>
                            </w:rPr>
                          </m:ctrlPr>
                        </m:sSubSupPr>
                        <m:e>
                          <m:r>
                            <w:rPr>
                              <w:rFonts w:ascii="Cambria Math" w:hAnsi="Cambria Math" w:cs="Garamond"/>
                            </w:rPr>
                            <m:t>e</m:t>
                          </m:r>
                        </m:e>
                        <m:sub>
                          <m:r>
                            <w:rPr>
                              <w:rFonts w:ascii="Cambria Math" w:hAnsi="Cambria Math" w:cs="Garamond"/>
                            </w:rPr>
                            <m:t>h</m:t>
                          </m:r>
                          <m:r>
                            <m:rPr>
                              <m:sty m:val="p"/>
                            </m:rPr>
                            <w:rPr>
                              <w:rFonts w:ascii="Cambria Math" w:hAnsi="Cambria Math" w:cs="Garamond"/>
                            </w:rPr>
                            <m:t>(ЗГН)</m:t>
                          </m:r>
                        </m:sub>
                        <m:sup>
                          <m:r>
                            <m:rPr>
                              <m:sty m:val="p"/>
                            </m:rPr>
                            <w:rPr>
                              <w:rFonts w:ascii="Cambria Math" w:hAnsi="Cambria Math" w:cs="Garamond"/>
                            </w:rPr>
                            <m:t>2</m:t>
                          </m:r>
                        </m:sup>
                      </m:sSubSup>
                    </m:e>
                  </m:nary>
                </m:num>
                <m:den>
                  <m:r>
                    <w:rPr>
                      <w:rFonts w:ascii="Cambria Math" w:hAnsi="Cambria Math" w:cs="Garamond"/>
                    </w:rPr>
                    <m:t>n</m:t>
                  </m:r>
                </m:den>
              </m:f>
            </m:oMath>
            <w:r w:rsidR="00D06B43" w:rsidRPr="00BC19A1">
              <w:rPr>
                <w:rFonts w:ascii="Garamond" w:hAnsi="Garamond" w:cs="Garamond"/>
                <w:bCs/>
              </w:rPr>
              <w:t>;</w:t>
            </w:r>
          </w:p>
          <w:p w14:paraId="6E43F822"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среднеквадратическое отклонение (root mean squared error) заявленного графика нагрузки от потребления электроэнергии для совокупности рассматриваемых часов:</w:t>
            </w:r>
          </w:p>
          <w:p w14:paraId="4093222B" w14:textId="77777777" w:rsidR="00D06B43" w:rsidRPr="00BC19A1" w:rsidRDefault="00797814" w:rsidP="00D06B43">
            <w:pPr>
              <w:widowControl w:val="0"/>
              <w:spacing w:before="120" w:after="120" w:line="240" w:lineRule="auto"/>
              <w:ind w:firstLine="3544"/>
              <w:jc w:val="both"/>
              <w:rPr>
                <w:rFonts w:ascii="Garamond" w:hAnsi="Garamond" w:cs="Garamond"/>
                <w:bCs/>
              </w:rPr>
            </w:pPr>
            <m:oMath>
              <m:sSub>
                <m:sSubPr>
                  <m:ctrlPr>
                    <w:rPr>
                      <w:rFonts w:ascii="Cambria Math" w:hAnsi="Cambria Math" w:cs="Garamond"/>
                      <w:bCs/>
                    </w:rPr>
                  </m:ctrlPr>
                </m:sSubPr>
                <m:e>
                  <m:r>
                    <w:rPr>
                      <w:rFonts w:ascii="Cambria Math" w:hAnsi="Cambria Math" w:cs="Garamond"/>
                    </w:rPr>
                    <m:t>RMSE</m:t>
                  </m:r>
                </m:e>
                <m:sub>
                  <m:r>
                    <m:rPr>
                      <m:sty m:val="p"/>
                    </m:rPr>
                    <w:rPr>
                      <w:rFonts w:ascii="Cambria Math" w:hAnsi="Cambria Math" w:cs="Garamond"/>
                    </w:rPr>
                    <m:t>ЗГН</m:t>
                  </m:r>
                </m:sub>
              </m:sSub>
              <m:r>
                <m:rPr>
                  <m:sty m:val="p"/>
                </m:rPr>
                <w:rPr>
                  <w:rFonts w:ascii="Cambria Math" w:hAnsi="Cambria Math" w:cs="Garamond"/>
                </w:rPr>
                <m:t xml:space="preserve">= </m:t>
              </m:r>
              <m:rad>
                <m:radPr>
                  <m:degHide m:val="1"/>
                  <m:ctrlPr>
                    <w:rPr>
                      <w:rFonts w:ascii="Cambria Math" w:hAnsi="Cambria Math" w:cs="Garamond"/>
                      <w:bCs/>
                    </w:rPr>
                  </m:ctrlPr>
                </m:radPr>
                <m:deg/>
                <m:e>
                  <m:sSub>
                    <m:sSubPr>
                      <m:ctrlPr>
                        <w:rPr>
                          <w:rFonts w:ascii="Cambria Math" w:hAnsi="Cambria Math" w:cs="Garamond"/>
                          <w:bCs/>
                        </w:rPr>
                      </m:ctrlPr>
                    </m:sSubPr>
                    <m:e>
                      <m:r>
                        <w:rPr>
                          <w:rFonts w:ascii="Cambria Math" w:hAnsi="Cambria Math" w:cs="Garamond"/>
                        </w:rPr>
                        <m:t>MSE</m:t>
                      </m:r>
                    </m:e>
                    <m:sub>
                      <m:r>
                        <m:rPr>
                          <m:sty m:val="p"/>
                        </m:rPr>
                        <w:rPr>
                          <w:rFonts w:ascii="Cambria Math" w:hAnsi="Cambria Math" w:cs="Garamond"/>
                        </w:rPr>
                        <m:t>ЗГН</m:t>
                      </m:r>
                    </m:sub>
                  </m:sSub>
                </m:e>
              </m:rad>
            </m:oMath>
            <w:r w:rsidR="00D06B43" w:rsidRPr="00BC19A1">
              <w:rPr>
                <w:rFonts w:ascii="Garamond" w:hAnsi="Garamond" w:cs="Garamond"/>
                <w:bCs/>
              </w:rPr>
              <w:t>;</w:t>
            </w:r>
          </w:p>
          <w:p w14:paraId="6792A229"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xml:space="preserve">- среднее часовое потребление электроэнергии по данным коммерческого </w:t>
            </w:r>
            <w:r w:rsidRPr="00BC19A1">
              <w:rPr>
                <w:rFonts w:ascii="Garamond" w:hAnsi="Garamond" w:cs="Garamond"/>
                <w:bCs/>
              </w:rPr>
              <w:lastRenderedPageBreak/>
              <w:t>учета электроэнергии для совокупности рассматриваемых часов:</w:t>
            </w:r>
          </w:p>
          <w:p w14:paraId="7F63F73A" w14:textId="77777777" w:rsidR="00D06B43" w:rsidRPr="00BC19A1" w:rsidRDefault="00797814" w:rsidP="00D06B43">
            <w:pPr>
              <w:widowControl w:val="0"/>
              <w:spacing w:before="120" w:after="120" w:line="240" w:lineRule="auto"/>
              <w:ind w:firstLine="3686"/>
              <w:jc w:val="both"/>
              <w:rPr>
                <w:rFonts w:ascii="Garamond" w:hAnsi="Garamond" w:cs="Garamond"/>
                <w:bCs/>
              </w:rPr>
            </w:pPr>
            <m:oMath>
              <m:sSub>
                <m:sSubPr>
                  <m:ctrlPr>
                    <w:rPr>
                      <w:rFonts w:ascii="Cambria Math" w:hAnsi="Cambria Math" w:cs="Garamond"/>
                      <w:bCs/>
                    </w:rPr>
                  </m:ctrlPr>
                </m:sSubPr>
                <m:e>
                  <m:r>
                    <w:rPr>
                      <w:rFonts w:ascii="Cambria Math" w:hAnsi="Cambria Math" w:cs="Garamond"/>
                    </w:rPr>
                    <m:t>C</m:t>
                  </m:r>
                </m:e>
                <m:sub>
                  <m:r>
                    <m:rPr>
                      <m:sty m:val="p"/>
                    </m:rPr>
                    <w:rPr>
                      <w:rFonts w:ascii="Cambria Math" w:hAnsi="Cambria Math" w:cs="Garamond"/>
                    </w:rPr>
                    <m:t>ЗГН</m:t>
                  </m:r>
                </m:sub>
              </m:sSub>
              <m:r>
                <m:rPr>
                  <m:sty m:val="p"/>
                </m:rPr>
                <w:rPr>
                  <w:rFonts w:ascii="Cambria Math" w:hAnsi="Cambria Math" w:cs="Garamond"/>
                </w:rPr>
                <m:t xml:space="preserve">= </m:t>
              </m:r>
              <m:f>
                <m:fPr>
                  <m:ctrlPr>
                    <w:rPr>
                      <w:rFonts w:ascii="Cambria Math" w:hAnsi="Cambria Math" w:cs="Garamond"/>
                      <w:bCs/>
                    </w:rPr>
                  </m:ctrlPr>
                </m:fPr>
                <m:num>
                  <m:nary>
                    <m:naryPr>
                      <m:chr m:val="∑"/>
                      <m:limLoc m:val="undOvr"/>
                      <m:subHide m:val="1"/>
                      <m:supHide m:val="1"/>
                      <m:ctrlPr>
                        <w:rPr>
                          <w:rFonts w:ascii="Cambria Math" w:hAnsi="Cambria Math" w:cs="Garamond"/>
                          <w:bCs/>
                          <w:highlight w:val="yellow"/>
                        </w:rPr>
                      </m:ctrlPr>
                    </m:naryPr>
                    <m:sub/>
                    <m:sup/>
                    <m:e>
                      <m:sSubSup>
                        <m:sSubSupPr>
                          <m:ctrlPr>
                            <w:rPr>
                              <w:rFonts w:ascii="Cambria Math" w:hAnsi="Cambria Math" w:cs="Garamond"/>
                              <w:bCs/>
                              <w:highlight w:val="yellow"/>
                            </w:rPr>
                          </m:ctrlPr>
                        </m:sSubSupPr>
                        <m:e>
                          <m:r>
                            <w:rPr>
                              <w:rFonts w:ascii="Cambria Math" w:hAnsi="Cambria Math" w:cs="Garamond"/>
                              <w:highlight w:val="yellow"/>
                            </w:rPr>
                            <m:t>V</m:t>
                          </m:r>
                        </m:e>
                        <m:sub>
                          <m:r>
                            <w:rPr>
                              <w:rFonts w:ascii="Cambria Math" w:hAnsi="Cambria Math" w:cs="Garamond"/>
                              <w:highlight w:val="yellow"/>
                              <w:lang w:val="en-US"/>
                            </w:rPr>
                            <m:t>or</m:t>
                          </m:r>
                          <m:r>
                            <w:rPr>
                              <w:rFonts w:ascii="Cambria Math" w:hAnsi="Cambria Math" w:cs="Garamond"/>
                              <w:highlight w:val="yellow"/>
                            </w:rPr>
                            <m:t>(</m:t>
                          </m:r>
                          <m:r>
                            <w:rPr>
                              <w:rFonts w:ascii="Cambria Math" w:hAnsi="Cambria Math" w:cs="Garamond"/>
                              <w:highlight w:val="yellow"/>
                              <w:lang w:val="en-US"/>
                            </w:rPr>
                            <m:t>AR</m:t>
                          </m:r>
                          <m:r>
                            <w:rPr>
                              <w:rFonts w:ascii="Cambria Math" w:hAnsi="Cambria Math" w:cs="Garamond"/>
                              <w:highlight w:val="yellow"/>
                            </w:rPr>
                            <m:t>),h</m:t>
                          </m:r>
                        </m:sub>
                        <m:sup>
                          <m:r>
                            <w:rPr>
                              <w:rFonts w:ascii="Cambria Math" w:hAnsi="Cambria Math" w:cs="Garamond"/>
                              <w:highlight w:val="yellow"/>
                            </w:rPr>
                            <m:t>ку</m:t>
                          </m:r>
                        </m:sup>
                      </m:sSubSup>
                    </m:e>
                  </m:nary>
                </m:num>
                <m:den>
                  <m:r>
                    <w:rPr>
                      <w:rFonts w:ascii="Cambria Math" w:hAnsi="Cambria Math" w:cs="Garamond"/>
                    </w:rPr>
                    <m:t>n</m:t>
                  </m:r>
                </m:den>
              </m:f>
            </m:oMath>
            <w:r w:rsidR="00D06B43" w:rsidRPr="00BC19A1">
              <w:rPr>
                <w:rFonts w:ascii="Garamond" w:hAnsi="Garamond" w:cs="Garamond"/>
                <w:bCs/>
              </w:rPr>
              <w:t>;</w:t>
            </w:r>
          </w:p>
          <w:p w14:paraId="39106155"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относительное среднеквадратическое отклонение (relative root mean squared error) заявленного графика нагрузки от потребления электроэнергии для совокупности рассматриваемых часов:</w:t>
            </w:r>
          </w:p>
          <w:p w14:paraId="4472DE0F" w14:textId="77777777" w:rsidR="00D06B43" w:rsidRPr="00BC19A1" w:rsidRDefault="00797814" w:rsidP="00D06B43">
            <w:pPr>
              <w:widowControl w:val="0"/>
              <w:spacing w:before="120" w:after="120" w:line="240" w:lineRule="auto"/>
              <w:ind w:firstLine="3544"/>
              <w:jc w:val="both"/>
              <w:rPr>
                <w:rFonts w:ascii="Garamond" w:hAnsi="Garamond" w:cs="Garamond"/>
                <w:bCs/>
              </w:rPr>
            </w:pPr>
            <m:oMath>
              <m:sSub>
                <m:sSubPr>
                  <m:ctrlPr>
                    <w:rPr>
                      <w:rFonts w:ascii="Cambria Math" w:hAnsi="Cambria Math" w:cs="Garamond"/>
                      <w:bCs/>
                    </w:rPr>
                  </m:ctrlPr>
                </m:sSubPr>
                <m:e>
                  <m:r>
                    <w:rPr>
                      <w:rFonts w:ascii="Cambria Math" w:hAnsi="Cambria Math" w:cs="Garamond"/>
                    </w:rPr>
                    <m:t>RRMSE</m:t>
                  </m:r>
                </m:e>
                <m:sub>
                  <m:r>
                    <m:rPr>
                      <m:sty m:val="p"/>
                    </m:rPr>
                    <w:rPr>
                      <w:rFonts w:ascii="Cambria Math" w:hAnsi="Cambria Math" w:cs="Garamond"/>
                    </w:rPr>
                    <m:t>ЗГН</m:t>
                  </m:r>
                </m:sub>
              </m:sSub>
              <m:r>
                <m:rPr>
                  <m:sty m:val="p"/>
                </m:rPr>
                <w:rPr>
                  <w:rFonts w:ascii="Cambria Math" w:hAnsi="Cambria Math" w:cs="Garamond"/>
                </w:rPr>
                <m:t xml:space="preserve">= </m:t>
              </m:r>
              <m:f>
                <m:fPr>
                  <m:ctrlPr>
                    <w:rPr>
                      <w:rFonts w:ascii="Cambria Math" w:hAnsi="Cambria Math" w:cs="Garamond"/>
                      <w:bCs/>
                    </w:rPr>
                  </m:ctrlPr>
                </m:fPr>
                <m:num>
                  <m:sSub>
                    <m:sSubPr>
                      <m:ctrlPr>
                        <w:rPr>
                          <w:rFonts w:ascii="Cambria Math" w:hAnsi="Cambria Math" w:cs="Garamond"/>
                          <w:bCs/>
                        </w:rPr>
                      </m:ctrlPr>
                    </m:sSubPr>
                    <m:e>
                      <m:r>
                        <w:rPr>
                          <w:rFonts w:ascii="Cambria Math" w:hAnsi="Cambria Math" w:cs="Garamond"/>
                        </w:rPr>
                        <m:t>RMSE</m:t>
                      </m:r>
                    </m:e>
                    <m:sub>
                      <m:r>
                        <m:rPr>
                          <m:sty m:val="p"/>
                        </m:rPr>
                        <w:rPr>
                          <w:rFonts w:ascii="Cambria Math" w:hAnsi="Cambria Math" w:cs="Garamond"/>
                        </w:rPr>
                        <m:t>ЗГН</m:t>
                      </m:r>
                    </m:sub>
                  </m:sSub>
                </m:num>
                <m:den>
                  <m:r>
                    <w:rPr>
                      <w:rFonts w:ascii="Cambria Math" w:hAnsi="Cambria Math" w:cs="Garamond"/>
                    </w:rPr>
                    <m:t>C</m:t>
                  </m:r>
                </m:den>
              </m:f>
            </m:oMath>
            <w:r w:rsidR="00D06B43" w:rsidRPr="00BC19A1">
              <w:rPr>
                <w:rFonts w:ascii="Garamond" w:hAnsi="Garamond" w:cs="Garamond"/>
                <w:bCs/>
              </w:rPr>
              <w:t>.</w:t>
            </w:r>
          </w:p>
          <w:p w14:paraId="05BDB9AC"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xml:space="preserve">Результатом расчета являются значения </w:t>
            </w:r>
            <m:oMath>
              <m:sSub>
                <m:sSubPr>
                  <m:ctrlPr>
                    <w:rPr>
                      <w:rFonts w:ascii="Cambria Math" w:hAnsi="Cambria Math" w:cs="Garamond"/>
                      <w:bCs/>
                    </w:rPr>
                  </m:ctrlPr>
                </m:sSubPr>
                <m:e>
                  <m:r>
                    <w:rPr>
                      <w:rFonts w:ascii="Cambria Math" w:hAnsi="Cambria Math" w:cs="Garamond"/>
                    </w:rPr>
                    <m:t>RMSE</m:t>
                  </m:r>
                </m:e>
                <m:sub>
                  <m:r>
                    <m:rPr>
                      <m:sty m:val="p"/>
                    </m:rPr>
                    <w:rPr>
                      <w:rFonts w:ascii="Cambria Math" w:hAnsi="Cambria Math" w:cs="Garamond"/>
                    </w:rPr>
                    <m:t>ЗГН</m:t>
                  </m:r>
                </m:sub>
              </m:sSub>
            </m:oMath>
            <w:r w:rsidRPr="00BC19A1">
              <w:rPr>
                <w:rFonts w:ascii="Garamond" w:hAnsi="Garamond" w:cs="Garamond"/>
                <w:bCs/>
              </w:rPr>
              <w:t xml:space="preserve"> и </w:t>
            </w:r>
            <m:oMath>
              <m:sSub>
                <m:sSubPr>
                  <m:ctrlPr>
                    <w:rPr>
                      <w:rFonts w:ascii="Cambria Math" w:hAnsi="Cambria Math" w:cs="Garamond"/>
                      <w:bCs/>
                    </w:rPr>
                  </m:ctrlPr>
                </m:sSubPr>
                <m:e>
                  <m:r>
                    <w:rPr>
                      <w:rFonts w:ascii="Cambria Math" w:hAnsi="Cambria Math" w:cs="Garamond"/>
                    </w:rPr>
                    <m:t>RRMSE</m:t>
                  </m:r>
                </m:e>
                <m:sub>
                  <m:r>
                    <m:rPr>
                      <m:sty m:val="p"/>
                    </m:rPr>
                    <w:rPr>
                      <w:rFonts w:ascii="Cambria Math" w:hAnsi="Cambria Math" w:cs="Garamond"/>
                    </w:rPr>
                    <m:t>ЗГН</m:t>
                  </m:r>
                </m:sub>
              </m:sSub>
            </m:oMath>
            <w:r w:rsidRPr="00BC19A1">
              <w:rPr>
                <w:rFonts w:ascii="Garamond" w:hAnsi="Garamond" w:cs="Garamond"/>
                <w:bCs/>
              </w:rPr>
              <w:t>.</w:t>
            </w:r>
          </w:p>
          <w:p w14:paraId="5A88B541"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w:t>
            </w:r>
          </w:p>
          <w:p w14:paraId="499E5A2D"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8.5. Для совокупности дней, указанных в п. 8.4 настоящего Порядка, рассчитываются:</w:t>
            </w:r>
          </w:p>
          <w:p w14:paraId="5AF648D6"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графики базовой нагрузки АОУ для каждого из вариантов подстройки, предусмотренных п. 2.1.4 настоящего Порядка. Дальнейшие расчеты проводятся для каждого варианта подстройки отдельно;</w:t>
            </w:r>
          </w:p>
          <w:p w14:paraId="35552770"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абсолютное отклонение (absolute error) графика базовой нагрузки АОУ от потребления электроэнергии АОУ по данным коммерческого учета электроэнергии за каждый час из диапазона часов продолжительностью с первого по последний плановые часы пиковой нагрузки, определенные СО:</w:t>
            </w:r>
          </w:p>
          <w:p w14:paraId="1ED6CA88" w14:textId="77777777" w:rsidR="00D06B43" w:rsidRPr="00BC19A1" w:rsidRDefault="00797814" w:rsidP="00D06B43">
            <w:pPr>
              <w:widowControl w:val="0"/>
              <w:spacing w:before="120" w:after="120" w:line="240" w:lineRule="auto"/>
              <w:ind w:firstLine="3119"/>
              <w:jc w:val="both"/>
              <w:rPr>
                <w:rFonts w:ascii="Garamond" w:hAnsi="Garamond" w:cs="Garamond"/>
                <w:bCs/>
              </w:rPr>
            </w:pPr>
            <m:oMath>
              <m:sSub>
                <m:sSubPr>
                  <m:ctrlPr>
                    <w:rPr>
                      <w:rFonts w:ascii="Cambria Math" w:hAnsi="Cambria Math" w:cs="Garamond"/>
                      <w:bCs/>
                      <w:i/>
                    </w:rPr>
                  </m:ctrlPr>
                </m:sSubPr>
                <m:e>
                  <m:r>
                    <w:rPr>
                      <w:rFonts w:ascii="Cambria Math" w:hAnsi="Cambria Math" w:cs="Garamond"/>
                      <w:lang w:val="pl-PL"/>
                    </w:rPr>
                    <m:t>e</m:t>
                  </m:r>
                </m:e>
                <m:sub>
                  <m:r>
                    <w:rPr>
                      <w:rFonts w:ascii="Cambria Math" w:hAnsi="Cambria Math" w:cs="Garamond"/>
                    </w:rPr>
                    <m:t>h</m:t>
                  </m:r>
                </m:sub>
              </m:sSub>
              <m:r>
                <w:rPr>
                  <w:rFonts w:ascii="Cambria Math" w:hAnsi="Cambria Math" w:cs="Garamond"/>
                </w:rPr>
                <m:t>=</m:t>
              </m:r>
              <m:nary>
                <m:naryPr>
                  <m:chr m:val="∑"/>
                  <m:limLoc m:val="subSup"/>
                  <m:ctrlPr>
                    <w:rPr>
                      <w:rFonts w:ascii="Cambria Math" w:hAnsi="Cambria Math" w:cs="Garamond"/>
                      <w:bCs/>
                      <w:i/>
                      <w:highlight w:val="yellow"/>
                    </w:rPr>
                  </m:ctrlPr>
                </m:naryPr>
                <m:sub>
                  <m:r>
                    <w:rPr>
                      <w:rFonts w:ascii="Cambria Math" w:hAnsi="Cambria Math" w:cs="Garamond"/>
                      <w:highlight w:val="yellow"/>
                    </w:rPr>
                    <m:t>1</m:t>
                  </m:r>
                </m:sub>
                <m:sup>
                  <m:r>
                    <w:rPr>
                      <w:rFonts w:ascii="Cambria Math" w:hAnsi="Cambria Math" w:cs="Garamond"/>
                      <w:highlight w:val="yellow"/>
                    </w:rPr>
                    <m:t>k</m:t>
                  </m:r>
                </m:sup>
                <m:e>
                  <m:sSubSup>
                    <m:sSubSupPr>
                      <m:ctrlPr>
                        <w:rPr>
                          <w:rFonts w:ascii="Cambria Math" w:hAnsi="Cambria Math" w:cs="Garamond"/>
                          <w:bCs/>
                          <w:highlight w:val="yellow"/>
                        </w:rPr>
                      </m:ctrlPr>
                    </m:sSubSupPr>
                    <m:e>
                      <m:r>
                        <w:rPr>
                          <w:rFonts w:ascii="Cambria Math" w:hAnsi="Cambria Math" w:cs="Garamond"/>
                          <w:highlight w:val="yellow"/>
                        </w:rPr>
                        <m:t>V</m:t>
                      </m:r>
                    </m:e>
                    <m:sub>
                      <m:r>
                        <w:rPr>
                          <w:rFonts w:ascii="Cambria Math" w:hAnsi="Cambria Math" w:cs="Garamond"/>
                          <w:highlight w:val="yellow"/>
                          <w:lang w:val="en-US"/>
                        </w:rPr>
                        <m:t>or</m:t>
                      </m:r>
                      <m:r>
                        <w:rPr>
                          <w:rFonts w:ascii="Cambria Math" w:hAnsi="Cambria Math" w:cs="Garamond"/>
                          <w:highlight w:val="yellow"/>
                        </w:rPr>
                        <m:t>,hk</m:t>
                      </m:r>
                    </m:sub>
                    <m:sup>
                      <m:r>
                        <w:rPr>
                          <w:rFonts w:ascii="Cambria Math" w:hAnsi="Cambria Math" w:cs="Garamond"/>
                          <w:highlight w:val="yellow"/>
                        </w:rPr>
                        <m:t>ку</m:t>
                      </m:r>
                    </m:sup>
                  </m:sSubSup>
                </m:e>
              </m:nary>
              <m:sSub>
                <m:sSubPr>
                  <m:ctrlPr>
                    <w:rPr>
                      <w:rFonts w:ascii="Cambria Math" w:hAnsi="Cambria Math" w:cs="Garamond"/>
                      <w:bCs/>
                      <w:i/>
                    </w:rPr>
                  </m:ctrlPr>
                </m:sSubPr>
                <m:e>
                  <m:r>
                    <w:rPr>
                      <w:rFonts w:ascii="Cambria Math" w:hAnsi="Cambria Math" w:cs="Garamond"/>
                      <w:lang w:val="pl-PL"/>
                    </w:rPr>
                    <m:t>-</m:t>
                  </m:r>
                  <m:sSubSup>
                    <m:sSubSupPr>
                      <m:ctrlPr>
                        <w:rPr>
                          <w:rFonts w:ascii="Cambria Math" w:hAnsi="Cambria Math" w:cs="Garamond"/>
                          <w:bCs/>
                          <w:highlight w:val="yellow"/>
                        </w:rPr>
                      </m:ctrlPr>
                    </m:sSubSupPr>
                    <m:e>
                      <m:r>
                        <w:rPr>
                          <w:rFonts w:ascii="Cambria Math" w:hAnsi="Cambria Math" w:cs="Garamond"/>
                          <w:highlight w:val="yellow"/>
                        </w:rPr>
                        <m:t>V</m:t>
                      </m:r>
                    </m:e>
                    <m:sub>
                      <m:r>
                        <w:rPr>
                          <w:rFonts w:ascii="Cambria Math" w:hAnsi="Cambria Math" w:cs="Garamond"/>
                          <w:highlight w:val="yellow"/>
                        </w:rPr>
                        <m:t>adj,kh</m:t>
                      </m:r>
                    </m:sub>
                    <m:sup>
                      <m:r>
                        <m:rPr>
                          <m:sty m:val="p"/>
                        </m:rPr>
                        <w:rPr>
                          <w:rFonts w:ascii="Cambria Math" w:hAnsi="Cambria Math" w:cs="Garamond"/>
                          <w:highlight w:val="yellow"/>
                        </w:rPr>
                        <m:t>баз</m:t>
                      </m:r>
                    </m:sup>
                  </m:sSubSup>
                </m:e>
                <m:sub/>
              </m:sSub>
            </m:oMath>
            <w:r w:rsidR="00D06B43" w:rsidRPr="00BC19A1">
              <w:rPr>
                <w:rFonts w:ascii="Garamond" w:hAnsi="Garamond" w:cs="Garamond"/>
                <w:bCs/>
              </w:rPr>
              <w:t>;</w:t>
            </w:r>
          </w:p>
          <w:p w14:paraId="31248AE4"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средний квадрат отклонения (mean squared error) графика базовой нагрузки АОУ от потребления электроэнергии АОУ по данным коммерческого учета электроэнергии для совокупности рассматриваемых часов:</w:t>
            </w:r>
          </w:p>
          <w:p w14:paraId="61F10B3E" w14:textId="77777777" w:rsidR="00D06B43" w:rsidRPr="00BC19A1" w:rsidRDefault="00D06B43" w:rsidP="00D06B43">
            <w:pPr>
              <w:widowControl w:val="0"/>
              <w:spacing w:before="120" w:after="120" w:line="240" w:lineRule="auto"/>
              <w:ind w:firstLine="3686"/>
              <w:jc w:val="both"/>
              <w:rPr>
                <w:rFonts w:ascii="Garamond" w:hAnsi="Garamond" w:cs="Garamond"/>
                <w:bCs/>
              </w:rPr>
            </w:pPr>
            <m:oMath>
              <m:r>
                <w:rPr>
                  <w:rFonts w:ascii="Cambria Math" w:hAnsi="Cambria Math" w:cs="Garamond"/>
                </w:rPr>
                <m:t xml:space="preserve">MSE= </m:t>
              </m:r>
              <m:f>
                <m:fPr>
                  <m:ctrlPr>
                    <w:rPr>
                      <w:rFonts w:ascii="Cambria Math" w:hAnsi="Cambria Math" w:cs="Garamond"/>
                      <w:bCs/>
                      <w:i/>
                    </w:rPr>
                  </m:ctrlPr>
                </m:fPr>
                <m:num>
                  <m:nary>
                    <m:naryPr>
                      <m:chr m:val="∑"/>
                      <m:limLoc m:val="undOvr"/>
                      <m:subHide m:val="1"/>
                      <m:supHide m:val="1"/>
                      <m:ctrlPr>
                        <w:rPr>
                          <w:rFonts w:ascii="Cambria Math" w:hAnsi="Cambria Math" w:cs="Garamond"/>
                          <w:bCs/>
                          <w:i/>
                        </w:rPr>
                      </m:ctrlPr>
                    </m:naryPr>
                    <m:sub/>
                    <m:sup/>
                    <m:e>
                      <m:sSubSup>
                        <m:sSubSupPr>
                          <m:ctrlPr>
                            <w:rPr>
                              <w:rFonts w:ascii="Cambria Math" w:hAnsi="Cambria Math" w:cs="Garamond"/>
                              <w:bCs/>
                              <w:i/>
                            </w:rPr>
                          </m:ctrlPr>
                        </m:sSubSupPr>
                        <m:e>
                          <m:r>
                            <w:rPr>
                              <w:rFonts w:ascii="Cambria Math" w:hAnsi="Cambria Math" w:cs="Garamond"/>
                              <w:lang w:val="en-US"/>
                            </w:rPr>
                            <m:t>e</m:t>
                          </m:r>
                        </m:e>
                        <m:sub>
                          <m:r>
                            <w:rPr>
                              <w:rFonts w:ascii="Cambria Math" w:hAnsi="Cambria Math" w:cs="Garamond"/>
                            </w:rPr>
                            <m:t>h</m:t>
                          </m:r>
                        </m:sub>
                        <m:sup>
                          <m:r>
                            <w:rPr>
                              <w:rFonts w:ascii="Cambria Math" w:hAnsi="Cambria Math" w:cs="Garamond"/>
                            </w:rPr>
                            <m:t>2</m:t>
                          </m:r>
                        </m:sup>
                      </m:sSubSup>
                    </m:e>
                  </m:nary>
                </m:num>
                <m:den>
                  <m:r>
                    <w:rPr>
                      <w:rFonts w:ascii="Cambria Math" w:hAnsi="Cambria Math" w:cs="Garamond"/>
                    </w:rPr>
                    <m:t>n</m:t>
                  </m:r>
                </m:den>
              </m:f>
            </m:oMath>
            <w:r w:rsidRPr="00BC19A1">
              <w:rPr>
                <w:rFonts w:ascii="Garamond" w:hAnsi="Garamond" w:cs="Garamond"/>
                <w:bCs/>
              </w:rPr>
              <w:t>;</w:t>
            </w:r>
          </w:p>
          <w:p w14:paraId="77492F20"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среднеквадратическое отклонение (root mean squared error) графика базовой нагрузки АОУ от потребления электроэнергии АОУ для совокупности рассматриваемых часов:</w:t>
            </w:r>
          </w:p>
          <w:p w14:paraId="4DA1C427" w14:textId="77777777" w:rsidR="00D06B43" w:rsidRPr="00BC19A1" w:rsidRDefault="00D06B43" w:rsidP="00D06B43">
            <w:pPr>
              <w:widowControl w:val="0"/>
              <w:spacing w:before="120" w:after="120" w:line="240" w:lineRule="auto"/>
              <w:ind w:firstLine="3402"/>
              <w:jc w:val="both"/>
              <w:rPr>
                <w:rFonts w:ascii="Garamond" w:hAnsi="Garamond" w:cs="Garamond"/>
                <w:bCs/>
              </w:rPr>
            </w:pPr>
            <m:oMath>
              <m:r>
                <w:rPr>
                  <w:rFonts w:ascii="Cambria Math" w:hAnsi="Cambria Math" w:cs="Garamond"/>
                  <w:lang w:val="en-US"/>
                </w:rPr>
                <w:lastRenderedPageBreak/>
                <m:t>RMSE</m:t>
              </m:r>
              <m:r>
                <w:rPr>
                  <w:rFonts w:ascii="Cambria Math" w:hAnsi="Cambria Math" w:cs="Garamond"/>
                </w:rPr>
                <m:t xml:space="preserve">= </m:t>
              </m:r>
              <m:rad>
                <m:radPr>
                  <m:degHide m:val="1"/>
                  <m:ctrlPr>
                    <w:rPr>
                      <w:rFonts w:ascii="Cambria Math" w:hAnsi="Cambria Math" w:cs="Garamond"/>
                      <w:bCs/>
                      <w:i/>
                    </w:rPr>
                  </m:ctrlPr>
                </m:radPr>
                <m:deg/>
                <m:e>
                  <m:r>
                    <w:rPr>
                      <w:rFonts w:ascii="Cambria Math" w:hAnsi="Cambria Math" w:cs="Garamond"/>
                      <w:lang w:val="en-US"/>
                    </w:rPr>
                    <m:t>MSE</m:t>
                  </m:r>
                </m:e>
              </m:rad>
            </m:oMath>
            <w:r w:rsidRPr="00BC19A1">
              <w:rPr>
                <w:rFonts w:ascii="Garamond" w:hAnsi="Garamond" w:cs="Garamond"/>
                <w:bCs/>
              </w:rPr>
              <w:t>;</w:t>
            </w:r>
          </w:p>
          <w:p w14:paraId="51EEEACD"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среднее часовое потребление электроэнергии АОУ по данным коммерческого учета электроэнергии для совокупности рассматриваемых часов:</w:t>
            </w:r>
          </w:p>
          <w:p w14:paraId="55B2A41F" w14:textId="77777777" w:rsidR="00D06B43" w:rsidRPr="00BC19A1" w:rsidRDefault="00D06B43" w:rsidP="00D06B43">
            <w:pPr>
              <w:widowControl w:val="0"/>
              <w:spacing w:before="120" w:after="120" w:line="240" w:lineRule="auto"/>
              <w:ind w:firstLine="3544"/>
              <w:jc w:val="both"/>
              <w:rPr>
                <w:rFonts w:ascii="Garamond" w:hAnsi="Garamond" w:cs="Garamond"/>
                <w:bCs/>
              </w:rPr>
            </w:pPr>
            <m:oMath>
              <m:r>
                <w:rPr>
                  <w:rFonts w:ascii="Cambria Math" w:hAnsi="Cambria Math" w:cs="Garamond"/>
                </w:rPr>
                <m:t xml:space="preserve">C= </m:t>
              </m:r>
              <m:f>
                <m:fPr>
                  <m:ctrlPr>
                    <w:rPr>
                      <w:rFonts w:ascii="Cambria Math" w:hAnsi="Cambria Math" w:cs="Garamond"/>
                      <w:bCs/>
                      <w:i/>
                    </w:rPr>
                  </m:ctrlPr>
                </m:fPr>
                <m:num>
                  <m:nary>
                    <m:naryPr>
                      <m:chr m:val="∑"/>
                      <m:limLoc m:val="undOvr"/>
                      <m:subHide m:val="1"/>
                      <m:supHide m:val="1"/>
                      <m:ctrlPr>
                        <w:rPr>
                          <w:rFonts w:ascii="Cambria Math" w:hAnsi="Cambria Math" w:cs="Garamond"/>
                          <w:bCs/>
                          <w:i/>
                        </w:rPr>
                      </m:ctrlPr>
                    </m:naryPr>
                    <m:sub/>
                    <m:sup/>
                    <m:e>
                      <m:nary>
                        <m:naryPr>
                          <m:chr m:val="∑"/>
                          <m:limLoc m:val="subSup"/>
                          <m:ctrlPr>
                            <w:rPr>
                              <w:rFonts w:ascii="Cambria Math" w:hAnsi="Cambria Math" w:cs="Garamond"/>
                              <w:bCs/>
                              <w:i/>
                              <w:highlight w:val="yellow"/>
                            </w:rPr>
                          </m:ctrlPr>
                        </m:naryPr>
                        <m:sub>
                          <m:r>
                            <w:rPr>
                              <w:rFonts w:ascii="Cambria Math" w:hAnsi="Cambria Math" w:cs="Garamond"/>
                              <w:highlight w:val="yellow"/>
                            </w:rPr>
                            <m:t>1</m:t>
                          </m:r>
                        </m:sub>
                        <m:sup>
                          <m:r>
                            <w:rPr>
                              <w:rFonts w:ascii="Cambria Math" w:hAnsi="Cambria Math" w:cs="Garamond"/>
                              <w:highlight w:val="yellow"/>
                              <w:lang w:val="en-US"/>
                            </w:rPr>
                            <m:t>k</m:t>
                          </m:r>
                        </m:sup>
                        <m:e>
                          <m:sSubSup>
                            <m:sSubSupPr>
                              <m:ctrlPr>
                                <w:rPr>
                                  <w:rFonts w:ascii="Cambria Math" w:hAnsi="Cambria Math" w:cs="Garamond"/>
                                  <w:bCs/>
                                  <w:highlight w:val="yellow"/>
                                </w:rPr>
                              </m:ctrlPr>
                            </m:sSubSupPr>
                            <m:e>
                              <m:r>
                                <w:rPr>
                                  <w:rFonts w:ascii="Cambria Math" w:hAnsi="Cambria Math" w:cs="Garamond"/>
                                  <w:highlight w:val="yellow"/>
                                </w:rPr>
                                <m:t>V</m:t>
                              </m:r>
                            </m:e>
                            <m:sub>
                              <m:r>
                                <w:rPr>
                                  <w:rFonts w:ascii="Cambria Math" w:hAnsi="Cambria Math" w:cs="Garamond"/>
                                  <w:highlight w:val="yellow"/>
                                  <w:lang w:val="en-US"/>
                                </w:rPr>
                                <m:t>or</m:t>
                              </m:r>
                              <m:r>
                                <w:rPr>
                                  <w:rFonts w:ascii="Cambria Math" w:hAnsi="Cambria Math" w:cs="Garamond"/>
                                  <w:highlight w:val="yellow"/>
                                </w:rPr>
                                <m:t>,hk</m:t>
                              </m:r>
                            </m:sub>
                            <m:sup>
                              <m:r>
                                <w:rPr>
                                  <w:rFonts w:ascii="Cambria Math" w:hAnsi="Cambria Math" w:cs="Garamond"/>
                                  <w:highlight w:val="yellow"/>
                                </w:rPr>
                                <m:t>ку</m:t>
                              </m:r>
                            </m:sup>
                          </m:sSubSup>
                        </m:e>
                      </m:nary>
                    </m:e>
                  </m:nary>
                </m:num>
                <m:den>
                  <m:r>
                    <w:rPr>
                      <w:rFonts w:ascii="Cambria Math" w:hAnsi="Cambria Math" w:cs="Garamond"/>
                    </w:rPr>
                    <m:t>n</m:t>
                  </m:r>
                </m:den>
              </m:f>
            </m:oMath>
            <w:r w:rsidRPr="00BC19A1">
              <w:rPr>
                <w:rFonts w:ascii="Garamond" w:hAnsi="Garamond" w:cs="Garamond"/>
                <w:bCs/>
              </w:rPr>
              <w:t>;</w:t>
            </w:r>
          </w:p>
          <w:p w14:paraId="414F1772"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относительное среднеквадратическое отклонение (relative root mean squared error) графика базовой нагрузки АОУ от потребления электроэнергии АОУ для совокупности рассматриваемых часов:</w:t>
            </w:r>
          </w:p>
          <w:p w14:paraId="1243569F" w14:textId="77777777" w:rsidR="00D06B43" w:rsidRPr="00BC19A1" w:rsidRDefault="00D06B43" w:rsidP="00D06B43">
            <w:pPr>
              <w:widowControl w:val="0"/>
              <w:spacing w:before="120" w:after="120" w:line="240" w:lineRule="auto"/>
              <w:ind w:firstLine="3261"/>
              <w:jc w:val="both"/>
              <w:rPr>
                <w:rFonts w:ascii="Garamond" w:hAnsi="Garamond" w:cs="Garamond"/>
                <w:bCs/>
              </w:rPr>
            </w:pPr>
            <m:oMath>
              <m:r>
                <w:rPr>
                  <w:rFonts w:ascii="Cambria Math" w:hAnsi="Cambria Math" w:cs="Garamond"/>
                </w:rPr>
                <m:t xml:space="preserve">RRMSE= </m:t>
              </m:r>
              <m:f>
                <m:fPr>
                  <m:ctrlPr>
                    <w:rPr>
                      <w:rFonts w:ascii="Cambria Math" w:hAnsi="Cambria Math" w:cs="Garamond"/>
                      <w:bCs/>
                      <w:i/>
                    </w:rPr>
                  </m:ctrlPr>
                </m:fPr>
                <m:num>
                  <m:r>
                    <w:rPr>
                      <w:rFonts w:ascii="Cambria Math" w:hAnsi="Cambria Math" w:cs="Garamond"/>
                    </w:rPr>
                    <m:t>RMSE</m:t>
                  </m:r>
                </m:num>
                <m:den>
                  <m:r>
                    <w:rPr>
                      <w:rFonts w:ascii="Cambria Math" w:hAnsi="Cambria Math" w:cs="Garamond"/>
                    </w:rPr>
                    <m:t>C</m:t>
                  </m:r>
                </m:den>
              </m:f>
            </m:oMath>
            <w:r w:rsidRPr="00BC19A1">
              <w:rPr>
                <w:rFonts w:ascii="Garamond" w:hAnsi="Garamond" w:cs="Garamond"/>
                <w:bCs/>
              </w:rPr>
              <w:t>.</w:t>
            </w:r>
          </w:p>
          <w:p w14:paraId="3C5EBBF2" w14:textId="77777777" w:rsidR="00D06B43" w:rsidRPr="00BC19A1" w:rsidRDefault="00D06B43" w:rsidP="00D06B43">
            <w:pPr>
              <w:widowControl w:val="0"/>
              <w:spacing w:before="120" w:after="120" w:line="240" w:lineRule="auto"/>
              <w:jc w:val="both"/>
              <w:rPr>
                <w:rFonts w:ascii="Garamond" w:hAnsi="Garamond"/>
                <w:color w:val="000000"/>
              </w:rPr>
            </w:pPr>
            <w:r w:rsidRPr="00BC19A1">
              <w:rPr>
                <w:rFonts w:ascii="Garamond" w:hAnsi="Garamond" w:cs="Garamond"/>
                <w:bCs/>
              </w:rPr>
              <w:t xml:space="preserve">Результатом расчета являются значения </w:t>
            </w:r>
            <w:r w:rsidRPr="00BC19A1">
              <w:rPr>
                <w:rFonts w:ascii="Garamond" w:hAnsi="Garamond" w:cs="Garamond"/>
                <w:bCs/>
                <w:lang w:val="en-US"/>
              </w:rPr>
              <w:t>RMSE</w:t>
            </w:r>
            <w:r w:rsidRPr="00BC19A1">
              <w:rPr>
                <w:rFonts w:ascii="Garamond" w:hAnsi="Garamond" w:cs="Garamond"/>
                <w:bCs/>
              </w:rPr>
              <w:t xml:space="preserve"> и </w:t>
            </w:r>
            <w:r w:rsidRPr="00BC19A1">
              <w:rPr>
                <w:rFonts w:ascii="Garamond" w:hAnsi="Garamond" w:cs="Garamond"/>
                <w:bCs/>
                <w:lang w:val="en-US"/>
              </w:rPr>
              <w:t>RRMSE</w:t>
            </w:r>
            <w:r w:rsidRPr="00BC19A1">
              <w:rPr>
                <w:rFonts w:ascii="Garamond" w:hAnsi="Garamond" w:cs="Garamond"/>
                <w:bCs/>
              </w:rPr>
              <w:t xml:space="preserve"> для каждого из вариантов подстройки.</w:t>
            </w:r>
          </w:p>
        </w:tc>
        <w:tc>
          <w:tcPr>
            <w:tcW w:w="7157" w:type="dxa"/>
            <w:tcBorders>
              <w:top w:val="single" w:sz="4" w:space="0" w:color="auto"/>
              <w:left w:val="single" w:sz="4" w:space="0" w:color="auto"/>
              <w:bottom w:val="single" w:sz="4" w:space="0" w:color="auto"/>
              <w:right w:val="single" w:sz="4" w:space="0" w:color="auto"/>
            </w:tcBorders>
          </w:tcPr>
          <w:p w14:paraId="195D16DF" w14:textId="77777777" w:rsidR="00D06B43" w:rsidRPr="00BC19A1" w:rsidRDefault="00D06B43" w:rsidP="00D06B43">
            <w:pPr>
              <w:widowControl w:val="0"/>
              <w:overflowPunct w:val="0"/>
              <w:autoSpaceDE w:val="0"/>
              <w:autoSpaceDN w:val="0"/>
              <w:adjustRightInd w:val="0"/>
              <w:spacing w:before="120" w:after="120" w:line="240" w:lineRule="auto"/>
              <w:textAlignment w:val="baseline"/>
              <w:rPr>
                <w:rFonts w:ascii="Garamond" w:hAnsi="Garamond" w:cs="Garamond"/>
                <w:bCs/>
              </w:rPr>
            </w:pPr>
            <w:r w:rsidRPr="00BC19A1">
              <w:rPr>
                <w:rFonts w:ascii="Garamond" w:hAnsi="Garamond" w:cs="Garamond"/>
                <w:bCs/>
              </w:rPr>
              <w:lastRenderedPageBreak/>
              <w:t>…</w:t>
            </w:r>
          </w:p>
          <w:p w14:paraId="23432854"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2.1.4. Осуществить подстройку рассчитанного графика базовой нагрузки. Предусмотрены следующие варианты подстройки графика базовой нагрузки:</w:t>
            </w:r>
          </w:p>
          <w:p w14:paraId="626EE4A6"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подстройка не осуществляется;</w:t>
            </w:r>
          </w:p>
          <w:p w14:paraId="53468EBE"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подстройка осуществляется для графиков базовой нагрузки, рассчитанных для дней, которым предшествовал рабочий день (например, если воскресенье – выходной день, то для понедельника подстройка не применяется);</w:t>
            </w:r>
          </w:p>
          <w:p w14:paraId="54DEF214"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подстройка осуществляется для всех графиков базовой нагрузки.</w:t>
            </w:r>
          </w:p>
          <w:p w14:paraId="07F9C80E"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Выбор варианта подстройки осуществляется при проверке возможности применения метода «график базовой нагрузки» для определения объема снижения потребления объекта регулирования в соответствии с п. 6 настоящего Порядка.</w:t>
            </w:r>
          </w:p>
          <w:p w14:paraId="147C6BF3"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lastRenderedPageBreak/>
              <w:t>Использовать симметричную аддитивную подстройку:</w:t>
            </w:r>
          </w:p>
          <w:p w14:paraId="0445F8DC" w14:textId="77777777" w:rsidR="00D06B43" w:rsidRPr="00BC19A1" w:rsidRDefault="00797814" w:rsidP="00D06B43">
            <w:pPr>
              <w:widowControl w:val="0"/>
              <w:spacing w:before="120" w:after="120" w:line="240" w:lineRule="auto"/>
              <w:ind w:firstLine="3261"/>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adj</m:t>
                  </m:r>
                  <m:r>
                    <w:rPr>
                      <w:rFonts w:ascii="Cambria Math" w:hAnsi="Cambria Math" w:cs="Garamond"/>
                      <w:highlight w:val="yellow"/>
                    </w:rPr>
                    <m:t>_</m:t>
                  </m:r>
                  <m:r>
                    <w:rPr>
                      <w:rFonts w:ascii="Cambria Math" w:hAnsi="Cambria Math" w:cs="Garamond"/>
                      <w:highlight w:val="yellow"/>
                      <w:lang w:val="en-US"/>
                    </w:rPr>
                    <m:t>or</m:t>
                  </m:r>
                  <m:r>
                    <w:rPr>
                      <w:rFonts w:ascii="Cambria Math" w:hAnsi="Cambria Math" w:cs="Garamond"/>
                    </w:rPr>
                    <m:t>,h</m:t>
                  </m:r>
                </m:sub>
                <m:sup>
                  <m:r>
                    <m:rPr>
                      <m:sty m:val="p"/>
                    </m:rPr>
                    <w:rPr>
                      <w:rFonts w:ascii="Cambria Math" w:hAnsi="Cambria Math" w:cs="Garamond"/>
                    </w:rPr>
                    <m:t>баз</m:t>
                  </m:r>
                </m:sup>
              </m:sSubSup>
              <m:r>
                <w:rPr>
                  <w:rFonts w:ascii="Cambria Math" w:hAnsi="Cambria Math" w:cs="Garamond"/>
                </w:rPr>
                <m:t>=</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or,h</m:t>
                  </m:r>
                </m:sub>
                <m:sup>
                  <m:r>
                    <m:rPr>
                      <m:sty m:val="p"/>
                    </m:rPr>
                    <w:rPr>
                      <w:rFonts w:ascii="Cambria Math" w:hAnsi="Cambria Math" w:cs="Garamond"/>
                    </w:rPr>
                    <m:t>баз</m:t>
                  </m:r>
                </m:sup>
              </m:sSubSup>
              <m:r>
                <w:rPr>
                  <w:rFonts w:ascii="Cambria Math" w:hAnsi="Cambria Math" w:cs="Garamond"/>
                </w:rPr>
                <m:t>+a</m:t>
              </m:r>
            </m:oMath>
            <w:r w:rsidR="00D06B43" w:rsidRPr="00BC19A1">
              <w:rPr>
                <w:rFonts w:ascii="Garamond" w:hAnsi="Garamond" w:cs="Garamond"/>
                <w:bCs/>
              </w:rPr>
              <w:t>, где</w:t>
            </w:r>
          </w:p>
          <w:p w14:paraId="0B68D083" w14:textId="77777777" w:rsidR="00D06B43" w:rsidRPr="00BC19A1" w:rsidRDefault="00797814" w:rsidP="00D06B43">
            <w:pPr>
              <w:widowControl w:val="0"/>
              <w:spacing w:before="120" w:after="120" w:line="240" w:lineRule="auto"/>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adj</m:t>
                  </m:r>
                  <m:r>
                    <w:rPr>
                      <w:rFonts w:ascii="Cambria Math" w:hAnsi="Cambria Math" w:cs="Garamond"/>
                      <w:highlight w:val="yellow"/>
                    </w:rPr>
                    <m:t>_or</m:t>
                  </m:r>
                  <m:r>
                    <w:rPr>
                      <w:rFonts w:ascii="Cambria Math" w:hAnsi="Cambria Math" w:cs="Garamond"/>
                    </w:rPr>
                    <m:t>,h</m:t>
                  </m:r>
                </m:sub>
                <m:sup>
                  <m:r>
                    <m:rPr>
                      <m:sty m:val="p"/>
                    </m:rPr>
                    <w:rPr>
                      <w:rFonts w:ascii="Cambria Math" w:hAnsi="Cambria Math" w:cs="Garamond"/>
                    </w:rPr>
                    <m:t>баз</m:t>
                  </m:r>
                </m:sup>
              </m:sSubSup>
            </m:oMath>
            <w:r w:rsidR="00D06B43" w:rsidRPr="00BC19A1">
              <w:rPr>
                <w:rFonts w:ascii="Garamond" w:hAnsi="Garamond" w:cs="Garamond"/>
                <w:bCs/>
              </w:rPr>
              <w:t xml:space="preserve"> – значение базовой нагрузки в час </w:t>
            </w:r>
            <w:r w:rsidR="00D06B43" w:rsidRPr="00BC19A1">
              <w:rPr>
                <w:rFonts w:ascii="Garamond" w:hAnsi="Garamond" w:cs="Garamond"/>
                <w:bCs/>
                <w:i/>
                <w:lang w:val="en-US"/>
              </w:rPr>
              <w:t>h</w:t>
            </w:r>
            <w:r w:rsidR="00D06B43" w:rsidRPr="00BC19A1">
              <w:rPr>
                <w:rFonts w:ascii="Garamond" w:hAnsi="Garamond" w:cs="Garamond"/>
                <w:bCs/>
              </w:rPr>
              <w:t xml:space="preserve"> с учетом подстройки;</w:t>
            </w:r>
          </w:p>
          <w:p w14:paraId="4F13FB18"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i/>
                <w:lang w:val="en-US"/>
              </w:rPr>
              <w:t>a</w:t>
            </w:r>
            <w:r w:rsidRPr="00BC19A1">
              <w:rPr>
                <w:rFonts w:ascii="Garamond" w:hAnsi="Garamond" w:cs="Garamond"/>
                <w:bCs/>
              </w:rPr>
              <w:t xml:space="preserve"> – величина подстройки.</w:t>
            </w:r>
          </w:p>
          <w:p w14:paraId="4C94A8D3" w14:textId="77777777" w:rsidR="00D06B43" w:rsidRPr="00BC19A1" w:rsidRDefault="00D06B43" w:rsidP="00D06B43">
            <w:pPr>
              <w:widowControl w:val="0"/>
              <w:overflowPunct w:val="0"/>
              <w:autoSpaceDE w:val="0"/>
              <w:autoSpaceDN w:val="0"/>
              <w:adjustRightInd w:val="0"/>
              <w:spacing w:before="120" w:after="120" w:line="240" w:lineRule="auto"/>
              <w:textAlignment w:val="baseline"/>
              <w:rPr>
                <w:rFonts w:ascii="Garamond" w:eastAsia="Times New Roman" w:hAnsi="Garamond"/>
              </w:rPr>
            </w:pPr>
            <w:r w:rsidRPr="00BC19A1">
              <w:rPr>
                <w:rFonts w:ascii="Garamond" w:eastAsia="Times New Roman" w:hAnsi="Garamond"/>
              </w:rPr>
              <w:t>…</w:t>
            </w:r>
          </w:p>
          <w:p w14:paraId="7E1D9013"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2.1.6. Проверить необходимость ограничения подстройки, применить ограничение (при необходимости).</w:t>
            </w:r>
          </w:p>
          <w:p w14:paraId="4F2D188B"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Значение базовой нагрузки с учетом подстройки за каждый час не должно быть меньше 0,8 от значения базовой нагрузки без подстройки и не должно превышать 1,2 значения базовой нагрузки без подстройки.</w:t>
            </w:r>
          </w:p>
          <w:p w14:paraId="10137F37"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Если</w:t>
            </w:r>
          </w:p>
          <w:p w14:paraId="570417FA" w14:textId="77777777" w:rsidR="00D06B43" w:rsidRPr="00BC19A1" w:rsidRDefault="00797814" w:rsidP="00D06B43">
            <w:pPr>
              <w:widowControl w:val="0"/>
              <w:spacing w:before="120" w:after="120" w:line="240" w:lineRule="auto"/>
              <w:ind w:firstLine="3261"/>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adj</m:t>
                  </m:r>
                  <m:r>
                    <w:rPr>
                      <w:rFonts w:ascii="Cambria Math" w:hAnsi="Cambria Math" w:cs="Garamond"/>
                      <w:highlight w:val="yellow"/>
                    </w:rPr>
                    <m:t>_</m:t>
                  </m:r>
                  <m:r>
                    <w:rPr>
                      <w:rFonts w:ascii="Cambria Math" w:hAnsi="Cambria Math" w:cs="Garamond"/>
                      <w:highlight w:val="yellow"/>
                      <w:lang w:val="en-US"/>
                    </w:rPr>
                    <m:t>or</m:t>
                  </m:r>
                  <m:r>
                    <w:rPr>
                      <w:rFonts w:ascii="Cambria Math" w:hAnsi="Cambria Math" w:cs="Garamond"/>
                    </w:rPr>
                    <m:t>,h</m:t>
                  </m:r>
                </m:sub>
                <m:sup>
                  <m:r>
                    <m:rPr>
                      <m:sty m:val="p"/>
                    </m:rPr>
                    <w:rPr>
                      <w:rFonts w:ascii="Cambria Math" w:hAnsi="Cambria Math" w:cs="Garamond"/>
                    </w:rPr>
                    <m:t>баз</m:t>
                  </m:r>
                </m:sup>
              </m:sSubSup>
              <m:r>
                <w:rPr>
                  <w:rFonts w:ascii="Cambria Math" w:hAnsi="Cambria Math" w:cs="Garamond"/>
                </w:rPr>
                <m:t>&lt;0,8×</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or,h</m:t>
                  </m:r>
                </m:sub>
                <m:sup>
                  <m:r>
                    <m:rPr>
                      <m:sty m:val="p"/>
                    </m:rPr>
                    <w:rPr>
                      <w:rFonts w:ascii="Cambria Math" w:hAnsi="Cambria Math" w:cs="Garamond"/>
                    </w:rPr>
                    <m:t>баз</m:t>
                  </m:r>
                </m:sup>
              </m:sSubSup>
            </m:oMath>
            <w:r w:rsidR="00D06B43" w:rsidRPr="00BC19A1">
              <w:rPr>
                <w:rFonts w:ascii="Garamond" w:hAnsi="Garamond" w:cs="Garamond"/>
                <w:bCs/>
              </w:rPr>
              <w:t>, то</w:t>
            </w:r>
          </w:p>
          <w:p w14:paraId="5318B819" w14:textId="77777777" w:rsidR="00D06B43" w:rsidRPr="00BC19A1" w:rsidRDefault="00797814" w:rsidP="00D06B43">
            <w:pPr>
              <w:widowControl w:val="0"/>
              <w:spacing w:before="120" w:after="120" w:line="240" w:lineRule="auto"/>
              <w:ind w:firstLine="3402"/>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adj</m:t>
                  </m:r>
                  <m:r>
                    <w:rPr>
                      <w:rFonts w:ascii="Cambria Math" w:hAnsi="Cambria Math" w:cs="Garamond"/>
                      <w:highlight w:val="yellow"/>
                    </w:rPr>
                    <m:t>_or</m:t>
                  </m:r>
                  <m:r>
                    <w:rPr>
                      <w:rFonts w:ascii="Cambria Math" w:hAnsi="Cambria Math" w:cs="Garamond"/>
                    </w:rPr>
                    <m:t>,h</m:t>
                  </m:r>
                </m:sub>
                <m:sup>
                  <m:r>
                    <m:rPr>
                      <m:sty m:val="p"/>
                    </m:rPr>
                    <w:rPr>
                      <w:rFonts w:ascii="Cambria Math" w:hAnsi="Cambria Math" w:cs="Garamond"/>
                    </w:rPr>
                    <m:t>баз</m:t>
                  </m:r>
                </m:sup>
              </m:sSubSup>
              <m:r>
                <w:rPr>
                  <w:rFonts w:ascii="Cambria Math" w:hAnsi="Cambria Math" w:cs="Garamond"/>
                </w:rPr>
                <m:t>=0,8×</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or,h</m:t>
                  </m:r>
                </m:sub>
                <m:sup>
                  <m:r>
                    <m:rPr>
                      <m:sty m:val="p"/>
                    </m:rPr>
                    <w:rPr>
                      <w:rFonts w:ascii="Cambria Math" w:hAnsi="Cambria Math" w:cs="Garamond"/>
                    </w:rPr>
                    <m:t>баз</m:t>
                  </m:r>
                </m:sup>
              </m:sSubSup>
            </m:oMath>
            <w:r w:rsidR="00D06B43" w:rsidRPr="00BC19A1">
              <w:rPr>
                <w:rFonts w:ascii="Garamond" w:hAnsi="Garamond" w:cs="Garamond"/>
                <w:bCs/>
              </w:rPr>
              <w:t>.</w:t>
            </w:r>
          </w:p>
          <w:p w14:paraId="765B6E98"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Если</w:t>
            </w:r>
          </w:p>
          <w:p w14:paraId="2CAEC36B" w14:textId="77777777" w:rsidR="00D06B43" w:rsidRPr="00BC19A1" w:rsidRDefault="00797814" w:rsidP="00D06B43">
            <w:pPr>
              <w:widowControl w:val="0"/>
              <w:spacing w:before="120" w:after="120" w:line="240" w:lineRule="auto"/>
              <w:ind w:firstLine="3261"/>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adj</m:t>
                  </m:r>
                  <m:r>
                    <w:rPr>
                      <w:rFonts w:ascii="Cambria Math" w:hAnsi="Cambria Math" w:cs="Garamond"/>
                      <w:highlight w:val="yellow"/>
                    </w:rPr>
                    <m:t>_or</m:t>
                  </m:r>
                  <m:r>
                    <w:rPr>
                      <w:rFonts w:ascii="Cambria Math" w:hAnsi="Cambria Math" w:cs="Garamond"/>
                    </w:rPr>
                    <m:t>,h</m:t>
                  </m:r>
                </m:sub>
                <m:sup>
                  <m:r>
                    <m:rPr>
                      <m:sty m:val="p"/>
                    </m:rPr>
                    <w:rPr>
                      <w:rFonts w:ascii="Cambria Math" w:hAnsi="Cambria Math" w:cs="Garamond"/>
                    </w:rPr>
                    <m:t>баз</m:t>
                  </m:r>
                </m:sup>
              </m:sSubSup>
              <m:r>
                <w:rPr>
                  <w:rFonts w:ascii="Cambria Math" w:hAnsi="Cambria Math" w:cs="Garamond"/>
                </w:rPr>
                <m:t>&gt;1,2×</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or,h</m:t>
                  </m:r>
                </m:sub>
                <m:sup>
                  <m:r>
                    <m:rPr>
                      <m:sty m:val="p"/>
                    </m:rPr>
                    <w:rPr>
                      <w:rFonts w:ascii="Cambria Math" w:hAnsi="Cambria Math" w:cs="Garamond"/>
                    </w:rPr>
                    <m:t>баз</m:t>
                  </m:r>
                </m:sup>
              </m:sSubSup>
            </m:oMath>
            <w:r w:rsidR="00D06B43" w:rsidRPr="00BC19A1">
              <w:rPr>
                <w:rFonts w:ascii="Garamond" w:hAnsi="Garamond" w:cs="Garamond"/>
                <w:bCs/>
              </w:rPr>
              <w:t>, то</w:t>
            </w:r>
          </w:p>
          <w:p w14:paraId="478B9FA3" w14:textId="77777777" w:rsidR="00D06B43" w:rsidRPr="00BC19A1" w:rsidRDefault="00797814" w:rsidP="00D06B43">
            <w:pPr>
              <w:widowControl w:val="0"/>
              <w:spacing w:before="120" w:after="120" w:line="240" w:lineRule="auto"/>
              <w:ind w:firstLine="3402"/>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adj</m:t>
                  </m:r>
                  <m:r>
                    <w:rPr>
                      <w:rFonts w:ascii="Cambria Math" w:hAnsi="Cambria Math" w:cs="Garamond"/>
                      <w:highlight w:val="yellow"/>
                    </w:rPr>
                    <m:t>_or</m:t>
                  </m:r>
                  <m:r>
                    <w:rPr>
                      <w:rFonts w:ascii="Cambria Math" w:hAnsi="Cambria Math" w:cs="Garamond"/>
                    </w:rPr>
                    <m:t>,h</m:t>
                  </m:r>
                </m:sub>
                <m:sup>
                  <m:r>
                    <m:rPr>
                      <m:sty m:val="p"/>
                    </m:rPr>
                    <w:rPr>
                      <w:rFonts w:ascii="Cambria Math" w:hAnsi="Cambria Math" w:cs="Garamond"/>
                    </w:rPr>
                    <m:t>баз</m:t>
                  </m:r>
                </m:sup>
              </m:sSubSup>
              <m:r>
                <w:rPr>
                  <w:rFonts w:ascii="Cambria Math" w:hAnsi="Cambria Math" w:cs="Garamond"/>
                </w:rPr>
                <m:t>=1,2×</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or,h</m:t>
                  </m:r>
                </m:sub>
                <m:sup>
                  <m:r>
                    <m:rPr>
                      <m:sty m:val="p"/>
                    </m:rPr>
                    <w:rPr>
                      <w:rFonts w:ascii="Cambria Math" w:hAnsi="Cambria Math" w:cs="Garamond"/>
                    </w:rPr>
                    <m:t>баз</m:t>
                  </m:r>
                </m:sup>
              </m:sSubSup>
            </m:oMath>
            <w:r w:rsidR="00D06B43" w:rsidRPr="00BC19A1">
              <w:rPr>
                <w:rFonts w:ascii="Garamond" w:hAnsi="Garamond" w:cs="Garamond"/>
                <w:bCs/>
              </w:rPr>
              <w:t>.</w:t>
            </w:r>
          </w:p>
          <w:p w14:paraId="5277F9CB"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2.2. Объем снижения потребления объекта регулирования определяется как разность между значением базовой нагрузки с учетом подстройки, определенной в соответствии с п. 2.1.4 настоящего Порядка, и потреблением электроэнергии по данным коммерческого учета электроэнергии за каждый час периода снижения потребления агрегированного объекта:</w:t>
            </w:r>
          </w:p>
          <w:p w14:paraId="5FB6C8D2" w14:textId="77777777" w:rsidR="00D06B43" w:rsidRPr="00BC19A1" w:rsidRDefault="00797814" w:rsidP="00D06B43">
            <w:pPr>
              <w:widowControl w:val="0"/>
              <w:spacing w:before="120" w:after="120" w:line="240" w:lineRule="auto"/>
              <w:ind w:firstLine="3119"/>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or</m:t>
                  </m:r>
                  <m:r>
                    <m:rPr>
                      <m:sty m:val="p"/>
                    </m:rPr>
                    <w:rPr>
                      <w:rFonts w:ascii="Cambria Math" w:hAnsi="Cambria Math" w:cs="Garamond"/>
                    </w:rPr>
                    <m:t xml:space="preserve">, </m:t>
                  </m:r>
                  <m:r>
                    <w:rPr>
                      <w:rFonts w:ascii="Cambria Math" w:hAnsi="Cambria Math" w:cs="Garamond"/>
                    </w:rPr>
                    <m:t>h</m:t>
                  </m:r>
                </m:sub>
                <m:sup>
                  <m:r>
                    <m:rPr>
                      <m:sty m:val="p"/>
                    </m:rPr>
                    <w:rPr>
                      <w:rFonts w:ascii="Cambria Math" w:hAnsi="Cambria Math" w:cs="Garamond"/>
                    </w:rPr>
                    <m:t>факт</m:t>
                  </m:r>
                </m:sup>
              </m:sSubSup>
              <m:r>
                <w:rPr>
                  <w:rFonts w:ascii="Cambria Math" w:hAnsi="Cambria Math" w:cs="Garamond"/>
                </w:rPr>
                <m:t>=</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adj</m:t>
                  </m:r>
                  <m:r>
                    <w:rPr>
                      <w:rFonts w:ascii="Cambria Math" w:hAnsi="Cambria Math" w:cs="Garamond"/>
                      <w:highlight w:val="yellow"/>
                    </w:rPr>
                    <m:t>_or</m:t>
                  </m:r>
                  <m:r>
                    <w:rPr>
                      <w:rFonts w:ascii="Cambria Math" w:hAnsi="Cambria Math" w:cs="Garamond"/>
                    </w:rPr>
                    <m:t>,h</m:t>
                  </m:r>
                </m:sub>
                <m:sup>
                  <m:r>
                    <m:rPr>
                      <m:sty m:val="p"/>
                    </m:rPr>
                    <w:rPr>
                      <w:rFonts w:ascii="Cambria Math" w:hAnsi="Cambria Math" w:cs="Garamond"/>
                    </w:rPr>
                    <m:t>баз</m:t>
                  </m:r>
                </m:sup>
              </m:sSubSup>
              <m:r>
                <w:rPr>
                  <w:rFonts w:ascii="Cambria Math" w:hAnsi="Cambria Math" w:cs="Garamond"/>
                </w:rPr>
                <m:t>-</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or</m:t>
                  </m:r>
                  <m:r>
                    <m:rPr>
                      <m:sty m:val="p"/>
                    </m:rPr>
                    <w:rPr>
                      <w:rFonts w:ascii="Cambria Math" w:hAnsi="Cambria Math" w:cs="Garamond"/>
                    </w:rPr>
                    <m:t xml:space="preserve">, </m:t>
                  </m:r>
                  <m:r>
                    <w:rPr>
                      <w:rFonts w:ascii="Cambria Math" w:hAnsi="Cambria Math" w:cs="Garamond"/>
                    </w:rPr>
                    <m:t>h</m:t>
                  </m:r>
                </m:sub>
                <m:sup>
                  <m:r>
                    <w:rPr>
                      <w:rFonts w:ascii="Cambria Math" w:hAnsi="Cambria Math" w:cs="Garamond"/>
                    </w:rPr>
                    <m:t>ку</m:t>
                  </m:r>
                </m:sup>
              </m:sSubSup>
            </m:oMath>
            <w:r w:rsidR="00D06B43" w:rsidRPr="00BC19A1">
              <w:rPr>
                <w:rFonts w:ascii="Garamond" w:hAnsi="Garamond" w:cs="Garamond"/>
                <w:bCs/>
              </w:rPr>
              <w:t>, где</w:t>
            </w:r>
          </w:p>
          <w:p w14:paraId="02430599" w14:textId="77777777" w:rsidR="00D06B43" w:rsidRPr="00BC19A1" w:rsidRDefault="00797814" w:rsidP="00D06B43">
            <w:pPr>
              <w:widowControl w:val="0"/>
              <w:spacing w:before="120" w:after="120" w:line="240" w:lineRule="auto"/>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or</m:t>
                  </m:r>
                  <m:r>
                    <m:rPr>
                      <m:sty m:val="p"/>
                    </m:rPr>
                    <w:rPr>
                      <w:rFonts w:ascii="Cambria Math" w:hAnsi="Cambria Math" w:cs="Garamond"/>
                    </w:rPr>
                    <m:t xml:space="preserve">, </m:t>
                  </m:r>
                  <m:r>
                    <w:rPr>
                      <w:rFonts w:ascii="Cambria Math" w:hAnsi="Cambria Math" w:cs="Garamond"/>
                    </w:rPr>
                    <m:t>h</m:t>
                  </m:r>
                </m:sub>
                <m:sup>
                  <m:r>
                    <m:rPr>
                      <m:sty m:val="p"/>
                    </m:rPr>
                    <w:rPr>
                      <w:rFonts w:ascii="Cambria Math" w:hAnsi="Cambria Math" w:cs="Garamond"/>
                    </w:rPr>
                    <m:t>факт</m:t>
                  </m:r>
                </m:sup>
              </m:sSubSup>
            </m:oMath>
            <w:r w:rsidR="00D06B43" w:rsidRPr="00BC19A1">
              <w:rPr>
                <w:rFonts w:ascii="Garamond" w:hAnsi="Garamond" w:cs="Garamond"/>
                <w:bCs/>
              </w:rPr>
              <w:t xml:space="preserve"> – объем снижения потребления объекта регулирования в час </w:t>
            </w:r>
            <w:r w:rsidR="00D06B43" w:rsidRPr="00BC19A1">
              <w:rPr>
                <w:rFonts w:ascii="Garamond" w:hAnsi="Garamond" w:cs="Garamond"/>
                <w:bCs/>
                <w:i/>
                <w:lang w:val="en-US"/>
              </w:rPr>
              <w:t>h</w:t>
            </w:r>
            <w:r w:rsidR="00D06B43" w:rsidRPr="00BC19A1">
              <w:rPr>
                <w:rFonts w:ascii="Garamond" w:hAnsi="Garamond" w:cs="Garamond"/>
                <w:bCs/>
              </w:rPr>
              <w:t>;</w:t>
            </w:r>
          </w:p>
          <w:p w14:paraId="603A61DF" w14:textId="77777777" w:rsidR="00D06B43" w:rsidRPr="00BC19A1" w:rsidRDefault="00797814" w:rsidP="00D06B43">
            <w:pPr>
              <w:widowControl w:val="0"/>
              <w:spacing w:before="120" w:after="120" w:line="240" w:lineRule="auto"/>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or</m:t>
                  </m:r>
                  <m:r>
                    <m:rPr>
                      <m:sty m:val="p"/>
                    </m:rPr>
                    <w:rPr>
                      <w:rFonts w:ascii="Cambria Math" w:hAnsi="Cambria Math" w:cs="Garamond"/>
                    </w:rPr>
                    <m:t xml:space="preserve">, </m:t>
                  </m:r>
                  <m:r>
                    <w:rPr>
                      <w:rFonts w:ascii="Cambria Math" w:hAnsi="Cambria Math" w:cs="Garamond"/>
                    </w:rPr>
                    <m:t>h</m:t>
                  </m:r>
                </m:sub>
                <m:sup>
                  <m:r>
                    <w:rPr>
                      <w:rFonts w:ascii="Cambria Math" w:hAnsi="Cambria Math" w:cs="Garamond"/>
                    </w:rPr>
                    <m:t>ку</m:t>
                  </m:r>
                </m:sup>
              </m:sSubSup>
            </m:oMath>
            <w:r w:rsidR="00D06B43" w:rsidRPr="00BC19A1">
              <w:rPr>
                <w:rFonts w:ascii="Garamond" w:hAnsi="Garamond" w:cs="Garamond"/>
                <w:bCs/>
              </w:rPr>
              <w:t xml:space="preserve"> – объем потребления объекта регулирования по данным коммерческого учета электроэнергии в час </w:t>
            </w:r>
            <w:r w:rsidR="00D06B43" w:rsidRPr="00BC19A1">
              <w:rPr>
                <w:rFonts w:ascii="Garamond" w:hAnsi="Garamond" w:cs="Garamond"/>
                <w:bCs/>
                <w:i/>
                <w:lang w:val="en-US"/>
              </w:rPr>
              <w:t>h</w:t>
            </w:r>
            <w:r w:rsidR="00D06B43" w:rsidRPr="00BC19A1">
              <w:rPr>
                <w:rFonts w:ascii="Garamond" w:hAnsi="Garamond" w:cs="Garamond"/>
                <w:bCs/>
              </w:rPr>
              <w:t>.</w:t>
            </w:r>
          </w:p>
          <w:p w14:paraId="3AC9970F" w14:textId="77777777" w:rsidR="00D06B43" w:rsidRPr="00BC19A1" w:rsidRDefault="00D06B43" w:rsidP="00D06B43">
            <w:pPr>
              <w:widowControl w:val="0"/>
              <w:overflowPunct w:val="0"/>
              <w:autoSpaceDE w:val="0"/>
              <w:autoSpaceDN w:val="0"/>
              <w:adjustRightInd w:val="0"/>
              <w:spacing w:before="120" w:after="120" w:line="240" w:lineRule="auto"/>
              <w:textAlignment w:val="baseline"/>
              <w:rPr>
                <w:rFonts w:ascii="Garamond" w:eastAsia="Times New Roman" w:hAnsi="Garamond"/>
              </w:rPr>
            </w:pPr>
            <w:r w:rsidRPr="00BC19A1">
              <w:rPr>
                <w:rFonts w:ascii="Garamond" w:eastAsia="Times New Roman" w:hAnsi="Garamond"/>
              </w:rPr>
              <w:lastRenderedPageBreak/>
              <w:t>…</w:t>
            </w:r>
          </w:p>
          <w:p w14:paraId="62B4EC45"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3.1.3. Провести расчет графика базовой нагрузки для АОУ. Использовать тип вычисления – среднее арифметическое величины потребления электроэнергии АОУ за каждый час суток, за 10 рабочих дней, включенных в окно построения графика базовой нагрузки с учетом исключений согласно пп. 3.1.1, 3.1.2 настоящего Порядка:</w:t>
            </w:r>
          </w:p>
          <w:bookmarkStart w:id="34" w:name="_Hlk158116970"/>
          <w:p w14:paraId="51D8FA64" w14:textId="77777777" w:rsidR="00D06B43" w:rsidRPr="00BC19A1" w:rsidRDefault="00797814" w:rsidP="00D06B43">
            <w:pPr>
              <w:widowControl w:val="0"/>
              <w:spacing w:before="120" w:after="120" w:line="240" w:lineRule="auto"/>
              <w:ind w:firstLine="3261"/>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AR</m:t>
                  </m:r>
                  <m:r>
                    <w:rPr>
                      <w:rFonts w:ascii="Cambria Math" w:hAnsi="Cambria Math" w:cs="Garamond"/>
                    </w:rPr>
                    <m:t>,h</m:t>
                  </m:r>
                </m:sub>
                <m:sup>
                  <m:r>
                    <m:rPr>
                      <m:sty m:val="p"/>
                    </m:rPr>
                    <w:rPr>
                      <w:rFonts w:ascii="Cambria Math" w:hAnsi="Cambria Math" w:cs="Garamond"/>
                    </w:rPr>
                    <m:t>баз</m:t>
                  </m:r>
                </m:sup>
              </m:sSubSup>
              <m:r>
                <w:rPr>
                  <w:rFonts w:ascii="Cambria Math" w:eastAsia="Batang" w:hAnsi="Cambria Math" w:cs="Garamond"/>
                  <w:lang w:eastAsia="ar-SA"/>
                </w:rPr>
                <m:t>=</m:t>
              </m:r>
              <m:f>
                <m:fPr>
                  <m:ctrlPr>
                    <w:rPr>
                      <w:rFonts w:ascii="Cambria Math" w:hAnsi="Cambria Math" w:cs="Garamond"/>
                      <w:bCs/>
                      <w:i/>
                    </w:rPr>
                  </m:ctrlPr>
                </m:fPr>
                <m:num>
                  <m:nary>
                    <m:naryPr>
                      <m:chr m:val="∑"/>
                      <m:limLoc m:val="undOvr"/>
                      <m:ctrlPr>
                        <w:rPr>
                          <w:rFonts w:ascii="Cambria Math" w:hAnsi="Cambria Math" w:cs="Garamond"/>
                          <w:bCs/>
                          <w:i/>
                        </w:rPr>
                      </m:ctrlPr>
                    </m:naryPr>
                    <m:sub>
                      <m:r>
                        <w:rPr>
                          <w:rFonts w:ascii="Cambria Math" w:hAnsi="Cambria Math" w:cs="Garamond"/>
                        </w:rPr>
                        <m:t>d=1</m:t>
                      </m:r>
                    </m:sub>
                    <m:sup>
                      <m:r>
                        <w:rPr>
                          <w:rFonts w:ascii="Cambria Math" w:hAnsi="Cambria Math" w:cs="Garamond"/>
                        </w:rPr>
                        <m:t>10</m:t>
                      </m:r>
                    </m:sup>
                    <m:e>
                      <m:nary>
                        <m:naryPr>
                          <m:chr m:val="∑"/>
                          <m:limLoc m:val="undOvr"/>
                          <m:ctrlPr>
                            <w:rPr>
                              <w:rFonts w:ascii="Cambria Math" w:hAnsi="Cambria Math" w:cs="Garamond"/>
                              <w:bCs/>
                              <w:i/>
                            </w:rPr>
                          </m:ctrlPr>
                        </m:naryPr>
                        <m:sub>
                          <m:r>
                            <w:rPr>
                              <w:rFonts w:ascii="Cambria Math" w:hAnsi="Cambria Math" w:cs="Garamond"/>
                            </w:rPr>
                            <m:t>1</m:t>
                          </m:r>
                        </m:sub>
                        <m:sup>
                          <m:r>
                            <w:rPr>
                              <w:rFonts w:ascii="Cambria Math" w:hAnsi="Cambria Math" w:cs="Garamond"/>
                              <w:lang w:val="en-US"/>
                            </w:rPr>
                            <m:t>k</m:t>
                          </m:r>
                        </m:sup>
                        <m:e>
                          <m:sSubSup>
                            <m:sSubSupPr>
                              <m:ctrlPr>
                                <w:rPr>
                                  <w:rFonts w:ascii="Cambria Math" w:hAnsi="Cambria Math" w:cs="Garamond"/>
                                  <w:bCs/>
                                </w:rPr>
                              </m:ctrlPr>
                            </m:sSubSupPr>
                            <m:e>
                              <m:r>
                                <w:rPr>
                                  <w:rFonts w:ascii="Cambria Math" w:hAnsi="Cambria Math" w:cs="Garamond"/>
                                </w:rPr>
                                <m:t>V</m:t>
                              </m:r>
                            </m:e>
                            <m:sub>
                              <m:r>
                                <m:rPr>
                                  <m:sty m:val="p"/>
                                </m:rPr>
                                <w:rPr>
                                  <w:rFonts w:ascii="Cambria Math" w:hAnsi="Cambria Math" w:cs="Garamond"/>
                                </w:rPr>
                                <m:t xml:space="preserve"> </m:t>
                              </m:r>
                              <m:r>
                                <w:rPr>
                                  <w:rFonts w:ascii="Cambria Math" w:hAnsi="Cambria Math" w:cs="Garamond"/>
                                </w:rPr>
                                <m:t>or</m:t>
                              </m:r>
                              <m:r>
                                <m:rPr>
                                  <m:sty m:val="p"/>
                                </m:rPr>
                                <w:rPr>
                                  <w:rFonts w:ascii="Cambria Math" w:hAnsi="Cambria Math" w:cs="Garamond"/>
                                </w:rPr>
                                <m:t>,</m:t>
                              </m:r>
                              <m:r>
                                <w:rPr>
                                  <w:rFonts w:ascii="Cambria Math" w:hAnsi="Cambria Math" w:cs="Garamond"/>
                                  <w:highlight w:val="yellow"/>
                                </w:rPr>
                                <m:t>k,h,</m:t>
                              </m:r>
                              <m:r>
                                <w:rPr>
                                  <w:rFonts w:ascii="Cambria Math" w:hAnsi="Cambria Math" w:cs="Garamond"/>
                                  <w:highlight w:val="yellow"/>
                                  <w:lang w:val="en-US"/>
                                </w:rPr>
                                <m:t>d</m:t>
                              </m:r>
                            </m:sub>
                            <m:sup>
                              <m:r>
                                <w:rPr>
                                  <w:rFonts w:ascii="Cambria Math" w:hAnsi="Cambria Math" w:cs="Garamond"/>
                                </w:rPr>
                                <m:t>ку</m:t>
                              </m:r>
                            </m:sup>
                          </m:sSubSup>
                        </m:e>
                      </m:nary>
                    </m:e>
                  </m:nary>
                </m:num>
                <m:den>
                  <m:r>
                    <w:rPr>
                      <w:rFonts w:ascii="Cambria Math" w:hAnsi="Cambria Math" w:cs="Garamond"/>
                    </w:rPr>
                    <m:t>10</m:t>
                  </m:r>
                </m:den>
              </m:f>
            </m:oMath>
            <w:bookmarkEnd w:id="34"/>
            <w:r w:rsidR="00D06B43" w:rsidRPr="00BC19A1">
              <w:rPr>
                <w:rFonts w:ascii="Garamond" w:hAnsi="Garamond" w:cs="Garamond"/>
                <w:bCs/>
              </w:rPr>
              <w:t>, где</w:t>
            </w:r>
          </w:p>
          <w:p w14:paraId="0C0ABAAE" w14:textId="77777777" w:rsidR="00D06B43" w:rsidRPr="00BC19A1" w:rsidRDefault="00797814" w:rsidP="00D06B43">
            <w:pPr>
              <w:widowControl w:val="0"/>
              <w:spacing w:before="120" w:after="120" w:line="240" w:lineRule="auto"/>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AR</m:t>
                  </m:r>
                  <m:r>
                    <w:rPr>
                      <w:rFonts w:ascii="Cambria Math" w:hAnsi="Cambria Math" w:cs="Garamond"/>
                    </w:rPr>
                    <m:t>,h</m:t>
                  </m:r>
                </m:sub>
                <m:sup>
                  <m:r>
                    <m:rPr>
                      <m:sty m:val="p"/>
                    </m:rPr>
                    <w:rPr>
                      <w:rFonts w:ascii="Cambria Math" w:hAnsi="Cambria Math" w:cs="Garamond"/>
                    </w:rPr>
                    <m:t>баз</m:t>
                  </m:r>
                </m:sup>
              </m:sSubSup>
            </m:oMath>
            <w:r w:rsidR="00D06B43" w:rsidRPr="00BC19A1">
              <w:rPr>
                <w:rFonts w:ascii="Garamond" w:hAnsi="Garamond" w:cs="Garamond"/>
                <w:bCs/>
              </w:rPr>
              <w:t xml:space="preserve"> – значение базовой нагрузки агрегированного объекта, состоящего из </w:t>
            </w:r>
            <w:r w:rsidR="00D06B43" w:rsidRPr="00BC19A1">
              <w:rPr>
                <w:rFonts w:ascii="Garamond" w:hAnsi="Garamond" w:cs="Garamond"/>
                <w:bCs/>
                <w:i/>
                <w:lang w:val="en-US"/>
              </w:rPr>
              <w:t>k</w:t>
            </w:r>
            <w:r w:rsidR="00D06B43" w:rsidRPr="00BC19A1">
              <w:rPr>
                <w:rFonts w:ascii="Garamond" w:hAnsi="Garamond" w:cs="Garamond"/>
                <w:bCs/>
              </w:rPr>
              <w:t xml:space="preserve"> объектов регулирования в час </w:t>
            </w:r>
            <w:r w:rsidR="00D06B43" w:rsidRPr="00BC19A1">
              <w:rPr>
                <w:rFonts w:ascii="Garamond" w:hAnsi="Garamond" w:cs="Garamond"/>
                <w:bCs/>
                <w:i/>
                <w:lang w:val="en-US"/>
              </w:rPr>
              <w:t>h</w:t>
            </w:r>
            <w:r w:rsidR="00D06B43" w:rsidRPr="00BC19A1">
              <w:rPr>
                <w:rFonts w:ascii="Garamond" w:hAnsi="Garamond" w:cs="Garamond"/>
                <w:bCs/>
              </w:rPr>
              <w:t>;</w:t>
            </w:r>
          </w:p>
          <w:p w14:paraId="12A84B5A" w14:textId="77777777" w:rsidR="00D06B43" w:rsidRPr="00BC19A1" w:rsidRDefault="00797814" w:rsidP="00D06B43">
            <w:pPr>
              <w:widowControl w:val="0"/>
              <w:spacing w:before="120" w:after="120" w:line="240" w:lineRule="auto"/>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m:rPr>
                      <m:sty m:val="p"/>
                    </m:rPr>
                    <w:rPr>
                      <w:rFonts w:ascii="Cambria Math" w:hAnsi="Cambria Math" w:cs="Garamond"/>
                    </w:rPr>
                    <m:t xml:space="preserve"> </m:t>
                  </m:r>
                  <m:r>
                    <w:rPr>
                      <w:rFonts w:ascii="Cambria Math" w:hAnsi="Cambria Math" w:cs="Garamond"/>
                    </w:rPr>
                    <m:t>or</m:t>
                  </m:r>
                  <m:r>
                    <m:rPr>
                      <m:sty m:val="p"/>
                    </m:rPr>
                    <w:rPr>
                      <w:rFonts w:ascii="Cambria Math" w:hAnsi="Cambria Math" w:cs="Garamond"/>
                    </w:rPr>
                    <m:t>,</m:t>
                  </m:r>
                  <m:r>
                    <w:rPr>
                      <w:rFonts w:ascii="Cambria Math" w:hAnsi="Cambria Math" w:cs="Garamond"/>
                      <w:highlight w:val="yellow"/>
                    </w:rPr>
                    <m:t>k,h,</m:t>
                  </m:r>
                  <m:r>
                    <w:rPr>
                      <w:rFonts w:ascii="Cambria Math" w:hAnsi="Cambria Math" w:cs="Garamond"/>
                      <w:highlight w:val="yellow"/>
                      <w:lang w:val="en-US"/>
                    </w:rPr>
                    <m:t>d</m:t>
                  </m:r>
                </m:sub>
                <m:sup>
                  <m:r>
                    <w:rPr>
                      <w:rFonts w:ascii="Cambria Math" w:hAnsi="Cambria Math" w:cs="Garamond"/>
                    </w:rPr>
                    <m:t>ку</m:t>
                  </m:r>
                </m:sup>
              </m:sSubSup>
            </m:oMath>
            <w:r w:rsidR="00D06B43" w:rsidRPr="00BC19A1">
              <w:rPr>
                <w:rFonts w:ascii="Garamond" w:hAnsi="Garamond" w:cs="Garamond"/>
                <w:bCs/>
              </w:rPr>
              <w:t xml:space="preserve"> – значение потребления электроэнергии объекта регулирования </w:t>
            </w:r>
            <w:r w:rsidR="00D06B43" w:rsidRPr="00BC19A1">
              <w:rPr>
                <w:rFonts w:ascii="Garamond" w:hAnsi="Garamond" w:cs="Garamond"/>
                <w:bCs/>
                <w:i/>
                <w:highlight w:val="yellow"/>
                <w:lang w:val="en-US"/>
              </w:rPr>
              <w:t>k</w:t>
            </w:r>
            <w:r w:rsidR="00D06B43" w:rsidRPr="00BC19A1">
              <w:rPr>
                <w:rFonts w:ascii="Garamond" w:hAnsi="Garamond" w:cs="Garamond"/>
                <w:bCs/>
              </w:rPr>
              <w:t xml:space="preserve"> в час </w:t>
            </w:r>
            <w:r w:rsidR="00D06B43" w:rsidRPr="00BC19A1">
              <w:rPr>
                <w:rFonts w:ascii="Garamond" w:hAnsi="Garamond" w:cs="Garamond"/>
                <w:bCs/>
                <w:i/>
                <w:lang w:val="en-US"/>
              </w:rPr>
              <w:t>h</w:t>
            </w:r>
            <w:r w:rsidR="00D06B43" w:rsidRPr="00BC19A1">
              <w:rPr>
                <w:rFonts w:ascii="Garamond" w:hAnsi="Garamond" w:cs="Garamond"/>
                <w:bCs/>
              </w:rPr>
              <w:t xml:space="preserve"> в день </w:t>
            </w:r>
            <w:r w:rsidR="00D06B43" w:rsidRPr="00BC19A1">
              <w:rPr>
                <w:rFonts w:ascii="Garamond" w:hAnsi="Garamond" w:cs="Garamond"/>
                <w:bCs/>
                <w:i/>
                <w:lang w:val="en-US"/>
              </w:rPr>
              <w:t>d</w:t>
            </w:r>
            <w:r w:rsidR="00D06B43" w:rsidRPr="00BC19A1">
              <w:rPr>
                <w:rFonts w:ascii="Garamond" w:hAnsi="Garamond" w:cs="Garamond"/>
                <w:bCs/>
              </w:rPr>
              <w:t>;</w:t>
            </w:r>
          </w:p>
          <w:p w14:paraId="5D5F80A1" w14:textId="77777777" w:rsidR="00D06B43" w:rsidRPr="00C167F4" w:rsidRDefault="00D06B43" w:rsidP="00D06B43">
            <w:pPr>
              <w:widowControl w:val="0"/>
              <w:spacing w:before="120" w:after="120" w:line="240" w:lineRule="auto"/>
              <w:jc w:val="both"/>
              <w:rPr>
                <w:rFonts w:ascii="Garamond" w:hAnsi="Garamond" w:cs="Garamond"/>
                <w:bCs/>
                <w:i/>
              </w:rPr>
            </w:pPr>
          </w:p>
          <w:p w14:paraId="33D67E86"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i/>
                <w:lang w:val="en-US"/>
              </w:rPr>
              <w:t>k</w:t>
            </w:r>
            <w:r w:rsidRPr="00BC19A1">
              <w:rPr>
                <w:rFonts w:ascii="Garamond" w:hAnsi="Garamond" w:cs="Garamond"/>
                <w:bCs/>
              </w:rPr>
              <w:t xml:space="preserve"> – количество объектов регулирования в составе АОУ, принимает значения от 2;</w:t>
            </w:r>
          </w:p>
          <w:p w14:paraId="46C0B2F2"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i/>
                <w:lang w:val="en-US"/>
              </w:rPr>
              <w:t>h</w:t>
            </w:r>
            <w:r w:rsidRPr="00BC19A1">
              <w:rPr>
                <w:rFonts w:ascii="Garamond" w:hAnsi="Garamond" w:cs="Garamond"/>
                <w:bCs/>
              </w:rPr>
              <w:t xml:space="preserve"> – порядковый номер часа в день </w:t>
            </w:r>
            <w:r w:rsidRPr="00BC19A1">
              <w:rPr>
                <w:rFonts w:ascii="Garamond" w:hAnsi="Garamond" w:cs="Garamond"/>
                <w:bCs/>
                <w:i/>
                <w:lang w:val="en-US"/>
              </w:rPr>
              <w:t>d</w:t>
            </w:r>
            <w:r w:rsidRPr="00BC19A1">
              <w:rPr>
                <w:rFonts w:ascii="Garamond" w:hAnsi="Garamond" w:cs="Garamond"/>
                <w:bCs/>
              </w:rPr>
              <w:t>, принимает значения от 1 до 24;</w:t>
            </w:r>
          </w:p>
          <w:p w14:paraId="699DC6B4"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i/>
                <w:lang w:val="en-US"/>
              </w:rPr>
              <w:t>d</w:t>
            </w:r>
            <w:r w:rsidRPr="00BC19A1">
              <w:rPr>
                <w:rFonts w:ascii="Garamond" w:hAnsi="Garamond" w:cs="Garamond"/>
                <w:bCs/>
              </w:rPr>
              <w:t xml:space="preserve"> – </w:t>
            </w:r>
            <w:proofErr w:type="gramStart"/>
            <w:r w:rsidRPr="00BC19A1">
              <w:rPr>
                <w:rFonts w:ascii="Garamond" w:hAnsi="Garamond" w:cs="Garamond"/>
                <w:bCs/>
              </w:rPr>
              <w:t>день</w:t>
            </w:r>
            <w:proofErr w:type="gramEnd"/>
            <w:r w:rsidRPr="00BC19A1">
              <w:rPr>
                <w:rFonts w:ascii="Garamond" w:hAnsi="Garamond" w:cs="Garamond"/>
                <w:bCs/>
              </w:rPr>
              <w:t xml:space="preserve"> из совокупности дней, определенной в соответствии с пп. 3.1.1, 3.1.2 настоящего Порядка, принимает значения от 1 до 10.</w:t>
            </w:r>
          </w:p>
          <w:p w14:paraId="64DCCA98"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3.1.4. Осуществить подстройку рассчитанного графика базовой нагрузки АОУ.</w:t>
            </w:r>
          </w:p>
          <w:p w14:paraId="055515F2"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Предусмотрены следующие варианты подстройки графика базовой нагрузки:</w:t>
            </w:r>
          </w:p>
          <w:p w14:paraId="2C378788"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подстройка не осуществляется;</w:t>
            </w:r>
          </w:p>
          <w:p w14:paraId="69574319"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подстройка осуществляется для графиков базовой нагрузки, рассчитанных для дней, которым предшествовал рабочий день (например, если воскресенье – выходной день, то для понедельника подстройка не применяется);</w:t>
            </w:r>
          </w:p>
          <w:p w14:paraId="53B5F5FD"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подстройка осуществляется для всех графиков базовой нагрузки.</w:t>
            </w:r>
          </w:p>
          <w:p w14:paraId="06AAD7EF"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lastRenderedPageBreak/>
              <w:t xml:space="preserve">Выбор варианта подстройки осуществляется при проверке возможности применения метода «график базовой нагрузки» для определения объема снижения потребления агрегированного объекта в соответствии с п. </w:t>
            </w:r>
            <w:r w:rsidRPr="00BC19A1">
              <w:rPr>
                <w:rFonts w:ascii="Garamond" w:hAnsi="Garamond" w:cs="Garamond"/>
                <w:bCs/>
                <w:highlight w:val="yellow"/>
              </w:rPr>
              <w:t>8</w:t>
            </w:r>
            <w:r w:rsidRPr="00BC19A1">
              <w:rPr>
                <w:rFonts w:ascii="Garamond" w:hAnsi="Garamond" w:cs="Garamond"/>
                <w:bCs/>
              </w:rPr>
              <w:t xml:space="preserve"> настоящего Порядка.</w:t>
            </w:r>
          </w:p>
          <w:p w14:paraId="632AAA50"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Использовать симметричную аддитивную подстройку:</w:t>
            </w:r>
          </w:p>
          <w:p w14:paraId="76D4ABA1" w14:textId="77777777" w:rsidR="00D06B43" w:rsidRPr="00BC19A1" w:rsidRDefault="00797814" w:rsidP="00D06B43">
            <w:pPr>
              <w:widowControl w:val="0"/>
              <w:spacing w:before="120" w:after="120" w:line="240" w:lineRule="auto"/>
              <w:ind w:firstLine="3261"/>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adj</m:t>
                  </m:r>
                  <m:r>
                    <w:rPr>
                      <w:rFonts w:ascii="Cambria Math" w:hAnsi="Cambria Math" w:cs="Garamond"/>
                      <w:highlight w:val="yellow"/>
                    </w:rPr>
                    <m:t>_</m:t>
                  </m:r>
                  <m:r>
                    <w:rPr>
                      <w:rFonts w:ascii="Cambria Math" w:hAnsi="Cambria Math" w:cs="Garamond"/>
                      <w:highlight w:val="yellow"/>
                      <w:lang w:val="en-US"/>
                    </w:rPr>
                    <m:t>AR</m:t>
                  </m:r>
                  <m:r>
                    <w:rPr>
                      <w:rFonts w:ascii="Cambria Math" w:hAnsi="Cambria Math" w:cs="Garamond"/>
                    </w:rPr>
                    <m:t>,h</m:t>
                  </m:r>
                </m:sub>
                <m:sup>
                  <m:r>
                    <m:rPr>
                      <m:sty m:val="p"/>
                    </m:rPr>
                    <w:rPr>
                      <w:rFonts w:ascii="Cambria Math" w:hAnsi="Cambria Math" w:cs="Garamond"/>
                    </w:rPr>
                    <m:t>баз</m:t>
                  </m:r>
                </m:sup>
              </m:sSubSup>
              <m:r>
                <w:rPr>
                  <w:rFonts w:ascii="Cambria Math" w:hAnsi="Cambria Math" w:cs="Garamond"/>
                </w:rPr>
                <m:t>=</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AR</m:t>
                  </m:r>
                  <m:r>
                    <w:rPr>
                      <w:rFonts w:ascii="Cambria Math" w:hAnsi="Cambria Math" w:cs="Garamond"/>
                    </w:rPr>
                    <m:t>,h</m:t>
                  </m:r>
                </m:sub>
                <m:sup>
                  <m:r>
                    <m:rPr>
                      <m:sty m:val="p"/>
                    </m:rPr>
                    <w:rPr>
                      <w:rFonts w:ascii="Cambria Math" w:hAnsi="Cambria Math" w:cs="Garamond"/>
                    </w:rPr>
                    <m:t>баз</m:t>
                  </m:r>
                </m:sup>
              </m:sSubSup>
              <m:r>
                <w:rPr>
                  <w:rFonts w:ascii="Cambria Math" w:hAnsi="Cambria Math" w:cs="Garamond"/>
                </w:rPr>
                <m:t>+a</m:t>
              </m:r>
            </m:oMath>
            <w:r w:rsidR="00D06B43" w:rsidRPr="00BC19A1">
              <w:rPr>
                <w:rFonts w:ascii="Garamond" w:hAnsi="Garamond" w:cs="Garamond"/>
                <w:bCs/>
              </w:rPr>
              <w:t>, где</w:t>
            </w:r>
          </w:p>
          <w:p w14:paraId="57C94742" w14:textId="77777777" w:rsidR="00D06B43" w:rsidRPr="00BC19A1" w:rsidRDefault="00797814" w:rsidP="00D06B43">
            <w:pPr>
              <w:widowControl w:val="0"/>
              <w:spacing w:before="120" w:after="120" w:line="240" w:lineRule="auto"/>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adj</m:t>
                  </m:r>
                  <m:r>
                    <w:rPr>
                      <w:rFonts w:ascii="Cambria Math" w:hAnsi="Cambria Math" w:cs="Garamond"/>
                      <w:highlight w:val="yellow"/>
                    </w:rPr>
                    <m:t>_AR</m:t>
                  </m:r>
                  <m:r>
                    <w:rPr>
                      <w:rFonts w:ascii="Cambria Math" w:hAnsi="Cambria Math" w:cs="Garamond"/>
                    </w:rPr>
                    <m:t>,h</m:t>
                  </m:r>
                </m:sub>
                <m:sup>
                  <m:r>
                    <m:rPr>
                      <m:sty m:val="p"/>
                    </m:rPr>
                    <w:rPr>
                      <w:rFonts w:ascii="Cambria Math" w:hAnsi="Cambria Math" w:cs="Garamond"/>
                    </w:rPr>
                    <m:t>баз</m:t>
                  </m:r>
                </m:sup>
              </m:sSubSup>
            </m:oMath>
            <w:r w:rsidR="00D06B43" w:rsidRPr="00BC19A1">
              <w:rPr>
                <w:rFonts w:ascii="Garamond" w:hAnsi="Garamond" w:cs="Garamond"/>
                <w:bCs/>
              </w:rPr>
              <w:t xml:space="preserve"> – значение базовой нагрузки агрегированного объекта в час </w:t>
            </w:r>
            <w:r w:rsidR="00D06B43" w:rsidRPr="00BC19A1">
              <w:rPr>
                <w:rFonts w:ascii="Garamond" w:hAnsi="Garamond" w:cs="Garamond"/>
                <w:bCs/>
                <w:i/>
                <w:highlight w:val="yellow"/>
                <w:lang w:val="en-US"/>
              </w:rPr>
              <w:t>h</w:t>
            </w:r>
            <w:r w:rsidR="00D06B43" w:rsidRPr="00BC19A1">
              <w:rPr>
                <w:rFonts w:ascii="Garamond" w:hAnsi="Garamond" w:cs="Garamond"/>
                <w:bCs/>
              </w:rPr>
              <w:t xml:space="preserve"> с учетом подстройки;</w:t>
            </w:r>
          </w:p>
          <w:p w14:paraId="5FBF8DE9"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i/>
                <w:lang w:val="en-US"/>
              </w:rPr>
              <w:t>a</w:t>
            </w:r>
            <w:r w:rsidRPr="00BC19A1">
              <w:rPr>
                <w:rFonts w:ascii="Garamond" w:hAnsi="Garamond" w:cs="Garamond"/>
                <w:bCs/>
              </w:rPr>
              <w:t xml:space="preserve"> – величина подстройки.</w:t>
            </w:r>
          </w:p>
          <w:p w14:paraId="52B402CD"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xml:space="preserve">Величина подстройки определяется как среднее арифметическое величин разности между потреблением электроэнергии агрегированного объекта в каждый час периода с 15:00 до 17:00 часов (16-й и 17-й часы) для первой ценовой зоны или с 11:00 до 13:00 часов (12-й и 13-й часы) для второй ценовой зоны рабочего дня </w:t>
            </w:r>
            <w:r w:rsidRPr="00BC19A1">
              <w:rPr>
                <w:rFonts w:ascii="Garamond" w:hAnsi="Garamond" w:cs="Garamond"/>
                <w:bCs/>
                <w:i/>
              </w:rPr>
              <w:t>X</w:t>
            </w:r>
            <w:r w:rsidRPr="00BC19A1">
              <w:rPr>
                <w:rFonts w:ascii="Garamond" w:hAnsi="Garamond" w:cs="Garamond"/>
                <w:bCs/>
              </w:rPr>
              <w:t xml:space="preserve">-1, предшествующего расчетному дню </w:t>
            </w:r>
            <w:r w:rsidRPr="00BC19A1">
              <w:rPr>
                <w:rFonts w:ascii="Garamond" w:hAnsi="Garamond" w:cs="Garamond"/>
                <w:bCs/>
                <w:i/>
              </w:rPr>
              <w:t>X</w:t>
            </w:r>
            <w:r w:rsidRPr="00BC19A1">
              <w:rPr>
                <w:rFonts w:ascii="Garamond" w:hAnsi="Garamond" w:cs="Garamond"/>
                <w:bCs/>
              </w:rPr>
              <w:t>, определенным по данным коммерческого учета электроэнергии, и графиком базовой нагрузки агрегированного объекта за тот же день и период:</w:t>
            </w:r>
          </w:p>
          <w:p w14:paraId="5EDC6689" w14:textId="77777777" w:rsidR="00D06B43" w:rsidRPr="00BC19A1" w:rsidRDefault="00D06B43" w:rsidP="00D06B43">
            <w:pPr>
              <w:widowControl w:val="0"/>
              <w:spacing w:before="120" w:after="120" w:line="240" w:lineRule="auto"/>
              <w:jc w:val="center"/>
              <w:rPr>
                <w:rFonts w:ascii="Garamond" w:hAnsi="Garamond" w:cs="Garamond"/>
                <w:bCs/>
              </w:rPr>
            </w:pPr>
            <m:oMath>
              <m:r>
                <w:rPr>
                  <w:rFonts w:ascii="Cambria Math" w:hAnsi="Cambria Math" w:cs="Garamond"/>
                </w:rPr>
                <m:t>a=</m:t>
              </m:r>
              <m:f>
                <m:fPr>
                  <m:ctrlPr>
                    <w:rPr>
                      <w:rFonts w:ascii="Cambria Math" w:hAnsi="Cambria Math" w:cs="Garamond"/>
                      <w:bCs/>
                      <w:i/>
                    </w:rPr>
                  </m:ctrlPr>
                </m:fPr>
                <m:num>
                  <m:nary>
                    <m:naryPr>
                      <m:chr m:val="∑"/>
                      <m:limLoc m:val="undOvr"/>
                      <m:ctrlPr>
                        <w:rPr>
                          <w:rFonts w:ascii="Cambria Math" w:hAnsi="Cambria Math" w:cs="Garamond"/>
                          <w:bCs/>
                          <w:i/>
                        </w:rPr>
                      </m:ctrlPr>
                    </m:naryPr>
                    <m:sub>
                      <m:r>
                        <w:rPr>
                          <w:rFonts w:ascii="Cambria Math" w:hAnsi="Cambria Math" w:cs="Garamond"/>
                          <w:highlight w:val="yellow"/>
                        </w:rPr>
                        <m:t>h</m:t>
                      </m:r>
                      <m:r>
                        <w:rPr>
                          <w:rFonts w:ascii="Cambria Math" w:hAnsi="Cambria Math" w:cs="Garamond"/>
                        </w:rPr>
                        <m:t>=16</m:t>
                      </m:r>
                    </m:sub>
                    <m:sup>
                      <m:r>
                        <w:rPr>
                          <w:rFonts w:ascii="Cambria Math" w:hAnsi="Cambria Math" w:cs="Garamond"/>
                        </w:rPr>
                        <m:t>17</m:t>
                      </m:r>
                    </m:sup>
                    <m:e>
                      <m:r>
                        <w:rPr>
                          <w:rFonts w:ascii="Cambria Math" w:hAnsi="Cambria Math" w:cs="Garamond"/>
                        </w:rPr>
                        <m:t>(</m:t>
                      </m:r>
                      <m:nary>
                        <m:naryPr>
                          <m:chr m:val="∑"/>
                          <m:limLoc m:val="undOvr"/>
                          <m:ctrlPr>
                            <w:rPr>
                              <w:rFonts w:ascii="Cambria Math" w:hAnsi="Cambria Math" w:cs="Garamond"/>
                              <w:bCs/>
                              <w:i/>
                            </w:rPr>
                          </m:ctrlPr>
                        </m:naryPr>
                        <m:sub>
                          <m:r>
                            <w:rPr>
                              <w:rFonts w:ascii="Cambria Math" w:hAnsi="Cambria Math" w:cs="Garamond"/>
                            </w:rPr>
                            <m:t>1</m:t>
                          </m:r>
                        </m:sub>
                        <m:sup>
                          <m:r>
                            <w:rPr>
                              <w:rFonts w:ascii="Cambria Math" w:hAnsi="Cambria Math" w:cs="Garamond"/>
                              <w:lang w:val="en-US"/>
                            </w:rPr>
                            <m:t>k</m:t>
                          </m:r>
                        </m:sup>
                        <m:e>
                          <m:sSubSup>
                            <m:sSubSupPr>
                              <m:ctrlPr>
                                <w:rPr>
                                  <w:rFonts w:ascii="Cambria Math" w:hAnsi="Cambria Math" w:cs="Garamond"/>
                                  <w:bCs/>
                                </w:rPr>
                              </m:ctrlPr>
                            </m:sSubSupPr>
                            <m:e>
                              <m:r>
                                <w:rPr>
                                  <w:rFonts w:ascii="Cambria Math" w:hAnsi="Cambria Math" w:cs="Garamond"/>
                                </w:rPr>
                                <m:t>V</m:t>
                              </m:r>
                            </m:e>
                            <m:sub>
                              <m:r>
                                <m:rPr>
                                  <m:sty m:val="p"/>
                                </m:rPr>
                                <w:rPr>
                                  <w:rFonts w:ascii="Cambria Math" w:hAnsi="Cambria Math" w:cs="Garamond"/>
                                </w:rPr>
                                <m:t xml:space="preserve"> </m:t>
                              </m:r>
                              <m:r>
                                <w:rPr>
                                  <w:rFonts w:ascii="Cambria Math" w:hAnsi="Cambria Math" w:cs="Garamond"/>
                                  <w:highlight w:val="yellow"/>
                                </w:rPr>
                                <m:t>or</m:t>
                              </m:r>
                              <m:r>
                                <m:rPr>
                                  <m:sty m:val="p"/>
                                </m:rPr>
                                <w:rPr>
                                  <w:rFonts w:ascii="Cambria Math" w:hAnsi="Cambria Math" w:cs="Garamond"/>
                                  <w:highlight w:val="yellow"/>
                                </w:rPr>
                                <m:t>,</m:t>
                              </m:r>
                              <m:r>
                                <w:rPr>
                                  <w:rFonts w:ascii="Cambria Math" w:hAnsi="Cambria Math" w:cs="Garamond"/>
                                  <w:highlight w:val="yellow"/>
                                </w:rPr>
                                <m:t>k,</m:t>
                              </m:r>
                              <m:r>
                                <w:rPr>
                                  <w:rFonts w:ascii="Cambria Math" w:hAnsi="Cambria Math" w:cs="Garamond"/>
                                </w:rPr>
                                <m:t>h(</m:t>
                              </m:r>
                              <m:r>
                                <w:rPr>
                                  <w:rFonts w:ascii="Cambria Math" w:hAnsi="Cambria Math" w:cs="Garamond"/>
                                  <w:lang w:val="en-US"/>
                                </w:rPr>
                                <m:t>x</m:t>
                              </m:r>
                              <m:r>
                                <w:rPr>
                                  <w:rFonts w:ascii="Cambria Math" w:hAnsi="Cambria Math" w:cs="Garamond"/>
                                </w:rPr>
                                <m:t>-1)</m:t>
                              </m:r>
                            </m:sub>
                            <m:sup>
                              <m:r>
                                <w:rPr>
                                  <w:rFonts w:ascii="Cambria Math" w:hAnsi="Cambria Math" w:cs="Garamond"/>
                                </w:rPr>
                                <m:t>ку</m:t>
                              </m:r>
                            </m:sup>
                          </m:sSubSup>
                        </m:e>
                      </m:nary>
                      <m:r>
                        <w:rPr>
                          <w:rFonts w:ascii="Cambria Math" w:hAnsi="Cambria Math" w:cs="Garamond"/>
                        </w:rPr>
                        <m:t>-</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AR</m:t>
                          </m:r>
                          <m:r>
                            <w:rPr>
                              <w:rFonts w:ascii="Cambria Math" w:hAnsi="Cambria Math" w:cs="Garamond"/>
                            </w:rPr>
                            <m:t>,h(x-1)</m:t>
                          </m:r>
                        </m:sub>
                        <m:sup>
                          <m:r>
                            <m:rPr>
                              <m:sty m:val="p"/>
                            </m:rPr>
                            <w:rPr>
                              <w:rFonts w:ascii="Cambria Math" w:hAnsi="Cambria Math" w:cs="Garamond"/>
                            </w:rPr>
                            <m:t>баз</m:t>
                          </m:r>
                        </m:sup>
                      </m:sSubSup>
                      <m:r>
                        <w:rPr>
                          <w:rFonts w:ascii="Cambria Math" w:hAnsi="Cambria Math" w:cs="Garamond"/>
                        </w:rPr>
                        <m:t>)</m:t>
                      </m:r>
                    </m:e>
                  </m:nary>
                </m:num>
                <m:den>
                  <m:r>
                    <w:rPr>
                      <w:rFonts w:ascii="Cambria Math" w:hAnsi="Cambria Math" w:cs="Garamond"/>
                    </w:rPr>
                    <m:t>2</m:t>
                  </m:r>
                </m:den>
              </m:f>
            </m:oMath>
            <w:r w:rsidRPr="00BC19A1">
              <w:rPr>
                <w:rFonts w:ascii="Garamond" w:hAnsi="Garamond" w:cs="Garamond"/>
                <w:bCs/>
              </w:rPr>
              <w:t>.</w:t>
            </w:r>
          </w:p>
          <w:p w14:paraId="48567D78"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w:t>
            </w:r>
          </w:p>
          <w:p w14:paraId="39184D6B"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3.1.6. Проверить необходимость ограничения подстройки, применить ограничение (при необходимости).</w:t>
            </w:r>
          </w:p>
          <w:p w14:paraId="745EE021"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Значение базовой нагрузки АОУ с учетом подстройки за каждый час не должно быть меньше 0,8 от значения базовой нагрузки агрегированного объекта без подстройки и не должно превышать 1,2 значения базовой нагрузки агрегированного объекта без подстройки.</w:t>
            </w:r>
          </w:p>
          <w:p w14:paraId="76C93F28"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Если</w:t>
            </w:r>
          </w:p>
          <w:p w14:paraId="2188D466" w14:textId="77777777" w:rsidR="00D06B43" w:rsidRPr="00BC19A1" w:rsidRDefault="00797814" w:rsidP="00D06B43">
            <w:pPr>
              <w:widowControl w:val="0"/>
              <w:spacing w:before="120" w:after="120" w:line="240" w:lineRule="auto"/>
              <w:ind w:firstLine="2158"/>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adj</m:t>
                  </m:r>
                  <m:r>
                    <w:rPr>
                      <w:rFonts w:ascii="Cambria Math" w:hAnsi="Cambria Math" w:cs="Garamond"/>
                      <w:highlight w:val="yellow"/>
                    </w:rPr>
                    <m:t>_</m:t>
                  </m:r>
                  <m:r>
                    <w:rPr>
                      <w:rFonts w:ascii="Cambria Math" w:hAnsi="Cambria Math" w:cs="Garamond"/>
                      <w:highlight w:val="yellow"/>
                      <w:lang w:val="en-US"/>
                    </w:rPr>
                    <m:t>AR</m:t>
                  </m:r>
                  <m:r>
                    <w:rPr>
                      <w:rFonts w:ascii="Cambria Math" w:hAnsi="Cambria Math" w:cs="Garamond"/>
                    </w:rPr>
                    <m:t>,h</m:t>
                  </m:r>
                </m:sub>
                <m:sup>
                  <m:r>
                    <m:rPr>
                      <m:sty m:val="p"/>
                    </m:rPr>
                    <w:rPr>
                      <w:rFonts w:ascii="Cambria Math" w:hAnsi="Cambria Math" w:cs="Garamond"/>
                    </w:rPr>
                    <m:t>баз</m:t>
                  </m:r>
                </m:sup>
              </m:sSubSup>
              <m:r>
                <w:rPr>
                  <w:rFonts w:ascii="Cambria Math" w:hAnsi="Cambria Math" w:cs="Garamond"/>
                </w:rPr>
                <m:t>&lt;0,8×</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AR</m:t>
                  </m:r>
                  <m:r>
                    <w:rPr>
                      <w:rFonts w:ascii="Cambria Math" w:hAnsi="Cambria Math" w:cs="Garamond"/>
                    </w:rPr>
                    <m:t>,h</m:t>
                  </m:r>
                </m:sub>
                <m:sup>
                  <m:r>
                    <m:rPr>
                      <m:sty m:val="p"/>
                    </m:rPr>
                    <w:rPr>
                      <w:rFonts w:ascii="Cambria Math" w:hAnsi="Cambria Math" w:cs="Garamond"/>
                    </w:rPr>
                    <m:t>баз</m:t>
                  </m:r>
                </m:sup>
              </m:sSubSup>
            </m:oMath>
            <w:r w:rsidR="00D06B43" w:rsidRPr="00BC19A1">
              <w:rPr>
                <w:rFonts w:ascii="Garamond" w:hAnsi="Garamond" w:cs="Garamond"/>
                <w:bCs/>
              </w:rPr>
              <w:t>, то</w:t>
            </w:r>
          </w:p>
          <w:p w14:paraId="19491211" w14:textId="77777777" w:rsidR="00D06B43" w:rsidRPr="00BC19A1" w:rsidRDefault="00797814" w:rsidP="00D06B43">
            <w:pPr>
              <w:widowControl w:val="0"/>
              <w:spacing w:before="120" w:after="120" w:line="240" w:lineRule="auto"/>
              <w:ind w:firstLine="2158"/>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adj</m:t>
                  </m:r>
                  <m:r>
                    <w:rPr>
                      <w:rFonts w:ascii="Cambria Math" w:hAnsi="Cambria Math" w:cs="Garamond"/>
                      <w:highlight w:val="yellow"/>
                    </w:rPr>
                    <m:t>_</m:t>
                  </m:r>
                  <m:r>
                    <w:rPr>
                      <w:rFonts w:ascii="Cambria Math" w:hAnsi="Cambria Math" w:cs="Garamond"/>
                      <w:highlight w:val="yellow"/>
                      <w:lang w:val="en-US"/>
                    </w:rPr>
                    <m:t>AR</m:t>
                  </m:r>
                  <m:r>
                    <w:rPr>
                      <w:rFonts w:ascii="Cambria Math" w:hAnsi="Cambria Math" w:cs="Garamond"/>
                    </w:rPr>
                    <m:t>,h</m:t>
                  </m:r>
                </m:sub>
                <m:sup>
                  <m:r>
                    <m:rPr>
                      <m:sty m:val="p"/>
                    </m:rPr>
                    <w:rPr>
                      <w:rFonts w:ascii="Cambria Math" w:hAnsi="Cambria Math" w:cs="Garamond"/>
                    </w:rPr>
                    <m:t>баз</m:t>
                  </m:r>
                </m:sup>
              </m:sSubSup>
              <m:r>
                <w:rPr>
                  <w:rFonts w:ascii="Cambria Math" w:hAnsi="Cambria Math" w:cs="Garamond"/>
                </w:rPr>
                <m:t>=0,8×</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AR</m:t>
                  </m:r>
                  <m:r>
                    <w:rPr>
                      <w:rFonts w:ascii="Cambria Math" w:hAnsi="Cambria Math" w:cs="Garamond"/>
                    </w:rPr>
                    <m:t>,h</m:t>
                  </m:r>
                </m:sub>
                <m:sup>
                  <m:r>
                    <m:rPr>
                      <m:sty m:val="p"/>
                    </m:rPr>
                    <w:rPr>
                      <w:rFonts w:ascii="Cambria Math" w:hAnsi="Cambria Math" w:cs="Garamond"/>
                    </w:rPr>
                    <m:t>баз</m:t>
                  </m:r>
                </m:sup>
              </m:sSubSup>
            </m:oMath>
            <w:r w:rsidR="00D06B43" w:rsidRPr="00BC19A1">
              <w:rPr>
                <w:rFonts w:ascii="Garamond" w:hAnsi="Garamond" w:cs="Garamond"/>
                <w:bCs/>
              </w:rPr>
              <w:t>.</w:t>
            </w:r>
          </w:p>
          <w:p w14:paraId="2346D4D1"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lastRenderedPageBreak/>
              <w:t>Если</w:t>
            </w:r>
          </w:p>
          <w:p w14:paraId="6F5F2A11" w14:textId="77777777" w:rsidR="00D06B43" w:rsidRPr="00BC19A1" w:rsidRDefault="00797814" w:rsidP="00D06B43">
            <w:pPr>
              <w:widowControl w:val="0"/>
              <w:spacing w:before="120" w:after="120" w:line="240" w:lineRule="auto"/>
              <w:ind w:firstLine="2158"/>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adj</m:t>
                  </m:r>
                  <m:r>
                    <w:rPr>
                      <w:rFonts w:ascii="Cambria Math" w:hAnsi="Cambria Math" w:cs="Garamond"/>
                      <w:highlight w:val="yellow"/>
                    </w:rPr>
                    <m:t>_</m:t>
                  </m:r>
                  <m:r>
                    <w:rPr>
                      <w:rFonts w:ascii="Cambria Math" w:hAnsi="Cambria Math" w:cs="Garamond"/>
                      <w:highlight w:val="yellow"/>
                      <w:lang w:val="en-US"/>
                    </w:rPr>
                    <m:t>AR</m:t>
                  </m:r>
                  <m:r>
                    <w:rPr>
                      <w:rFonts w:ascii="Cambria Math" w:hAnsi="Cambria Math" w:cs="Garamond"/>
                    </w:rPr>
                    <m:t>,h</m:t>
                  </m:r>
                </m:sub>
                <m:sup>
                  <m:r>
                    <m:rPr>
                      <m:sty m:val="p"/>
                    </m:rPr>
                    <w:rPr>
                      <w:rFonts w:ascii="Cambria Math" w:hAnsi="Cambria Math" w:cs="Garamond"/>
                    </w:rPr>
                    <m:t>баз</m:t>
                  </m:r>
                </m:sup>
              </m:sSubSup>
              <m:r>
                <w:rPr>
                  <w:rFonts w:ascii="Cambria Math" w:hAnsi="Cambria Math" w:cs="Garamond"/>
                </w:rPr>
                <m:t>&gt;1,2×</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AR</m:t>
                  </m:r>
                  <m:r>
                    <w:rPr>
                      <w:rFonts w:ascii="Cambria Math" w:hAnsi="Cambria Math" w:cs="Garamond"/>
                    </w:rPr>
                    <m:t>,h</m:t>
                  </m:r>
                </m:sub>
                <m:sup>
                  <m:r>
                    <m:rPr>
                      <m:sty m:val="p"/>
                    </m:rPr>
                    <w:rPr>
                      <w:rFonts w:ascii="Cambria Math" w:hAnsi="Cambria Math" w:cs="Garamond"/>
                    </w:rPr>
                    <m:t>баз</m:t>
                  </m:r>
                </m:sup>
              </m:sSubSup>
            </m:oMath>
            <w:r w:rsidR="00D06B43" w:rsidRPr="00BC19A1">
              <w:rPr>
                <w:rFonts w:ascii="Garamond" w:hAnsi="Garamond" w:cs="Garamond"/>
                <w:bCs/>
              </w:rPr>
              <w:t>, то</w:t>
            </w:r>
          </w:p>
          <w:p w14:paraId="30DDCDB4" w14:textId="77777777" w:rsidR="00D06B43" w:rsidRPr="00BC19A1" w:rsidRDefault="00797814" w:rsidP="00D06B43">
            <w:pPr>
              <w:widowControl w:val="0"/>
              <w:spacing w:before="120" w:after="120" w:line="240" w:lineRule="auto"/>
              <w:ind w:firstLine="2158"/>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adj</m:t>
                  </m:r>
                  <m:r>
                    <w:rPr>
                      <w:rFonts w:ascii="Cambria Math" w:hAnsi="Cambria Math" w:cs="Garamond"/>
                      <w:highlight w:val="yellow"/>
                    </w:rPr>
                    <m:t>_</m:t>
                  </m:r>
                  <m:r>
                    <w:rPr>
                      <w:rFonts w:ascii="Cambria Math" w:hAnsi="Cambria Math" w:cs="Garamond"/>
                      <w:highlight w:val="yellow"/>
                      <w:lang w:val="en-US"/>
                    </w:rPr>
                    <m:t>AR</m:t>
                  </m:r>
                  <m:r>
                    <w:rPr>
                      <w:rFonts w:ascii="Cambria Math" w:hAnsi="Cambria Math" w:cs="Garamond"/>
                    </w:rPr>
                    <m:t>,h</m:t>
                  </m:r>
                </m:sub>
                <m:sup>
                  <m:r>
                    <m:rPr>
                      <m:sty m:val="p"/>
                    </m:rPr>
                    <w:rPr>
                      <w:rFonts w:ascii="Cambria Math" w:hAnsi="Cambria Math" w:cs="Garamond"/>
                    </w:rPr>
                    <m:t>баз</m:t>
                  </m:r>
                </m:sup>
              </m:sSubSup>
              <m:r>
                <w:rPr>
                  <w:rFonts w:ascii="Cambria Math" w:hAnsi="Cambria Math" w:cs="Garamond"/>
                </w:rPr>
                <m:t>=1,2×</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AR</m:t>
                  </m:r>
                  <m:r>
                    <w:rPr>
                      <w:rFonts w:ascii="Cambria Math" w:hAnsi="Cambria Math" w:cs="Garamond"/>
                    </w:rPr>
                    <m:t>,h</m:t>
                  </m:r>
                </m:sub>
                <m:sup>
                  <m:r>
                    <m:rPr>
                      <m:sty m:val="p"/>
                    </m:rPr>
                    <w:rPr>
                      <w:rFonts w:ascii="Cambria Math" w:hAnsi="Cambria Math" w:cs="Garamond"/>
                    </w:rPr>
                    <m:t>баз</m:t>
                  </m:r>
                </m:sup>
              </m:sSubSup>
            </m:oMath>
            <w:r w:rsidR="00D06B43" w:rsidRPr="00BC19A1">
              <w:rPr>
                <w:rFonts w:ascii="Garamond" w:hAnsi="Garamond" w:cs="Garamond"/>
                <w:bCs/>
              </w:rPr>
              <w:t>.</w:t>
            </w:r>
          </w:p>
          <w:p w14:paraId="48295239"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3.2. Объем снижения потребления АОУ определяется как разность между значением базовой нагрузки АОУ с учетом подстройки, определенной в соответствии с п. 3.1.6 настоящего Порядка, и потреблением электроэнергии АОУ по данным коммерческого учета электроэнергии за каждый час периода снижения потребления АОУ:</w:t>
            </w:r>
          </w:p>
          <w:p w14:paraId="74443AC2" w14:textId="77777777" w:rsidR="00D06B43" w:rsidRPr="00BC19A1" w:rsidRDefault="00797814" w:rsidP="00D06B43">
            <w:pPr>
              <w:widowControl w:val="0"/>
              <w:spacing w:before="120" w:after="120" w:line="240" w:lineRule="auto"/>
              <w:ind w:firstLine="3119"/>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AR</m:t>
                  </m:r>
                  <m:r>
                    <w:rPr>
                      <w:rFonts w:ascii="Cambria Math" w:hAnsi="Cambria Math" w:cs="Garamond"/>
                    </w:rPr>
                    <m:t>,h</m:t>
                  </m:r>
                </m:sub>
                <m:sup>
                  <m:r>
                    <w:rPr>
                      <w:rFonts w:ascii="Cambria Math" w:hAnsi="Cambria Math" w:cs="Garamond"/>
                    </w:rPr>
                    <m:t>факт</m:t>
                  </m:r>
                </m:sup>
              </m:sSubSup>
              <m:r>
                <w:rPr>
                  <w:rFonts w:ascii="Cambria Math" w:hAnsi="Cambria Math" w:cs="Garamond"/>
                </w:rPr>
                <m:t>=</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adj</m:t>
                  </m:r>
                  <m:r>
                    <w:rPr>
                      <w:rFonts w:ascii="Cambria Math" w:hAnsi="Cambria Math" w:cs="Garamond"/>
                      <w:highlight w:val="yellow"/>
                    </w:rPr>
                    <m:t>_</m:t>
                  </m:r>
                  <m:r>
                    <w:rPr>
                      <w:rFonts w:ascii="Cambria Math" w:hAnsi="Cambria Math" w:cs="Garamond"/>
                      <w:highlight w:val="yellow"/>
                      <w:lang w:val="en-US"/>
                    </w:rPr>
                    <m:t>AR</m:t>
                  </m:r>
                  <m:r>
                    <w:rPr>
                      <w:rFonts w:ascii="Cambria Math" w:hAnsi="Cambria Math" w:cs="Garamond"/>
                    </w:rPr>
                    <m:t>,h</m:t>
                  </m:r>
                </m:sub>
                <m:sup>
                  <m:r>
                    <m:rPr>
                      <m:sty m:val="p"/>
                    </m:rPr>
                    <w:rPr>
                      <w:rFonts w:ascii="Cambria Math" w:hAnsi="Cambria Math" w:cs="Garamond"/>
                    </w:rPr>
                    <m:t>баз</m:t>
                  </m:r>
                </m:sup>
              </m:sSubSup>
              <m:r>
                <w:rPr>
                  <w:rFonts w:ascii="Cambria Math" w:hAnsi="Cambria Math" w:cs="Garamond"/>
                </w:rPr>
                <m:t>-</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AR</m:t>
                  </m:r>
                  <m:r>
                    <w:rPr>
                      <w:rFonts w:ascii="Cambria Math" w:hAnsi="Cambria Math" w:cs="Garamond"/>
                    </w:rPr>
                    <m:t>,h</m:t>
                  </m:r>
                </m:sub>
                <m:sup>
                  <m:r>
                    <w:rPr>
                      <w:rFonts w:ascii="Cambria Math" w:hAnsi="Cambria Math" w:cs="Garamond"/>
                    </w:rPr>
                    <m:t>ку</m:t>
                  </m:r>
                </m:sup>
              </m:sSubSup>
            </m:oMath>
            <w:r w:rsidR="00D06B43" w:rsidRPr="00BC19A1">
              <w:rPr>
                <w:rFonts w:ascii="Garamond" w:hAnsi="Garamond" w:cs="Garamond"/>
                <w:bCs/>
              </w:rPr>
              <w:t>, где</w:t>
            </w:r>
          </w:p>
          <w:p w14:paraId="788F0D73" w14:textId="77777777" w:rsidR="00D06B43" w:rsidRPr="00BC19A1" w:rsidRDefault="00797814" w:rsidP="00D06B43">
            <w:pPr>
              <w:widowControl w:val="0"/>
              <w:spacing w:before="120" w:after="120" w:line="240" w:lineRule="auto"/>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AR</m:t>
                  </m:r>
                  <m:r>
                    <w:rPr>
                      <w:rFonts w:ascii="Cambria Math" w:hAnsi="Cambria Math" w:cs="Garamond"/>
                    </w:rPr>
                    <m:t>,h</m:t>
                  </m:r>
                </m:sub>
                <m:sup>
                  <m:r>
                    <w:rPr>
                      <w:rFonts w:ascii="Cambria Math" w:hAnsi="Cambria Math" w:cs="Garamond"/>
                    </w:rPr>
                    <m:t>факт</m:t>
                  </m:r>
                </m:sup>
              </m:sSubSup>
            </m:oMath>
            <w:r w:rsidR="00D06B43" w:rsidRPr="00BC19A1">
              <w:rPr>
                <w:rFonts w:ascii="Garamond" w:hAnsi="Garamond" w:cs="Garamond"/>
                <w:bCs/>
              </w:rPr>
              <w:t xml:space="preserve"> – объем снижения потребления АОУ в час </w:t>
            </w:r>
            <w:r w:rsidR="00D06B43" w:rsidRPr="00BC19A1">
              <w:rPr>
                <w:rFonts w:ascii="Garamond" w:hAnsi="Garamond" w:cs="Garamond"/>
                <w:bCs/>
                <w:i/>
                <w:lang w:val="en-US"/>
              </w:rPr>
              <w:t>h</w:t>
            </w:r>
            <w:r w:rsidR="00D06B43" w:rsidRPr="00BC19A1">
              <w:rPr>
                <w:rFonts w:ascii="Garamond" w:hAnsi="Garamond" w:cs="Garamond"/>
                <w:bCs/>
              </w:rPr>
              <w:t xml:space="preserve">; </w:t>
            </w:r>
          </w:p>
          <w:p w14:paraId="2303E10D" w14:textId="77777777" w:rsidR="00D06B43" w:rsidRPr="00BC19A1" w:rsidRDefault="00797814" w:rsidP="00D06B43">
            <w:pPr>
              <w:widowControl w:val="0"/>
              <w:spacing w:before="120" w:after="120" w:line="240" w:lineRule="auto"/>
              <w:jc w:val="both"/>
              <w:rPr>
                <w:rFonts w:ascii="Garamond" w:hAnsi="Garamond" w:cs="Garamond"/>
                <w:bCs/>
              </w:rPr>
            </w:pP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AR</m:t>
                  </m:r>
                  <m:r>
                    <w:rPr>
                      <w:rFonts w:ascii="Cambria Math" w:hAnsi="Cambria Math" w:cs="Garamond"/>
                    </w:rPr>
                    <m:t>,h</m:t>
                  </m:r>
                </m:sub>
                <m:sup>
                  <m:r>
                    <w:rPr>
                      <w:rFonts w:ascii="Cambria Math" w:hAnsi="Cambria Math" w:cs="Garamond"/>
                    </w:rPr>
                    <m:t>ку</m:t>
                  </m:r>
                </m:sup>
              </m:sSubSup>
            </m:oMath>
            <w:r w:rsidR="00D06B43" w:rsidRPr="00BC19A1">
              <w:rPr>
                <w:rFonts w:ascii="Garamond" w:hAnsi="Garamond" w:cs="Garamond"/>
                <w:bCs/>
              </w:rPr>
              <w:t xml:space="preserve"> – объем потребления АОУ по данным коммерческого учета электроэнергии в час </w:t>
            </w:r>
            <w:r w:rsidR="00D06B43" w:rsidRPr="00BC19A1">
              <w:rPr>
                <w:rFonts w:ascii="Garamond" w:hAnsi="Garamond" w:cs="Garamond"/>
                <w:bCs/>
                <w:i/>
                <w:lang w:val="en-US"/>
              </w:rPr>
              <w:t>h</w:t>
            </w:r>
            <w:r w:rsidR="00D06B43" w:rsidRPr="00BC19A1">
              <w:rPr>
                <w:rFonts w:ascii="Garamond" w:hAnsi="Garamond" w:cs="Garamond"/>
                <w:bCs/>
              </w:rPr>
              <w:t>.</w:t>
            </w:r>
          </w:p>
          <w:p w14:paraId="66DD7554" w14:textId="77777777" w:rsidR="00D06B43" w:rsidRPr="00BC19A1" w:rsidRDefault="00D06B43" w:rsidP="00D06B43">
            <w:pPr>
              <w:widowControl w:val="0"/>
              <w:overflowPunct w:val="0"/>
              <w:autoSpaceDE w:val="0"/>
              <w:autoSpaceDN w:val="0"/>
              <w:adjustRightInd w:val="0"/>
              <w:spacing w:before="120" w:after="120" w:line="240" w:lineRule="auto"/>
              <w:textAlignment w:val="baseline"/>
              <w:rPr>
                <w:rFonts w:ascii="Garamond" w:eastAsia="Times New Roman" w:hAnsi="Garamond"/>
              </w:rPr>
            </w:pPr>
            <w:r w:rsidRPr="00BC19A1">
              <w:rPr>
                <w:rFonts w:ascii="Garamond" w:eastAsia="Times New Roman" w:hAnsi="Garamond"/>
              </w:rPr>
              <w:t>…</w:t>
            </w:r>
          </w:p>
          <w:p w14:paraId="58EB0DE7"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xml:space="preserve">4.2. Для каждого часа </w:t>
            </w:r>
            <w:r w:rsidRPr="00BC19A1">
              <w:rPr>
                <w:rFonts w:ascii="Garamond" w:hAnsi="Garamond" w:cs="Garamond"/>
                <w:bCs/>
                <w:i/>
                <w:highlight w:val="yellow"/>
                <w:lang w:val="en-US"/>
              </w:rPr>
              <w:t>h</w:t>
            </w:r>
            <w:r w:rsidRPr="00BC19A1">
              <w:rPr>
                <w:rFonts w:ascii="Garamond" w:hAnsi="Garamond" w:cs="Garamond"/>
                <w:bCs/>
              </w:rPr>
              <w:t xml:space="preserve"> периода снижения потребления </w:t>
            </w:r>
            <w:r w:rsidRPr="00BC19A1">
              <w:rPr>
                <w:rFonts w:ascii="Garamond" w:hAnsi="Garamond" w:cs="Garamond"/>
                <w:bCs/>
                <w:highlight w:val="yellow"/>
              </w:rPr>
              <w:t>ОР</w:t>
            </w:r>
            <w:r w:rsidRPr="00BC19A1">
              <w:rPr>
                <w:rFonts w:ascii="Garamond" w:hAnsi="Garamond" w:cs="Garamond"/>
                <w:bCs/>
              </w:rPr>
              <w:t>:</w:t>
            </w:r>
          </w:p>
          <w:p w14:paraId="4C813075"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xml:space="preserve">- если потребление электроэнергии объекта регулирования по данным коммерческого учета электроэнергии не превышает значение максимальной базовой нагрузки, то объем снижения потребления объекта регулирования </w:t>
            </w: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or</m:t>
                  </m:r>
                  <m:r>
                    <w:rPr>
                      <w:rFonts w:ascii="Cambria Math" w:hAnsi="Cambria Math" w:cs="Garamond"/>
                    </w:rPr>
                    <m:t>,h</m:t>
                  </m:r>
                </m:sub>
                <m:sup>
                  <m:r>
                    <w:rPr>
                      <w:rFonts w:ascii="Cambria Math" w:hAnsi="Cambria Math" w:cs="Garamond"/>
                    </w:rPr>
                    <m:t>факт</m:t>
                  </m:r>
                </m:sup>
              </m:sSubSup>
            </m:oMath>
            <w:r w:rsidRPr="00BC19A1">
              <w:rPr>
                <w:rFonts w:ascii="Garamond" w:hAnsi="Garamond" w:cs="Garamond"/>
                <w:bCs/>
              </w:rPr>
              <w:t xml:space="preserve"> определяется как разность между значением условной максимальной нагрузки и значением максимальной базовой нагрузки;</w:t>
            </w:r>
          </w:p>
          <w:p w14:paraId="132CD4AB"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xml:space="preserve">- если потребление электроэнергии объекта регулирования по данным коммерческого учета электроэнергии превышает значение максимальной базовой нагрузки, то объем снижения потребления объекта регулирования </w:t>
            </w:r>
            <m:oMath>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or</m:t>
                  </m:r>
                  <m:r>
                    <w:rPr>
                      <w:rFonts w:ascii="Cambria Math" w:hAnsi="Cambria Math" w:cs="Garamond"/>
                    </w:rPr>
                    <m:t>,h</m:t>
                  </m:r>
                </m:sub>
                <m:sup>
                  <m:r>
                    <w:rPr>
                      <w:rFonts w:ascii="Cambria Math" w:hAnsi="Cambria Math" w:cs="Garamond"/>
                    </w:rPr>
                    <m:t>факт</m:t>
                  </m:r>
                </m:sup>
              </m:sSubSup>
            </m:oMath>
            <w:r w:rsidRPr="00BC19A1">
              <w:rPr>
                <w:rFonts w:ascii="Garamond" w:hAnsi="Garamond" w:cs="Garamond"/>
                <w:bCs/>
              </w:rPr>
              <w:t xml:space="preserve"> принимается равным нулю.</w:t>
            </w:r>
          </w:p>
          <w:p w14:paraId="39E767A2" w14:textId="77777777" w:rsidR="00D06B43" w:rsidRPr="00BC19A1" w:rsidRDefault="00D06B43" w:rsidP="00D06B43">
            <w:pPr>
              <w:widowControl w:val="0"/>
              <w:overflowPunct w:val="0"/>
              <w:autoSpaceDE w:val="0"/>
              <w:autoSpaceDN w:val="0"/>
              <w:adjustRightInd w:val="0"/>
              <w:spacing w:before="120" w:after="120" w:line="240" w:lineRule="auto"/>
              <w:textAlignment w:val="baseline"/>
              <w:rPr>
                <w:rFonts w:ascii="Garamond" w:eastAsia="Times New Roman" w:hAnsi="Garamond"/>
              </w:rPr>
            </w:pPr>
            <w:r w:rsidRPr="00BC19A1">
              <w:rPr>
                <w:rFonts w:ascii="Garamond" w:eastAsia="Times New Roman" w:hAnsi="Garamond"/>
              </w:rPr>
              <w:t>…</w:t>
            </w:r>
          </w:p>
          <w:p w14:paraId="7D7F7E93"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highlight w:val="yellow"/>
              </w:rPr>
              <w:t>6.1.</w:t>
            </w:r>
            <w:r w:rsidRPr="00BC19A1">
              <w:rPr>
                <w:rFonts w:ascii="Garamond" w:hAnsi="Garamond" w:cs="Garamond"/>
                <w:bCs/>
              </w:rPr>
              <w:t xml:space="preserve"> СО не позднее чем за 2 рабочих дня до начала каждого расчетного периода осуществляет проверку возможности применения метода «график базовой нагрузки» для определения объема снижения потребления объекта </w:t>
            </w:r>
            <w:r w:rsidRPr="00BC19A1">
              <w:rPr>
                <w:rFonts w:ascii="Garamond" w:hAnsi="Garamond" w:cs="Garamond"/>
                <w:bCs/>
              </w:rPr>
              <w:lastRenderedPageBreak/>
              <w:t>регулирования. По результатам такой проверки СО принимает решение о возможности (невозможности) применения данного метода для определения объема снижения потребления объекта регулирования в следующем расчетном периоде.</w:t>
            </w:r>
          </w:p>
          <w:p w14:paraId="1F27CD9B"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Результаты проверки направляются субъекту оптового рынка в порядке, установленном СО.</w:t>
            </w:r>
          </w:p>
          <w:p w14:paraId="1C884A72"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В случае если в результате проверки СО установил невозможность применения метода «график базовой нагрузки» для определения объема снижения потребления объекта регулирования, такой объект регулирования признается неготовым к снижению потребления независимо от информации, приведенной субъектом оптового рынка в уведомлении о готовности объекта управления к снижению потребления в каждые сутки, начиная с первых суток расчетного периода, в отношении которого была проведена проверка, до суток, начиная с которых используется иной метод, применение которого возможно для определения объема снижения потребления объекта регулирования в соответствии с настоящим Порядком.</w:t>
            </w:r>
          </w:p>
          <w:p w14:paraId="339CC185"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В случае установления невозможности применения метода «график базовой нагрузки» для определения объема снижения потребления объекта регулирования субъект оптового рынка вправе выбрать иной метод определения объема снижения потребления объекта регулирования. При этом не допускается использовать метод «максимальная базовая нагрузка» для определения объема снижения потребления объекта регулирования, для которого значение RRMSE, рассчитанное в соответствии с п. 6.2 настоящего Порядка, не превышает 0,2. Также не допускается использовать метод «заявленный график нагрузки» для определения объема снижения потребления объекта регулирования, если установлена невозможность применения метода «заявленный график нагрузки».</w:t>
            </w:r>
          </w:p>
          <w:p w14:paraId="1FB8D772"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О выбранном методе субъект оптового рынка уведомляет СО в порядке, установленном СО.</w:t>
            </w:r>
          </w:p>
          <w:p w14:paraId="2BB14F4A"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xml:space="preserve">6.2. Для проверки возможности применения метода «график базовой </w:t>
            </w:r>
            <w:r w:rsidRPr="00BC19A1">
              <w:rPr>
                <w:rFonts w:ascii="Garamond" w:hAnsi="Garamond" w:cs="Garamond"/>
                <w:bCs/>
              </w:rPr>
              <w:lastRenderedPageBreak/>
              <w:t>нагрузки» осуществляется расчет графиков базовой нагрузки для всех рабочих дней, в отношении которых такие графики базовой нагрузки могут быть рассчитаны в соответствии с настоящим Порядком, но не менее 10 графиков базовой нагрузки.</w:t>
            </w:r>
          </w:p>
          <w:p w14:paraId="4C3BA046"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Если количество рассчитанных графиков базовой нагрузки составляет менее 10, в расчет следует включить необходимое количество графиков базовой нагрузки, рассчитанных в отношении последовательных дней предыдущего расчетного периода, начиная с конца предыдущего расчетного периода, но не более 3 графиков базовой нагрузки. Если в расчетном периоде количество рассчитанных графиков базовой нагрузки объекта регулирования составило менее 7, то проверка не проводится.</w:t>
            </w:r>
          </w:p>
          <w:p w14:paraId="268087D4"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Для указанной совокупности рассчитываются:</w:t>
            </w:r>
          </w:p>
          <w:p w14:paraId="2BE7A729"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графики базовой нагрузки для каждого из вариантов подстройки, предусмотренных в п. 2.1.4 настоящего Порядка. Дальнейшие расчеты проводятся для каждого варианта подстройки отдельно;</w:t>
            </w:r>
          </w:p>
          <w:p w14:paraId="71048CE2"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абсолютное отклонение (absolute error) графика базовой нагрузки от потребления электроэнергии ОР по данным коммерческого учета электроэнергии за каждый час из диапазона часов продолжительностью с первого по последний плановые часы пиковой нагрузки, определенные СО:</w:t>
            </w:r>
          </w:p>
          <w:p w14:paraId="569DB4C2" w14:textId="77777777" w:rsidR="00D06B43" w:rsidRPr="00BC19A1" w:rsidRDefault="00797814" w:rsidP="00D06B43">
            <w:pPr>
              <w:widowControl w:val="0"/>
              <w:spacing w:before="120" w:after="120" w:line="240" w:lineRule="auto"/>
              <w:ind w:firstLine="3686"/>
              <w:jc w:val="both"/>
              <w:rPr>
                <w:rFonts w:ascii="Garamond" w:hAnsi="Garamond" w:cs="Garamond"/>
                <w:bCs/>
              </w:rPr>
            </w:pPr>
            <m:oMath>
              <m:sSub>
                <m:sSubPr>
                  <m:ctrlPr>
                    <w:rPr>
                      <w:rFonts w:ascii="Cambria Math" w:hAnsi="Cambria Math" w:cs="Garamond"/>
                      <w:bCs/>
                      <w:i/>
                    </w:rPr>
                  </m:ctrlPr>
                </m:sSubPr>
                <m:e>
                  <m:r>
                    <w:rPr>
                      <w:rFonts w:ascii="Cambria Math" w:hAnsi="Cambria Math" w:cs="Garamond"/>
                      <w:lang w:val="pl-PL"/>
                    </w:rPr>
                    <m:t>e</m:t>
                  </m:r>
                </m:e>
                <m:sub>
                  <m:r>
                    <w:rPr>
                      <w:rFonts w:ascii="Cambria Math" w:hAnsi="Cambria Math" w:cs="Garamond"/>
                    </w:rPr>
                    <m:t>h</m:t>
                  </m:r>
                </m:sub>
              </m:sSub>
              <m:r>
                <w:rPr>
                  <w:rFonts w:ascii="Cambria Math" w:hAnsi="Cambria Math" w:cs="Garamond"/>
                </w:rPr>
                <m:t>=</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lang w:val="en-US"/>
                    </w:rPr>
                    <m:t>or</m:t>
                  </m:r>
                  <m:r>
                    <w:rPr>
                      <w:rFonts w:ascii="Cambria Math" w:hAnsi="Cambria Math" w:cs="Garamond"/>
                    </w:rPr>
                    <m:t>,h</m:t>
                  </m:r>
                </m:sub>
                <m:sup>
                  <m:r>
                    <w:rPr>
                      <w:rFonts w:ascii="Cambria Math" w:hAnsi="Cambria Math" w:cs="Garamond"/>
                    </w:rPr>
                    <m:t>ку</m:t>
                  </m:r>
                </m:sup>
              </m:sSubSup>
              <m:sSub>
                <m:sSubPr>
                  <m:ctrlPr>
                    <w:rPr>
                      <w:rFonts w:ascii="Cambria Math" w:hAnsi="Cambria Math" w:cs="Garamond"/>
                      <w:bCs/>
                      <w:i/>
                    </w:rPr>
                  </m:ctrlPr>
                </m:sSubPr>
                <m:e>
                  <m:r>
                    <w:rPr>
                      <w:rFonts w:ascii="Cambria Math" w:hAnsi="Cambria Math" w:cs="Garamond"/>
                      <w:lang w:val="pl-PL"/>
                    </w:rPr>
                    <m:t>-</m:t>
                  </m:r>
                  <m:sSubSup>
                    <m:sSubSupPr>
                      <m:ctrlPr>
                        <w:rPr>
                          <w:rFonts w:ascii="Cambria Math" w:hAnsi="Cambria Math" w:cs="Garamond"/>
                          <w:bCs/>
                        </w:rPr>
                      </m:ctrlPr>
                    </m:sSubSupPr>
                    <m:e>
                      <m:r>
                        <w:rPr>
                          <w:rFonts w:ascii="Cambria Math" w:hAnsi="Cambria Math" w:cs="Garamond"/>
                        </w:rPr>
                        <m:t>V</m:t>
                      </m:r>
                    </m:e>
                    <m:sub>
                      <m:r>
                        <w:rPr>
                          <w:rFonts w:ascii="Cambria Math" w:hAnsi="Cambria Math" w:cs="Garamond"/>
                        </w:rPr>
                        <m:t>adj</m:t>
                      </m:r>
                      <m:r>
                        <w:rPr>
                          <w:rFonts w:ascii="Cambria Math" w:hAnsi="Cambria Math" w:cs="Garamond"/>
                          <w:highlight w:val="yellow"/>
                        </w:rPr>
                        <m:t>_</m:t>
                      </m:r>
                      <m:r>
                        <w:rPr>
                          <w:rFonts w:ascii="Cambria Math" w:hAnsi="Cambria Math" w:cs="Garamond"/>
                          <w:highlight w:val="yellow"/>
                          <w:lang w:val="en-US"/>
                        </w:rPr>
                        <m:t>or</m:t>
                      </m:r>
                      <m:r>
                        <w:rPr>
                          <w:rFonts w:ascii="Cambria Math" w:hAnsi="Cambria Math" w:cs="Garamond"/>
                        </w:rPr>
                        <m:t>,h</m:t>
                      </m:r>
                    </m:sub>
                    <m:sup>
                      <m:r>
                        <m:rPr>
                          <m:sty m:val="p"/>
                        </m:rPr>
                        <w:rPr>
                          <w:rFonts w:ascii="Cambria Math" w:hAnsi="Cambria Math" w:cs="Garamond"/>
                        </w:rPr>
                        <m:t>баз</m:t>
                      </m:r>
                    </m:sup>
                  </m:sSubSup>
                </m:e>
                <m:sub/>
              </m:sSub>
            </m:oMath>
            <w:r w:rsidR="00D06B43" w:rsidRPr="00BC19A1">
              <w:rPr>
                <w:rFonts w:ascii="Garamond" w:hAnsi="Garamond" w:cs="Garamond"/>
                <w:bCs/>
              </w:rPr>
              <w:t>;</w:t>
            </w:r>
          </w:p>
          <w:p w14:paraId="7B2C5DA6"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xml:space="preserve">- средний квадрат отклонения (mean squared error) графика базовой нагрузки от потребления электроэнергии по данным коммерческого учета электроэнергии для совокупности рассматриваемых часов </w:t>
            </w:r>
            <w:r w:rsidRPr="00BC19A1">
              <w:rPr>
                <w:rFonts w:ascii="Garamond" w:hAnsi="Garamond" w:cs="Garamond"/>
                <w:bCs/>
                <w:i/>
                <w:highlight w:val="yellow"/>
                <w:lang w:val="en-US"/>
              </w:rPr>
              <w:t>n</w:t>
            </w:r>
            <w:r w:rsidRPr="00BC19A1">
              <w:rPr>
                <w:rFonts w:ascii="Garamond" w:hAnsi="Garamond" w:cs="Garamond"/>
                <w:bCs/>
              </w:rPr>
              <w:t>:</w:t>
            </w:r>
          </w:p>
          <w:p w14:paraId="7011AE13" w14:textId="77777777" w:rsidR="00D06B43" w:rsidRPr="00BC19A1" w:rsidRDefault="00D06B43" w:rsidP="00D06B43">
            <w:pPr>
              <w:widowControl w:val="0"/>
              <w:spacing w:before="120" w:after="120" w:line="240" w:lineRule="auto"/>
              <w:ind w:firstLine="3828"/>
              <w:jc w:val="both"/>
              <w:rPr>
                <w:rFonts w:ascii="Garamond" w:hAnsi="Garamond" w:cs="Garamond"/>
                <w:bCs/>
              </w:rPr>
            </w:pPr>
            <m:oMath>
              <m:r>
                <w:rPr>
                  <w:rFonts w:ascii="Cambria Math" w:hAnsi="Cambria Math" w:cs="Garamond"/>
                </w:rPr>
                <m:t xml:space="preserve">MSE= </m:t>
              </m:r>
              <m:f>
                <m:fPr>
                  <m:ctrlPr>
                    <w:rPr>
                      <w:rFonts w:ascii="Cambria Math" w:hAnsi="Cambria Math" w:cs="Garamond"/>
                      <w:bCs/>
                      <w:i/>
                    </w:rPr>
                  </m:ctrlPr>
                </m:fPr>
                <m:num>
                  <m:nary>
                    <m:naryPr>
                      <m:chr m:val="∑"/>
                      <m:limLoc m:val="undOvr"/>
                      <m:subHide m:val="1"/>
                      <m:supHide m:val="1"/>
                      <m:ctrlPr>
                        <w:rPr>
                          <w:rFonts w:ascii="Cambria Math" w:hAnsi="Cambria Math" w:cs="Garamond"/>
                          <w:bCs/>
                          <w:i/>
                        </w:rPr>
                      </m:ctrlPr>
                    </m:naryPr>
                    <m:sub/>
                    <m:sup/>
                    <m:e>
                      <m:sSubSup>
                        <m:sSubSupPr>
                          <m:ctrlPr>
                            <w:rPr>
                              <w:rFonts w:ascii="Cambria Math" w:hAnsi="Cambria Math" w:cs="Garamond"/>
                              <w:bCs/>
                              <w:i/>
                            </w:rPr>
                          </m:ctrlPr>
                        </m:sSubSupPr>
                        <m:e>
                          <m:r>
                            <w:rPr>
                              <w:rFonts w:ascii="Cambria Math" w:hAnsi="Cambria Math" w:cs="Garamond"/>
                              <w:lang w:val="en-US"/>
                            </w:rPr>
                            <m:t>e</m:t>
                          </m:r>
                        </m:e>
                        <m:sub>
                          <m:r>
                            <w:rPr>
                              <w:rFonts w:ascii="Cambria Math" w:hAnsi="Cambria Math" w:cs="Garamond"/>
                            </w:rPr>
                            <m:t>h</m:t>
                          </m:r>
                        </m:sub>
                        <m:sup>
                          <m:r>
                            <w:rPr>
                              <w:rFonts w:ascii="Cambria Math" w:hAnsi="Cambria Math" w:cs="Garamond"/>
                            </w:rPr>
                            <m:t>2</m:t>
                          </m:r>
                        </m:sup>
                      </m:sSubSup>
                    </m:e>
                  </m:nary>
                </m:num>
                <m:den>
                  <m:r>
                    <w:rPr>
                      <w:rFonts w:ascii="Cambria Math" w:hAnsi="Cambria Math" w:cs="Garamond"/>
                    </w:rPr>
                    <m:t>n</m:t>
                  </m:r>
                </m:den>
              </m:f>
            </m:oMath>
            <w:r w:rsidRPr="00BC19A1">
              <w:rPr>
                <w:rFonts w:ascii="Garamond" w:hAnsi="Garamond" w:cs="Garamond"/>
                <w:bCs/>
              </w:rPr>
              <w:t>;</w:t>
            </w:r>
          </w:p>
          <w:p w14:paraId="71500A02"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среднеквадратическое отклонение (root mean squared error) графика базовой нагрузки от потребления электроэнергии для совокупности рассматриваемых часов:</w:t>
            </w:r>
          </w:p>
          <w:p w14:paraId="269CD95A" w14:textId="77777777" w:rsidR="00D06B43" w:rsidRPr="00BC19A1" w:rsidRDefault="00D06B43" w:rsidP="00D06B43">
            <w:pPr>
              <w:widowControl w:val="0"/>
              <w:spacing w:before="120" w:after="120" w:line="240" w:lineRule="auto"/>
              <w:ind w:firstLine="3544"/>
              <w:jc w:val="both"/>
              <w:rPr>
                <w:rFonts w:ascii="Garamond" w:hAnsi="Garamond" w:cs="Garamond"/>
                <w:bCs/>
              </w:rPr>
            </w:pPr>
            <m:oMath>
              <m:r>
                <w:rPr>
                  <w:rFonts w:ascii="Cambria Math" w:hAnsi="Cambria Math" w:cs="Garamond"/>
                  <w:lang w:val="en-US"/>
                </w:rPr>
                <m:t>RMSE</m:t>
              </m:r>
              <m:r>
                <w:rPr>
                  <w:rFonts w:ascii="Cambria Math" w:hAnsi="Cambria Math" w:cs="Garamond"/>
                </w:rPr>
                <m:t xml:space="preserve">= </m:t>
              </m:r>
              <m:rad>
                <m:radPr>
                  <m:degHide m:val="1"/>
                  <m:ctrlPr>
                    <w:rPr>
                      <w:rFonts w:ascii="Cambria Math" w:hAnsi="Cambria Math" w:cs="Garamond"/>
                      <w:bCs/>
                      <w:i/>
                    </w:rPr>
                  </m:ctrlPr>
                </m:radPr>
                <m:deg/>
                <m:e>
                  <m:r>
                    <w:rPr>
                      <w:rFonts w:ascii="Cambria Math" w:hAnsi="Cambria Math" w:cs="Garamond"/>
                      <w:lang w:val="en-US"/>
                    </w:rPr>
                    <m:t>MSE</m:t>
                  </m:r>
                </m:e>
              </m:rad>
            </m:oMath>
            <w:r w:rsidRPr="00BC19A1">
              <w:rPr>
                <w:rFonts w:ascii="Garamond" w:hAnsi="Garamond" w:cs="Garamond"/>
                <w:bCs/>
              </w:rPr>
              <w:t>;</w:t>
            </w:r>
          </w:p>
          <w:p w14:paraId="6A4B1774"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xml:space="preserve">- среднее часовое потребление электроэнергии по данным коммерческого </w:t>
            </w:r>
            <w:r w:rsidRPr="00BC19A1">
              <w:rPr>
                <w:rFonts w:ascii="Garamond" w:hAnsi="Garamond" w:cs="Garamond"/>
                <w:bCs/>
              </w:rPr>
              <w:lastRenderedPageBreak/>
              <w:t>учета электроэнергии для совокупности рассматриваемых часов:</w:t>
            </w:r>
          </w:p>
          <w:p w14:paraId="5DCF9B19" w14:textId="77777777" w:rsidR="00D06B43" w:rsidRPr="00BC19A1" w:rsidRDefault="00D06B43" w:rsidP="00D06B43">
            <w:pPr>
              <w:widowControl w:val="0"/>
              <w:spacing w:before="120" w:after="120" w:line="240" w:lineRule="auto"/>
              <w:ind w:firstLine="3686"/>
              <w:jc w:val="both"/>
              <w:rPr>
                <w:rFonts w:ascii="Garamond" w:hAnsi="Garamond" w:cs="Garamond"/>
                <w:bCs/>
              </w:rPr>
            </w:pPr>
            <m:oMath>
              <m:r>
                <w:rPr>
                  <w:rFonts w:ascii="Cambria Math" w:hAnsi="Cambria Math" w:cs="Garamond"/>
                </w:rPr>
                <m:t xml:space="preserve">C= </m:t>
              </m:r>
              <m:f>
                <m:fPr>
                  <m:ctrlPr>
                    <w:rPr>
                      <w:rFonts w:ascii="Cambria Math" w:hAnsi="Cambria Math" w:cs="Garamond"/>
                      <w:bCs/>
                      <w:i/>
                    </w:rPr>
                  </m:ctrlPr>
                </m:fPr>
                <m:num>
                  <m:nary>
                    <m:naryPr>
                      <m:chr m:val="∑"/>
                      <m:limLoc m:val="undOvr"/>
                      <m:subHide m:val="1"/>
                      <m:supHide m:val="1"/>
                      <m:ctrlPr>
                        <w:rPr>
                          <w:rFonts w:ascii="Cambria Math" w:hAnsi="Cambria Math" w:cs="Garamond"/>
                          <w:bCs/>
                          <w:i/>
                        </w:rPr>
                      </m:ctrlPr>
                    </m:naryPr>
                    <m:sub/>
                    <m:sup/>
                    <m:e>
                      <m:sSubSup>
                        <m:sSubSupPr>
                          <m:ctrlPr>
                            <w:rPr>
                              <w:rFonts w:ascii="Cambria Math" w:eastAsia="Batang" w:hAnsi="Cambria Math" w:cs="Garamond"/>
                              <w:bCs/>
                              <w:highlight w:val="yellow"/>
                              <w:lang w:eastAsia="ar-SA"/>
                            </w:rPr>
                          </m:ctrlPr>
                        </m:sSubSupPr>
                        <m:e>
                          <m:r>
                            <w:rPr>
                              <w:rFonts w:ascii="Cambria Math" w:eastAsia="Batang" w:hAnsi="Cambria Math" w:cs="Garamond"/>
                              <w:highlight w:val="yellow"/>
                              <w:lang w:eastAsia="ar-SA"/>
                            </w:rPr>
                            <m:t>V</m:t>
                          </m:r>
                        </m:e>
                        <m:sub>
                          <m:r>
                            <w:rPr>
                              <w:rFonts w:ascii="Cambria Math" w:eastAsia="Batang" w:hAnsi="Cambria Math" w:cs="Garamond"/>
                              <w:highlight w:val="yellow"/>
                              <w:lang w:val="en-US" w:eastAsia="ar-SA"/>
                            </w:rPr>
                            <m:t>or</m:t>
                          </m:r>
                          <m:r>
                            <w:rPr>
                              <w:rFonts w:ascii="Cambria Math" w:eastAsia="Batang" w:hAnsi="Cambria Math" w:cs="Garamond"/>
                              <w:highlight w:val="yellow"/>
                              <w:lang w:eastAsia="ar-SA"/>
                            </w:rPr>
                            <m:t>,h</m:t>
                          </m:r>
                        </m:sub>
                        <m:sup>
                          <m:r>
                            <w:rPr>
                              <w:rFonts w:ascii="Cambria Math" w:eastAsia="Batang" w:hAnsi="Cambria Math" w:cs="Garamond"/>
                              <w:highlight w:val="yellow"/>
                              <w:lang w:eastAsia="ar-SA"/>
                            </w:rPr>
                            <m:t>ку</m:t>
                          </m:r>
                        </m:sup>
                      </m:sSubSup>
                    </m:e>
                  </m:nary>
                </m:num>
                <m:den>
                  <m:r>
                    <w:rPr>
                      <w:rFonts w:ascii="Cambria Math" w:hAnsi="Cambria Math" w:cs="Garamond"/>
                    </w:rPr>
                    <m:t>n</m:t>
                  </m:r>
                </m:den>
              </m:f>
            </m:oMath>
            <w:r w:rsidRPr="00BC19A1">
              <w:rPr>
                <w:rFonts w:ascii="Garamond" w:hAnsi="Garamond" w:cs="Garamond"/>
                <w:bCs/>
              </w:rPr>
              <w:t>;</w:t>
            </w:r>
          </w:p>
          <w:p w14:paraId="007E05BF"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относительное среднеквадратическое отклонение (relative root mean squared error) графика базовой нагрузки от потребления электроэнергии для совокупности рассматриваемых часов:</w:t>
            </w:r>
          </w:p>
          <w:p w14:paraId="7DAF26EE" w14:textId="77777777" w:rsidR="00D06B43" w:rsidRDefault="00D06B43" w:rsidP="00D06B43">
            <w:pPr>
              <w:widowControl w:val="0"/>
              <w:spacing w:before="120" w:after="120" w:line="240" w:lineRule="auto"/>
              <w:ind w:firstLine="3544"/>
              <w:jc w:val="both"/>
              <w:rPr>
                <w:rFonts w:ascii="Garamond" w:hAnsi="Garamond" w:cs="Garamond"/>
              </w:rPr>
            </w:pPr>
          </w:p>
          <w:p w14:paraId="437581A8" w14:textId="77777777" w:rsidR="00D06B43" w:rsidRPr="00BC19A1" w:rsidRDefault="00D06B43" w:rsidP="00D06B43">
            <w:pPr>
              <w:widowControl w:val="0"/>
              <w:spacing w:before="120" w:after="120" w:line="240" w:lineRule="auto"/>
              <w:ind w:firstLine="3544"/>
              <w:jc w:val="both"/>
              <w:rPr>
                <w:rFonts w:ascii="Garamond" w:hAnsi="Garamond" w:cs="Garamond"/>
                <w:bCs/>
              </w:rPr>
            </w:pPr>
            <m:oMath>
              <m:r>
                <w:rPr>
                  <w:rFonts w:ascii="Cambria Math" w:hAnsi="Cambria Math" w:cs="Garamond"/>
                </w:rPr>
                <m:t xml:space="preserve">RRMSE= </m:t>
              </m:r>
              <m:f>
                <m:fPr>
                  <m:ctrlPr>
                    <w:rPr>
                      <w:rFonts w:ascii="Cambria Math" w:hAnsi="Cambria Math" w:cs="Garamond"/>
                      <w:bCs/>
                      <w:i/>
                    </w:rPr>
                  </m:ctrlPr>
                </m:fPr>
                <m:num>
                  <m:r>
                    <w:rPr>
                      <w:rFonts w:ascii="Cambria Math" w:hAnsi="Cambria Math" w:cs="Garamond"/>
                    </w:rPr>
                    <m:t>RMSE</m:t>
                  </m:r>
                </m:num>
                <m:den>
                  <m:r>
                    <w:rPr>
                      <w:rFonts w:ascii="Cambria Math" w:hAnsi="Cambria Math" w:cs="Garamond"/>
                    </w:rPr>
                    <m:t>C</m:t>
                  </m:r>
                </m:den>
              </m:f>
            </m:oMath>
            <w:r w:rsidRPr="00BC19A1">
              <w:rPr>
                <w:rFonts w:ascii="Garamond" w:hAnsi="Garamond" w:cs="Garamond"/>
                <w:bCs/>
              </w:rPr>
              <w:t>.</w:t>
            </w:r>
          </w:p>
          <w:p w14:paraId="0DFBDF87" w14:textId="77777777" w:rsidR="00D06B43" w:rsidRPr="00BC19A1" w:rsidRDefault="00D06B43" w:rsidP="00D06B43">
            <w:pPr>
              <w:widowControl w:val="0"/>
              <w:overflowPunct w:val="0"/>
              <w:autoSpaceDE w:val="0"/>
              <w:autoSpaceDN w:val="0"/>
              <w:adjustRightInd w:val="0"/>
              <w:spacing w:before="120" w:after="120" w:line="240" w:lineRule="auto"/>
              <w:textAlignment w:val="baseline"/>
              <w:rPr>
                <w:rFonts w:ascii="Garamond" w:eastAsia="Times New Roman" w:hAnsi="Garamond"/>
              </w:rPr>
            </w:pPr>
            <w:r w:rsidRPr="00BC19A1">
              <w:rPr>
                <w:rFonts w:ascii="Garamond" w:eastAsia="Times New Roman" w:hAnsi="Garamond"/>
              </w:rPr>
              <w:t>…</w:t>
            </w:r>
          </w:p>
          <w:p w14:paraId="12BAFB30"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7.2. Для совокупности дней, указанных в п. 7.1 настоящего Порядка, рассчитывается:</w:t>
            </w:r>
          </w:p>
          <w:p w14:paraId="2A431C4F"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абсолютное отклонение (absolute error) заявленного графика нагрузки от потребления электроэнергии по данным коммерческого учета электроэнергии за каждый час из диапазона часов продолжительностью с первого по последний плановые часы пиковой нагрузки, определенные СО:</w:t>
            </w:r>
          </w:p>
          <w:p w14:paraId="6BA1BB31" w14:textId="77777777" w:rsidR="00D06B43" w:rsidRPr="00BC19A1" w:rsidRDefault="00797814" w:rsidP="00D06B43">
            <w:pPr>
              <w:widowControl w:val="0"/>
              <w:spacing w:before="120" w:after="120" w:line="240" w:lineRule="auto"/>
              <w:ind w:firstLine="3261"/>
              <w:jc w:val="both"/>
              <w:rPr>
                <w:rFonts w:ascii="Garamond" w:hAnsi="Garamond" w:cs="Garamond"/>
                <w:bCs/>
              </w:rPr>
            </w:pPr>
            <m:oMath>
              <m:sSub>
                <m:sSubPr>
                  <m:ctrlPr>
                    <w:rPr>
                      <w:rFonts w:ascii="Cambria Math" w:hAnsi="Cambria Math" w:cs="Garamond"/>
                      <w:bCs/>
                    </w:rPr>
                  </m:ctrlPr>
                </m:sSubPr>
                <m:e>
                  <m:r>
                    <w:rPr>
                      <w:rFonts w:ascii="Cambria Math" w:hAnsi="Cambria Math" w:cs="Garamond"/>
                    </w:rPr>
                    <m:t>e</m:t>
                  </m:r>
                </m:e>
                <m:sub>
                  <m:r>
                    <w:rPr>
                      <w:rFonts w:ascii="Cambria Math" w:hAnsi="Cambria Math" w:cs="Garamond"/>
                    </w:rPr>
                    <m:t>h</m:t>
                  </m:r>
                  <m:r>
                    <m:rPr>
                      <m:sty m:val="p"/>
                    </m:rPr>
                    <w:rPr>
                      <w:rFonts w:ascii="Cambria Math" w:hAnsi="Cambria Math" w:cs="Garamond"/>
                    </w:rPr>
                    <m:t>(згн)</m:t>
                  </m:r>
                </m:sub>
              </m:sSub>
              <m:r>
                <m:rPr>
                  <m:sty m:val="p"/>
                </m:rPr>
                <w:rPr>
                  <w:rFonts w:ascii="Cambria Math" w:hAnsi="Cambria Math" w:cs="Garamond"/>
                </w:rPr>
                <m:t>=</m:t>
              </m:r>
              <m:sSub>
                <m:sSubPr>
                  <m:ctrlPr>
                    <w:rPr>
                      <w:rFonts w:ascii="Cambria Math" w:hAnsi="Cambria Math" w:cs="Garamond"/>
                      <w:bCs/>
                    </w:rPr>
                  </m:ctrlPr>
                </m:sSubPr>
                <m:e>
                  <m:sSubSup>
                    <m:sSubSupPr>
                      <m:ctrlPr>
                        <w:rPr>
                          <w:rFonts w:ascii="Cambria Math" w:hAnsi="Cambria Math" w:cs="Garamond"/>
                          <w:bCs/>
                          <w:highlight w:val="yellow"/>
                        </w:rPr>
                      </m:ctrlPr>
                    </m:sSubSupPr>
                    <m:e>
                      <m:r>
                        <w:rPr>
                          <w:rFonts w:ascii="Cambria Math" w:hAnsi="Cambria Math" w:cs="Garamond"/>
                          <w:highlight w:val="yellow"/>
                        </w:rPr>
                        <m:t>V</m:t>
                      </m:r>
                    </m:e>
                    <m:sub>
                      <m:r>
                        <w:rPr>
                          <w:rFonts w:ascii="Cambria Math" w:hAnsi="Cambria Math" w:cs="Garamond"/>
                          <w:highlight w:val="yellow"/>
                          <w:lang w:val="en-US"/>
                        </w:rPr>
                        <m:t>or</m:t>
                      </m:r>
                      <m:r>
                        <w:rPr>
                          <w:rFonts w:ascii="Cambria Math" w:hAnsi="Cambria Math" w:cs="Garamond"/>
                          <w:highlight w:val="yellow"/>
                        </w:rPr>
                        <m:t>,h</m:t>
                      </m:r>
                    </m:sub>
                    <m:sup>
                      <m:r>
                        <w:rPr>
                          <w:rFonts w:ascii="Cambria Math" w:hAnsi="Cambria Math" w:cs="Garamond"/>
                          <w:highlight w:val="yellow"/>
                        </w:rPr>
                        <m:t>ку</m:t>
                      </m:r>
                    </m:sup>
                  </m:sSubSup>
                  <m:r>
                    <m:rPr>
                      <m:sty m:val="p"/>
                    </m:rPr>
                    <w:rPr>
                      <w:rFonts w:ascii="Cambria Math" w:hAnsi="Cambria Math" w:cs="Garamond"/>
                      <w:highlight w:val="yellow"/>
                    </w:rPr>
                    <m:t>-</m:t>
                  </m:r>
                  <m:sSubSup>
                    <m:sSubSupPr>
                      <m:ctrlPr>
                        <w:rPr>
                          <w:rFonts w:ascii="Cambria Math" w:hAnsi="Cambria Math" w:cs="Garamond"/>
                          <w:bCs/>
                          <w:highlight w:val="yellow"/>
                        </w:rPr>
                      </m:ctrlPr>
                    </m:sSubSupPr>
                    <m:e>
                      <m:r>
                        <w:rPr>
                          <w:rFonts w:ascii="Cambria Math" w:hAnsi="Cambria Math" w:cs="Garamond"/>
                          <w:highlight w:val="yellow"/>
                        </w:rPr>
                        <m:t>V</m:t>
                      </m:r>
                    </m:e>
                    <m:sub>
                      <m:r>
                        <w:rPr>
                          <w:rFonts w:ascii="Cambria Math" w:hAnsi="Cambria Math" w:cs="Garamond"/>
                          <w:highlight w:val="yellow"/>
                          <w:lang w:val="en-US"/>
                        </w:rPr>
                        <m:t>or</m:t>
                      </m:r>
                      <m:r>
                        <w:rPr>
                          <w:rFonts w:ascii="Cambria Math" w:hAnsi="Cambria Math" w:cs="Garamond"/>
                          <w:highlight w:val="yellow"/>
                        </w:rPr>
                        <m:t>,h</m:t>
                      </m:r>
                    </m:sub>
                    <m:sup>
                      <m:r>
                        <w:rPr>
                          <w:rFonts w:ascii="Cambria Math" w:hAnsi="Cambria Math" w:cs="Garamond"/>
                          <w:highlight w:val="yellow"/>
                        </w:rPr>
                        <m:t>згн</m:t>
                      </m:r>
                    </m:sup>
                  </m:sSubSup>
                </m:e>
                <m:sub/>
              </m:sSub>
            </m:oMath>
            <w:r w:rsidR="00D06B43" w:rsidRPr="00BC19A1">
              <w:rPr>
                <w:rFonts w:ascii="Garamond" w:hAnsi="Garamond" w:cs="Garamond"/>
                <w:bCs/>
              </w:rPr>
              <w:t>;</w:t>
            </w:r>
          </w:p>
          <w:p w14:paraId="3697455B"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xml:space="preserve">- средний квадрат отклонения (mean squared error) заявленного графика нагрузки от потребления электроэнергии по данным коммерческого учета электроэнергии для совокупности рассматриваемых часов </w:t>
            </w:r>
            <w:r w:rsidRPr="00BC19A1">
              <w:rPr>
                <w:rFonts w:ascii="Garamond" w:hAnsi="Garamond" w:cs="Garamond"/>
                <w:bCs/>
                <w:i/>
                <w:highlight w:val="yellow"/>
                <w:lang w:val="en-US"/>
              </w:rPr>
              <w:t>n</w:t>
            </w:r>
            <w:r w:rsidRPr="00BC19A1">
              <w:rPr>
                <w:rFonts w:ascii="Garamond" w:hAnsi="Garamond" w:cs="Garamond"/>
                <w:bCs/>
              </w:rPr>
              <w:t>:</w:t>
            </w:r>
          </w:p>
          <w:p w14:paraId="644C85F4" w14:textId="77777777" w:rsidR="00D06B43" w:rsidRPr="00BC19A1" w:rsidRDefault="00797814" w:rsidP="00D06B43">
            <w:pPr>
              <w:widowControl w:val="0"/>
              <w:spacing w:before="120" w:after="120" w:line="240" w:lineRule="auto"/>
              <w:ind w:firstLine="3828"/>
              <w:jc w:val="both"/>
              <w:rPr>
                <w:rFonts w:ascii="Garamond" w:hAnsi="Garamond" w:cs="Garamond"/>
                <w:bCs/>
              </w:rPr>
            </w:pPr>
            <m:oMath>
              <m:sSub>
                <m:sSubPr>
                  <m:ctrlPr>
                    <w:rPr>
                      <w:rFonts w:ascii="Cambria Math" w:hAnsi="Cambria Math" w:cs="Garamond"/>
                      <w:bCs/>
                    </w:rPr>
                  </m:ctrlPr>
                </m:sSubPr>
                <m:e>
                  <m:r>
                    <w:rPr>
                      <w:rFonts w:ascii="Cambria Math" w:hAnsi="Cambria Math" w:cs="Garamond"/>
                    </w:rPr>
                    <m:t>MSE</m:t>
                  </m:r>
                </m:e>
                <m:sub>
                  <m:r>
                    <m:rPr>
                      <m:sty m:val="p"/>
                    </m:rPr>
                    <w:rPr>
                      <w:rFonts w:ascii="Cambria Math" w:hAnsi="Cambria Math" w:cs="Garamond"/>
                    </w:rPr>
                    <m:t>ЗГН</m:t>
                  </m:r>
                </m:sub>
              </m:sSub>
              <m:r>
                <m:rPr>
                  <m:sty m:val="p"/>
                </m:rPr>
                <w:rPr>
                  <w:rFonts w:ascii="Cambria Math" w:hAnsi="Cambria Math" w:cs="Garamond"/>
                </w:rPr>
                <m:t xml:space="preserve">= </m:t>
              </m:r>
              <m:f>
                <m:fPr>
                  <m:ctrlPr>
                    <w:rPr>
                      <w:rFonts w:ascii="Cambria Math" w:hAnsi="Cambria Math" w:cs="Garamond"/>
                      <w:bCs/>
                    </w:rPr>
                  </m:ctrlPr>
                </m:fPr>
                <m:num>
                  <m:nary>
                    <m:naryPr>
                      <m:chr m:val="∑"/>
                      <m:limLoc m:val="undOvr"/>
                      <m:subHide m:val="1"/>
                      <m:supHide m:val="1"/>
                      <m:ctrlPr>
                        <w:rPr>
                          <w:rFonts w:ascii="Cambria Math" w:hAnsi="Cambria Math" w:cs="Garamond"/>
                          <w:bCs/>
                        </w:rPr>
                      </m:ctrlPr>
                    </m:naryPr>
                    <m:sub/>
                    <m:sup/>
                    <m:e>
                      <m:sSubSup>
                        <m:sSubSupPr>
                          <m:ctrlPr>
                            <w:rPr>
                              <w:rFonts w:ascii="Cambria Math" w:hAnsi="Cambria Math" w:cs="Garamond"/>
                              <w:bCs/>
                            </w:rPr>
                          </m:ctrlPr>
                        </m:sSubSupPr>
                        <m:e>
                          <m:r>
                            <w:rPr>
                              <w:rFonts w:ascii="Cambria Math" w:hAnsi="Cambria Math" w:cs="Garamond"/>
                            </w:rPr>
                            <m:t>e</m:t>
                          </m:r>
                        </m:e>
                        <m:sub>
                          <m:r>
                            <w:rPr>
                              <w:rFonts w:ascii="Cambria Math" w:hAnsi="Cambria Math" w:cs="Garamond"/>
                            </w:rPr>
                            <m:t>h</m:t>
                          </m:r>
                          <m:r>
                            <m:rPr>
                              <m:sty m:val="p"/>
                            </m:rPr>
                            <w:rPr>
                              <w:rFonts w:ascii="Cambria Math" w:hAnsi="Cambria Math" w:cs="Garamond"/>
                            </w:rPr>
                            <m:t>(ЗГН)</m:t>
                          </m:r>
                        </m:sub>
                        <m:sup>
                          <m:r>
                            <m:rPr>
                              <m:sty m:val="p"/>
                            </m:rPr>
                            <w:rPr>
                              <w:rFonts w:ascii="Cambria Math" w:hAnsi="Cambria Math" w:cs="Garamond"/>
                            </w:rPr>
                            <m:t>2</m:t>
                          </m:r>
                        </m:sup>
                      </m:sSubSup>
                    </m:e>
                  </m:nary>
                </m:num>
                <m:den>
                  <m:r>
                    <w:rPr>
                      <w:rFonts w:ascii="Cambria Math" w:hAnsi="Cambria Math" w:cs="Garamond"/>
                    </w:rPr>
                    <m:t>n</m:t>
                  </m:r>
                </m:den>
              </m:f>
            </m:oMath>
            <w:r w:rsidR="00D06B43" w:rsidRPr="00BC19A1">
              <w:rPr>
                <w:rFonts w:ascii="Garamond" w:hAnsi="Garamond" w:cs="Garamond"/>
                <w:bCs/>
              </w:rPr>
              <w:t>;</w:t>
            </w:r>
          </w:p>
          <w:p w14:paraId="66BBCFEF"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среднеквадратическое отклонение (root mean squared error) заявленного графика нагрузки от потребления электроэнергии для совокупности рассматриваемых часов:</w:t>
            </w:r>
          </w:p>
          <w:p w14:paraId="4E24EC0D" w14:textId="77777777" w:rsidR="00D06B43" w:rsidRPr="00BC19A1" w:rsidRDefault="00797814" w:rsidP="00D06B43">
            <w:pPr>
              <w:widowControl w:val="0"/>
              <w:spacing w:before="120" w:after="120" w:line="240" w:lineRule="auto"/>
              <w:ind w:firstLine="3544"/>
              <w:jc w:val="both"/>
              <w:rPr>
                <w:rFonts w:ascii="Garamond" w:hAnsi="Garamond" w:cs="Garamond"/>
                <w:bCs/>
              </w:rPr>
            </w:pPr>
            <m:oMath>
              <m:sSub>
                <m:sSubPr>
                  <m:ctrlPr>
                    <w:rPr>
                      <w:rFonts w:ascii="Cambria Math" w:hAnsi="Cambria Math" w:cs="Garamond"/>
                      <w:bCs/>
                    </w:rPr>
                  </m:ctrlPr>
                </m:sSubPr>
                <m:e>
                  <m:r>
                    <w:rPr>
                      <w:rFonts w:ascii="Cambria Math" w:hAnsi="Cambria Math" w:cs="Garamond"/>
                    </w:rPr>
                    <m:t>RMSE</m:t>
                  </m:r>
                </m:e>
                <m:sub>
                  <m:r>
                    <m:rPr>
                      <m:sty m:val="p"/>
                    </m:rPr>
                    <w:rPr>
                      <w:rFonts w:ascii="Cambria Math" w:hAnsi="Cambria Math" w:cs="Garamond"/>
                    </w:rPr>
                    <m:t>ЗГН</m:t>
                  </m:r>
                </m:sub>
              </m:sSub>
              <m:r>
                <m:rPr>
                  <m:sty m:val="p"/>
                </m:rPr>
                <w:rPr>
                  <w:rFonts w:ascii="Cambria Math" w:hAnsi="Cambria Math" w:cs="Garamond"/>
                </w:rPr>
                <m:t xml:space="preserve">= </m:t>
              </m:r>
              <m:rad>
                <m:radPr>
                  <m:degHide m:val="1"/>
                  <m:ctrlPr>
                    <w:rPr>
                      <w:rFonts w:ascii="Cambria Math" w:hAnsi="Cambria Math" w:cs="Garamond"/>
                      <w:bCs/>
                    </w:rPr>
                  </m:ctrlPr>
                </m:radPr>
                <m:deg/>
                <m:e>
                  <m:sSub>
                    <m:sSubPr>
                      <m:ctrlPr>
                        <w:rPr>
                          <w:rFonts w:ascii="Cambria Math" w:hAnsi="Cambria Math" w:cs="Garamond"/>
                          <w:bCs/>
                        </w:rPr>
                      </m:ctrlPr>
                    </m:sSubPr>
                    <m:e>
                      <m:r>
                        <w:rPr>
                          <w:rFonts w:ascii="Cambria Math" w:hAnsi="Cambria Math" w:cs="Garamond"/>
                        </w:rPr>
                        <m:t>MSE</m:t>
                      </m:r>
                    </m:e>
                    <m:sub>
                      <m:r>
                        <m:rPr>
                          <m:sty m:val="p"/>
                        </m:rPr>
                        <w:rPr>
                          <w:rFonts w:ascii="Cambria Math" w:hAnsi="Cambria Math" w:cs="Garamond"/>
                        </w:rPr>
                        <m:t>ЗГН</m:t>
                      </m:r>
                    </m:sub>
                  </m:sSub>
                </m:e>
              </m:rad>
            </m:oMath>
            <w:r w:rsidR="00D06B43" w:rsidRPr="00BC19A1">
              <w:rPr>
                <w:rFonts w:ascii="Garamond" w:hAnsi="Garamond" w:cs="Garamond"/>
                <w:bCs/>
              </w:rPr>
              <w:t>;</w:t>
            </w:r>
          </w:p>
          <w:p w14:paraId="79807B99" w14:textId="77777777" w:rsidR="00D06B43" w:rsidRDefault="00D06B43" w:rsidP="00D06B43">
            <w:pPr>
              <w:widowControl w:val="0"/>
              <w:spacing w:before="120" w:after="120" w:line="240" w:lineRule="auto"/>
              <w:jc w:val="both"/>
              <w:rPr>
                <w:rFonts w:ascii="Garamond" w:hAnsi="Garamond" w:cs="Garamond"/>
                <w:bCs/>
              </w:rPr>
            </w:pPr>
          </w:p>
          <w:p w14:paraId="5112845B"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xml:space="preserve">- среднее часовое потребление электроэнергии по данным коммерческого </w:t>
            </w:r>
            <w:r w:rsidRPr="00BC19A1">
              <w:rPr>
                <w:rFonts w:ascii="Garamond" w:hAnsi="Garamond" w:cs="Garamond"/>
                <w:bCs/>
              </w:rPr>
              <w:lastRenderedPageBreak/>
              <w:t>учета электроэнергии для совокупности рассматриваемых часов:</w:t>
            </w:r>
          </w:p>
          <w:p w14:paraId="4E6C86ED" w14:textId="77777777" w:rsidR="00D06B43" w:rsidRPr="00BC19A1" w:rsidRDefault="00797814" w:rsidP="00D06B43">
            <w:pPr>
              <w:widowControl w:val="0"/>
              <w:spacing w:before="120" w:after="120" w:line="240" w:lineRule="auto"/>
              <w:ind w:firstLine="3686"/>
              <w:jc w:val="both"/>
              <w:rPr>
                <w:rFonts w:ascii="Garamond" w:hAnsi="Garamond" w:cs="Garamond"/>
                <w:bCs/>
              </w:rPr>
            </w:pPr>
            <m:oMath>
              <m:sSub>
                <m:sSubPr>
                  <m:ctrlPr>
                    <w:rPr>
                      <w:rFonts w:ascii="Cambria Math" w:hAnsi="Cambria Math" w:cs="Garamond"/>
                      <w:bCs/>
                    </w:rPr>
                  </m:ctrlPr>
                </m:sSubPr>
                <m:e>
                  <m:r>
                    <w:rPr>
                      <w:rFonts w:ascii="Cambria Math" w:hAnsi="Cambria Math" w:cs="Garamond"/>
                    </w:rPr>
                    <m:t>C</m:t>
                  </m:r>
                </m:e>
                <m:sub>
                  <m:r>
                    <m:rPr>
                      <m:sty m:val="p"/>
                    </m:rPr>
                    <w:rPr>
                      <w:rFonts w:ascii="Cambria Math" w:hAnsi="Cambria Math" w:cs="Garamond"/>
                    </w:rPr>
                    <m:t>ЗГН</m:t>
                  </m:r>
                </m:sub>
              </m:sSub>
              <m:r>
                <m:rPr>
                  <m:sty m:val="p"/>
                </m:rPr>
                <w:rPr>
                  <w:rFonts w:ascii="Cambria Math" w:hAnsi="Cambria Math" w:cs="Garamond"/>
                </w:rPr>
                <m:t xml:space="preserve">= </m:t>
              </m:r>
              <m:f>
                <m:fPr>
                  <m:ctrlPr>
                    <w:rPr>
                      <w:rFonts w:ascii="Cambria Math" w:hAnsi="Cambria Math" w:cs="Garamond"/>
                      <w:bCs/>
                    </w:rPr>
                  </m:ctrlPr>
                </m:fPr>
                <m:num>
                  <m:nary>
                    <m:naryPr>
                      <m:chr m:val="∑"/>
                      <m:limLoc m:val="undOvr"/>
                      <m:subHide m:val="1"/>
                      <m:supHide m:val="1"/>
                      <m:ctrlPr>
                        <w:rPr>
                          <w:rFonts w:ascii="Cambria Math" w:hAnsi="Cambria Math" w:cs="Garamond"/>
                          <w:bCs/>
                          <w:highlight w:val="yellow"/>
                        </w:rPr>
                      </m:ctrlPr>
                    </m:naryPr>
                    <m:sub/>
                    <m:sup/>
                    <m:e>
                      <m:sSubSup>
                        <m:sSubSupPr>
                          <m:ctrlPr>
                            <w:rPr>
                              <w:rFonts w:ascii="Cambria Math" w:hAnsi="Cambria Math" w:cs="Garamond"/>
                              <w:bCs/>
                              <w:highlight w:val="yellow"/>
                            </w:rPr>
                          </m:ctrlPr>
                        </m:sSubSupPr>
                        <m:e>
                          <m:r>
                            <w:rPr>
                              <w:rFonts w:ascii="Cambria Math" w:hAnsi="Cambria Math" w:cs="Garamond"/>
                              <w:highlight w:val="yellow"/>
                            </w:rPr>
                            <m:t>V</m:t>
                          </m:r>
                        </m:e>
                        <m:sub>
                          <m:r>
                            <w:rPr>
                              <w:rFonts w:ascii="Cambria Math" w:hAnsi="Cambria Math" w:cs="Garamond"/>
                              <w:highlight w:val="yellow"/>
                              <w:lang w:val="en-US"/>
                            </w:rPr>
                            <m:t>or</m:t>
                          </m:r>
                          <m:r>
                            <w:rPr>
                              <w:rFonts w:ascii="Cambria Math" w:hAnsi="Cambria Math" w:cs="Garamond"/>
                              <w:highlight w:val="yellow"/>
                            </w:rPr>
                            <m:t>,h</m:t>
                          </m:r>
                        </m:sub>
                        <m:sup>
                          <m:r>
                            <w:rPr>
                              <w:rFonts w:ascii="Cambria Math" w:hAnsi="Cambria Math" w:cs="Garamond"/>
                              <w:highlight w:val="yellow"/>
                            </w:rPr>
                            <m:t>ку</m:t>
                          </m:r>
                        </m:sup>
                      </m:sSubSup>
                    </m:e>
                  </m:nary>
                </m:num>
                <m:den>
                  <m:r>
                    <w:rPr>
                      <w:rFonts w:ascii="Cambria Math" w:hAnsi="Cambria Math" w:cs="Garamond"/>
                    </w:rPr>
                    <m:t>n</m:t>
                  </m:r>
                </m:den>
              </m:f>
            </m:oMath>
            <w:r w:rsidR="00D06B43" w:rsidRPr="00BC19A1">
              <w:rPr>
                <w:rFonts w:ascii="Garamond" w:hAnsi="Garamond" w:cs="Garamond"/>
                <w:bCs/>
              </w:rPr>
              <w:t>;</w:t>
            </w:r>
          </w:p>
          <w:p w14:paraId="34811335"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относительное среднеквадратическое отклонение (relative root mean squared error) заявленного графика нагрузки от потребления электроэнергии для совокупности рассматриваемых часов:</w:t>
            </w:r>
          </w:p>
          <w:p w14:paraId="56CA9B50" w14:textId="77777777" w:rsidR="00D06B43" w:rsidRPr="00BC19A1" w:rsidRDefault="00797814" w:rsidP="00D06B43">
            <w:pPr>
              <w:widowControl w:val="0"/>
              <w:spacing w:before="120" w:after="120" w:line="240" w:lineRule="auto"/>
              <w:ind w:firstLine="3544"/>
              <w:jc w:val="both"/>
              <w:rPr>
                <w:rFonts w:ascii="Garamond" w:hAnsi="Garamond" w:cs="Garamond"/>
                <w:bCs/>
              </w:rPr>
            </w:pPr>
            <m:oMath>
              <m:sSub>
                <m:sSubPr>
                  <m:ctrlPr>
                    <w:rPr>
                      <w:rFonts w:ascii="Cambria Math" w:hAnsi="Cambria Math" w:cs="Garamond"/>
                      <w:bCs/>
                    </w:rPr>
                  </m:ctrlPr>
                </m:sSubPr>
                <m:e>
                  <m:r>
                    <w:rPr>
                      <w:rFonts w:ascii="Cambria Math" w:hAnsi="Cambria Math" w:cs="Garamond"/>
                    </w:rPr>
                    <m:t>RRMSE</m:t>
                  </m:r>
                </m:e>
                <m:sub>
                  <m:r>
                    <m:rPr>
                      <m:sty m:val="p"/>
                    </m:rPr>
                    <w:rPr>
                      <w:rFonts w:ascii="Cambria Math" w:hAnsi="Cambria Math" w:cs="Garamond"/>
                    </w:rPr>
                    <m:t>ЗГН</m:t>
                  </m:r>
                </m:sub>
              </m:sSub>
              <m:r>
                <m:rPr>
                  <m:sty m:val="p"/>
                </m:rPr>
                <w:rPr>
                  <w:rFonts w:ascii="Cambria Math" w:hAnsi="Cambria Math" w:cs="Garamond"/>
                </w:rPr>
                <m:t xml:space="preserve">= </m:t>
              </m:r>
              <m:f>
                <m:fPr>
                  <m:ctrlPr>
                    <w:rPr>
                      <w:rFonts w:ascii="Cambria Math" w:hAnsi="Cambria Math" w:cs="Garamond"/>
                      <w:bCs/>
                    </w:rPr>
                  </m:ctrlPr>
                </m:fPr>
                <m:num>
                  <m:sSub>
                    <m:sSubPr>
                      <m:ctrlPr>
                        <w:rPr>
                          <w:rFonts w:ascii="Cambria Math" w:hAnsi="Cambria Math" w:cs="Garamond"/>
                          <w:bCs/>
                        </w:rPr>
                      </m:ctrlPr>
                    </m:sSubPr>
                    <m:e>
                      <m:r>
                        <w:rPr>
                          <w:rFonts w:ascii="Cambria Math" w:hAnsi="Cambria Math" w:cs="Garamond"/>
                        </w:rPr>
                        <m:t>RMSE</m:t>
                      </m:r>
                    </m:e>
                    <m:sub>
                      <m:r>
                        <m:rPr>
                          <m:sty m:val="p"/>
                        </m:rPr>
                        <w:rPr>
                          <w:rFonts w:ascii="Cambria Math" w:hAnsi="Cambria Math" w:cs="Garamond"/>
                        </w:rPr>
                        <m:t>ЗГН</m:t>
                      </m:r>
                    </m:sub>
                  </m:sSub>
                </m:num>
                <m:den>
                  <m:r>
                    <w:rPr>
                      <w:rFonts w:ascii="Cambria Math" w:hAnsi="Cambria Math" w:cs="Garamond"/>
                    </w:rPr>
                    <m:t>C</m:t>
                  </m:r>
                </m:den>
              </m:f>
            </m:oMath>
            <w:r w:rsidR="00D06B43" w:rsidRPr="00BC19A1">
              <w:rPr>
                <w:rFonts w:ascii="Garamond" w:hAnsi="Garamond" w:cs="Garamond"/>
                <w:bCs/>
              </w:rPr>
              <w:t>.</w:t>
            </w:r>
          </w:p>
          <w:p w14:paraId="35B53BB5"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xml:space="preserve">Результатом расчета являются значения </w:t>
            </w:r>
            <m:oMath>
              <m:sSub>
                <m:sSubPr>
                  <m:ctrlPr>
                    <w:rPr>
                      <w:rFonts w:ascii="Cambria Math" w:hAnsi="Cambria Math" w:cs="Garamond"/>
                      <w:bCs/>
                    </w:rPr>
                  </m:ctrlPr>
                </m:sSubPr>
                <m:e>
                  <m:r>
                    <w:rPr>
                      <w:rFonts w:ascii="Cambria Math" w:hAnsi="Cambria Math" w:cs="Garamond"/>
                    </w:rPr>
                    <m:t>RMSE</m:t>
                  </m:r>
                </m:e>
                <m:sub>
                  <m:r>
                    <m:rPr>
                      <m:sty m:val="p"/>
                    </m:rPr>
                    <w:rPr>
                      <w:rFonts w:ascii="Cambria Math" w:hAnsi="Cambria Math" w:cs="Garamond"/>
                    </w:rPr>
                    <m:t>ЗГН</m:t>
                  </m:r>
                </m:sub>
              </m:sSub>
            </m:oMath>
            <w:r w:rsidRPr="00BC19A1">
              <w:rPr>
                <w:rFonts w:ascii="Garamond" w:hAnsi="Garamond" w:cs="Garamond"/>
                <w:bCs/>
              </w:rPr>
              <w:t xml:space="preserve"> и </w:t>
            </w:r>
            <m:oMath>
              <m:sSub>
                <m:sSubPr>
                  <m:ctrlPr>
                    <w:rPr>
                      <w:rFonts w:ascii="Cambria Math" w:hAnsi="Cambria Math" w:cs="Garamond"/>
                      <w:bCs/>
                    </w:rPr>
                  </m:ctrlPr>
                </m:sSubPr>
                <m:e>
                  <m:r>
                    <w:rPr>
                      <w:rFonts w:ascii="Cambria Math" w:hAnsi="Cambria Math" w:cs="Garamond"/>
                    </w:rPr>
                    <m:t>RRMSE</m:t>
                  </m:r>
                </m:e>
                <m:sub>
                  <m:r>
                    <m:rPr>
                      <m:sty m:val="p"/>
                    </m:rPr>
                    <w:rPr>
                      <w:rFonts w:ascii="Cambria Math" w:hAnsi="Cambria Math" w:cs="Garamond"/>
                    </w:rPr>
                    <m:t>ЗГН</m:t>
                  </m:r>
                </m:sub>
              </m:sSub>
            </m:oMath>
            <w:r w:rsidRPr="00BC19A1">
              <w:rPr>
                <w:rFonts w:ascii="Garamond" w:hAnsi="Garamond" w:cs="Garamond"/>
                <w:bCs/>
              </w:rPr>
              <w:t>.</w:t>
            </w:r>
          </w:p>
          <w:p w14:paraId="04C05AF6" w14:textId="77777777" w:rsidR="00D06B43" w:rsidRPr="00BC19A1" w:rsidRDefault="00D06B43" w:rsidP="00D06B43">
            <w:pPr>
              <w:widowControl w:val="0"/>
              <w:spacing w:before="120" w:after="120" w:line="240" w:lineRule="auto"/>
              <w:jc w:val="both"/>
              <w:rPr>
                <w:rFonts w:ascii="Garamond" w:eastAsia="Times New Roman" w:hAnsi="Garamond"/>
              </w:rPr>
            </w:pPr>
            <w:r w:rsidRPr="00BC19A1">
              <w:rPr>
                <w:rFonts w:ascii="Garamond" w:eastAsia="Times New Roman" w:hAnsi="Garamond"/>
              </w:rPr>
              <w:t>…</w:t>
            </w:r>
          </w:p>
          <w:p w14:paraId="626E386D"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8.5. Для совокупности дней, указанных в п. 8.4 настоящего Порядка, рассчитываются:</w:t>
            </w:r>
          </w:p>
          <w:p w14:paraId="39779C1E"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графики базовой нагрузки АОУ для каждого из вариантов подстройки, предусмотренных п. 2.1.4 настоящего Порядка. Дальнейшие расчеты проводятся для каждого варианта подстройки отдельно;</w:t>
            </w:r>
          </w:p>
          <w:p w14:paraId="3CAD01AA"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абсолютное отклонение (absolute error) графика базовой нагрузки АОУ от потребления электроэнергии АОУ по данным коммерческого учета электроэнергии за каждый час из диапазона часов продолжительностью с первого по последний плановые часы пиковой нагрузки, определенные СО:</w:t>
            </w:r>
          </w:p>
          <w:p w14:paraId="5425BDA2" w14:textId="77777777" w:rsidR="00D06B43" w:rsidRPr="00BC19A1" w:rsidRDefault="00797814" w:rsidP="00D06B43">
            <w:pPr>
              <w:widowControl w:val="0"/>
              <w:spacing w:before="120" w:after="120" w:line="240" w:lineRule="auto"/>
              <w:ind w:firstLine="3119"/>
              <w:jc w:val="both"/>
              <w:rPr>
                <w:rFonts w:ascii="Garamond" w:hAnsi="Garamond" w:cs="Garamond"/>
                <w:bCs/>
              </w:rPr>
            </w:pPr>
            <m:oMath>
              <m:sSub>
                <m:sSubPr>
                  <m:ctrlPr>
                    <w:rPr>
                      <w:rFonts w:ascii="Cambria Math" w:hAnsi="Cambria Math" w:cs="Garamond"/>
                      <w:bCs/>
                      <w:i/>
                    </w:rPr>
                  </m:ctrlPr>
                </m:sSubPr>
                <m:e>
                  <m:r>
                    <w:rPr>
                      <w:rFonts w:ascii="Cambria Math" w:hAnsi="Cambria Math" w:cs="Garamond"/>
                      <w:lang w:val="pl-PL"/>
                    </w:rPr>
                    <m:t>e</m:t>
                  </m:r>
                </m:e>
                <m:sub>
                  <m:r>
                    <w:rPr>
                      <w:rFonts w:ascii="Cambria Math" w:hAnsi="Cambria Math" w:cs="Garamond"/>
                    </w:rPr>
                    <m:t>h</m:t>
                  </m:r>
                </m:sub>
              </m:sSub>
              <m:r>
                <w:rPr>
                  <w:rFonts w:ascii="Cambria Math" w:hAnsi="Cambria Math" w:cs="Garamond"/>
                </w:rPr>
                <m:t>=</m:t>
              </m:r>
              <m:sSubSup>
                <m:sSubSupPr>
                  <m:ctrlPr>
                    <w:rPr>
                      <w:rFonts w:ascii="Cambria Math" w:hAnsi="Cambria Math" w:cs="Garamond"/>
                      <w:bCs/>
                      <w:highlight w:val="yellow"/>
                    </w:rPr>
                  </m:ctrlPr>
                </m:sSubSupPr>
                <m:e>
                  <m:r>
                    <w:rPr>
                      <w:rFonts w:ascii="Cambria Math" w:hAnsi="Cambria Math" w:cs="Garamond"/>
                      <w:highlight w:val="yellow"/>
                    </w:rPr>
                    <m:t>V</m:t>
                  </m:r>
                </m:e>
                <m:sub>
                  <m:r>
                    <w:rPr>
                      <w:rFonts w:ascii="Cambria Math" w:hAnsi="Cambria Math" w:cs="Garamond"/>
                      <w:highlight w:val="yellow"/>
                    </w:rPr>
                    <m:t>AR,h</m:t>
                  </m:r>
                </m:sub>
                <m:sup>
                  <m:r>
                    <w:rPr>
                      <w:rFonts w:ascii="Cambria Math" w:hAnsi="Cambria Math" w:cs="Garamond"/>
                      <w:highlight w:val="yellow"/>
                    </w:rPr>
                    <m:t>ку</m:t>
                  </m:r>
                </m:sup>
              </m:sSubSup>
              <m:sSub>
                <m:sSubPr>
                  <m:ctrlPr>
                    <w:rPr>
                      <w:rFonts w:ascii="Cambria Math" w:hAnsi="Cambria Math" w:cs="Garamond"/>
                      <w:bCs/>
                      <w:i/>
                    </w:rPr>
                  </m:ctrlPr>
                </m:sSubPr>
                <m:e>
                  <m:r>
                    <w:rPr>
                      <w:rFonts w:ascii="Cambria Math" w:hAnsi="Cambria Math" w:cs="Garamond"/>
                      <w:lang w:val="pl-PL"/>
                    </w:rPr>
                    <m:t>-</m:t>
                  </m:r>
                  <m:sSubSup>
                    <m:sSubSupPr>
                      <m:ctrlPr>
                        <w:rPr>
                          <w:rFonts w:ascii="Cambria Math" w:hAnsi="Cambria Math" w:cs="Garamond"/>
                          <w:bCs/>
                          <w:highlight w:val="yellow"/>
                        </w:rPr>
                      </m:ctrlPr>
                    </m:sSubSupPr>
                    <m:e>
                      <m:r>
                        <w:rPr>
                          <w:rFonts w:ascii="Cambria Math" w:hAnsi="Cambria Math" w:cs="Garamond"/>
                          <w:highlight w:val="yellow"/>
                        </w:rPr>
                        <m:t>V</m:t>
                      </m:r>
                    </m:e>
                    <m:sub>
                      <m:r>
                        <w:rPr>
                          <w:rFonts w:ascii="Cambria Math" w:hAnsi="Cambria Math" w:cs="Garamond"/>
                          <w:highlight w:val="yellow"/>
                        </w:rPr>
                        <m:t>adj_AR,h</m:t>
                      </m:r>
                    </m:sub>
                    <m:sup>
                      <m:r>
                        <m:rPr>
                          <m:sty m:val="p"/>
                        </m:rPr>
                        <w:rPr>
                          <w:rFonts w:ascii="Cambria Math" w:hAnsi="Cambria Math" w:cs="Garamond"/>
                          <w:highlight w:val="yellow"/>
                        </w:rPr>
                        <m:t>баз</m:t>
                      </m:r>
                    </m:sup>
                  </m:sSubSup>
                </m:e>
                <m:sub/>
              </m:sSub>
            </m:oMath>
            <w:r w:rsidR="00D06B43" w:rsidRPr="00BC19A1">
              <w:rPr>
                <w:rFonts w:ascii="Garamond" w:hAnsi="Garamond" w:cs="Garamond"/>
                <w:bCs/>
              </w:rPr>
              <w:t>;</w:t>
            </w:r>
          </w:p>
          <w:p w14:paraId="46E8D8C0"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xml:space="preserve">- средний квадрат отклонения (mean squared error) графика базовой нагрузки АОУ от потребления электроэнергии АОУ по данным коммерческого учета электроэнергии для совокупности рассматриваемых часов </w:t>
            </w:r>
            <w:r w:rsidRPr="00BC19A1">
              <w:rPr>
                <w:rFonts w:ascii="Garamond" w:hAnsi="Garamond" w:cs="Garamond"/>
                <w:bCs/>
                <w:i/>
                <w:highlight w:val="yellow"/>
                <w:lang w:val="en-US"/>
              </w:rPr>
              <w:t>n</w:t>
            </w:r>
            <w:r w:rsidRPr="00BC19A1">
              <w:rPr>
                <w:rFonts w:ascii="Garamond" w:hAnsi="Garamond" w:cs="Garamond"/>
                <w:bCs/>
              </w:rPr>
              <w:t>:</w:t>
            </w:r>
          </w:p>
          <w:p w14:paraId="6DD022FA" w14:textId="77777777" w:rsidR="00D06B43" w:rsidRPr="00BC19A1" w:rsidRDefault="00D06B43" w:rsidP="00D06B43">
            <w:pPr>
              <w:widowControl w:val="0"/>
              <w:spacing w:before="120" w:after="120" w:line="240" w:lineRule="auto"/>
              <w:ind w:firstLine="3686"/>
              <w:jc w:val="both"/>
              <w:rPr>
                <w:rFonts w:ascii="Garamond" w:hAnsi="Garamond" w:cs="Garamond"/>
                <w:bCs/>
              </w:rPr>
            </w:pPr>
            <m:oMath>
              <m:r>
                <w:rPr>
                  <w:rFonts w:ascii="Cambria Math" w:hAnsi="Cambria Math" w:cs="Garamond"/>
                </w:rPr>
                <m:t xml:space="preserve">MSE= </m:t>
              </m:r>
              <m:f>
                <m:fPr>
                  <m:ctrlPr>
                    <w:rPr>
                      <w:rFonts w:ascii="Cambria Math" w:hAnsi="Cambria Math" w:cs="Garamond"/>
                      <w:bCs/>
                      <w:i/>
                    </w:rPr>
                  </m:ctrlPr>
                </m:fPr>
                <m:num>
                  <m:nary>
                    <m:naryPr>
                      <m:chr m:val="∑"/>
                      <m:limLoc m:val="undOvr"/>
                      <m:subHide m:val="1"/>
                      <m:supHide m:val="1"/>
                      <m:ctrlPr>
                        <w:rPr>
                          <w:rFonts w:ascii="Cambria Math" w:hAnsi="Cambria Math" w:cs="Garamond"/>
                          <w:bCs/>
                          <w:i/>
                        </w:rPr>
                      </m:ctrlPr>
                    </m:naryPr>
                    <m:sub/>
                    <m:sup/>
                    <m:e>
                      <m:sSubSup>
                        <m:sSubSupPr>
                          <m:ctrlPr>
                            <w:rPr>
                              <w:rFonts w:ascii="Cambria Math" w:hAnsi="Cambria Math" w:cs="Garamond"/>
                              <w:bCs/>
                              <w:i/>
                            </w:rPr>
                          </m:ctrlPr>
                        </m:sSubSupPr>
                        <m:e>
                          <m:r>
                            <w:rPr>
                              <w:rFonts w:ascii="Cambria Math" w:hAnsi="Cambria Math" w:cs="Garamond"/>
                              <w:lang w:val="en-US"/>
                            </w:rPr>
                            <m:t>e</m:t>
                          </m:r>
                        </m:e>
                        <m:sub>
                          <m:r>
                            <w:rPr>
                              <w:rFonts w:ascii="Cambria Math" w:hAnsi="Cambria Math" w:cs="Garamond"/>
                            </w:rPr>
                            <m:t>h</m:t>
                          </m:r>
                        </m:sub>
                        <m:sup>
                          <m:r>
                            <w:rPr>
                              <w:rFonts w:ascii="Cambria Math" w:hAnsi="Cambria Math" w:cs="Garamond"/>
                            </w:rPr>
                            <m:t>2</m:t>
                          </m:r>
                        </m:sup>
                      </m:sSubSup>
                    </m:e>
                  </m:nary>
                </m:num>
                <m:den>
                  <m:r>
                    <w:rPr>
                      <w:rFonts w:ascii="Cambria Math" w:hAnsi="Cambria Math" w:cs="Garamond"/>
                    </w:rPr>
                    <m:t>n</m:t>
                  </m:r>
                </m:den>
              </m:f>
            </m:oMath>
            <w:r w:rsidRPr="00BC19A1">
              <w:rPr>
                <w:rFonts w:ascii="Garamond" w:hAnsi="Garamond" w:cs="Garamond"/>
                <w:bCs/>
              </w:rPr>
              <w:t>;</w:t>
            </w:r>
          </w:p>
          <w:p w14:paraId="64DAB9DE"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среднеквадратическое отклонение (root mean squared error) графика базовой нагрузки АОУ от потребления электроэнергии АОУ для совокупности рассматриваемых часов:</w:t>
            </w:r>
          </w:p>
          <w:p w14:paraId="36196CF7" w14:textId="77777777" w:rsidR="00D06B43" w:rsidRPr="00BC19A1" w:rsidRDefault="00D06B43" w:rsidP="00D06B43">
            <w:pPr>
              <w:widowControl w:val="0"/>
              <w:spacing w:before="120" w:after="120" w:line="240" w:lineRule="auto"/>
              <w:ind w:firstLine="3402"/>
              <w:jc w:val="both"/>
              <w:rPr>
                <w:rFonts w:ascii="Garamond" w:hAnsi="Garamond" w:cs="Garamond"/>
                <w:bCs/>
              </w:rPr>
            </w:pPr>
            <m:oMath>
              <m:r>
                <w:rPr>
                  <w:rFonts w:ascii="Cambria Math" w:hAnsi="Cambria Math" w:cs="Garamond"/>
                  <w:lang w:val="en-US"/>
                </w:rPr>
                <m:t>RMSE</m:t>
              </m:r>
              <m:r>
                <w:rPr>
                  <w:rFonts w:ascii="Cambria Math" w:hAnsi="Cambria Math" w:cs="Garamond"/>
                </w:rPr>
                <m:t xml:space="preserve">= </m:t>
              </m:r>
              <m:rad>
                <m:radPr>
                  <m:degHide m:val="1"/>
                  <m:ctrlPr>
                    <w:rPr>
                      <w:rFonts w:ascii="Cambria Math" w:hAnsi="Cambria Math" w:cs="Garamond"/>
                      <w:bCs/>
                      <w:i/>
                    </w:rPr>
                  </m:ctrlPr>
                </m:radPr>
                <m:deg/>
                <m:e>
                  <m:r>
                    <w:rPr>
                      <w:rFonts w:ascii="Cambria Math" w:hAnsi="Cambria Math" w:cs="Garamond"/>
                      <w:lang w:val="en-US"/>
                    </w:rPr>
                    <m:t>MSE</m:t>
                  </m:r>
                </m:e>
              </m:rad>
            </m:oMath>
            <w:r w:rsidRPr="00BC19A1">
              <w:rPr>
                <w:rFonts w:ascii="Garamond" w:hAnsi="Garamond" w:cs="Garamond"/>
                <w:bCs/>
              </w:rPr>
              <w:t>;</w:t>
            </w:r>
          </w:p>
          <w:p w14:paraId="0876081D"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lastRenderedPageBreak/>
              <w:t>- среднее часовое потребление электроэнергии АОУ по данным коммерческого учета электроэнергии для совокупности рассматриваемых часов:</w:t>
            </w:r>
          </w:p>
          <w:p w14:paraId="332205D8" w14:textId="77777777" w:rsidR="00D06B43" w:rsidRPr="00BC19A1" w:rsidRDefault="00D06B43" w:rsidP="00D06B43">
            <w:pPr>
              <w:widowControl w:val="0"/>
              <w:spacing w:before="120" w:after="120" w:line="240" w:lineRule="auto"/>
              <w:ind w:firstLine="3544"/>
              <w:jc w:val="both"/>
              <w:rPr>
                <w:rFonts w:ascii="Garamond" w:hAnsi="Garamond" w:cs="Garamond"/>
                <w:bCs/>
              </w:rPr>
            </w:pPr>
            <m:oMath>
              <m:r>
                <w:rPr>
                  <w:rFonts w:ascii="Cambria Math" w:hAnsi="Cambria Math" w:cs="Garamond"/>
                </w:rPr>
                <m:t xml:space="preserve">C= </m:t>
              </m:r>
              <m:f>
                <m:fPr>
                  <m:ctrlPr>
                    <w:rPr>
                      <w:rFonts w:ascii="Cambria Math" w:hAnsi="Cambria Math" w:cs="Garamond"/>
                      <w:bCs/>
                      <w:i/>
                    </w:rPr>
                  </m:ctrlPr>
                </m:fPr>
                <m:num>
                  <m:nary>
                    <m:naryPr>
                      <m:chr m:val="∑"/>
                      <m:limLoc m:val="undOvr"/>
                      <m:subHide m:val="1"/>
                      <m:supHide m:val="1"/>
                      <m:ctrlPr>
                        <w:rPr>
                          <w:rFonts w:ascii="Cambria Math" w:hAnsi="Cambria Math" w:cs="Garamond"/>
                          <w:bCs/>
                          <w:i/>
                        </w:rPr>
                      </m:ctrlPr>
                    </m:naryPr>
                    <m:sub/>
                    <m:sup/>
                    <m:e>
                      <m:sSubSup>
                        <m:sSubSupPr>
                          <m:ctrlPr>
                            <w:rPr>
                              <w:rFonts w:ascii="Cambria Math" w:hAnsi="Cambria Math" w:cs="Garamond"/>
                              <w:bCs/>
                              <w:highlight w:val="yellow"/>
                            </w:rPr>
                          </m:ctrlPr>
                        </m:sSubSupPr>
                        <m:e>
                          <m:r>
                            <w:rPr>
                              <w:rFonts w:ascii="Cambria Math" w:hAnsi="Cambria Math" w:cs="Garamond"/>
                              <w:highlight w:val="yellow"/>
                            </w:rPr>
                            <m:t>V</m:t>
                          </m:r>
                        </m:e>
                        <m:sub>
                          <m:r>
                            <w:rPr>
                              <w:rFonts w:ascii="Cambria Math" w:hAnsi="Cambria Math" w:cs="Garamond"/>
                              <w:highlight w:val="yellow"/>
                            </w:rPr>
                            <m:t>AR,h</m:t>
                          </m:r>
                        </m:sub>
                        <m:sup>
                          <m:r>
                            <w:rPr>
                              <w:rFonts w:ascii="Cambria Math" w:hAnsi="Cambria Math" w:cs="Garamond"/>
                              <w:highlight w:val="yellow"/>
                            </w:rPr>
                            <m:t>ку</m:t>
                          </m:r>
                        </m:sup>
                      </m:sSubSup>
                    </m:e>
                  </m:nary>
                </m:num>
                <m:den>
                  <m:r>
                    <w:rPr>
                      <w:rFonts w:ascii="Cambria Math" w:hAnsi="Cambria Math" w:cs="Garamond"/>
                    </w:rPr>
                    <m:t>n</m:t>
                  </m:r>
                </m:den>
              </m:f>
            </m:oMath>
            <w:r w:rsidRPr="00BC19A1">
              <w:rPr>
                <w:rFonts w:ascii="Garamond" w:hAnsi="Garamond" w:cs="Garamond"/>
                <w:bCs/>
              </w:rPr>
              <w:t>;</w:t>
            </w:r>
          </w:p>
          <w:p w14:paraId="3B4709FC" w14:textId="77777777" w:rsidR="00D06B43" w:rsidRPr="00BC19A1" w:rsidRDefault="00D06B43" w:rsidP="00D06B43">
            <w:pPr>
              <w:widowControl w:val="0"/>
              <w:spacing w:before="120" w:after="120" w:line="240" w:lineRule="auto"/>
              <w:jc w:val="both"/>
              <w:rPr>
                <w:rFonts w:ascii="Garamond" w:hAnsi="Garamond" w:cs="Garamond"/>
                <w:bCs/>
              </w:rPr>
            </w:pPr>
            <w:r w:rsidRPr="00BC19A1">
              <w:rPr>
                <w:rFonts w:ascii="Garamond" w:hAnsi="Garamond" w:cs="Garamond"/>
                <w:bCs/>
              </w:rPr>
              <w:t>- относительное среднеквадратическое отклонение (relative root mean squared error) графика базовой нагрузки АОУ от потребления электроэнергии АОУ для совокупности рассматриваемых часов:</w:t>
            </w:r>
          </w:p>
          <w:p w14:paraId="2F56CC35" w14:textId="77777777" w:rsidR="00D06B43" w:rsidRPr="00BC19A1" w:rsidRDefault="00D06B43" w:rsidP="00D06B43">
            <w:pPr>
              <w:widowControl w:val="0"/>
              <w:spacing w:before="120" w:after="120" w:line="240" w:lineRule="auto"/>
              <w:ind w:firstLine="3261"/>
              <w:jc w:val="both"/>
              <w:rPr>
                <w:rFonts w:ascii="Garamond" w:hAnsi="Garamond" w:cs="Garamond"/>
                <w:bCs/>
              </w:rPr>
            </w:pPr>
            <m:oMath>
              <m:r>
                <w:rPr>
                  <w:rFonts w:ascii="Cambria Math" w:hAnsi="Cambria Math" w:cs="Garamond"/>
                </w:rPr>
                <m:t xml:space="preserve">RRMSE= </m:t>
              </m:r>
              <m:f>
                <m:fPr>
                  <m:ctrlPr>
                    <w:rPr>
                      <w:rFonts w:ascii="Cambria Math" w:hAnsi="Cambria Math" w:cs="Garamond"/>
                      <w:bCs/>
                      <w:i/>
                    </w:rPr>
                  </m:ctrlPr>
                </m:fPr>
                <m:num>
                  <m:r>
                    <w:rPr>
                      <w:rFonts w:ascii="Cambria Math" w:hAnsi="Cambria Math" w:cs="Garamond"/>
                    </w:rPr>
                    <m:t>RMSE</m:t>
                  </m:r>
                </m:num>
                <m:den>
                  <m:r>
                    <w:rPr>
                      <w:rFonts w:ascii="Cambria Math" w:hAnsi="Cambria Math" w:cs="Garamond"/>
                    </w:rPr>
                    <m:t>C</m:t>
                  </m:r>
                </m:den>
              </m:f>
            </m:oMath>
            <w:r w:rsidRPr="00BC19A1">
              <w:rPr>
                <w:rFonts w:ascii="Garamond" w:hAnsi="Garamond" w:cs="Garamond"/>
                <w:bCs/>
              </w:rPr>
              <w:t>.</w:t>
            </w:r>
          </w:p>
          <w:p w14:paraId="2FE4E7EB" w14:textId="77777777" w:rsidR="00D06B43" w:rsidRPr="00BC19A1" w:rsidRDefault="00D06B43" w:rsidP="00D06B43">
            <w:pPr>
              <w:widowControl w:val="0"/>
              <w:spacing w:before="120" w:after="120"/>
              <w:jc w:val="both"/>
              <w:rPr>
                <w:rFonts w:ascii="Garamond" w:hAnsi="Garamond"/>
                <w:color w:val="000000"/>
              </w:rPr>
            </w:pPr>
            <w:r w:rsidRPr="00BC19A1">
              <w:rPr>
                <w:rFonts w:ascii="Garamond" w:hAnsi="Garamond" w:cs="Garamond"/>
                <w:bCs/>
              </w:rPr>
              <w:t xml:space="preserve">Результатом расчета являются значения </w:t>
            </w:r>
            <w:r w:rsidRPr="00BC19A1">
              <w:rPr>
                <w:rFonts w:ascii="Garamond" w:hAnsi="Garamond" w:cs="Garamond"/>
                <w:bCs/>
                <w:lang w:val="en-US"/>
              </w:rPr>
              <w:t>RMSE</w:t>
            </w:r>
            <w:r w:rsidRPr="00BC19A1">
              <w:rPr>
                <w:rFonts w:ascii="Garamond" w:hAnsi="Garamond" w:cs="Garamond"/>
                <w:bCs/>
              </w:rPr>
              <w:t xml:space="preserve"> и </w:t>
            </w:r>
            <w:r w:rsidRPr="00BC19A1">
              <w:rPr>
                <w:rFonts w:ascii="Garamond" w:hAnsi="Garamond" w:cs="Garamond"/>
                <w:bCs/>
                <w:lang w:val="en-US"/>
              </w:rPr>
              <w:t>RRMSE</w:t>
            </w:r>
            <w:r w:rsidRPr="00BC19A1">
              <w:rPr>
                <w:rFonts w:ascii="Garamond" w:hAnsi="Garamond" w:cs="Garamond"/>
                <w:bCs/>
              </w:rPr>
              <w:t xml:space="preserve"> для каждого из вариантов подстройки.</w:t>
            </w:r>
          </w:p>
        </w:tc>
      </w:tr>
    </w:tbl>
    <w:p w14:paraId="0F194385" w14:textId="77777777" w:rsidR="00AB65D6" w:rsidRDefault="00AB65D6" w:rsidP="00DE0821">
      <w:pPr>
        <w:jc w:val="both"/>
      </w:pPr>
    </w:p>
    <w:p w14:paraId="573FF14C" w14:textId="77777777" w:rsidR="003223E2" w:rsidRDefault="003223E2">
      <w:pPr>
        <w:spacing w:after="160" w:line="259" w:lineRule="auto"/>
        <w:rPr>
          <w:rStyle w:val="ae"/>
          <w:rFonts w:ascii="Garamond" w:hAnsi="Garamond" w:cs="Arial"/>
        </w:rPr>
      </w:pPr>
      <w:r>
        <w:rPr>
          <w:rStyle w:val="ae"/>
          <w:rFonts w:ascii="Garamond" w:hAnsi="Garamond" w:cs="Arial"/>
        </w:rPr>
        <w:br w:type="page"/>
      </w:r>
    </w:p>
    <w:p w14:paraId="4B18E25A" w14:textId="77777777" w:rsidR="00DE0821" w:rsidRPr="004B50F6" w:rsidRDefault="00587F75" w:rsidP="00DE0821">
      <w:pPr>
        <w:rPr>
          <w:rStyle w:val="ae"/>
          <w:rFonts w:ascii="Garamond" w:hAnsi="Garamond" w:cs="Arial"/>
          <w:sz w:val="24"/>
          <w:szCs w:val="24"/>
        </w:rPr>
      </w:pPr>
      <w:r w:rsidRPr="004B50F6">
        <w:rPr>
          <w:rStyle w:val="ae"/>
          <w:rFonts w:ascii="Garamond" w:hAnsi="Garamond" w:cs="Arial"/>
          <w:sz w:val="24"/>
          <w:szCs w:val="24"/>
        </w:rPr>
        <w:lastRenderedPageBreak/>
        <w:t>Добавить приложение</w:t>
      </w:r>
    </w:p>
    <w:p w14:paraId="14B06632" w14:textId="77777777" w:rsidR="00DE0821" w:rsidRPr="00D321F6" w:rsidRDefault="00DE0821" w:rsidP="00DE0821">
      <w:pPr>
        <w:ind w:left="1428"/>
        <w:jc w:val="right"/>
        <w:rPr>
          <w:rFonts w:ascii="Garamond" w:hAnsi="Garamond" w:cs="Arial"/>
          <w:b/>
          <w:bCs/>
        </w:rPr>
      </w:pPr>
      <w:r w:rsidRPr="00D321F6">
        <w:rPr>
          <w:rStyle w:val="ae"/>
          <w:rFonts w:ascii="Garamond" w:hAnsi="Garamond" w:cs="Arial"/>
        </w:rPr>
        <w:t>Приложение 7</w:t>
      </w:r>
      <w:r>
        <w:rPr>
          <w:rStyle w:val="ae"/>
          <w:rFonts w:ascii="Garamond" w:hAnsi="Garamond" w:cs="Arial"/>
        </w:rPr>
        <w:t>.1</w:t>
      </w:r>
    </w:p>
    <w:p w14:paraId="4E4D5B4A" w14:textId="77777777" w:rsidR="00DE0821" w:rsidRPr="00D321F6" w:rsidRDefault="00DE0821" w:rsidP="00DE0821">
      <w:pPr>
        <w:ind w:left="1080"/>
        <w:jc w:val="center"/>
        <w:rPr>
          <w:rFonts w:ascii="Garamond" w:hAnsi="Garamond" w:cs="Arial CYR"/>
          <w:b/>
          <w:bCs/>
          <w:iCs/>
        </w:rPr>
      </w:pPr>
      <w:r>
        <w:rPr>
          <w:rFonts w:ascii="Garamond" w:hAnsi="Garamond"/>
          <w:b/>
        </w:rPr>
        <w:t>Информация</w:t>
      </w:r>
      <w:r w:rsidRPr="00D321F6">
        <w:rPr>
          <w:rFonts w:ascii="Garamond" w:hAnsi="Garamond"/>
          <w:b/>
        </w:rPr>
        <w:t xml:space="preserve"> о </w:t>
      </w:r>
      <w:r w:rsidRPr="00D321F6">
        <w:rPr>
          <w:rFonts w:ascii="Garamond" w:hAnsi="Garamond" w:cs="Arial CYR"/>
          <w:b/>
          <w:bCs/>
          <w:iCs/>
        </w:rPr>
        <w:t>фактически исполненных объемах снижения потребления электрической энергии</w:t>
      </w:r>
      <w:r>
        <w:rPr>
          <w:rFonts w:ascii="Garamond" w:hAnsi="Garamond" w:cs="Arial CYR"/>
          <w:b/>
          <w:bCs/>
          <w:iCs/>
        </w:rPr>
        <w:t xml:space="preserve"> и </w:t>
      </w:r>
      <w:r w:rsidR="00587F75" w:rsidRPr="00587F75">
        <w:rPr>
          <w:rFonts w:ascii="Garamond" w:hAnsi="Garamond" w:cs="Arial CYR"/>
          <w:b/>
          <w:bCs/>
          <w:iCs/>
        </w:rPr>
        <w:t>объемах невыполнения снижения потребления электрической энергии</w:t>
      </w:r>
      <w:r w:rsidRPr="00D321F6">
        <w:rPr>
          <w:rFonts w:ascii="Garamond" w:hAnsi="Garamond" w:cs="Arial CYR"/>
          <w:b/>
          <w:bCs/>
          <w:iCs/>
        </w:rPr>
        <w:t xml:space="preserve"> </w:t>
      </w:r>
    </w:p>
    <w:p w14:paraId="08B3F888" w14:textId="77777777" w:rsidR="00DE0821" w:rsidRPr="00D321F6" w:rsidRDefault="00DE0821" w:rsidP="00DE0821">
      <w:pPr>
        <w:rPr>
          <w:rFonts w:ascii="Garamond" w:hAnsi="Garamond"/>
          <w:b/>
        </w:rPr>
      </w:pPr>
      <w:r w:rsidRPr="00D321F6">
        <w:rPr>
          <w:rFonts w:ascii="Garamond" w:hAnsi="Garamond" w:cs="Arial CYR"/>
          <w:i/>
          <w:iCs/>
        </w:rPr>
        <w:t>Отчетный период:</w:t>
      </w:r>
    </w:p>
    <w:tbl>
      <w:tblPr>
        <w:tblW w:w="135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3"/>
        <w:gridCol w:w="2503"/>
        <w:gridCol w:w="2562"/>
        <w:gridCol w:w="3002"/>
        <w:gridCol w:w="2979"/>
      </w:tblGrid>
      <w:tr w:rsidR="00002F14" w:rsidRPr="00D321F6" w14:paraId="67CE92AF" w14:textId="77777777" w:rsidTr="00D671C5">
        <w:trPr>
          <w:trHeight w:val="628"/>
          <w:jc w:val="center"/>
        </w:trPr>
        <w:tc>
          <w:tcPr>
            <w:tcW w:w="2503" w:type="dxa"/>
            <w:vMerge w:val="restart"/>
            <w:vAlign w:val="center"/>
          </w:tcPr>
          <w:p w14:paraId="7B523A4A" w14:textId="77777777" w:rsidR="00002F14" w:rsidRPr="005149B0" w:rsidRDefault="00B46410" w:rsidP="000500EC">
            <w:pPr>
              <w:spacing w:line="240" w:lineRule="auto"/>
              <w:jc w:val="center"/>
              <w:rPr>
                <w:rFonts w:ascii="Garamond" w:hAnsi="Garamond" w:cs="Arial"/>
              </w:rPr>
            </w:pPr>
            <w:r w:rsidRPr="005149B0">
              <w:rPr>
                <w:rFonts w:ascii="Garamond" w:hAnsi="Garamond" w:cs="Arial"/>
              </w:rPr>
              <w:t>Наименование агрегатора (субъекта рынка)</w:t>
            </w:r>
          </w:p>
        </w:tc>
        <w:tc>
          <w:tcPr>
            <w:tcW w:w="2503" w:type="dxa"/>
            <w:vMerge w:val="restart"/>
            <w:vAlign w:val="center"/>
          </w:tcPr>
          <w:p w14:paraId="1C9334A0" w14:textId="77777777" w:rsidR="00002F14" w:rsidRPr="005149B0" w:rsidRDefault="00002F14" w:rsidP="000500EC">
            <w:pPr>
              <w:spacing w:line="240" w:lineRule="auto"/>
              <w:jc w:val="center"/>
              <w:rPr>
                <w:rFonts w:ascii="Garamond" w:hAnsi="Garamond" w:cs="Arial"/>
              </w:rPr>
            </w:pPr>
            <w:r w:rsidRPr="005149B0">
              <w:rPr>
                <w:rFonts w:ascii="Garamond" w:hAnsi="Garamond" w:cs="Arial"/>
              </w:rPr>
              <w:t>Код АОУ</w:t>
            </w:r>
          </w:p>
        </w:tc>
        <w:tc>
          <w:tcPr>
            <w:tcW w:w="2562" w:type="dxa"/>
            <w:shd w:val="clear" w:color="auto" w:fill="auto"/>
            <w:vAlign w:val="center"/>
          </w:tcPr>
          <w:p w14:paraId="5656AED2" w14:textId="77777777" w:rsidR="00002F14" w:rsidRPr="005149B0" w:rsidRDefault="00797814" w:rsidP="000500EC">
            <w:pPr>
              <w:spacing w:line="240" w:lineRule="auto"/>
              <w:jc w:val="center"/>
              <w:rPr>
                <w:rFonts w:ascii="Garamond" w:hAnsi="Garamond" w:cs="Arial"/>
              </w:rPr>
            </w:pPr>
            <m:oMathPara>
              <m:oMath>
                <m:sSubSup>
                  <m:sSubSupPr>
                    <m:ctrlPr>
                      <w:rPr>
                        <w:rFonts w:ascii="Cambria Math" w:eastAsia="Batang" w:hAnsi="Cambria Math" w:cs="Garamond"/>
                        <w:lang w:eastAsia="ar-SA"/>
                      </w:rPr>
                    </m:ctrlPr>
                  </m:sSubSupPr>
                  <m:e>
                    <m:r>
                      <m:rPr>
                        <m:sty m:val="p"/>
                      </m:rPr>
                      <w:rPr>
                        <w:rFonts w:ascii="Cambria Math" w:eastAsia="Batang" w:hAnsi="Cambria Math" w:cs="Garamond"/>
                        <w:lang w:eastAsia="ar-SA"/>
                      </w:rPr>
                      <m:t>V</m:t>
                    </m:r>
                  </m:e>
                  <m:sub>
                    <m:r>
                      <m:rPr>
                        <m:sty m:val="p"/>
                      </m:rPr>
                      <w:rPr>
                        <w:rFonts w:ascii="Cambria Math" w:eastAsia="Batang" w:hAnsi="Cambria Math" w:cs="Garamond"/>
                        <w:lang w:eastAsia="ar-SA"/>
                      </w:rPr>
                      <m:t>AR,m</m:t>
                    </m:r>
                  </m:sub>
                  <m:sup>
                    <m:r>
                      <m:rPr>
                        <m:sty m:val="p"/>
                      </m:rPr>
                      <w:rPr>
                        <w:rFonts w:ascii="Cambria Math" w:eastAsia="Batang" w:hAnsi="Cambria Math" w:cs="Garamond"/>
                        <w:lang w:eastAsia="ar-SA"/>
                      </w:rPr>
                      <m:t>факт исп</m:t>
                    </m:r>
                  </m:sup>
                </m:sSubSup>
              </m:oMath>
            </m:oMathPara>
          </w:p>
        </w:tc>
        <w:tc>
          <w:tcPr>
            <w:tcW w:w="3002" w:type="dxa"/>
            <w:shd w:val="clear" w:color="auto" w:fill="auto"/>
            <w:vAlign w:val="center"/>
          </w:tcPr>
          <w:p w14:paraId="567DA02E" w14:textId="77777777" w:rsidR="00002F14" w:rsidRPr="005149B0" w:rsidRDefault="00797814" w:rsidP="000500EC">
            <w:pPr>
              <w:spacing w:line="240" w:lineRule="auto"/>
              <w:jc w:val="center"/>
              <w:rPr>
                <w:rFonts w:ascii="Garamond" w:hAnsi="Garamond"/>
                <w:position w:val="-14"/>
              </w:rPr>
            </w:pPr>
            <m:oMathPara>
              <m:oMath>
                <m:sSubSup>
                  <m:sSubSupPr>
                    <m:ctrlPr>
                      <w:rPr>
                        <w:rFonts w:ascii="Cambria Math" w:eastAsia="Batang" w:hAnsi="Cambria Math" w:cs="Garamond"/>
                        <w:i/>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 xml:space="preserve">AR, </m:t>
                    </m:r>
                    <m:r>
                      <w:rPr>
                        <w:rFonts w:ascii="Cambria Math" w:eastAsia="Batang" w:hAnsi="Cambria Math" w:cs="Garamond"/>
                        <w:lang w:val="en-US" w:eastAsia="ar-SA"/>
                      </w:rPr>
                      <m:t>m</m:t>
                    </m:r>
                  </m:sub>
                  <m:sup>
                    <m:r>
                      <w:rPr>
                        <w:rFonts w:ascii="Cambria Math" w:eastAsia="Batang" w:hAnsi="Cambria Math" w:cs="Garamond"/>
                        <w:lang w:eastAsia="ar-SA"/>
                      </w:rPr>
                      <m:t>нед</m:t>
                    </m:r>
                  </m:sup>
                </m:sSubSup>
              </m:oMath>
            </m:oMathPara>
          </w:p>
        </w:tc>
        <w:tc>
          <w:tcPr>
            <w:tcW w:w="2979" w:type="dxa"/>
            <w:shd w:val="clear" w:color="auto" w:fill="auto"/>
            <w:vAlign w:val="center"/>
          </w:tcPr>
          <w:p w14:paraId="2C76E226" w14:textId="77777777" w:rsidR="00002F14" w:rsidRPr="005149B0" w:rsidRDefault="00797814" w:rsidP="000500EC">
            <w:pPr>
              <w:spacing w:line="240" w:lineRule="auto"/>
              <w:jc w:val="center"/>
              <w:rPr>
                <w:rFonts w:ascii="Garamond" w:hAnsi="Garamond" w:cs="Arial"/>
              </w:rPr>
            </w:pPr>
            <m:oMathPara>
              <m:oMath>
                <m:sSubSup>
                  <m:sSubSupPr>
                    <m:ctrlPr>
                      <w:rPr>
                        <w:rFonts w:ascii="Cambria Math" w:eastAsia="Batang" w:hAnsi="Cambria Math" w:cs="Garamond"/>
                        <w:i/>
                        <w:lang w:eastAsia="ar-SA"/>
                      </w:rPr>
                    </m:ctrlPr>
                  </m:sSubSupPr>
                  <m:e>
                    <m:r>
                      <w:rPr>
                        <w:rFonts w:ascii="Cambria Math" w:eastAsia="Batang" w:hAnsi="Cambria Math" w:cs="Garamond"/>
                        <w:lang w:eastAsia="ar-SA"/>
                      </w:rPr>
                      <m:t>V</m:t>
                    </m:r>
                  </m:e>
                  <m:sub>
                    <m:r>
                      <w:rPr>
                        <w:rFonts w:ascii="Cambria Math" w:eastAsia="Batang" w:hAnsi="Cambria Math" w:cs="Garamond"/>
                        <w:lang w:eastAsia="ar-SA"/>
                      </w:rPr>
                      <m:t>AR,m</m:t>
                    </m:r>
                  </m:sub>
                  <m:sup>
                    <m:r>
                      <w:rPr>
                        <w:rFonts w:ascii="Cambria Math" w:eastAsia="Batang" w:hAnsi="Cambria Math" w:cs="Garamond"/>
                        <w:lang w:eastAsia="ar-SA"/>
                      </w:rPr>
                      <m:t xml:space="preserve">штраф DR </m:t>
                    </m:r>
                  </m:sup>
                </m:sSubSup>
              </m:oMath>
            </m:oMathPara>
          </w:p>
        </w:tc>
      </w:tr>
      <w:tr w:rsidR="00002F14" w:rsidRPr="00D321F6" w14:paraId="1CCE5E5C" w14:textId="77777777" w:rsidTr="00002F14">
        <w:trPr>
          <w:trHeight w:val="359"/>
          <w:jc w:val="center"/>
        </w:trPr>
        <w:tc>
          <w:tcPr>
            <w:tcW w:w="2503" w:type="dxa"/>
            <w:vMerge/>
          </w:tcPr>
          <w:p w14:paraId="7ADE3D54" w14:textId="77777777" w:rsidR="00002F14" w:rsidRPr="005149B0" w:rsidRDefault="00002F14" w:rsidP="000500EC">
            <w:pPr>
              <w:spacing w:line="240" w:lineRule="auto"/>
              <w:ind w:right="-23"/>
              <w:rPr>
                <w:rFonts w:ascii="Garamond" w:hAnsi="Garamond" w:cs="Arial"/>
                <w:bCs/>
              </w:rPr>
            </w:pPr>
          </w:p>
        </w:tc>
        <w:tc>
          <w:tcPr>
            <w:tcW w:w="2503" w:type="dxa"/>
            <w:vMerge/>
          </w:tcPr>
          <w:p w14:paraId="3AE3C616" w14:textId="77777777" w:rsidR="00002F14" w:rsidRPr="005149B0" w:rsidRDefault="00002F14" w:rsidP="000500EC">
            <w:pPr>
              <w:spacing w:line="240" w:lineRule="auto"/>
              <w:ind w:right="-23"/>
              <w:rPr>
                <w:rFonts w:ascii="Garamond" w:hAnsi="Garamond" w:cs="Arial"/>
                <w:bCs/>
              </w:rPr>
            </w:pPr>
          </w:p>
        </w:tc>
        <w:tc>
          <w:tcPr>
            <w:tcW w:w="2562" w:type="dxa"/>
            <w:shd w:val="clear" w:color="auto" w:fill="auto"/>
          </w:tcPr>
          <w:p w14:paraId="4F331C86" w14:textId="77777777" w:rsidR="00002F14" w:rsidRPr="005149B0" w:rsidRDefault="00002F14" w:rsidP="000500EC">
            <w:pPr>
              <w:spacing w:line="240" w:lineRule="auto"/>
              <w:ind w:right="-23"/>
              <w:jc w:val="center"/>
              <w:rPr>
                <w:rFonts w:ascii="Garamond" w:hAnsi="Garamond" w:cs="Arial"/>
                <w:bCs/>
              </w:rPr>
            </w:pPr>
            <w:r w:rsidRPr="005149B0">
              <w:rPr>
                <w:rFonts w:ascii="Garamond" w:hAnsi="Garamond" w:cs="Arial"/>
                <w:bCs/>
              </w:rPr>
              <w:t>Фактически исполненный объем снижения потребления электрической энергии агрегированного объекта управления, МВт</w:t>
            </w:r>
          </w:p>
        </w:tc>
        <w:tc>
          <w:tcPr>
            <w:tcW w:w="3002" w:type="dxa"/>
            <w:shd w:val="clear" w:color="auto" w:fill="auto"/>
          </w:tcPr>
          <w:p w14:paraId="76DA150C" w14:textId="77777777" w:rsidR="00002F14" w:rsidRPr="005149B0" w:rsidRDefault="00002F14" w:rsidP="000500EC">
            <w:pPr>
              <w:spacing w:line="240" w:lineRule="auto"/>
              <w:jc w:val="center"/>
              <w:rPr>
                <w:rFonts w:ascii="Garamond" w:hAnsi="Garamond" w:cs="Arial CYR"/>
                <w:bCs/>
              </w:rPr>
            </w:pPr>
            <w:r w:rsidRPr="005149B0">
              <w:rPr>
                <w:rFonts w:ascii="Garamond" w:hAnsi="Garamond" w:cs="Arial CYR"/>
                <w:bCs/>
              </w:rPr>
              <w:t>Объем невыполнения снижения потребления электрической энергии агрегированным объектом управления, МВт</w:t>
            </w:r>
          </w:p>
        </w:tc>
        <w:tc>
          <w:tcPr>
            <w:tcW w:w="2979" w:type="dxa"/>
            <w:shd w:val="clear" w:color="auto" w:fill="auto"/>
          </w:tcPr>
          <w:p w14:paraId="27665B6E" w14:textId="77777777" w:rsidR="00002F14" w:rsidRPr="005149B0" w:rsidRDefault="00002F14" w:rsidP="00414C74">
            <w:pPr>
              <w:spacing w:line="240" w:lineRule="auto"/>
              <w:jc w:val="center"/>
              <w:rPr>
                <w:rFonts w:ascii="Garamond" w:hAnsi="Garamond" w:cs="Arial CYR"/>
                <w:bCs/>
              </w:rPr>
            </w:pPr>
            <w:r w:rsidRPr="005149B0">
              <w:rPr>
                <w:rFonts w:ascii="Garamond" w:hAnsi="Garamond" w:cs="Arial CYR"/>
                <w:bCs/>
              </w:rPr>
              <w:t>Объем превышени</w:t>
            </w:r>
            <w:r w:rsidR="00414C74" w:rsidRPr="005149B0">
              <w:rPr>
                <w:rFonts w:ascii="Garamond" w:hAnsi="Garamond" w:cs="Arial CYR"/>
                <w:bCs/>
              </w:rPr>
              <w:t>я</w:t>
            </w:r>
            <w:r w:rsidRPr="005149B0">
              <w:rPr>
                <w:rFonts w:ascii="Garamond" w:hAnsi="Garamond" w:cs="Arial CYR"/>
                <w:bCs/>
              </w:rPr>
              <w:t xml:space="preserve"> невыполнения снижения </w:t>
            </w:r>
            <w:r w:rsidR="00414C74" w:rsidRPr="005149B0">
              <w:rPr>
                <w:rFonts w:ascii="Garamond" w:hAnsi="Garamond" w:cs="Arial CYR"/>
                <w:bCs/>
              </w:rPr>
              <w:t xml:space="preserve">потребления электрической энергии агрегированным объектом управления </w:t>
            </w:r>
            <w:r w:rsidRPr="005149B0">
              <w:rPr>
                <w:rFonts w:ascii="Garamond" w:hAnsi="Garamond" w:cs="Arial CYR"/>
                <w:bCs/>
              </w:rPr>
              <w:t>над договорным объемом, МВт</w:t>
            </w:r>
          </w:p>
        </w:tc>
      </w:tr>
      <w:tr w:rsidR="00002F14" w:rsidRPr="00D321F6" w14:paraId="6BF6B6C3" w14:textId="77777777" w:rsidTr="00002F14">
        <w:trPr>
          <w:trHeight w:val="227"/>
          <w:jc w:val="center"/>
        </w:trPr>
        <w:tc>
          <w:tcPr>
            <w:tcW w:w="2503" w:type="dxa"/>
          </w:tcPr>
          <w:p w14:paraId="3406A944" w14:textId="77777777" w:rsidR="00002F14" w:rsidRPr="005149B0" w:rsidRDefault="00002F14" w:rsidP="00002F14">
            <w:pPr>
              <w:spacing w:line="240" w:lineRule="auto"/>
              <w:jc w:val="center"/>
              <w:rPr>
                <w:rFonts w:ascii="Garamond" w:hAnsi="Garamond" w:cs="Arial"/>
                <w:bCs/>
              </w:rPr>
            </w:pPr>
            <w:r w:rsidRPr="005149B0">
              <w:rPr>
                <w:rFonts w:ascii="Garamond" w:hAnsi="Garamond" w:cs="Arial"/>
                <w:bCs/>
              </w:rPr>
              <w:t>1</w:t>
            </w:r>
          </w:p>
        </w:tc>
        <w:tc>
          <w:tcPr>
            <w:tcW w:w="2503" w:type="dxa"/>
          </w:tcPr>
          <w:p w14:paraId="7E98783B" w14:textId="77777777" w:rsidR="00002F14" w:rsidRPr="005149B0" w:rsidRDefault="00002F14" w:rsidP="00002F14">
            <w:pPr>
              <w:spacing w:line="240" w:lineRule="auto"/>
              <w:jc w:val="center"/>
              <w:rPr>
                <w:rFonts w:ascii="Garamond" w:hAnsi="Garamond" w:cs="Arial"/>
                <w:bCs/>
              </w:rPr>
            </w:pPr>
            <w:r w:rsidRPr="005149B0">
              <w:rPr>
                <w:rFonts w:ascii="Garamond" w:hAnsi="Garamond" w:cs="Arial"/>
                <w:bCs/>
              </w:rPr>
              <w:t>2</w:t>
            </w:r>
          </w:p>
        </w:tc>
        <w:tc>
          <w:tcPr>
            <w:tcW w:w="2562" w:type="dxa"/>
            <w:shd w:val="clear" w:color="auto" w:fill="auto"/>
          </w:tcPr>
          <w:p w14:paraId="3A496A2B" w14:textId="77777777" w:rsidR="00002F14" w:rsidRPr="005149B0" w:rsidRDefault="00002F14" w:rsidP="00002F14">
            <w:pPr>
              <w:spacing w:line="240" w:lineRule="auto"/>
              <w:jc w:val="center"/>
              <w:rPr>
                <w:rFonts w:ascii="Garamond" w:hAnsi="Garamond" w:cs="Arial"/>
                <w:bCs/>
              </w:rPr>
            </w:pPr>
            <w:r w:rsidRPr="005149B0">
              <w:rPr>
                <w:rFonts w:ascii="Garamond" w:hAnsi="Garamond" w:cs="Arial"/>
                <w:bCs/>
              </w:rPr>
              <w:t>3</w:t>
            </w:r>
          </w:p>
        </w:tc>
        <w:tc>
          <w:tcPr>
            <w:tcW w:w="3002" w:type="dxa"/>
            <w:shd w:val="clear" w:color="auto" w:fill="auto"/>
          </w:tcPr>
          <w:p w14:paraId="2D7ABB7B" w14:textId="77777777" w:rsidR="00002F14" w:rsidRPr="005149B0" w:rsidRDefault="00002F14" w:rsidP="00002F14">
            <w:pPr>
              <w:spacing w:line="240" w:lineRule="auto"/>
              <w:jc w:val="center"/>
              <w:rPr>
                <w:rFonts w:ascii="Garamond" w:hAnsi="Garamond" w:cs="Arial"/>
                <w:bCs/>
              </w:rPr>
            </w:pPr>
            <w:r w:rsidRPr="005149B0">
              <w:rPr>
                <w:rFonts w:ascii="Garamond" w:hAnsi="Garamond" w:cs="Arial"/>
                <w:bCs/>
              </w:rPr>
              <w:t>4</w:t>
            </w:r>
          </w:p>
        </w:tc>
        <w:tc>
          <w:tcPr>
            <w:tcW w:w="2979" w:type="dxa"/>
            <w:shd w:val="clear" w:color="auto" w:fill="auto"/>
          </w:tcPr>
          <w:p w14:paraId="58771893" w14:textId="77777777" w:rsidR="00002F14" w:rsidRPr="005149B0" w:rsidRDefault="00002F14" w:rsidP="00002F14">
            <w:pPr>
              <w:spacing w:line="240" w:lineRule="auto"/>
              <w:jc w:val="center"/>
              <w:rPr>
                <w:rFonts w:ascii="Garamond" w:hAnsi="Garamond" w:cs="Arial"/>
                <w:bCs/>
              </w:rPr>
            </w:pPr>
            <w:r w:rsidRPr="005149B0">
              <w:rPr>
                <w:rFonts w:ascii="Garamond" w:hAnsi="Garamond" w:cs="Arial"/>
                <w:bCs/>
              </w:rPr>
              <w:t>5</w:t>
            </w:r>
          </w:p>
        </w:tc>
      </w:tr>
    </w:tbl>
    <w:p w14:paraId="72CE3E3D" w14:textId="77777777" w:rsidR="00DE0821" w:rsidRDefault="00DE0821" w:rsidP="00DE0821">
      <w:pPr>
        <w:jc w:val="both"/>
      </w:pPr>
    </w:p>
    <w:sectPr w:rsidR="00DE0821" w:rsidSect="00EC3C68">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57D6C5" w14:textId="77777777" w:rsidR="00FC1089" w:rsidRDefault="00FC1089" w:rsidP="00587F75">
      <w:pPr>
        <w:spacing w:after="0" w:line="240" w:lineRule="auto"/>
      </w:pPr>
      <w:r>
        <w:separator/>
      </w:r>
    </w:p>
  </w:endnote>
  <w:endnote w:type="continuationSeparator" w:id="0">
    <w:p w14:paraId="2950B34D" w14:textId="77777777" w:rsidR="00FC1089" w:rsidRDefault="00FC1089" w:rsidP="00587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CC"/>
    <w:family w:val="roman"/>
    <w:pitch w:val="variable"/>
    <w:sig w:usb0="E0000287" w:usb1="40000013" w:usb2="00000000" w:usb3="00000000" w:csb0="0000019F" w:csb1="00000000"/>
  </w:font>
  <w:font w:name="Helvetica">
    <w:panose1 w:val="020B05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Malgun Gothic"/>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NewsGoth Dm B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tarSymbol">
    <w:altName w:val="Arial Unicode MS"/>
    <w:charset w:val="80"/>
    <w:family w:val="auto"/>
    <w:pitch w:val="default"/>
    <w:sig w:usb0="00000201" w:usb1="08070000" w:usb2="00000010" w:usb3="00000000" w:csb0="00020004"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MT Black">
    <w:altName w:val="Arial"/>
    <w:panose1 w:val="00000000000000000000"/>
    <w:charset w:val="00"/>
    <w:family w:val="auto"/>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NewsGoth Lt BT">
    <w:altName w:val="Arial Narrow"/>
    <w:panose1 w:val="00000000000000000000"/>
    <w:charset w:val="00"/>
    <w:family w:val="swiss"/>
    <w:notTrueType/>
    <w:pitch w:val="variable"/>
    <w:sig w:usb0="00000003" w:usb1="00000000" w:usb2="00000000" w:usb3="00000000" w:csb0="00000001" w:csb1="00000000"/>
  </w:font>
  <w:font w:name="NewsGoth BT">
    <w:altName w:val="Arial"/>
    <w:panose1 w:val="00000000000000000000"/>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2A4DD" w14:textId="77777777" w:rsidR="00FC1089" w:rsidRDefault="00FC1089">
    <w:pPr>
      <w:pStyle w:val="af1"/>
      <w:jc w:val="center"/>
    </w:pPr>
  </w:p>
  <w:p w14:paraId="1EDBA753" w14:textId="77777777" w:rsidR="00FC1089" w:rsidRDefault="00FC1089">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C34BCC" w14:textId="77777777" w:rsidR="00FC1089" w:rsidRDefault="00FC1089" w:rsidP="00587F75">
      <w:pPr>
        <w:spacing w:after="0" w:line="240" w:lineRule="auto"/>
      </w:pPr>
      <w:r>
        <w:separator/>
      </w:r>
    </w:p>
  </w:footnote>
  <w:footnote w:type="continuationSeparator" w:id="0">
    <w:p w14:paraId="0E2787AB" w14:textId="77777777" w:rsidR="00FC1089" w:rsidRDefault="00FC1089" w:rsidP="00587F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2A9E40"/>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5DCAA1D6"/>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00F67BB3"/>
    <w:multiLevelType w:val="hybridMultilevel"/>
    <w:tmpl w:val="17601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E16F09"/>
    <w:multiLevelType w:val="hybridMultilevel"/>
    <w:tmpl w:val="04A21A3E"/>
    <w:styleLink w:val="1ai1"/>
    <w:lvl w:ilvl="0" w:tplc="9FE20BA8">
      <w:start w:val="1"/>
      <w:numFmt w:val="bullet"/>
      <w:lvlText w:val=""/>
      <w:lvlJc w:val="left"/>
      <w:pPr>
        <w:tabs>
          <w:tab w:val="num" w:pos="1134"/>
        </w:tabs>
        <w:ind w:left="1134" w:hanging="567"/>
      </w:pPr>
      <w:rPr>
        <w:rFonts w:ascii="Symbol" w:hAnsi="Symbol" w:hint="default"/>
      </w:rPr>
    </w:lvl>
    <w:lvl w:ilvl="1" w:tplc="AF8883D0">
      <w:start w:val="1"/>
      <w:numFmt w:val="bullet"/>
      <w:lvlText w:val="o"/>
      <w:lvlJc w:val="left"/>
      <w:pPr>
        <w:tabs>
          <w:tab w:val="num" w:pos="1440"/>
        </w:tabs>
        <w:ind w:left="1440" w:hanging="360"/>
      </w:pPr>
      <w:rPr>
        <w:rFonts w:ascii="Courier New" w:hAnsi="Courier New" w:hint="default"/>
      </w:rPr>
    </w:lvl>
    <w:lvl w:ilvl="2" w:tplc="3F1C7584" w:tentative="1">
      <w:start w:val="1"/>
      <w:numFmt w:val="bullet"/>
      <w:lvlText w:val=""/>
      <w:lvlJc w:val="left"/>
      <w:pPr>
        <w:tabs>
          <w:tab w:val="num" w:pos="2160"/>
        </w:tabs>
        <w:ind w:left="2160" w:hanging="360"/>
      </w:pPr>
      <w:rPr>
        <w:rFonts w:ascii="Wingdings" w:hAnsi="Wingdings" w:hint="default"/>
      </w:rPr>
    </w:lvl>
    <w:lvl w:ilvl="3" w:tplc="C13EDA66" w:tentative="1">
      <w:start w:val="1"/>
      <w:numFmt w:val="bullet"/>
      <w:lvlText w:val=""/>
      <w:lvlJc w:val="left"/>
      <w:pPr>
        <w:tabs>
          <w:tab w:val="num" w:pos="2880"/>
        </w:tabs>
        <w:ind w:left="2880" w:hanging="360"/>
      </w:pPr>
      <w:rPr>
        <w:rFonts w:ascii="Symbol" w:hAnsi="Symbol" w:hint="default"/>
      </w:rPr>
    </w:lvl>
    <w:lvl w:ilvl="4" w:tplc="F3629E46" w:tentative="1">
      <w:start w:val="1"/>
      <w:numFmt w:val="bullet"/>
      <w:lvlText w:val="o"/>
      <w:lvlJc w:val="left"/>
      <w:pPr>
        <w:tabs>
          <w:tab w:val="num" w:pos="3600"/>
        </w:tabs>
        <w:ind w:left="3600" w:hanging="360"/>
      </w:pPr>
      <w:rPr>
        <w:rFonts w:ascii="Courier New" w:hAnsi="Courier New" w:hint="default"/>
      </w:rPr>
    </w:lvl>
    <w:lvl w:ilvl="5" w:tplc="569883DC" w:tentative="1">
      <w:start w:val="1"/>
      <w:numFmt w:val="bullet"/>
      <w:lvlText w:val=""/>
      <w:lvlJc w:val="left"/>
      <w:pPr>
        <w:tabs>
          <w:tab w:val="num" w:pos="4320"/>
        </w:tabs>
        <w:ind w:left="4320" w:hanging="360"/>
      </w:pPr>
      <w:rPr>
        <w:rFonts w:ascii="Wingdings" w:hAnsi="Wingdings" w:hint="default"/>
      </w:rPr>
    </w:lvl>
    <w:lvl w:ilvl="6" w:tplc="F32C7B5C" w:tentative="1">
      <w:start w:val="1"/>
      <w:numFmt w:val="bullet"/>
      <w:lvlText w:val=""/>
      <w:lvlJc w:val="left"/>
      <w:pPr>
        <w:tabs>
          <w:tab w:val="num" w:pos="5040"/>
        </w:tabs>
        <w:ind w:left="5040" w:hanging="360"/>
      </w:pPr>
      <w:rPr>
        <w:rFonts w:ascii="Symbol" w:hAnsi="Symbol" w:hint="default"/>
      </w:rPr>
    </w:lvl>
    <w:lvl w:ilvl="7" w:tplc="DD267894" w:tentative="1">
      <w:start w:val="1"/>
      <w:numFmt w:val="bullet"/>
      <w:lvlText w:val="o"/>
      <w:lvlJc w:val="left"/>
      <w:pPr>
        <w:tabs>
          <w:tab w:val="num" w:pos="5760"/>
        </w:tabs>
        <w:ind w:left="5760" w:hanging="360"/>
      </w:pPr>
      <w:rPr>
        <w:rFonts w:ascii="Courier New" w:hAnsi="Courier New" w:hint="default"/>
      </w:rPr>
    </w:lvl>
    <w:lvl w:ilvl="8" w:tplc="3634F6D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E169AC"/>
    <w:multiLevelType w:val="hybridMultilevel"/>
    <w:tmpl w:val="9050DB2C"/>
    <w:lvl w:ilvl="0" w:tplc="CDB4FC74">
      <w:start w:val="1"/>
      <w:numFmt w:val="decimal"/>
      <w:lvlText w:val="%1)"/>
      <w:lvlJc w:val="left"/>
      <w:pPr>
        <w:tabs>
          <w:tab w:val="num" w:pos="0"/>
        </w:tabs>
        <w:ind w:left="720" w:hanging="360"/>
      </w:pPr>
      <w:rPr>
        <w:rFonts w:hint="default"/>
      </w:rPr>
    </w:lvl>
    <w:lvl w:ilvl="1" w:tplc="910E4A50" w:tentative="1">
      <w:start w:val="1"/>
      <w:numFmt w:val="lowerLetter"/>
      <w:lvlText w:val="%2."/>
      <w:lvlJc w:val="left"/>
      <w:pPr>
        <w:tabs>
          <w:tab w:val="num" w:pos="1440"/>
        </w:tabs>
        <w:ind w:left="1440" w:hanging="360"/>
      </w:pPr>
    </w:lvl>
    <w:lvl w:ilvl="2" w:tplc="3724C7AE" w:tentative="1">
      <w:start w:val="1"/>
      <w:numFmt w:val="lowerRoman"/>
      <w:lvlText w:val="%3."/>
      <w:lvlJc w:val="right"/>
      <w:pPr>
        <w:tabs>
          <w:tab w:val="num" w:pos="2160"/>
        </w:tabs>
        <w:ind w:left="2160" w:hanging="180"/>
      </w:pPr>
    </w:lvl>
    <w:lvl w:ilvl="3" w:tplc="08F874DC" w:tentative="1">
      <w:start w:val="1"/>
      <w:numFmt w:val="decimal"/>
      <w:lvlText w:val="%4."/>
      <w:lvlJc w:val="left"/>
      <w:pPr>
        <w:tabs>
          <w:tab w:val="num" w:pos="2880"/>
        </w:tabs>
        <w:ind w:left="2880" w:hanging="360"/>
      </w:pPr>
    </w:lvl>
    <w:lvl w:ilvl="4" w:tplc="ABDA6616" w:tentative="1">
      <w:start w:val="1"/>
      <w:numFmt w:val="lowerLetter"/>
      <w:lvlText w:val="%5."/>
      <w:lvlJc w:val="left"/>
      <w:pPr>
        <w:tabs>
          <w:tab w:val="num" w:pos="3600"/>
        </w:tabs>
        <w:ind w:left="3600" w:hanging="360"/>
      </w:pPr>
    </w:lvl>
    <w:lvl w:ilvl="5" w:tplc="C616DBE4" w:tentative="1">
      <w:start w:val="1"/>
      <w:numFmt w:val="lowerRoman"/>
      <w:lvlText w:val="%6."/>
      <w:lvlJc w:val="right"/>
      <w:pPr>
        <w:tabs>
          <w:tab w:val="num" w:pos="4320"/>
        </w:tabs>
        <w:ind w:left="4320" w:hanging="180"/>
      </w:pPr>
    </w:lvl>
    <w:lvl w:ilvl="6" w:tplc="5FE07586" w:tentative="1">
      <w:start w:val="1"/>
      <w:numFmt w:val="decimal"/>
      <w:lvlText w:val="%7."/>
      <w:lvlJc w:val="left"/>
      <w:pPr>
        <w:tabs>
          <w:tab w:val="num" w:pos="5040"/>
        </w:tabs>
        <w:ind w:left="5040" w:hanging="360"/>
      </w:pPr>
    </w:lvl>
    <w:lvl w:ilvl="7" w:tplc="2A569500" w:tentative="1">
      <w:start w:val="1"/>
      <w:numFmt w:val="lowerLetter"/>
      <w:lvlText w:val="%8."/>
      <w:lvlJc w:val="left"/>
      <w:pPr>
        <w:tabs>
          <w:tab w:val="num" w:pos="5760"/>
        </w:tabs>
        <w:ind w:left="5760" w:hanging="360"/>
      </w:pPr>
    </w:lvl>
    <w:lvl w:ilvl="8" w:tplc="8E4C6B38" w:tentative="1">
      <w:start w:val="1"/>
      <w:numFmt w:val="lowerRoman"/>
      <w:lvlText w:val="%9."/>
      <w:lvlJc w:val="right"/>
      <w:pPr>
        <w:tabs>
          <w:tab w:val="num" w:pos="6480"/>
        </w:tabs>
        <w:ind w:left="6480" w:hanging="180"/>
      </w:pPr>
    </w:lvl>
  </w:abstractNum>
  <w:abstractNum w:abstractNumId="5" w15:restartNumberingAfterBreak="0">
    <w:nsid w:val="064D6871"/>
    <w:multiLevelType w:val="hybridMultilevel"/>
    <w:tmpl w:val="4F1EC810"/>
    <w:lvl w:ilvl="0" w:tplc="B03EE634">
      <w:start w:val="1"/>
      <w:numFmt w:val="bullet"/>
      <w:pStyle w:val="4"/>
      <w:suff w:val="space"/>
      <w:lvlText w:val=""/>
      <w:lvlJc w:val="left"/>
      <w:pPr>
        <w:ind w:left="144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08986E58"/>
    <w:multiLevelType w:val="hybridMultilevel"/>
    <w:tmpl w:val="9050DB2C"/>
    <w:lvl w:ilvl="0" w:tplc="CDB4FC74">
      <w:start w:val="1"/>
      <w:numFmt w:val="decimal"/>
      <w:lvlText w:val="%1)"/>
      <w:lvlJc w:val="left"/>
      <w:pPr>
        <w:tabs>
          <w:tab w:val="num" w:pos="0"/>
        </w:tabs>
        <w:ind w:left="720" w:hanging="360"/>
      </w:pPr>
      <w:rPr>
        <w:rFonts w:hint="default"/>
      </w:rPr>
    </w:lvl>
    <w:lvl w:ilvl="1" w:tplc="910E4A50" w:tentative="1">
      <w:start w:val="1"/>
      <w:numFmt w:val="lowerLetter"/>
      <w:lvlText w:val="%2."/>
      <w:lvlJc w:val="left"/>
      <w:pPr>
        <w:tabs>
          <w:tab w:val="num" w:pos="1440"/>
        </w:tabs>
        <w:ind w:left="1440" w:hanging="360"/>
      </w:pPr>
    </w:lvl>
    <w:lvl w:ilvl="2" w:tplc="3724C7AE" w:tentative="1">
      <w:start w:val="1"/>
      <w:numFmt w:val="lowerRoman"/>
      <w:lvlText w:val="%3."/>
      <w:lvlJc w:val="right"/>
      <w:pPr>
        <w:tabs>
          <w:tab w:val="num" w:pos="2160"/>
        </w:tabs>
        <w:ind w:left="2160" w:hanging="180"/>
      </w:pPr>
    </w:lvl>
    <w:lvl w:ilvl="3" w:tplc="08F874DC" w:tentative="1">
      <w:start w:val="1"/>
      <w:numFmt w:val="decimal"/>
      <w:lvlText w:val="%4."/>
      <w:lvlJc w:val="left"/>
      <w:pPr>
        <w:tabs>
          <w:tab w:val="num" w:pos="2880"/>
        </w:tabs>
        <w:ind w:left="2880" w:hanging="360"/>
      </w:pPr>
    </w:lvl>
    <w:lvl w:ilvl="4" w:tplc="ABDA6616" w:tentative="1">
      <w:start w:val="1"/>
      <w:numFmt w:val="lowerLetter"/>
      <w:lvlText w:val="%5."/>
      <w:lvlJc w:val="left"/>
      <w:pPr>
        <w:tabs>
          <w:tab w:val="num" w:pos="3600"/>
        </w:tabs>
        <w:ind w:left="3600" w:hanging="360"/>
      </w:pPr>
    </w:lvl>
    <w:lvl w:ilvl="5" w:tplc="C616DBE4" w:tentative="1">
      <w:start w:val="1"/>
      <w:numFmt w:val="lowerRoman"/>
      <w:lvlText w:val="%6."/>
      <w:lvlJc w:val="right"/>
      <w:pPr>
        <w:tabs>
          <w:tab w:val="num" w:pos="4320"/>
        </w:tabs>
        <w:ind w:left="4320" w:hanging="180"/>
      </w:pPr>
    </w:lvl>
    <w:lvl w:ilvl="6" w:tplc="5FE07586" w:tentative="1">
      <w:start w:val="1"/>
      <w:numFmt w:val="decimal"/>
      <w:lvlText w:val="%7."/>
      <w:lvlJc w:val="left"/>
      <w:pPr>
        <w:tabs>
          <w:tab w:val="num" w:pos="5040"/>
        </w:tabs>
        <w:ind w:left="5040" w:hanging="360"/>
      </w:pPr>
    </w:lvl>
    <w:lvl w:ilvl="7" w:tplc="2A569500" w:tentative="1">
      <w:start w:val="1"/>
      <w:numFmt w:val="lowerLetter"/>
      <w:lvlText w:val="%8."/>
      <w:lvlJc w:val="left"/>
      <w:pPr>
        <w:tabs>
          <w:tab w:val="num" w:pos="5760"/>
        </w:tabs>
        <w:ind w:left="5760" w:hanging="360"/>
      </w:pPr>
    </w:lvl>
    <w:lvl w:ilvl="8" w:tplc="8E4C6B38" w:tentative="1">
      <w:start w:val="1"/>
      <w:numFmt w:val="lowerRoman"/>
      <w:lvlText w:val="%9."/>
      <w:lvlJc w:val="right"/>
      <w:pPr>
        <w:tabs>
          <w:tab w:val="num" w:pos="6480"/>
        </w:tabs>
        <w:ind w:left="6480" w:hanging="180"/>
      </w:pPr>
    </w:lvl>
  </w:abstractNum>
  <w:abstractNum w:abstractNumId="7" w15:restartNumberingAfterBreak="0">
    <w:nsid w:val="09217160"/>
    <w:multiLevelType w:val="hybridMultilevel"/>
    <w:tmpl w:val="9C108DAA"/>
    <w:lvl w:ilvl="0" w:tplc="F1E8E1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A3549E3"/>
    <w:multiLevelType w:val="hybridMultilevel"/>
    <w:tmpl w:val="84482648"/>
    <w:lvl w:ilvl="0" w:tplc="F1E8E1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BDA63BA"/>
    <w:multiLevelType w:val="hybridMultilevel"/>
    <w:tmpl w:val="6674FA38"/>
    <w:lvl w:ilvl="0" w:tplc="F1E8E1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E44968"/>
    <w:multiLevelType w:val="hybridMultilevel"/>
    <w:tmpl w:val="DCBE0F62"/>
    <w:lvl w:ilvl="0" w:tplc="F1E8E1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DF06F82"/>
    <w:multiLevelType w:val="multilevel"/>
    <w:tmpl w:val="0419001F"/>
    <w:styleLink w:val="11111128"/>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pStyle w:val="30"/>
      <w:lvlText w:val="%1.%2.%3."/>
      <w:lvlJc w:val="left"/>
      <w:pPr>
        <w:ind w:left="1224" w:hanging="504"/>
      </w:pPr>
    </w:lvl>
    <w:lvl w:ilvl="3">
      <w:start w:val="1"/>
      <w:numFmt w:val="decimal"/>
      <w:pStyle w:val="40"/>
      <w:lvlText w:val="%1.%2.%3.%4."/>
      <w:lvlJc w:val="left"/>
      <w:pPr>
        <w:ind w:left="1728" w:hanging="648"/>
      </w:pPr>
    </w:lvl>
    <w:lvl w:ilvl="4">
      <w:start w:val="1"/>
      <w:numFmt w:val="decimal"/>
      <w:pStyle w:val="50"/>
      <w:lvlText w:val="%1.%2.%3.%4.%5."/>
      <w:lvlJc w:val="left"/>
      <w:pPr>
        <w:ind w:left="2232" w:hanging="792"/>
      </w:pPr>
    </w:lvl>
    <w:lvl w:ilvl="5">
      <w:start w:val="1"/>
      <w:numFmt w:val="decimal"/>
      <w:pStyle w:val="6"/>
      <w:lvlText w:val="%1.%2.%3.%4.%5.%6."/>
      <w:lvlJc w:val="left"/>
      <w:pPr>
        <w:ind w:left="2736" w:hanging="936"/>
      </w:pPr>
    </w:lvl>
    <w:lvl w:ilvl="6">
      <w:start w:val="1"/>
      <w:numFmt w:val="decimal"/>
      <w:pStyle w:val="7"/>
      <w:lvlText w:val="%1.%2.%3.%4.%5.%6.%7."/>
      <w:lvlJc w:val="left"/>
      <w:pPr>
        <w:ind w:left="3240" w:hanging="1080"/>
      </w:pPr>
    </w:lvl>
    <w:lvl w:ilvl="7">
      <w:start w:val="1"/>
      <w:numFmt w:val="decimal"/>
      <w:pStyle w:val="8"/>
      <w:lvlText w:val="%1.%2.%3.%4.%5.%6.%7.%8."/>
      <w:lvlJc w:val="left"/>
      <w:pPr>
        <w:ind w:left="3744" w:hanging="1224"/>
      </w:pPr>
    </w:lvl>
    <w:lvl w:ilvl="8">
      <w:start w:val="1"/>
      <w:numFmt w:val="decimal"/>
      <w:pStyle w:val="9"/>
      <w:lvlText w:val="%1.%2.%3.%4.%5.%6.%7.%8.%9."/>
      <w:lvlJc w:val="left"/>
      <w:pPr>
        <w:ind w:left="4320" w:hanging="1440"/>
      </w:pPr>
    </w:lvl>
  </w:abstractNum>
  <w:abstractNum w:abstractNumId="12" w15:restartNumberingAfterBreak="0">
    <w:nsid w:val="0F4F0F65"/>
    <w:multiLevelType w:val="hybridMultilevel"/>
    <w:tmpl w:val="CDAA7BD8"/>
    <w:lvl w:ilvl="0" w:tplc="4E905A00">
      <w:start w:val="1"/>
      <w:numFmt w:val="bullet"/>
      <w:lvlText w:val=""/>
      <w:lvlJc w:val="left"/>
      <w:pPr>
        <w:tabs>
          <w:tab w:val="num" w:pos="1440"/>
        </w:tabs>
        <w:ind w:left="1440" w:hanging="720"/>
      </w:pPr>
      <w:rPr>
        <w:rFonts w:ascii="Symbol" w:hAnsi="Symbol" w:hint="default"/>
      </w:rPr>
    </w:lvl>
    <w:lvl w:ilvl="1" w:tplc="6340201E">
      <w:start w:val="1"/>
      <w:numFmt w:val="bullet"/>
      <w:lvlText w:val=""/>
      <w:lvlJc w:val="left"/>
      <w:pPr>
        <w:tabs>
          <w:tab w:val="num" w:pos="2160"/>
        </w:tabs>
        <w:ind w:left="2160" w:hanging="360"/>
      </w:pPr>
      <w:rPr>
        <w:rFonts w:ascii="Symbol" w:hAnsi="Symbol" w:hint="default"/>
        <w:color w:val="auto"/>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10385512"/>
    <w:multiLevelType w:val="hybridMultilevel"/>
    <w:tmpl w:val="10526E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11F1766"/>
    <w:multiLevelType w:val="multilevel"/>
    <w:tmpl w:val="3E9E9DD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bullet"/>
      <w:pStyle w:val="a"/>
      <w:lvlText w:val="￼"/>
      <w:lvlJc w:val="left"/>
      <w:pPr>
        <w:tabs>
          <w:tab w:val="num" w:pos="360"/>
        </w:tabs>
        <w:ind w:left="360" w:hanging="360"/>
      </w:pPr>
      <w:rPr>
        <w:rFonts w:ascii="Palatino Linotype" w:hAnsi="Palatino Linotype" w:hint="default"/>
        <w:color w:val="auto"/>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38871AD"/>
    <w:multiLevelType w:val="hybridMultilevel"/>
    <w:tmpl w:val="AA249E98"/>
    <w:lvl w:ilvl="0" w:tplc="FFFFFFFF">
      <w:start w:val="1"/>
      <w:numFmt w:val="bullet"/>
      <w:lvlText w:val=""/>
      <w:lvlJc w:val="left"/>
      <w:pPr>
        <w:tabs>
          <w:tab w:val="num" w:pos="2880"/>
        </w:tabs>
        <w:ind w:left="2880" w:hanging="360"/>
      </w:pPr>
      <w:rPr>
        <w:rFonts w:ascii="Symbol" w:eastAsia="Helvetica" w:hAnsi="Symbol" w:hint="default"/>
      </w:rPr>
    </w:lvl>
    <w:lvl w:ilvl="1" w:tplc="FFFFFFFF">
      <w:start w:val="1"/>
      <w:numFmt w:val="bullet"/>
      <w:lvlText w:val="o"/>
      <w:lvlJc w:val="left"/>
      <w:pPr>
        <w:ind w:left="3600" w:hanging="360"/>
      </w:pPr>
      <w:rPr>
        <w:rFonts w:ascii="Courier New" w:hAnsi="Courier New" w:cs="Courier New" w:hint="default"/>
      </w:rPr>
    </w:lvl>
    <w:lvl w:ilvl="2" w:tplc="FFFFFFFF">
      <w:start w:val="1"/>
      <w:numFmt w:val="bullet"/>
      <w:lvlText w:val=""/>
      <w:lvlJc w:val="left"/>
      <w:pPr>
        <w:ind w:left="4320" w:hanging="360"/>
      </w:pPr>
      <w:rPr>
        <w:rFonts w:ascii="Wingdings" w:hAnsi="Wingdings" w:hint="default"/>
      </w:rPr>
    </w:lvl>
    <w:lvl w:ilvl="3" w:tplc="FFFFFFFF">
      <w:start w:val="1"/>
      <w:numFmt w:val="bullet"/>
      <w:lvlText w:val=""/>
      <w:lvlJc w:val="left"/>
      <w:pPr>
        <w:ind w:left="5040" w:hanging="360"/>
      </w:pPr>
      <w:rPr>
        <w:rFonts w:ascii="Symbol" w:hAnsi="Symbol" w:hint="default"/>
      </w:rPr>
    </w:lvl>
    <w:lvl w:ilvl="4" w:tplc="FFFFFFFF">
      <w:start w:val="1"/>
      <w:numFmt w:val="bullet"/>
      <w:lvlText w:val="o"/>
      <w:lvlJc w:val="left"/>
      <w:pPr>
        <w:ind w:left="5760" w:hanging="360"/>
      </w:pPr>
      <w:rPr>
        <w:rFonts w:ascii="Courier New" w:hAnsi="Courier New" w:cs="Courier New" w:hint="default"/>
      </w:rPr>
    </w:lvl>
    <w:lvl w:ilvl="5" w:tplc="FFFFFFFF">
      <w:start w:val="1"/>
      <w:numFmt w:val="bullet"/>
      <w:lvlText w:val=""/>
      <w:lvlJc w:val="left"/>
      <w:pPr>
        <w:ind w:left="6480" w:hanging="360"/>
      </w:pPr>
      <w:rPr>
        <w:rFonts w:ascii="Wingdings" w:hAnsi="Wingdings" w:hint="default"/>
      </w:rPr>
    </w:lvl>
    <w:lvl w:ilvl="6" w:tplc="FFFFFFFF">
      <w:start w:val="1"/>
      <w:numFmt w:val="bullet"/>
      <w:lvlText w:val=""/>
      <w:lvlJc w:val="left"/>
      <w:pPr>
        <w:ind w:left="7200" w:hanging="360"/>
      </w:pPr>
      <w:rPr>
        <w:rFonts w:ascii="Symbol" w:hAnsi="Symbol" w:hint="default"/>
      </w:rPr>
    </w:lvl>
    <w:lvl w:ilvl="7" w:tplc="FFFFFFFF">
      <w:start w:val="1"/>
      <w:numFmt w:val="bullet"/>
      <w:lvlText w:val="o"/>
      <w:lvlJc w:val="left"/>
      <w:pPr>
        <w:ind w:left="7920" w:hanging="360"/>
      </w:pPr>
      <w:rPr>
        <w:rFonts w:ascii="Courier New" w:hAnsi="Courier New" w:cs="Courier New" w:hint="default"/>
      </w:rPr>
    </w:lvl>
    <w:lvl w:ilvl="8" w:tplc="FFFFFFFF">
      <w:start w:val="1"/>
      <w:numFmt w:val="bullet"/>
      <w:lvlText w:val=""/>
      <w:lvlJc w:val="left"/>
      <w:pPr>
        <w:ind w:left="8640" w:hanging="360"/>
      </w:pPr>
      <w:rPr>
        <w:rFonts w:ascii="Wingdings" w:hAnsi="Wingdings" w:hint="default"/>
      </w:rPr>
    </w:lvl>
  </w:abstractNum>
  <w:abstractNum w:abstractNumId="16" w15:restartNumberingAfterBreak="0">
    <w:nsid w:val="16AE4068"/>
    <w:multiLevelType w:val="hybridMultilevel"/>
    <w:tmpl w:val="39CC9D9C"/>
    <w:lvl w:ilvl="0" w:tplc="F1E8E1AE">
      <w:start w:val="1"/>
      <w:numFmt w:val="bullet"/>
      <w:lvlText w:val=""/>
      <w:lvlJc w:val="left"/>
      <w:pPr>
        <w:ind w:left="1321" w:hanging="360"/>
      </w:pPr>
      <w:rPr>
        <w:rFonts w:ascii="Symbol" w:hAnsi="Symbol" w:hint="default"/>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17" w15:restartNumberingAfterBreak="0">
    <w:nsid w:val="16C94215"/>
    <w:multiLevelType w:val="hybridMultilevel"/>
    <w:tmpl w:val="BE22AABC"/>
    <w:lvl w:ilvl="0" w:tplc="3FC039F8">
      <w:start w:val="1"/>
      <w:numFmt w:val="bullet"/>
      <w:lvlText w:val="−"/>
      <w:lvlJc w:val="left"/>
      <w:pPr>
        <w:ind w:left="720" w:hanging="360"/>
      </w:pPr>
      <w:rPr>
        <w:rFonts w:ascii="Garamond" w:hAnsi="Garamond"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17DC7B27"/>
    <w:multiLevelType w:val="hybridMultilevel"/>
    <w:tmpl w:val="17601EBC"/>
    <w:lvl w:ilvl="0" w:tplc="0419000F">
      <w:start w:val="1"/>
      <w:numFmt w:val="decimal"/>
      <w:lvlText w:val="%1."/>
      <w:lvlJc w:val="left"/>
      <w:pPr>
        <w:ind w:left="50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B6C2B4D"/>
    <w:multiLevelType w:val="hybridMultilevel"/>
    <w:tmpl w:val="F634E078"/>
    <w:lvl w:ilvl="0" w:tplc="EE8055BA">
      <w:start w:val="1"/>
      <w:numFmt w:val="decimal"/>
      <w:lvlText w:val="%1)"/>
      <w:lvlJc w:val="left"/>
      <w:pPr>
        <w:ind w:left="1321" w:hanging="360"/>
      </w:pPr>
      <w:rPr>
        <w:rFonts w:ascii="Garamond" w:eastAsiaTheme="minorEastAsia" w:hAnsi="Garamond" w:cstheme="minorBidi" w:hint="default"/>
        <w:b w:val="0"/>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1BE9780A"/>
    <w:multiLevelType w:val="hybridMultilevel"/>
    <w:tmpl w:val="EC6A39DC"/>
    <w:lvl w:ilvl="0" w:tplc="FFFFFFFF">
      <w:start w:val="1"/>
      <w:numFmt w:val="bullet"/>
      <w:pStyle w:val="a0"/>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F3690F"/>
    <w:multiLevelType w:val="hybridMultilevel"/>
    <w:tmpl w:val="6EE858F8"/>
    <w:lvl w:ilvl="0" w:tplc="F1E8E1AE">
      <w:start w:val="1"/>
      <w:numFmt w:val="bullet"/>
      <w:lvlText w:val=""/>
      <w:lvlJc w:val="left"/>
      <w:pPr>
        <w:ind w:left="1321" w:hanging="360"/>
      </w:pPr>
      <w:rPr>
        <w:rFonts w:ascii="Symbol" w:hAnsi="Symbol" w:hint="default"/>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22" w15:restartNumberingAfterBreak="0">
    <w:nsid w:val="1D003981"/>
    <w:multiLevelType w:val="multilevel"/>
    <w:tmpl w:val="04190023"/>
    <w:styleLink w:val="a1"/>
    <w:lvl w:ilvl="0">
      <w:start w:val="1"/>
      <w:numFmt w:val="upperRoman"/>
      <w:lvlText w:val="Статья %1."/>
      <w:lvlJc w:val="left"/>
      <w:pPr>
        <w:ind w:left="0" w:firstLine="0"/>
      </w:p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1D8D6AFE"/>
    <w:multiLevelType w:val="hybridMultilevel"/>
    <w:tmpl w:val="783CF906"/>
    <w:lvl w:ilvl="0" w:tplc="8ECE214C">
      <w:start w:val="1"/>
      <w:numFmt w:val="bullet"/>
      <w:pStyle w:val="a2"/>
      <w:lvlText w:val="-"/>
      <w:lvlJc w:val="left"/>
      <w:pPr>
        <w:ind w:left="720" w:hanging="360"/>
      </w:pPr>
      <w:rPr>
        <w:rFonts w:ascii="Courier New" w:hAnsi="Courier New" w:hint="default"/>
      </w:rPr>
    </w:lvl>
    <w:lvl w:ilvl="1" w:tplc="8ECE214C">
      <w:start w:val="1"/>
      <w:numFmt w:val="bullet"/>
      <w:lvlText w:val="-"/>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E6E255D"/>
    <w:multiLevelType w:val="hybridMultilevel"/>
    <w:tmpl w:val="F6D62B7A"/>
    <w:lvl w:ilvl="0" w:tplc="DAF47CDA">
      <w:start w:val="1"/>
      <w:numFmt w:val="decimal"/>
      <w:pStyle w:val="a3"/>
      <w:lvlText w:val="А.%1."/>
      <w:lvlJc w:val="left"/>
      <w:pPr>
        <w:ind w:left="360" w:hanging="360"/>
      </w:pPr>
      <w:rPr>
        <w:rFonts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451EF0B4" w:tentative="1">
      <w:start w:val="1"/>
      <w:numFmt w:val="lowerLetter"/>
      <w:lvlText w:val="%2."/>
      <w:lvlJc w:val="left"/>
      <w:pPr>
        <w:ind w:left="1789" w:hanging="360"/>
      </w:pPr>
    </w:lvl>
    <w:lvl w:ilvl="2" w:tplc="E4E230D4" w:tentative="1">
      <w:start w:val="1"/>
      <w:numFmt w:val="lowerRoman"/>
      <w:lvlText w:val="%3."/>
      <w:lvlJc w:val="right"/>
      <w:pPr>
        <w:ind w:left="2509" w:hanging="180"/>
      </w:pPr>
    </w:lvl>
    <w:lvl w:ilvl="3" w:tplc="BE60F640" w:tentative="1">
      <w:start w:val="1"/>
      <w:numFmt w:val="decimal"/>
      <w:lvlText w:val="%4."/>
      <w:lvlJc w:val="left"/>
      <w:pPr>
        <w:ind w:left="3229" w:hanging="360"/>
      </w:pPr>
    </w:lvl>
    <w:lvl w:ilvl="4" w:tplc="9BEC4B4E" w:tentative="1">
      <w:start w:val="1"/>
      <w:numFmt w:val="lowerLetter"/>
      <w:lvlText w:val="%5."/>
      <w:lvlJc w:val="left"/>
      <w:pPr>
        <w:ind w:left="3949" w:hanging="360"/>
      </w:pPr>
    </w:lvl>
    <w:lvl w:ilvl="5" w:tplc="6A3620C2" w:tentative="1">
      <w:start w:val="1"/>
      <w:numFmt w:val="lowerRoman"/>
      <w:lvlText w:val="%6."/>
      <w:lvlJc w:val="right"/>
      <w:pPr>
        <w:ind w:left="4669" w:hanging="180"/>
      </w:pPr>
    </w:lvl>
    <w:lvl w:ilvl="6" w:tplc="0D40C2D6" w:tentative="1">
      <w:start w:val="1"/>
      <w:numFmt w:val="decimal"/>
      <w:lvlText w:val="%7."/>
      <w:lvlJc w:val="left"/>
      <w:pPr>
        <w:ind w:left="5389" w:hanging="360"/>
      </w:pPr>
    </w:lvl>
    <w:lvl w:ilvl="7" w:tplc="FF9C8BAC" w:tentative="1">
      <w:start w:val="1"/>
      <w:numFmt w:val="lowerLetter"/>
      <w:lvlText w:val="%8."/>
      <w:lvlJc w:val="left"/>
      <w:pPr>
        <w:ind w:left="6109" w:hanging="360"/>
      </w:pPr>
    </w:lvl>
    <w:lvl w:ilvl="8" w:tplc="D5D606BE" w:tentative="1">
      <w:start w:val="1"/>
      <w:numFmt w:val="lowerRoman"/>
      <w:lvlText w:val="%9."/>
      <w:lvlJc w:val="right"/>
      <w:pPr>
        <w:ind w:left="6829" w:hanging="180"/>
      </w:pPr>
    </w:lvl>
  </w:abstractNum>
  <w:abstractNum w:abstractNumId="25" w15:restartNumberingAfterBreak="0">
    <w:nsid w:val="1E82273E"/>
    <w:multiLevelType w:val="hybridMultilevel"/>
    <w:tmpl w:val="6310D888"/>
    <w:lvl w:ilvl="0" w:tplc="F1E8E1AE">
      <w:start w:val="1"/>
      <w:numFmt w:val="bullet"/>
      <w:lvlText w:val=""/>
      <w:lvlJc w:val="left"/>
      <w:pPr>
        <w:ind w:left="1321" w:hanging="360"/>
      </w:pPr>
      <w:rPr>
        <w:rFonts w:ascii="Symbol" w:hAnsi="Symbol" w:hint="default"/>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26" w15:restartNumberingAfterBreak="0">
    <w:nsid w:val="1F511E34"/>
    <w:multiLevelType w:val="hybridMultilevel"/>
    <w:tmpl w:val="17601EBC"/>
    <w:lvl w:ilvl="0" w:tplc="0419000F">
      <w:start w:val="1"/>
      <w:numFmt w:val="decimal"/>
      <w:lvlText w:val="%1."/>
      <w:lvlJc w:val="left"/>
      <w:pPr>
        <w:ind w:left="50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F89733F"/>
    <w:multiLevelType w:val="hybridMultilevel"/>
    <w:tmpl w:val="1B4ED9E4"/>
    <w:lvl w:ilvl="0" w:tplc="8188A96C">
      <w:start w:val="1"/>
      <w:numFmt w:val="bullet"/>
      <w:lvlText w:val=""/>
      <w:lvlJc w:val="left"/>
      <w:pPr>
        <w:tabs>
          <w:tab w:val="num" w:pos="1964"/>
        </w:tabs>
        <w:ind w:left="1964" w:hanging="720"/>
      </w:pPr>
      <w:rPr>
        <w:rFonts w:ascii="Symbol" w:hAnsi="Symbol" w:hint="default"/>
      </w:rPr>
    </w:lvl>
    <w:lvl w:ilvl="1" w:tplc="04190003" w:tentative="1">
      <w:start w:val="1"/>
      <w:numFmt w:val="bullet"/>
      <w:lvlText w:val="o"/>
      <w:lvlJc w:val="left"/>
      <w:pPr>
        <w:tabs>
          <w:tab w:val="num" w:pos="2684"/>
        </w:tabs>
        <w:ind w:left="2684" w:hanging="360"/>
      </w:pPr>
      <w:rPr>
        <w:rFonts w:ascii="Courier New" w:hAnsi="Courier New" w:hint="default"/>
      </w:rPr>
    </w:lvl>
    <w:lvl w:ilvl="2" w:tplc="04190005" w:tentative="1">
      <w:start w:val="1"/>
      <w:numFmt w:val="bullet"/>
      <w:lvlText w:val=""/>
      <w:lvlJc w:val="left"/>
      <w:pPr>
        <w:tabs>
          <w:tab w:val="num" w:pos="3404"/>
        </w:tabs>
        <w:ind w:left="3404" w:hanging="360"/>
      </w:pPr>
      <w:rPr>
        <w:rFonts w:ascii="Wingdings" w:hAnsi="Wingdings" w:hint="default"/>
      </w:rPr>
    </w:lvl>
    <w:lvl w:ilvl="3" w:tplc="04190001" w:tentative="1">
      <w:start w:val="1"/>
      <w:numFmt w:val="bullet"/>
      <w:lvlText w:val=""/>
      <w:lvlJc w:val="left"/>
      <w:pPr>
        <w:tabs>
          <w:tab w:val="num" w:pos="4124"/>
        </w:tabs>
        <w:ind w:left="4124" w:hanging="360"/>
      </w:pPr>
      <w:rPr>
        <w:rFonts w:ascii="Symbol" w:hAnsi="Symbol" w:hint="default"/>
      </w:rPr>
    </w:lvl>
    <w:lvl w:ilvl="4" w:tplc="04190003" w:tentative="1">
      <w:start w:val="1"/>
      <w:numFmt w:val="bullet"/>
      <w:lvlText w:val="o"/>
      <w:lvlJc w:val="left"/>
      <w:pPr>
        <w:tabs>
          <w:tab w:val="num" w:pos="4844"/>
        </w:tabs>
        <w:ind w:left="4844" w:hanging="360"/>
      </w:pPr>
      <w:rPr>
        <w:rFonts w:ascii="Courier New" w:hAnsi="Courier New" w:hint="default"/>
      </w:rPr>
    </w:lvl>
    <w:lvl w:ilvl="5" w:tplc="04190005" w:tentative="1">
      <w:start w:val="1"/>
      <w:numFmt w:val="bullet"/>
      <w:lvlText w:val=""/>
      <w:lvlJc w:val="left"/>
      <w:pPr>
        <w:tabs>
          <w:tab w:val="num" w:pos="5564"/>
        </w:tabs>
        <w:ind w:left="5564" w:hanging="360"/>
      </w:pPr>
      <w:rPr>
        <w:rFonts w:ascii="Wingdings" w:hAnsi="Wingdings" w:hint="default"/>
      </w:rPr>
    </w:lvl>
    <w:lvl w:ilvl="6" w:tplc="04190001" w:tentative="1">
      <w:start w:val="1"/>
      <w:numFmt w:val="bullet"/>
      <w:lvlText w:val=""/>
      <w:lvlJc w:val="left"/>
      <w:pPr>
        <w:tabs>
          <w:tab w:val="num" w:pos="6284"/>
        </w:tabs>
        <w:ind w:left="6284" w:hanging="360"/>
      </w:pPr>
      <w:rPr>
        <w:rFonts w:ascii="Symbol" w:hAnsi="Symbol" w:hint="default"/>
      </w:rPr>
    </w:lvl>
    <w:lvl w:ilvl="7" w:tplc="04190003" w:tentative="1">
      <w:start w:val="1"/>
      <w:numFmt w:val="bullet"/>
      <w:lvlText w:val="o"/>
      <w:lvlJc w:val="left"/>
      <w:pPr>
        <w:tabs>
          <w:tab w:val="num" w:pos="7004"/>
        </w:tabs>
        <w:ind w:left="7004" w:hanging="360"/>
      </w:pPr>
      <w:rPr>
        <w:rFonts w:ascii="Courier New" w:hAnsi="Courier New" w:hint="default"/>
      </w:rPr>
    </w:lvl>
    <w:lvl w:ilvl="8" w:tplc="04190005" w:tentative="1">
      <w:start w:val="1"/>
      <w:numFmt w:val="bullet"/>
      <w:lvlText w:val=""/>
      <w:lvlJc w:val="left"/>
      <w:pPr>
        <w:tabs>
          <w:tab w:val="num" w:pos="7724"/>
        </w:tabs>
        <w:ind w:left="7724" w:hanging="360"/>
      </w:pPr>
      <w:rPr>
        <w:rFonts w:ascii="Wingdings" w:hAnsi="Wingdings" w:hint="default"/>
      </w:rPr>
    </w:lvl>
  </w:abstractNum>
  <w:abstractNum w:abstractNumId="28" w15:restartNumberingAfterBreak="0">
    <w:nsid w:val="1FD725E6"/>
    <w:multiLevelType w:val="hybridMultilevel"/>
    <w:tmpl w:val="F21E0230"/>
    <w:lvl w:ilvl="0" w:tplc="04190005">
      <w:start w:val="1"/>
      <w:numFmt w:val="bullet"/>
      <w:pStyle w:val="DCAttribute"/>
      <w:lvlText w:val="–"/>
      <w:lvlJc w:val="left"/>
      <w:pPr>
        <w:tabs>
          <w:tab w:val="num" w:pos="1004"/>
        </w:tabs>
        <w:ind w:left="1004" w:hanging="358"/>
      </w:pPr>
      <w:rPr>
        <w:rFonts w:ascii="Times New Roman" w:hAnsi="Times New Roman" w:cs="Times New Roman" w:hint="default"/>
      </w:rPr>
    </w:lvl>
    <w:lvl w:ilvl="1" w:tplc="04190003">
      <w:start w:val="1"/>
      <w:numFmt w:val="bullet"/>
      <w:lvlText w:val="o"/>
      <w:lvlJc w:val="left"/>
      <w:pPr>
        <w:tabs>
          <w:tab w:val="num" w:pos="2443"/>
        </w:tabs>
        <w:ind w:left="2443" w:hanging="360"/>
      </w:pPr>
      <w:rPr>
        <w:rFonts w:ascii="Courier New" w:hAnsi="Courier New" w:cs="Courier New" w:hint="default"/>
      </w:rPr>
    </w:lvl>
    <w:lvl w:ilvl="2" w:tplc="04190005">
      <w:start w:val="1"/>
      <w:numFmt w:val="bullet"/>
      <w:lvlText w:val=""/>
      <w:lvlJc w:val="left"/>
      <w:pPr>
        <w:tabs>
          <w:tab w:val="num" w:pos="3163"/>
        </w:tabs>
        <w:ind w:left="3163" w:hanging="360"/>
      </w:pPr>
      <w:rPr>
        <w:rFonts w:ascii="Wingdings" w:hAnsi="Wingdings" w:hint="default"/>
      </w:rPr>
    </w:lvl>
    <w:lvl w:ilvl="3" w:tplc="04190001">
      <w:start w:val="1"/>
      <w:numFmt w:val="bullet"/>
      <w:lvlText w:val=""/>
      <w:lvlJc w:val="left"/>
      <w:pPr>
        <w:tabs>
          <w:tab w:val="num" w:pos="3883"/>
        </w:tabs>
        <w:ind w:left="3883" w:hanging="360"/>
      </w:pPr>
      <w:rPr>
        <w:rFonts w:ascii="Symbol" w:hAnsi="Symbol" w:hint="default"/>
      </w:rPr>
    </w:lvl>
    <w:lvl w:ilvl="4" w:tplc="04190003">
      <w:start w:val="1"/>
      <w:numFmt w:val="bullet"/>
      <w:lvlText w:val="o"/>
      <w:lvlJc w:val="left"/>
      <w:pPr>
        <w:tabs>
          <w:tab w:val="num" w:pos="4603"/>
        </w:tabs>
        <w:ind w:left="4603" w:hanging="360"/>
      </w:pPr>
      <w:rPr>
        <w:rFonts w:ascii="Courier New" w:hAnsi="Courier New" w:cs="Courier New" w:hint="default"/>
      </w:rPr>
    </w:lvl>
    <w:lvl w:ilvl="5" w:tplc="04190005">
      <w:start w:val="1"/>
      <w:numFmt w:val="bullet"/>
      <w:lvlText w:val=""/>
      <w:lvlJc w:val="left"/>
      <w:pPr>
        <w:tabs>
          <w:tab w:val="num" w:pos="5323"/>
        </w:tabs>
        <w:ind w:left="5323" w:hanging="360"/>
      </w:pPr>
      <w:rPr>
        <w:rFonts w:ascii="Wingdings" w:hAnsi="Wingdings" w:hint="default"/>
      </w:rPr>
    </w:lvl>
    <w:lvl w:ilvl="6" w:tplc="04190001">
      <w:start w:val="1"/>
      <w:numFmt w:val="bullet"/>
      <w:lvlText w:val=""/>
      <w:lvlJc w:val="left"/>
      <w:pPr>
        <w:tabs>
          <w:tab w:val="num" w:pos="6043"/>
        </w:tabs>
        <w:ind w:left="6043" w:hanging="360"/>
      </w:pPr>
      <w:rPr>
        <w:rFonts w:ascii="Symbol" w:hAnsi="Symbol" w:hint="default"/>
      </w:rPr>
    </w:lvl>
    <w:lvl w:ilvl="7" w:tplc="04190003">
      <w:start w:val="1"/>
      <w:numFmt w:val="bullet"/>
      <w:lvlText w:val="o"/>
      <w:lvlJc w:val="left"/>
      <w:pPr>
        <w:tabs>
          <w:tab w:val="num" w:pos="6763"/>
        </w:tabs>
        <w:ind w:left="6763" w:hanging="360"/>
      </w:pPr>
      <w:rPr>
        <w:rFonts w:ascii="Courier New" w:hAnsi="Courier New" w:cs="Courier New" w:hint="default"/>
      </w:rPr>
    </w:lvl>
    <w:lvl w:ilvl="8" w:tplc="04190005">
      <w:start w:val="1"/>
      <w:numFmt w:val="bullet"/>
      <w:lvlText w:val=""/>
      <w:lvlJc w:val="left"/>
      <w:pPr>
        <w:tabs>
          <w:tab w:val="num" w:pos="7483"/>
        </w:tabs>
        <w:ind w:left="7483" w:hanging="360"/>
      </w:pPr>
      <w:rPr>
        <w:rFonts w:ascii="Wingdings" w:hAnsi="Wingdings" w:hint="default"/>
      </w:rPr>
    </w:lvl>
  </w:abstractNum>
  <w:abstractNum w:abstractNumId="29" w15:restartNumberingAfterBreak="0">
    <w:nsid w:val="21C42202"/>
    <w:multiLevelType w:val="hybridMultilevel"/>
    <w:tmpl w:val="17601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4242E29"/>
    <w:multiLevelType w:val="hybridMultilevel"/>
    <w:tmpl w:val="10526E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6096DF5"/>
    <w:multiLevelType w:val="multilevel"/>
    <w:tmpl w:val="041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9695E33"/>
    <w:multiLevelType w:val="hybridMultilevel"/>
    <w:tmpl w:val="9050DB2C"/>
    <w:lvl w:ilvl="0" w:tplc="CDB4FC74">
      <w:start w:val="1"/>
      <w:numFmt w:val="decimal"/>
      <w:lvlText w:val="%1)"/>
      <w:lvlJc w:val="left"/>
      <w:pPr>
        <w:tabs>
          <w:tab w:val="num" w:pos="0"/>
        </w:tabs>
        <w:ind w:left="720" w:hanging="360"/>
      </w:pPr>
      <w:rPr>
        <w:rFonts w:hint="default"/>
      </w:rPr>
    </w:lvl>
    <w:lvl w:ilvl="1" w:tplc="910E4A50" w:tentative="1">
      <w:start w:val="1"/>
      <w:numFmt w:val="lowerLetter"/>
      <w:lvlText w:val="%2."/>
      <w:lvlJc w:val="left"/>
      <w:pPr>
        <w:tabs>
          <w:tab w:val="num" w:pos="1440"/>
        </w:tabs>
        <w:ind w:left="1440" w:hanging="360"/>
      </w:pPr>
    </w:lvl>
    <w:lvl w:ilvl="2" w:tplc="3724C7AE" w:tentative="1">
      <w:start w:val="1"/>
      <w:numFmt w:val="lowerRoman"/>
      <w:lvlText w:val="%3."/>
      <w:lvlJc w:val="right"/>
      <w:pPr>
        <w:tabs>
          <w:tab w:val="num" w:pos="2160"/>
        </w:tabs>
        <w:ind w:left="2160" w:hanging="180"/>
      </w:pPr>
    </w:lvl>
    <w:lvl w:ilvl="3" w:tplc="08F874DC" w:tentative="1">
      <w:start w:val="1"/>
      <w:numFmt w:val="decimal"/>
      <w:lvlText w:val="%4."/>
      <w:lvlJc w:val="left"/>
      <w:pPr>
        <w:tabs>
          <w:tab w:val="num" w:pos="2880"/>
        </w:tabs>
        <w:ind w:left="2880" w:hanging="360"/>
      </w:pPr>
    </w:lvl>
    <w:lvl w:ilvl="4" w:tplc="ABDA6616" w:tentative="1">
      <w:start w:val="1"/>
      <w:numFmt w:val="lowerLetter"/>
      <w:lvlText w:val="%5."/>
      <w:lvlJc w:val="left"/>
      <w:pPr>
        <w:tabs>
          <w:tab w:val="num" w:pos="3600"/>
        </w:tabs>
        <w:ind w:left="3600" w:hanging="360"/>
      </w:pPr>
    </w:lvl>
    <w:lvl w:ilvl="5" w:tplc="C616DBE4" w:tentative="1">
      <w:start w:val="1"/>
      <w:numFmt w:val="lowerRoman"/>
      <w:lvlText w:val="%6."/>
      <w:lvlJc w:val="right"/>
      <w:pPr>
        <w:tabs>
          <w:tab w:val="num" w:pos="4320"/>
        </w:tabs>
        <w:ind w:left="4320" w:hanging="180"/>
      </w:pPr>
    </w:lvl>
    <w:lvl w:ilvl="6" w:tplc="5FE07586" w:tentative="1">
      <w:start w:val="1"/>
      <w:numFmt w:val="decimal"/>
      <w:lvlText w:val="%7."/>
      <w:lvlJc w:val="left"/>
      <w:pPr>
        <w:tabs>
          <w:tab w:val="num" w:pos="5040"/>
        </w:tabs>
        <w:ind w:left="5040" w:hanging="360"/>
      </w:pPr>
    </w:lvl>
    <w:lvl w:ilvl="7" w:tplc="2A569500" w:tentative="1">
      <w:start w:val="1"/>
      <w:numFmt w:val="lowerLetter"/>
      <w:lvlText w:val="%8."/>
      <w:lvlJc w:val="left"/>
      <w:pPr>
        <w:tabs>
          <w:tab w:val="num" w:pos="5760"/>
        </w:tabs>
        <w:ind w:left="5760" w:hanging="360"/>
      </w:pPr>
    </w:lvl>
    <w:lvl w:ilvl="8" w:tplc="8E4C6B38" w:tentative="1">
      <w:start w:val="1"/>
      <w:numFmt w:val="lowerRoman"/>
      <w:lvlText w:val="%9."/>
      <w:lvlJc w:val="right"/>
      <w:pPr>
        <w:tabs>
          <w:tab w:val="num" w:pos="6480"/>
        </w:tabs>
        <w:ind w:left="6480" w:hanging="180"/>
      </w:pPr>
    </w:lvl>
  </w:abstractNum>
  <w:abstractNum w:abstractNumId="33" w15:restartNumberingAfterBreak="0">
    <w:nsid w:val="29EB5D48"/>
    <w:multiLevelType w:val="hybridMultilevel"/>
    <w:tmpl w:val="D076F3FA"/>
    <w:lvl w:ilvl="0" w:tplc="A5C061DE">
      <w:start w:val="1"/>
      <w:numFmt w:val="bullet"/>
      <w:pStyle w:val="a4"/>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A510D77"/>
    <w:multiLevelType w:val="multilevel"/>
    <w:tmpl w:val="791C848C"/>
    <w:lvl w:ilvl="0">
      <w:start w:val="20"/>
      <w:numFmt w:val="decimal"/>
      <w:lvlText w:val="§%1."/>
      <w:lvlJc w:val="left"/>
      <w:pPr>
        <w:tabs>
          <w:tab w:val="num" w:pos="360"/>
        </w:tabs>
        <w:ind w:left="360" w:hanging="360"/>
      </w:pPr>
      <w:rPr>
        <w:rFonts w:ascii="Garamond" w:hAnsi="Garamond" w:cs="Times New Roman" w:hint="default"/>
      </w:rPr>
    </w:lvl>
    <w:lvl w:ilvl="1">
      <w:start w:val="1"/>
      <w:numFmt w:val="decimal"/>
      <w:lvlText w:val="%1.%2."/>
      <w:lvlJc w:val="left"/>
      <w:pPr>
        <w:tabs>
          <w:tab w:val="num" w:pos="1004"/>
        </w:tabs>
        <w:ind w:left="1004" w:hanging="720"/>
      </w:pPr>
      <w:rPr>
        <w:rFonts w:cs="Times New Roman" w:hint="default"/>
        <w:i w:val="0"/>
        <w:strike w:val="0"/>
        <w:color w:val="auto"/>
      </w:rPr>
    </w:lvl>
    <w:lvl w:ilvl="2">
      <w:start w:val="1"/>
      <w:numFmt w:val="decimal"/>
      <w:lvlText w:val="12.%3."/>
      <w:lvlJc w:val="left"/>
      <w:pPr>
        <w:tabs>
          <w:tab w:val="num" w:pos="862"/>
        </w:tabs>
        <w:ind w:left="862"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5" w15:restartNumberingAfterBreak="0">
    <w:nsid w:val="2D304427"/>
    <w:multiLevelType w:val="multilevel"/>
    <w:tmpl w:val="791C848C"/>
    <w:lvl w:ilvl="0">
      <w:start w:val="20"/>
      <w:numFmt w:val="decimal"/>
      <w:lvlText w:val="§%1."/>
      <w:lvlJc w:val="left"/>
      <w:pPr>
        <w:tabs>
          <w:tab w:val="num" w:pos="360"/>
        </w:tabs>
        <w:ind w:left="360" w:hanging="360"/>
      </w:pPr>
      <w:rPr>
        <w:rFonts w:ascii="Garamond" w:hAnsi="Garamond" w:cs="Times New Roman" w:hint="default"/>
      </w:rPr>
    </w:lvl>
    <w:lvl w:ilvl="1">
      <w:start w:val="1"/>
      <w:numFmt w:val="decimal"/>
      <w:lvlText w:val="%1.%2."/>
      <w:lvlJc w:val="left"/>
      <w:pPr>
        <w:tabs>
          <w:tab w:val="num" w:pos="1004"/>
        </w:tabs>
        <w:ind w:left="1004" w:hanging="720"/>
      </w:pPr>
      <w:rPr>
        <w:rFonts w:cs="Times New Roman" w:hint="default"/>
        <w:i w:val="0"/>
        <w:strike w:val="0"/>
        <w:color w:val="auto"/>
      </w:rPr>
    </w:lvl>
    <w:lvl w:ilvl="2">
      <w:start w:val="1"/>
      <w:numFmt w:val="decimal"/>
      <w:lvlText w:val="12.%3."/>
      <w:lvlJc w:val="left"/>
      <w:pPr>
        <w:tabs>
          <w:tab w:val="num" w:pos="862"/>
        </w:tabs>
        <w:ind w:left="862"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6" w15:restartNumberingAfterBreak="0">
    <w:nsid w:val="2DFB22A8"/>
    <w:multiLevelType w:val="hybridMultilevel"/>
    <w:tmpl w:val="10526E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2E867D86"/>
    <w:multiLevelType w:val="hybridMultilevel"/>
    <w:tmpl w:val="8834BC86"/>
    <w:lvl w:ilvl="0" w:tplc="FFFFFFFF">
      <w:start w:val="1"/>
      <w:numFmt w:val="bullet"/>
      <w:lvlText w:val="­"/>
      <w:lvlJc w:val="left"/>
      <w:pPr>
        <w:ind w:left="1321" w:hanging="360"/>
      </w:pPr>
      <w:rPr>
        <w:rFonts w:ascii="Courier New" w:hAnsi="Courier New" w:hint="default"/>
        <w:color w:val="auto"/>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38" w15:restartNumberingAfterBreak="0">
    <w:nsid w:val="32C85165"/>
    <w:multiLevelType w:val="hybridMultilevel"/>
    <w:tmpl w:val="5C72E708"/>
    <w:styleLink w:val="1111112"/>
    <w:lvl w:ilvl="0" w:tplc="229AD41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4F0A8B64"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32E77B8E"/>
    <w:multiLevelType w:val="hybridMultilevel"/>
    <w:tmpl w:val="6FB03D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2FD4912"/>
    <w:multiLevelType w:val="hybridMultilevel"/>
    <w:tmpl w:val="D98A020C"/>
    <w:lvl w:ilvl="0" w:tplc="800013A6">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1" w15:restartNumberingAfterBreak="0">
    <w:nsid w:val="33446B03"/>
    <w:multiLevelType w:val="hybridMultilevel"/>
    <w:tmpl w:val="277E8B5E"/>
    <w:lvl w:ilvl="0" w:tplc="F1E8E1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39C34D9"/>
    <w:multiLevelType w:val="hybridMultilevel"/>
    <w:tmpl w:val="F9A010EC"/>
    <w:lvl w:ilvl="0" w:tplc="93FE1B6A">
      <w:start w:val="1"/>
      <w:numFmt w:val="decimal"/>
      <w:lvlText w:val="%1."/>
      <w:lvlJc w:val="left"/>
      <w:pPr>
        <w:ind w:left="6173" w:hanging="360"/>
      </w:pPr>
      <w:rPr>
        <w:rFonts w:ascii="Garamond" w:eastAsia="Times New Roman" w:hAnsi="Garamond" w:cs="Times New Roman"/>
      </w:rPr>
    </w:lvl>
    <w:lvl w:ilvl="1" w:tplc="04190003" w:tentative="1">
      <w:start w:val="1"/>
      <w:numFmt w:val="bullet"/>
      <w:lvlText w:val="o"/>
      <w:lvlJc w:val="left"/>
      <w:pPr>
        <w:ind w:left="2907" w:hanging="360"/>
      </w:pPr>
      <w:rPr>
        <w:rFonts w:ascii="Courier New" w:hAnsi="Courier New" w:hint="default"/>
      </w:rPr>
    </w:lvl>
    <w:lvl w:ilvl="2" w:tplc="04190005" w:tentative="1">
      <w:start w:val="1"/>
      <w:numFmt w:val="bullet"/>
      <w:lvlText w:val=""/>
      <w:lvlJc w:val="left"/>
      <w:pPr>
        <w:ind w:left="3627" w:hanging="360"/>
      </w:pPr>
      <w:rPr>
        <w:rFonts w:ascii="Wingdings" w:hAnsi="Wingdings" w:hint="default"/>
      </w:rPr>
    </w:lvl>
    <w:lvl w:ilvl="3" w:tplc="04190001" w:tentative="1">
      <w:start w:val="1"/>
      <w:numFmt w:val="bullet"/>
      <w:lvlText w:val=""/>
      <w:lvlJc w:val="left"/>
      <w:pPr>
        <w:ind w:left="4347" w:hanging="360"/>
      </w:pPr>
      <w:rPr>
        <w:rFonts w:ascii="Symbol" w:hAnsi="Symbol" w:hint="default"/>
      </w:rPr>
    </w:lvl>
    <w:lvl w:ilvl="4" w:tplc="04190003" w:tentative="1">
      <w:start w:val="1"/>
      <w:numFmt w:val="bullet"/>
      <w:lvlText w:val="o"/>
      <w:lvlJc w:val="left"/>
      <w:pPr>
        <w:ind w:left="5067" w:hanging="360"/>
      </w:pPr>
      <w:rPr>
        <w:rFonts w:ascii="Courier New" w:hAnsi="Courier New" w:hint="default"/>
      </w:rPr>
    </w:lvl>
    <w:lvl w:ilvl="5" w:tplc="04190005" w:tentative="1">
      <w:start w:val="1"/>
      <w:numFmt w:val="bullet"/>
      <w:lvlText w:val=""/>
      <w:lvlJc w:val="left"/>
      <w:pPr>
        <w:ind w:left="5787" w:hanging="360"/>
      </w:pPr>
      <w:rPr>
        <w:rFonts w:ascii="Wingdings" w:hAnsi="Wingdings" w:hint="default"/>
      </w:rPr>
    </w:lvl>
    <w:lvl w:ilvl="6" w:tplc="04190001" w:tentative="1">
      <w:start w:val="1"/>
      <w:numFmt w:val="bullet"/>
      <w:lvlText w:val=""/>
      <w:lvlJc w:val="left"/>
      <w:pPr>
        <w:ind w:left="6507" w:hanging="360"/>
      </w:pPr>
      <w:rPr>
        <w:rFonts w:ascii="Symbol" w:hAnsi="Symbol" w:hint="default"/>
      </w:rPr>
    </w:lvl>
    <w:lvl w:ilvl="7" w:tplc="04190003" w:tentative="1">
      <w:start w:val="1"/>
      <w:numFmt w:val="bullet"/>
      <w:lvlText w:val="o"/>
      <w:lvlJc w:val="left"/>
      <w:pPr>
        <w:ind w:left="7227" w:hanging="360"/>
      </w:pPr>
      <w:rPr>
        <w:rFonts w:ascii="Courier New" w:hAnsi="Courier New" w:hint="default"/>
      </w:rPr>
    </w:lvl>
    <w:lvl w:ilvl="8" w:tplc="04190005" w:tentative="1">
      <w:start w:val="1"/>
      <w:numFmt w:val="bullet"/>
      <w:lvlText w:val=""/>
      <w:lvlJc w:val="left"/>
      <w:pPr>
        <w:ind w:left="7947" w:hanging="360"/>
      </w:pPr>
      <w:rPr>
        <w:rFonts w:ascii="Wingdings" w:hAnsi="Wingdings" w:hint="default"/>
      </w:rPr>
    </w:lvl>
  </w:abstractNum>
  <w:abstractNum w:abstractNumId="43" w15:restartNumberingAfterBreak="0">
    <w:nsid w:val="374B064E"/>
    <w:multiLevelType w:val="hybridMultilevel"/>
    <w:tmpl w:val="31005C90"/>
    <w:lvl w:ilvl="0" w:tplc="FFFFFFFF">
      <w:start w:val="1"/>
      <w:numFmt w:val="bullet"/>
      <w:lvlText w:val="­"/>
      <w:lvlJc w:val="left"/>
      <w:pPr>
        <w:ind w:left="720" w:hanging="360"/>
      </w:pPr>
      <w:rPr>
        <w:rFonts w:ascii="Courier New" w:hAnsi="Courier New"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76718A2"/>
    <w:multiLevelType w:val="hybridMultilevel"/>
    <w:tmpl w:val="768C5BF0"/>
    <w:lvl w:ilvl="0" w:tplc="64DEF3E8">
      <w:start w:val="1"/>
      <w:numFmt w:val="decimal"/>
      <w:lvlText w:val="%1."/>
      <w:lvlJc w:val="left"/>
      <w:pPr>
        <w:tabs>
          <w:tab w:val="num" w:pos="360"/>
        </w:tabs>
        <w:ind w:left="360" w:hanging="360"/>
      </w:pPr>
      <w:rPr>
        <w:rFonts w:cs="Times New Roman"/>
      </w:rPr>
    </w:lvl>
    <w:lvl w:ilvl="1" w:tplc="D6527FDA" w:tentative="1">
      <w:start w:val="1"/>
      <w:numFmt w:val="lowerLetter"/>
      <w:pStyle w:val="-1"/>
      <w:lvlText w:val="%2."/>
      <w:lvlJc w:val="left"/>
      <w:pPr>
        <w:tabs>
          <w:tab w:val="num" w:pos="1080"/>
        </w:tabs>
        <w:ind w:left="1080" w:hanging="360"/>
      </w:pPr>
      <w:rPr>
        <w:rFonts w:cs="Times New Roman"/>
      </w:rPr>
    </w:lvl>
    <w:lvl w:ilvl="2" w:tplc="648A7AF2" w:tentative="1">
      <w:start w:val="1"/>
      <w:numFmt w:val="lowerRoman"/>
      <w:lvlText w:val="%3."/>
      <w:lvlJc w:val="right"/>
      <w:pPr>
        <w:tabs>
          <w:tab w:val="num" w:pos="1800"/>
        </w:tabs>
        <w:ind w:left="1800" w:hanging="180"/>
      </w:pPr>
      <w:rPr>
        <w:rFonts w:cs="Times New Roman"/>
      </w:rPr>
    </w:lvl>
    <w:lvl w:ilvl="3" w:tplc="1E8C458C" w:tentative="1">
      <w:start w:val="1"/>
      <w:numFmt w:val="decimal"/>
      <w:lvlText w:val="%4."/>
      <w:lvlJc w:val="left"/>
      <w:pPr>
        <w:tabs>
          <w:tab w:val="num" w:pos="2520"/>
        </w:tabs>
        <w:ind w:left="2520" w:hanging="360"/>
      </w:pPr>
      <w:rPr>
        <w:rFonts w:cs="Times New Roman"/>
      </w:rPr>
    </w:lvl>
    <w:lvl w:ilvl="4" w:tplc="60AC1148" w:tentative="1">
      <w:start w:val="1"/>
      <w:numFmt w:val="lowerLetter"/>
      <w:lvlText w:val="%5."/>
      <w:lvlJc w:val="left"/>
      <w:pPr>
        <w:tabs>
          <w:tab w:val="num" w:pos="3240"/>
        </w:tabs>
        <w:ind w:left="3240" w:hanging="360"/>
      </w:pPr>
      <w:rPr>
        <w:rFonts w:cs="Times New Roman"/>
      </w:rPr>
    </w:lvl>
    <w:lvl w:ilvl="5" w:tplc="56AC5E78" w:tentative="1">
      <w:start w:val="1"/>
      <w:numFmt w:val="lowerRoman"/>
      <w:lvlText w:val="%6."/>
      <w:lvlJc w:val="right"/>
      <w:pPr>
        <w:tabs>
          <w:tab w:val="num" w:pos="3960"/>
        </w:tabs>
        <w:ind w:left="3960" w:hanging="180"/>
      </w:pPr>
      <w:rPr>
        <w:rFonts w:cs="Times New Roman"/>
      </w:rPr>
    </w:lvl>
    <w:lvl w:ilvl="6" w:tplc="A896EC1E" w:tentative="1">
      <w:start w:val="1"/>
      <w:numFmt w:val="decimal"/>
      <w:lvlText w:val="%7."/>
      <w:lvlJc w:val="left"/>
      <w:pPr>
        <w:tabs>
          <w:tab w:val="num" w:pos="4680"/>
        </w:tabs>
        <w:ind w:left="4680" w:hanging="360"/>
      </w:pPr>
      <w:rPr>
        <w:rFonts w:cs="Times New Roman"/>
      </w:rPr>
    </w:lvl>
    <w:lvl w:ilvl="7" w:tplc="BD945F6A" w:tentative="1">
      <w:start w:val="1"/>
      <w:numFmt w:val="lowerLetter"/>
      <w:lvlText w:val="%8."/>
      <w:lvlJc w:val="left"/>
      <w:pPr>
        <w:tabs>
          <w:tab w:val="num" w:pos="5400"/>
        </w:tabs>
        <w:ind w:left="5400" w:hanging="360"/>
      </w:pPr>
      <w:rPr>
        <w:rFonts w:cs="Times New Roman"/>
      </w:rPr>
    </w:lvl>
    <w:lvl w:ilvl="8" w:tplc="D8FCC73A" w:tentative="1">
      <w:start w:val="1"/>
      <w:numFmt w:val="lowerRoman"/>
      <w:lvlText w:val="%9."/>
      <w:lvlJc w:val="right"/>
      <w:pPr>
        <w:tabs>
          <w:tab w:val="num" w:pos="6120"/>
        </w:tabs>
        <w:ind w:left="6120" w:hanging="180"/>
      </w:pPr>
      <w:rPr>
        <w:rFonts w:cs="Times New Roman"/>
      </w:rPr>
    </w:lvl>
  </w:abstractNum>
  <w:abstractNum w:abstractNumId="45" w15:restartNumberingAfterBreak="0">
    <w:nsid w:val="379873DA"/>
    <w:multiLevelType w:val="hybridMultilevel"/>
    <w:tmpl w:val="CD629DAC"/>
    <w:lvl w:ilvl="0" w:tplc="F1E8E1AE">
      <w:start w:val="1"/>
      <w:numFmt w:val="bullet"/>
      <w:lvlText w:val=""/>
      <w:lvlJc w:val="left"/>
      <w:pPr>
        <w:ind w:left="661" w:hanging="360"/>
      </w:pPr>
      <w:rPr>
        <w:rFonts w:ascii="Symbol" w:hAnsi="Symbol" w:hint="default"/>
      </w:rPr>
    </w:lvl>
    <w:lvl w:ilvl="1" w:tplc="04190003" w:tentative="1">
      <w:start w:val="1"/>
      <w:numFmt w:val="bullet"/>
      <w:lvlText w:val="o"/>
      <w:lvlJc w:val="left"/>
      <w:pPr>
        <w:ind w:left="1381" w:hanging="360"/>
      </w:pPr>
      <w:rPr>
        <w:rFonts w:ascii="Courier New" w:hAnsi="Courier New" w:cs="Courier New" w:hint="default"/>
      </w:rPr>
    </w:lvl>
    <w:lvl w:ilvl="2" w:tplc="04190005" w:tentative="1">
      <w:start w:val="1"/>
      <w:numFmt w:val="bullet"/>
      <w:lvlText w:val=""/>
      <w:lvlJc w:val="left"/>
      <w:pPr>
        <w:ind w:left="2101" w:hanging="360"/>
      </w:pPr>
      <w:rPr>
        <w:rFonts w:ascii="Wingdings" w:hAnsi="Wingdings" w:hint="default"/>
      </w:rPr>
    </w:lvl>
    <w:lvl w:ilvl="3" w:tplc="04190001" w:tentative="1">
      <w:start w:val="1"/>
      <w:numFmt w:val="bullet"/>
      <w:lvlText w:val=""/>
      <w:lvlJc w:val="left"/>
      <w:pPr>
        <w:ind w:left="2821" w:hanging="360"/>
      </w:pPr>
      <w:rPr>
        <w:rFonts w:ascii="Symbol" w:hAnsi="Symbol" w:hint="default"/>
      </w:rPr>
    </w:lvl>
    <w:lvl w:ilvl="4" w:tplc="04190003" w:tentative="1">
      <w:start w:val="1"/>
      <w:numFmt w:val="bullet"/>
      <w:lvlText w:val="o"/>
      <w:lvlJc w:val="left"/>
      <w:pPr>
        <w:ind w:left="3541" w:hanging="360"/>
      </w:pPr>
      <w:rPr>
        <w:rFonts w:ascii="Courier New" w:hAnsi="Courier New" w:cs="Courier New" w:hint="default"/>
      </w:rPr>
    </w:lvl>
    <w:lvl w:ilvl="5" w:tplc="04190005" w:tentative="1">
      <w:start w:val="1"/>
      <w:numFmt w:val="bullet"/>
      <w:lvlText w:val=""/>
      <w:lvlJc w:val="left"/>
      <w:pPr>
        <w:ind w:left="4261" w:hanging="360"/>
      </w:pPr>
      <w:rPr>
        <w:rFonts w:ascii="Wingdings" w:hAnsi="Wingdings" w:hint="default"/>
      </w:rPr>
    </w:lvl>
    <w:lvl w:ilvl="6" w:tplc="04190001" w:tentative="1">
      <w:start w:val="1"/>
      <w:numFmt w:val="bullet"/>
      <w:lvlText w:val=""/>
      <w:lvlJc w:val="left"/>
      <w:pPr>
        <w:ind w:left="4981" w:hanging="360"/>
      </w:pPr>
      <w:rPr>
        <w:rFonts w:ascii="Symbol" w:hAnsi="Symbol" w:hint="default"/>
      </w:rPr>
    </w:lvl>
    <w:lvl w:ilvl="7" w:tplc="04190003" w:tentative="1">
      <w:start w:val="1"/>
      <w:numFmt w:val="bullet"/>
      <w:lvlText w:val="o"/>
      <w:lvlJc w:val="left"/>
      <w:pPr>
        <w:ind w:left="5701" w:hanging="360"/>
      </w:pPr>
      <w:rPr>
        <w:rFonts w:ascii="Courier New" w:hAnsi="Courier New" w:cs="Courier New" w:hint="default"/>
      </w:rPr>
    </w:lvl>
    <w:lvl w:ilvl="8" w:tplc="04190005" w:tentative="1">
      <w:start w:val="1"/>
      <w:numFmt w:val="bullet"/>
      <w:lvlText w:val=""/>
      <w:lvlJc w:val="left"/>
      <w:pPr>
        <w:ind w:left="6421" w:hanging="360"/>
      </w:pPr>
      <w:rPr>
        <w:rFonts w:ascii="Wingdings" w:hAnsi="Wingdings" w:hint="default"/>
      </w:rPr>
    </w:lvl>
  </w:abstractNum>
  <w:abstractNum w:abstractNumId="46" w15:restartNumberingAfterBreak="0">
    <w:nsid w:val="37D654E9"/>
    <w:multiLevelType w:val="hybridMultilevel"/>
    <w:tmpl w:val="89F881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389B6264"/>
    <w:multiLevelType w:val="hybridMultilevel"/>
    <w:tmpl w:val="9FC0156A"/>
    <w:lvl w:ilvl="0" w:tplc="04190001">
      <w:start w:val="1"/>
      <w:numFmt w:val="bullet"/>
      <w:pStyle w:val="a5"/>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33789A"/>
    <w:multiLevelType w:val="hybridMultilevel"/>
    <w:tmpl w:val="81CAAA34"/>
    <w:lvl w:ilvl="0" w:tplc="F1E8E1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505478"/>
    <w:multiLevelType w:val="hybridMultilevel"/>
    <w:tmpl w:val="F800AD7E"/>
    <w:lvl w:ilvl="0" w:tplc="F1E8E1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3AA21FE3"/>
    <w:multiLevelType w:val="hybridMultilevel"/>
    <w:tmpl w:val="9050DB2C"/>
    <w:lvl w:ilvl="0" w:tplc="CDB4FC74">
      <w:start w:val="1"/>
      <w:numFmt w:val="decimal"/>
      <w:lvlText w:val="%1)"/>
      <w:lvlJc w:val="left"/>
      <w:pPr>
        <w:tabs>
          <w:tab w:val="num" w:pos="0"/>
        </w:tabs>
        <w:ind w:left="720" w:hanging="360"/>
      </w:pPr>
      <w:rPr>
        <w:rFonts w:hint="default"/>
      </w:rPr>
    </w:lvl>
    <w:lvl w:ilvl="1" w:tplc="910E4A50" w:tentative="1">
      <w:start w:val="1"/>
      <w:numFmt w:val="lowerLetter"/>
      <w:lvlText w:val="%2."/>
      <w:lvlJc w:val="left"/>
      <w:pPr>
        <w:tabs>
          <w:tab w:val="num" w:pos="1440"/>
        </w:tabs>
        <w:ind w:left="1440" w:hanging="360"/>
      </w:pPr>
    </w:lvl>
    <w:lvl w:ilvl="2" w:tplc="3724C7AE" w:tentative="1">
      <w:start w:val="1"/>
      <w:numFmt w:val="lowerRoman"/>
      <w:lvlText w:val="%3."/>
      <w:lvlJc w:val="right"/>
      <w:pPr>
        <w:tabs>
          <w:tab w:val="num" w:pos="2160"/>
        </w:tabs>
        <w:ind w:left="2160" w:hanging="180"/>
      </w:pPr>
    </w:lvl>
    <w:lvl w:ilvl="3" w:tplc="08F874DC" w:tentative="1">
      <w:start w:val="1"/>
      <w:numFmt w:val="decimal"/>
      <w:lvlText w:val="%4."/>
      <w:lvlJc w:val="left"/>
      <w:pPr>
        <w:tabs>
          <w:tab w:val="num" w:pos="2880"/>
        </w:tabs>
        <w:ind w:left="2880" w:hanging="360"/>
      </w:pPr>
    </w:lvl>
    <w:lvl w:ilvl="4" w:tplc="ABDA6616" w:tentative="1">
      <w:start w:val="1"/>
      <w:numFmt w:val="lowerLetter"/>
      <w:lvlText w:val="%5."/>
      <w:lvlJc w:val="left"/>
      <w:pPr>
        <w:tabs>
          <w:tab w:val="num" w:pos="3600"/>
        </w:tabs>
        <w:ind w:left="3600" w:hanging="360"/>
      </w:pPr>
    </w:lvl>
    <w:lvl w:ilvl="5" w:tplc="C616DBE4" w:tentative="1">
      <w:start w:val="1"/>
      <w:numFmt w:val="lowerRoman"/>
      <w:lvlText w:val="%6."/>
      <w:lvlJc w:val="right"/>
      <w:pPr>
        <w:tabs>
          <w:tab w:val="num" w:pos="4320"/>
        </w:tabs>
        <w:ind w:left="4320" w:hanging="180"/>
      </w:pPr>
    </w:lvl>
    <w:lvl w:ilvl="6" w:tplc="5FE07586" w:tentative="1">
      <w:start w:val="1"/>
      <w:numFmt w:val="decimal"/>
      <w:lvlText w:val="%7."/>
      <w:lvlJc w:val="left"/>
      <w:pPr>
        <w:tabs>
          <w:tab w:val="num" w:pos="5040"/>
        </w:tabs>
        <w:ind w:left="5040" w:hanging="360"/>
      </w:pPr>
    </w:lvl>
    <w:lvl w:ilvl="7" w:tplc="2A569500" w:tentative="1">
      <w:start w:val="1"/>
      <w:numFmt w:val="lowerLetter"/>
      <w:lvlText w:val="%8."/>
      <w:lvlJc w:val="left"/>
      <w:pPr>
        <w:tabs>
          <w:tab w:val="num" w:pos="5760"/>
        </w:tabs>
        <w:ind w:left="5760" w:hanging="360"/>
      </w:pPr>
    </w:lvl>
    <w:lvl w:ilvl="8" w:tplc="8E4C6B38" w:tentative="1">
      <w:start w:val="1"/>
      <w:numFmt w:val="lowerRoman"/>
      <w:lvlText w:val="%9."/>
      <w:lvlJc w:val="right"/>
      <w:pPr>
        <w:tabs>
          <w:tab w:val="num" w:pos="6480"/>
        </w:tabs>
        <w:ind w:left="6480" w:hanging="180"/>
      </w:pPr>
    </w:lvl>
  </w:abstractNum>
  <w:abstractNum w:abstractNumId="51" w15:restartNumberingAfterBreak="0">
    <w:nsid w:val="3F404DD6"/>
    <w:multiLevelType w:val="hybridMultilevel"/>
    <w:tmpl w:val="FFC82500"/>
    <w:lvl w:ilvl="0" w:tplc="04190001">
      <w:start w:val="1"/>
      <w:numFmt w:val="bullet"/>
      <w:lvlText w:val=""/>
      <w:lvlJc w:val="left"/>
      <w:pPr>
        <w:tabs>
          <w:tab w:val="num" w:pos="2160"/>
        </w:tabs>
        <w:ind w:left="2160" w:hanging="720"/>
      </w:pPr>
      <w:rPr>
        <w:rFonts w:ascii="Symbol" w:hAnsi="Symbol" w:hint="default"/>
      </w:rPr>
    </w:lvl>
    <w:lvl w:ilvl="1" w:tplc="04190003">
      <w:start w:val="1"/>
      <w:numFmt w:val="bullet"/>
      <w:lvlText w:val=""/>
      <w:lvlJc w:val="left"/>
      <w:pPr>
        <w:tabs>
          <w:tab w:val="num" w:pos="2880"/>
        </w:tabs>
        <w:ind w:left="2880" w:hanging="360"/>
      </w:pPr>
      <w:rPr>
        <w:rFonts w:ascii="Symbol" w:hAnsi="Symbol" w:hint="default"/>
      </w:rPr>
    </w:lvl>
    <w:lvl w:ilvl="2" w:tplc="04190005">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52" w15:restartNumberingAfterBreak="0">
    <w:nsid w:val="3F817A0D"/>
    <w:multiLevelType w:val="hybridMultilevel"/>
    <w:tmpl w:val="89949B84"/>
    <w:lvl w:ilvl="0" w:tplc="F1E8E1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404B51C7"/>
    <w:multiLevelType w:val="hybridMultilevel"/>
    <w:tmpl w:val="D77C5DC4"/>
    <w:styleLink w:val="1111111"/>
    <w:lvl w:ilvl="0" w:tplc="AFC4707E">
      <w:start w:val="1"/>
      <w:numFmt w:val="bullet"/>
      <w:lvlText w:val=""/>
      <w:lvlJc w:val="left"/>
      <w:pPr>
        <w:ind w:left="1098" w:hanging="360"/>
      </w:pPr>
      <w:rPr>
        <w:rFonts w:ascii="Symbol" w:hAnsi="Symbol" w:hint="default"/>
        <w:sz w:val="22"/>
        <w:szCs w:val="22"/>
      </w:rPr>
    </w:lvl>
    <w:lvl w:ilvl="1" w:tplc="04190003" w:tentative="1">
      <w:start w:val="1"/>
      <w:numFmt w:val="bullet"/>
      <w:lvlText w:val="o"/>
      <w:lvlJc w:val="left"/>
      <w:pPr>
        <w:ind w:left="1818" w:hanging="360"/>
      </w:pPr>
      <w:rPr>
        <w:rFonts w:ascii="Courier New" w:hAnsi="Courier New" w:cs="Courier New" w:hint="default"/>
      </w:rPr>
    </w:lvl>
    <w:lvl w:ilvl="2" w:tplc="04190005" w:tentative="1">
      <w:start w:val="1"/>
      <w:numFmt w:val="bullet"/>
      <w:lvlText w:val=""/>
      <w:lvlJc w:val="left"/>
      <w:pPr>
        <w:ind w:left="2538" w:hanging="360"/>
      </w:pPr>
      <w:rPr>
        <w:rFonts w:ascii="Wingdings" w:hAnsi="Wingdings" w:hint="default"/>
      </w:rPr>
    </w:lvl>
    <w:lvl w:ilvl="3" w:tplc="04190001" w:tentative="1">
      <w:start w:val="1"/>
      <w:numFmt w:val="bullet"/>
      <w:lvlText w:val=""/>
      <w:lvlJc w:val="left"/>
      <w:pPr>
        <w:ind w:left="3258" w:hanging="360"/>
      </w:pPr>
      <w:rPr>
        <w:rFonts w:ascii="Symbol" w:hAnsi="Symbol" w:hint="default"/>
      </w:rPr>
    </w:lvl>
    <w:lvl w:ilvl="4" w:tplc="04190003" w:tentative="1">
      <w:start w:val="1"/>
      <w:numFmt w:val="bullet"/>
      <w:lvlText w:val="o"/>
      <w:lvlJc w:val="left"/>
      <w:pPr>
        <w:ind w:left="3978" w:hanging="360"/>
      </w:pPr>
      <w:rPr>
        <w:rFonts w:ascii="Courier New" w:hAnsi="Courier New" w:cs="Courier New" w:hint="default"/>
      </w:rPr>
    </w:lvl>
    <w:lvl w:ilvl="5" w:tplc="04190005" w:tentative="1">
      <w:start w:val="1"/>
      <w:numFmt w:val="bullet"/>
      <w:lvlText w:val=""/>
      <w:lvlJc w:val="left"/>
      <w:pPr>
        <w:ind w:left="4698" w:hanging="360"/>
      </w:pPr>
      <w:rPr>
        <w:rFonts w:ascii="Wingdings" w:hAnsi="Wingdings" w:hint="default"/>
      </w:rPr>
    </w:lvl>
    <w:lvl w:ilvl="6" w:tplc="04190001" w:tentative="1">
      <w:start w:val="1"/>
      <w:numFmt w:val="bullet"/>
      <w:lvlText w:val=""/>
      <w:lvlJc w:val="left"/>
      <w:pPr>
        <w:ind w:left="5418" w:hanging="360"/>
      </w:pPr>
      <w:rPr>
        <w:rFonts w:ascii="Symbol" w:hAnsi="Symbol" w:hint="default"/>
      </w:rPr>
    </w:lvl>
    <w:lvl w:ilvl="7" w:tplc="04190003" w:tentative="1">
      <w:start w:val="1"/>
      <w:numFmt w:val="bullet"/>
      <w:lvlText w:val="o"/>
      <w:lvlJc w:val="left"/>
      <w:pPr>
        <w:ind w:left="6138" w:hanging="360"/>
      </w:pPr>
      <w:rPr>
        <w:rFonts w:ascii="Courier New" w:hAnsi="Courier New" w:cs="Courier New" w:hint="default"/>
      </w:rPr>
    </w:lvl>
    <w:lvl w:ilvl="8" w:tplc="04190005" w:tentative="1">
      <w:start w:val="1"/>
      <w:numFmt w:val="bullet"/>
      <w:lvlText w:val=""/>
      <w:lvlJc w:val="left"/>
      <w:pPr>
        <w:ind w:left="6858" w:hanging="360"/>
      </w:pPr>
      <w:rPr>
        <w:rFonts w:ascii="Wingdings" w:hAnsi="Wingdings" w:hint="default"/>
      </w:rPr>
    </w:lvl>
  </w:abstractNum>
  <w:abstractNum w:abstractNumId="54" w15:restartNumberingAfterBreak="0">
    <w:nsid w:val="40D57736"/>
    <w:multiLevelType w:val="hybridMultilevel"/>
    <w:tmpl w:val="59BAC40C"/>
    <w:lvl w:ilvl="0" w:tplc="F1E8E1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42626C33"/>
    <w:multiLevelType w:val="multilevel"/>
    <w:tmpl w:val="EB0E0074"/>
    <w:lvl w:ilvl="0">
      <w:start w:val="1"/>
      <w:numFmt w:val="decimal"/>
      <w:pStyle w:val="10"/>
      <w:lvlText w:val="%1"/>
      <w:lvlJc w:val="left"/>
      <w:pPr>
        <w:tabs>
          <w:tab w:val="num" w:pos="432"/>
        </w:tabs>
        <w:ind w:left="432" w:hanging="432"/>
      </w:pPr>
      <w:rPr>
        <w:rFonts w:ascii="Times New Roman" w:hAnsi="Times New Roman" w:cs="Times New Roman" w:hint="default"/>
        <w:b/>
        <w:i w:val="0"/>
        <w:sz w:val="36"/>
      </w:rPr>
    </w:lvl>
    <w:lvl w:ilvl="1">
      <w:start w:val="1"/>
      <w:numFmt w:val="decimal"/>
      <w:lvlText w:val="%1.%2"/>
      <w:lvlJc w:val="left"/>
      <w:pPr>
        <w:tabs>
          <w:tab w:val="num" w:pos="576"/>
        </w:tabs>
        <w:ind w:left="576" w:hanging="576"/>
      </w:pPr>
      <w:rPr>
        <w:rFonts w:ascii="Times New Roman" w:hAnsi="Times New Roman" w:cs="Times New Roman" w:hint="default"/>
        <w:b/>
        <w:i w:val="0"/>
        <w:sz w:val="32"/>
      </w:rPr>
    </w:lvl>
    <w:lvl w:ilvl="2">
      <w:start w:val="1"/>
      <w:numFmt w:val="decimal"/>
      <w:lvlText w:val="%1.%2.%3"/>
      <w:lvlJc w:val="left"/>
      <w:pPr>
        <w:tabs>
          <w:tab w:val="num" w:pos="720"/>
        </w:tabs>
        <w:ind w:left="720" w:hanging="720"/>
      </w:pPr>
      <w:rPr>
        <w:rFonts w:ascii="Times New Roman" w:hAnsi="Times New Roman" w:cs="Times New Roman" w:hint="default"/>
        <w:b/>
        <w:i w:val="0"/>
        <w:sz w:val="24"/>
      </w:rPr>
    </w:lvl>
    <w:lvl w:ilvl="3">
      <w:start w:val="1"/>
      <w:numFmt w:val="decimal"/>
      <w:lvlText w:val="%1.%2.%3.%4"/>
      <w:lvlJc w:val="left"/>
      <w:pPr>
        <w:tabs>
          <w:tab w:val="num" w:pos="864"/>
        </w:tabs>
        <w:ind w:left="864" w:hanging="864"/>
      </w:pPr>
      <w:rPr>
        <w:rFonts w:ascii="Times New Roman" w:hAnsi="Times New Roman" w:cs="Times New Roman" w:hint="default"/>
        <w:b/>
        <w:i w:val="0"/>
        <w:sz w:val="24"/>
      </w:rPr>
    </w:lvl>
    <w:lvl w:ilvl="4">
      <w:start w:val="1"/>
      <w:numFmt w:val="decimal"/>
      <w:lvlText w:val="%1.%2.%3.%4.%5"/>
      <w:lvlJc w:val="left"/>
      <w:pPr>
        <w:tabs>
          <w:tab w:val="num" w:pos="1008"/>
        </w:tabs>
        <w:ind w:left="1008" w:hanging="1008"/>
      </w:pPr>
      <w:rPr>
        <w:rFonts w:ascii="Times New Roman" w:hAnsi="Times New Roman" w:cs="Times New Roman" w:hint="default"/>
        <w:b/>
        <w:i w:val="0"/>
        <w:sz w:val="24"/>
      </w:rPr>
    </w:lvl>
    <w:lvl w:ilvl="5">
      <w:start w:val="1"/>
      <w:numFmt w:val="decimal"/>
      <w:lvlText w:val="%1.%2.%3.%4.%5.%6"/>
      <w:lvlJc w:val="left"/>
      <w:pPr>
        <w:tabs>
          <w:tab w:val="num" w:pos="1152"/>
        </w:tabs>
        <w:ind w:left="1152" w:hanging="1152"/>
      </w:pPr>
      <w:rPr>
        <w:rFonts w:ascii="Times New Roman" w:hAnsi="Times New Roman" w:cs="Times New Roman" w:hint="default"/>
        <w:b/>
        <w:i w:val="0"/>
        <w:sz w:val="24"/>
      </w:rPr>
    </w:lvl>
    <w:lvl w:ilvl="6">
      <w:start w:val="1"/>
      <w:numFmt w:val="decimal"/>
      <w:lvlText w:val="%1.%2.%3.%4.%5.%6.%7"/>
      <w:lvlJc w:val="left"/>
      <w:pPr>
        <w:tabs>
          <w:tab w:val="num" w:pos="1296"/>
        </w:tabs>
        <w:ind w:left="1296" w:hanging="1296"/>
      </w:pPr>
      <w:rPr>
        <w:rFonts w:ascii="Times New Roman" w:hAnsi="Times New Roman" w:cs="Times New Roman" w:hint="default"/>
        <w:b/>
        <w:i w:val="0"/>
        <w:sz w:val="24"/>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15:restartNumberingAfterBreak="0">
    <w:nsid w:val="44A95B3A"/>
    <w:multiLevelType w:val="multilevel"/>
    <w:tmpl w:val="B1905B4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1"/>
        </w:tabs>
        <w:ind w:left="721" w:hanging="720"/>
      </w:pPr>
      <w:rPr>
        <w:rFonts w:cs="Times New Roman" w:hint="default"/>
      </w:rPr>
    </w:lvl>
    <w:lvl w:ilvl="2">
      <w:start w:val="1"/>
      <w:numFmt w:val="decimal"/>
      <w:lvlText w:val="%1.%2.%3."/>
      <w:lvlJc w:val="left"/>
      <w:pPr>
        <w:tabs>
          <w:tab w:val="num" w:pos="722"/>
        </w:tabs>
        <w:ind w:left="722" w:hanging="720"/>
      </w:pPr>
      <w:rPr>
        <w:rFonts w:cs="Times New Roman" w:hint="default"/>
        <w:b w:val="0"/>
      </w:rPr>
    </w:lvl>
    <w:lvl w:ilvl="3">
      <w:start w:val="1"/>
      <w:numFmt w:val="decimal"/>
      <w:lvlText w:val="%1.%2.%3.%4."/>
      <w:lvlJc w:val="left"/>
      <w:pPr>
        <w:tabs>
          <w:tab w:val="num" w:pos="1083"/>
        </w:tabs>
        <w:ind w:left="1083" w:hanging="1080"/>
      </w:pPr>
      <w:rPr>
        <w:rFonts w:cs="Times New Roman" w:hint="default"/>
      </w:rPr>
    </w:lvl>
    <w:lvl w:ilvl="4">
      <w:start w:val="1"/>
      <w:numFmt w:val="decimal"/>
      <w:lvlText w:val="%1.%2.%3.%4.%5."/>
      <w:lvlJc w:val="left"/>
      <w:pPr>
        <w:tabs>
          <w:tab w:val="num" w:pos="1084"/>
        </w:tabs>
        <w:ind w:left="1084" w:hanging="1080"/>
      </w:pPr>
      <w:rPr>
        <w:rFonts w:cs="Times New Roman" w:hint="default"/>
      </w:rPr>
    </w:lvl>
    <w:lvl w:ilvl="5">
      <w:start w:val="1"/>
      <w:numFmt w:val="decimal"/>
      <w:lvlText w:val="%1.%2.%3.%4.%5.%6."/>
      <w:lvlJc w:val="left"/>
      <w:pPr>
        <w:tabs>
          <w:tab w:val="num" w:pos="1445"/>
        </w:tabs>
        <w:ind w:left="1445" w:hanging="1440"/>
      </w:pPr>
      <w:rPr>
        <w:rFonts w:cs="Times New Roman" w:hint="default"/>
      </w:rPr>
    </w:lvl>
    <w:lvl w:ilvl="6">
      <w:start w:val="1"/>
      <w:numFmt w:val="decimal"/>
      <w:lvlText w:val="%1.%2.%3.%4.%5.%6.%7."/>
      <w:lvlJc w:val="left"/>
      <w:pPr>
        <w:tabs>
          <w:tab w:val="num" w:pos="1446"/>
        </w:tabs>
        <w:ind w:left="1446" w:hanging="1440"/>
      </w:pPr>
      <w:rPr>
        <w:rFonts w:cs="Times New Roman" w:hint="default"/>
      </w:rPr>
    </w:lvl>
    <w:lvl w:ilvl="7">
      <w:start w:val="1"/>
      <w:numFmt w:val="decimal"/>
      <w:lvlText w:val="%1.%2.%3.%4.%5.%6.%7.%8."/>
      <w:lvlJc w:val="left"/>
      <w:pPr>
        <w:tabs>
          <w:tab w:val="num" w:pos="1807"/>
        </w:tabs>
        <w:ind w:left="1807" w:hanging="1800"/>
      </w:pPr>
      <w:rPr>
        <w:rFonts w:cs="Times New Roman" w:hint="default"/>
      </w:rPr>
    </w:lvl>
    <w:lvl w:ilvl="8">
      <w:start w:val="1"/>
      <w:numFmt w:val="decimal"/>
      <w:lvlText w:val="%1.%2.%3.%4.%5.%6.%7.%8.%9."/>
      <w:lvlJc w:val="left"/>
      <w:pPr>
        <w:tabs>
          <w:tab w:val="num" w:pos="1808"/>
        </w:tabs>
        <w:ind w:left="1808" w:hanging="1800"/>
      </w:pPr>
      <w:rPr>
        <w:rFonts w:cs="Times New Roman" w:hint="default"/>
      </w:rPr>
    </w:lvl>
  </w:abstractNum>
  <w:abstractNum w:abstractNumId="57" w15:restartNumberingAfterBreak="0">
    <w:nsid w:val="486A5E9B"/>
    <w:multiLevelType w:val="hybridMultilevel"/>
    <w:tmpl w:val="6896AF44"/>
    <w:lvl w:ilvl="0" w:tplc="04190005">
      <w:start w:val="1"/>
      <w:numFmt w:val="bullet"/>
      <w:pStyle w:val="MainTitle"/>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1491525"/>
    <w:multiLevelType w:val="hybridMultilevel"/>
    <w:tmpl w:val="C792B364"/>
    <w:lvl w:ilvl="0" w:tplc="F1E8E1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53756F94"/>
    <w:multiLevelType w:val="hybridMultilevel"/>
    <w:tmpl w:val="404C16EC"/>
    <w:lvl w:ilvl="0" w:tplc="0419000F">
      <w:start w:val="1"/>
      <w:numFmt w:val="bullet"/>
      <w:lvlText w:val=""/>
      <w:legacy w:legacy="1" w:legacySpace="540" w:legacyIndent="360"/>
      <w:lvlJc w:val="left"/>
      <w:pPr>
        <w:ind w:left="90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5B66740"/>
    <w:multiLevelType w:val="hybridMultilevel"/>
    <w:tmpl w:val="98FED3FA"/>
    <w:lvl w:ilvl="0" w:tplc="F1E8E1AE">
      <w:start w:val="1"/>
      <w:numFmt w:val="bullet"/>
      <w:lvlText w:val=""/>
      <w:lvlJc w:val="left"/>
      <w:pPr>
        <w:ind w:left="1321" w:hanging="360"/>
      </w:pPr>
      <w:rPr>
        <w:rFonts w:ascii="Symbol" w:hAnsi="Symbol" w:hint="default"/>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61" w15:restartNumberingAfterBreak="0">
    <w:nsid w:val="5798304B"/>
    <w:multiLevelType w:val="hybridMultilevel"/>
    <w:tmpl w:val="879A8D4A"/>
    <w:lvl w:ilvl="0" w:tplc="D9AA02EC">
      <w:start w:val="1"/>
      <w:numFmt w:val="decimal"/>
      <w:lvlText w:val="%1."/>
      <w:lvlJc w:val="left"/>
      <w:pPr>
        <w:ind w:left="360" w:hanging="360"/>
      </w:pPr>
      <w:rPr>
        <w:rFonts w:cs="Times New Roman" w:hint="default"/>
      </w:rPr>
    </w:lvl>
    <w:lvl w:ilvl="1" w:tplc="C7EC606C">
      <w:start w:val="1"/>
      <w:numFmt w:val="decimal"/>
      <w:lvlText w:val="%2."/>
      <w:lvlJc w:val="left"/>
      <w:pPr>
        <w:ind w:left="799" w:hanging="570"/>
      </w:pPr>
      <w:rPr>
        <w:rFonts w:cs="Times New Roman" w:hint="default"/>
      </w:rPr>
    </w:lvl>
    <w:lvl w:ilvl="2" w:tplc="0419001B" w:tentative="1">
      <w:start w:val="1"/>
      <w:numFmt w:val="lowerRoman"/>
      <w:lvlText w:val="%3."/>
      <w:lvlJc w:val="right"/>
      <w:pPr>
        <w:ind w:left="1309" w:hanging="180"/>
      </w:pPr>
      <w:rPr>
        <w:rFonts w:cs="Times New Roman"/>
      </w:rPr>
    </w:lvl>
    <w:lvl w:ilvl="3" w:tplc="0419000F" w:tentative="1">
      <w:start w:val="1"/>
      <w:numFmt w:val="decimal"/>
      <w:lvlText w:val="%4."/>
      <w:lvlJc w:val="left"/>
      <w:pPr>
        <w:ind w:left="2029" w:hanging="360"/>
      </w:pPr>
      <w:rPr>
        <w:rFonts w:cs="Times New Roman"/>
      </w:rPr>
    </w:lvl>
    <w:lvl w:ilvl="4" w:tplc="04190019" w:tentative="1">
      <w:start w:val="1"/>
      <w:numFmt w:val="lowerLetter"/>
      <w:lvlText w:val="%5."/>
      <w:lvlJc w:val="left"/>
      <w:pPr>
        <w:ind w:left="2749" w:hanging="360"/>
      </w:pPr>
      <w:rPr>
        <w:rFonts w:cs="Times New Roman"/>
      </w:rPr>
    </w:lvl>
    <w:lvl w:ilvl="5" w:tplc="0419001B" w:tentative="1">
      <w:start w:val="1"/>
      <w:numFmt w:val="lowerRoman"/>
      <w:lvlText w:val="%6."/>
      <w:lvlJc w:val="right"/>
      <w:pPr>
        <w:ind w:left="3469" w:hanging="180"/>
      </w:pPr>
      <w:rPr>
        <w:rFonts w:cs="Times New Roman"/>
      </w:rPr>
    </w:lvl>
    <w:lvl w:ilvl="6" w:tplc="0419000F" w:tentative="1">
      <w:start w:val="1"/>
      <w:numFmt w:val="decimal"/>
      <w:lvlText w:val="%7."/>
      <w:lvlJc w:val="left"/>
      <w:pPr>
        <w:ind w:left="4189" w:hanging="360"/>
      </w:pPr>
      <w:rPr>
        <w:rFonts w:cs="Times New Roman"/>
      </w:rPr>
    </w:lvl>
    <w:lvl w:ilvl="7" w:tplc="04190019" w:tentative="1">
      <w:start w:val="1"/>
      <w:numFmt w:val="lowerLetter"/>
      <w:lvlText w:val="%8."/>
      <w:lvlJc w:val="left"/>
      <w:pPr>
        <w:ind w:left="4909" w:hanging="360"/>
      </w:pPr>
      <w:rPr>
        <w:rFonts w:cs="Times New Roman"/>
      </w:rPr>
    </w:lvl>
    <w:lvl w:ilvl="8" w:tplc="0419001B" w:tentative="1">
      <w:start w:val="1"/>
      <w:numFmt w:val="lowerRoman"/>
      <w:lvlText w:val="%9."/>
      <w:lvlJc w:val="right"/>
      <w:pPr>
        <w:ind w:left="5629" w:hanging="180"/>
      </w:pPr>
      <w:rPr>
        <w:rFonts w:cs="Times New Roman"/>
      </w:rPr>
    </w:lvl>
  </w:abstractNum>
  <w:abstractNum w:abstractNumId="62" w15:restartNumberingAfterBreak="0">
    <w:nsid w:val="5AFE1B06"/>
    <w:multiLevelType w:val="hybridMultilevel"/>
    <w:tmpl w:val="F9A010EC"/>
    <w:lvl w:ilvl="0" w:tplc="93FE1B6A">
      <w:start w:val="1"/>
      <w:numFmt w:val="decimal"/>
      <w:lvlText w:val="%1."/>
      <w:lvlJc w:val="left"/>
      <w:pPr>
        <w:ind w:left="6173" w:hanging="360"/>
      </w:pPr>
      <w:rPr>
        <w:rFonts w:ascii="Garamond" w:eastAsia="Times New Roman" w:hAnsi="Garamond" w:cs="Times New Roman"/>
      </w:rPr>
    </w:lvl>
    <w:lvl w:ilvl="1" w:tplc="04190003" w:tentative="1">
      <w:start w:val="1"/>
      <w:numFmt w:val="bullet"/>
      <w:lvlText w:val="o"/>
      <w:lvlJc w:val="left"/>
      <w:pPr>
        <w:ind w:left="2907" w:hanging="360"/>
      </w:pPr>
      <w:rPr>
        <w:rFonts w:ascii="Courier New" w:hAnsi="Courier New" w:hint="default"/>
      </w:rPr>
    </w:lvl>
    <w:lvl w:ilvl="2" w:tplc="04190005" w:tentative="1">
      <w:start w:val="1"/>
      <w:numFmt w:val="bullet"/>
      <w:lvlText w:val=""/>
      <w:lvlJc w:val="left"/>
      <w:pPr>
        <w:ind w:left="3627" w:hanging="360"/>
      </w:pPr>
      <w:rPr>
        <w:rFonts w:ascii="Wingdings" w:hAnsi="Wingdings" w:hint="default"/>
      </w:rPr>
    </w:lvl>
    <w:lvl w:ilvl="3" w:tplc="04190001" w:tentative="1">
      <w:start w:val="1"/>
      <w:numFmt w:val="bullet"/>
      <w:lvlText w:val=""/>
      <w:lvlJc w:val="left"/>
      <w:pPr>
        <w:ind w:left="4347" w:hanging="360"/>
      </w:pPr>
      <w:rPr>
        <w:rFonts w:ascii="Symbol" w:hAnsi="Symbol" w:hint="default"/>
      </w:rPr>
    </w:lvl>
    <w:lvl w:ilvl="4" w:tplc="04190003" w:tentative="1">
      <w:start w:val="1"/>
      <w:numFmt w:val="bullet"/>
      <w:lvlText w:val="o"/>
      <w:lvlJc w:val="left"/>
      <w:pPr>
        <w:ind w:left="5067" w:hanging="360"/>
      </w:pPr>
      <w:rPr>
        <w:rFonts w:ascii="Courier New" w:hAnsi="Courier New" w:hint="default"/>
      </w:rPr>
    </w:lvl>
    <w:lvl w:ilvl="5" w:tplc="04190005" w:tentative="1">
      <w:start w:val="1"/>
      <w:numFmt w:val="bullet"/>
      <w:lvlText w:val=""/>
      <w:lvlJc w:val="left"/>
      <w:pPr>
        <w:ind w:left="5787" w:hanging="360"/>
      </w:pPr>
      <w:rPr>
        <w:rFonts w:ascii="Wingdings" w:hAnsi="Wingdings" w:hint="default"/>
      </w:rPr>
    </w:lvl>
    <w:lvl w:ilvl="6" w:tplc="04190001" w:tentative="1">
      <w:start w:val="1"/>
      <w:numFmt w:val="bullet"/>
      <w:lvlText w:val=""/>
      <w:lvlJc w:val="left"/>
      <w:pPr>
        <w:ind w:left="6507" w:hanging="360"/>
      </w:pPr>
      <w:rPr>
        <w:rFonts w:ascii="Symbol" w:hAnsi="Symbol" w:hint="default"/>
      </w:rPr>
    </w:lvl>
    <w:lvl w:ilvl="7" w:tplc="04190003" w:tentative="1">
      <w:start w:val="1"/>
      <w:numFmt w:val="bullet"/>
      <w:lvlText w:val="o"/>
      <w:lvlJc w:val="left"/>
      <w:pPr>
        <w:ind w:left="7227" w:hanging="360"/>
      </w:pPr>
      <w:rPr>
        <w:rFonts w:ascii="Courier New" w:hAnsi="Courier New" w:hint="default"/>
      </w:rPr>
    </w:lvl>
    <w:lvl w:ilvl="8" w:tplc="04190005" w:tentative="1">
      <w:start w:val="1"/>
      <w:numFmt w:val="bullet"/>
      <w:lvlText w:val=""/>
      <w:lvlJc w:val="left"/>
      <w:pPr>
        <w:ind w:left="7947" w:hanging="360"/>
      </w:pPr>
      <w:rPr>
        <w:rFonts w:ascii="Wingdings" w:hAnsi="Wingdings" w:hint="default"/>
      </w:rPr>
    </w:lvl>
  </w:abstractNum>
  <w:abstractNum w:abstractNumId="63" w15:restartNumberingAfterBreak="0">
    <w:nsid w:val="5C527493"/>
    <w:multiLevelType w:val="hybridMultilevel"/>
    <w:tmpl w:val="D7FC7F90"/>
    <w:lvl w:ilvl="0" w:tplc="F1E8E1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5C9347C7"/>
    <w:multiLevelType w:val="hybridMultilevel"/>
    <w:tmpl w:val="B5680688"/>
    <w:lvl w:ilvl="0" w:tplc="E2A0C576">
      <w:start w:val="1"/>
      <w:numFmt w:val="bullet"/>
      <w:lvlText w:val=""/>
      <w:lvlJc w:val="left"/>
      <w:pPr>
        <w:tabs>
          <w:tab w:val="num" w:pos="1789"/>
        </w:tabs>
        <w:ind w:left="1789" w:hanging="360"/>
      </w:pPr>
      <w:rPr>
        <w:rFonts w:ascii="Symbol" w:hAnsi="Symbol" w:hint="default"/>
        <w:color w:val="auto"/>
      </w:rPr>
    </w:lvl>
    <w:lvl w:ilvl="1" w:tplc="BB4E1500" w:tentative="1">
      <w:start w:val="1"/>
      <w:numFmt w:val="bullet"/>
      <w:lvlText w:val="o"/>
      <w:lvlJc w:val="left"/>
      <w:pPr>
        <w:tabs>
          <w:tab w:val="num" w:pos="2149"/>
        </w:tabs>
        <w:ind w:left="2149" w:hanging="360"/>
      </w:pPr>
      <w:rPr>
        <w:rFonts w:ascii="Courier New" w:hAnsi="Courier New" w:hint="default"/>
      </w:rPr>
    </w:lvl>
    <w:lvl w:ilvl="2" w:tplc="FB80F146">
      <w:start w:val="1"/>
      <w:numFmt w:val="bullet"/>
      <w:lvlText w:val=""/>
      <w:lvlJc w:val="left"/>
      <w:pPr>
        <w:tabs>
          <w:tab w:val="num" w:pos="2869"/>
        </w:tabs>
        <w:ind w:left="2869" w:hanging="360"/>
      </w:pPr>
      <w:rPr>
        <w:rFonts w:ascii="Wingdings" w:hAnsi="Wingdings" w:hint="default"/>
      </w:rPr>
    </w:lvl>
    <w:lvl w:ilvl="3" w:tplc="A796CD90" w:tentative="1">
      <w:start w:val="1"/>
      <w:numFmt w:val="bullet"/>
      <w:lvlText w:val=""/>
      <w:lvlJc w:val="left"/>
      <w:pPr>
        <w:tabs>
          <w:tab w:val="num" w:pos="3589"/>
        </w:tabs>
        <w:ind w:left="3589" w:hanging="360"/>
      </w:pPr>
      <w:rPr>
        <w:rFonts w:ascii="Symbol" w:hAnsi="Symbol" w:hint="default"/>
      </w:rPr>
    </w:lvl>
    <w:lvl w:ilvl="4" w:tplc="B2469AD8" w:tentative="1">
      <w:start w:val="1"/>
      <w:numFmt w:val="bullet"/>
      <w:lvlText w:val="o"/>
      <w:lvlJc w:val="left"/>
      <w:pPr>
        <w:tabs>
          <w:tab w:val="num" w:pos="4309"/>
        </w:tabs>
        <w:ind w:left="4309" w:hanging="360"/>
      </w:pPr>
      <w:rPr>
        <w:rFonts w:ascii="Courier New" w:hAnsi="Courier New" w:hint="default"/>
      </w:rPr>
    </w:lvl>
    <w:lvl w:ilvl="5" w:tplc="F87C64B8" w:tentative="1">
      <w:start w:val="1"/>
      <w:numFmt w:val="bullet"/>
      <w:lvlText w:val=""/>
      <w:lvlJc w:val="left"/>
      <w:pPr>
        <w:tabs>
          <w:tab w:val="num" w:pos="5029"/>
        </w:tabs>
        <w:ind w:left="5029" w:hanging="360"/>
      </w:pPr>
      <w:rPr>
        <w:rFonts w:ascii="Wingdings" w:hAnsi="Wingdings" w:hint="default"/>
      </w:rPr>
    </w:lvl>
    <w:lvl w:ilvl="6" w:tplc="5D085B5E" w:tentative="1">
      <w:start w:val="1"/>
      <w:numFmt w:val="bullet"/>
      <w:lvlText w:val=""/>
      <w:lvlJc w:val="left"/>
      <w:pPr>
        <w:tabs>
          <w:tab w:val="num" w:pos="5749"/>
        </w:tabs>
        <w:ind w:left="5749" w:hanging="360"/>
      </w:pPr>
      <w:rPr>
        <w:rFonts w:ascii="Symbol" w:hAnsi="Symbol" w:hint="default"/>
      </w:rPr>
    </w:lvl>
    <w:lvl w:ilvl="7" w:tplc="9BE88BAC" w:tentative="1">
      <w:start w:val="1"/>
      <w:numFmt w:val="bullet"/>
      <w:lvlText w:val="o"/>
      <w:lvlJc w:val="left"/>
      <w:pPr>
        <w:tabs>
          <w:tab w:val="num" w:pos="6469"/>
        </w:tabs>
        <w:ind w:left="6469" w:hanging="360"/>
      </w:pPr>
      <w:rPr>
        <w:rFonts w:ascii="Courier New" w:hAnsi="Courier New" w:hint="default"/>
      </w:rPr>
    </w:lvl>
    <w:lvl w:ilvl="8" w:tplc="CAEEBFCE" w:tentative="1">
      <w:start w:val="1"/>
      <w:numFmt w:val="bullet"/>
      <w:lvlText w:val=""/>
      <w:lvlJc w:val="left"/>
      <w:pPr>
        <w:tabs>
          <w:tab w:val="num" w:pos="7189"/>
        </w:tabs>
        <w:ind w:left="7189" w:hanging="360"/>
      </w:pPr>
      <w:rPr>
        <w:rFonts w:ascii="Wingdings" w:hAnsi="Wingdings" w:hint="default"/>
      </w:rPr>
    </w:lvl>
  </w:abstractNum>
  <w:abstractNum w:abstractNumId="65" w15:restartNumberingAfterBreak="0">
    <w:nsid w:val="5D6711FA"/>
    <w:multiLevelType w:val="hybridMultilevel"/>
    <w:tmpl w:val="8CEA67BA"/>
    <w:lvl w:ilvl="0" w:tplc="6340201E">
      <w:start w:val="1"/>
      <w:numFmt w:val="bullet"/>
      <w:lvlText w:val=""/>
      <w:lvlJc w:val="left"/>
      <w:pPr>
        <w:tabs>
          <w:tab w:val="num" w:pos="2422"/>
        </w:tabs>
        <w:ind w:left="2422" w:hanging="720"/>
      </w:pPr>
      <w:rPr>
        <w:rFonts w:ascii="Symbol" w:hAnsi="Symbol" w:hint="default"/>
      </w:rPr>
    </w:lvl>
    <w:lvl w:ilvl="1" w:tplc="FFFFFFFF" w:tentative="1">
      <w:start w:val="1"/>
      <w:numFmt w:val="bullet"/>
      <w:lvlText w:val="o"/>
      <w:lvlJc w:val="left"/>
      <w:pPr>
        <w:tabs>
          <w:tab w:val="num" w:pos="3142"/>
        </w:tabs>
        <w:ind w:left="3142" w:hanging="360"/>
      </w:pPr>
      <w:rPr>
        <w:rFonts w:ascii="Courier New" w:hAnsi="Courier New" w:hint="default"/>
      </w:rPr>
    </w:lvl>
    <w:lvl w:ilvl="2" w:tplc="FFFFFFFF" w:tentative="1">
      <w:start w:val="1"/>
      <w:numFmt w:val="bullet"/>
      <w:lvlText w:val=""/>
      <w:lvlJc w:val="left"/>
      <w:pPr>
        <w:tabs>
          <w:tab w:val="num" w:pos="3862"/>
        </w:tabs>
        <w:ind w:left="3862" w:hanging="360"/>
      </w:pPr>
      <w:rPr>
        <w:rFonts w:ascii="Wingdings" w:hAnsi="Wingdings" w:hint="default"/>
      </w:rPr>
    </w:lvl>
    <w:lvl w:ilvl="3" w:tplc="FFFFFFFF" w:tentative="1">
      <w:start w:val="1"/>
      <w:numFmt w:val="bullet"/>
      <w:lvlText w:val=""/>
      <w:lvlJc w:val="left"/>
      <w:pPr>
        <w:tabs>
          <w:tab w:val="num" w:pos="4582"/>
        </w:tabs>
        <w:ind w:left="4582" w:hanging="360"/>
      </w:pPr>
      <w:rPr>
        <w:rFonts w:ascii="Symbol" w:hAnsi="Symbol" w:hint="default"/>
      </w:rPr>
    </w:lvl>
    <w:lvl w:ilvl="4" w:tplc="FFFFFFFF" w:tentative="1">
      <w:start w:val="1"/>
      <w:numFmt w:val="bullet"/>
      <w:lvlText w:val="o"/>
      <w:lvlJc w:val="left"/>
      <w:pPr>
        <w:tabs>
          <w:tab w:val="num" w:pos="5302"/>
        </w:tabs>
        <w:ind w:left="5302" w:hanging="360"/>
      </w:pPr>
      <w:rPr>
        <w:rFonts w:ascii="Courier New" w:hAnsi="Courier New" w:hint="default"/>
      </w:rPr>
    </w:lvl>
    <w:lvl w:ilvl="5" w:tplc="FFFFFFFF" w:tentative="1">
      <w:start w:val="1"/>
      <w:numFmt w:val="bullet"/>
      <w:lvlText w:val=""/>
      <w:lvlJc w:val="left"/>
      <w:pPr>
        <w:tabs>
          <w:tab w:val="num" w:pos="6022"/>
        </w:tabs>
        <w:ind w:left="6022" w:hanging="360"/>
      </w:pPr>
      <w:rPr>
        <w:rFonts w:ascii="Wingdings" w:hAnsi="Wingdings" w:hint="default"/>
      </w:rPr>
    </w:lvl>
    <w:lvl w:ilvl="6" w:tplc="FFFFFFFF" w:tentative="1">
      <w:start w:val="1"/>
      <w:numFmt w:val="bullet"/>
      <w:lvlText w:val=""/>
      <w:lvlJc w:val="left"/>
      <w:pPr>
        <w:tabs>
          <w:tab w:val="num" w:pos="6742"/>
        </w:tabs>
        <w:ind w:left="6742" w:hanging="360"/>
      </w:pPr>
      <w:rPr>
        <w:rFonts w:ascii="Symbol" w:hAnsi="Symbol" w:hint="default"/>
      </w:rPr>
    </w:lvl>
    <w:lvl w:ilvl="7" w:tplc="FFFFFFFF" w:tentative="1">
      <w:start w:val="1"/>
      <w:numFmt w:val="bullet"/>
      <w:lvlText w:val="o"/>
      <w:lvlJc w:val="left"/>
      <w:pPr>
        <w:tabs>
          <w:tab w:val="num" w:pos="7462"/>
        </w:tabs>
        <w:ind w:left="7462" w:hanging="360"/>
      </w:pPr>
      <w:rPr>
        <w:rFonts w:ascii="Courier New" w:hAnsi="Courier New" w:hint="default"/>
      </w:rPr>
    </w:lvl>
    <w:lvl w:ilvl="8" w:tplc="FFFFFFFF" w:tentative="1">
      <w:start w:val="1"/>
      <w:numFmt w:val="bullet"/>
      <w:lvlText w:val=""/>
      <w:lvlJc w:val="left"/>
      <w:pPr>
        <w:tabs>
          <w:tab w:val="num" w:pos="8182"/>
        </w:tabs>
        <w:ind w:left="8182" w:hanging="360"/>
      </w:pPr>
      <w:rPr>
        <w:rFonts w:ascii="Wingdings" w:hAnsi="Wingdings" w:hint="default"/>
      </w:rPr>
    </w:lvl>
  </w:abstractNum>
  <w:abstractNum w:abstractNumId="66" w15:restartNumberingAfterBreak="0">
    <w:nsid w:val="5DDD28FC"/>
    <w:multiLevelType w:val="hybridMultilevel"/>
    <w:tmpl w:val="879A8D4A"/>
    <w:lvl w:ilvl="0" w:tplc="D9AA02EC">
      <w:start w:val="1"/>
      <w:numFmt w:val="decimal"/>
      <w:lvlText w:val="%1."/>
      <w:lvlJc w:val="left"/>
      <w:pPr>
        <w:ind w:left="360" w:hanging="360"/>
      </w:pPr>
      <w:rPr>
        <w:rFonts w:cs="Times New Roman" w:hint="default"/>
      </w:rPr>
    </w:lvl>
    <w:lvl w:ilvl="1" w:tplc="C7EC606C">
      <w:start w:val="1"/>
      <w:numFmt w:val="decimal"/>
      <w:lvlText w:val="%2."/>
      <w:lvlJc w:val="left"/>
      <w:pPr>
        <w:ind w:left="799" w:hanging="570"/>
      </w:pPr>
      <w:rPr>
        <w:rFonts w:cs="Times New Roman" w:hint="default"/>
      </w:rPr>
    </w:lvl>
    <w:lvl w:ilvl="2" w:tplc="0419001B" w:tentative="1">
      <w:start w:val="1"/>
      <w:numFmt w:val="lowerRoman"/>
      <w:lvlText w:val="%3."/>
      <w:lvlJc w:val="right"/>
      <w:pPr>
        <w:ind w:left="1309" w:hanging="180"/>
      </w:pPr>
      <w:rPr>
        <w:rFonts w:cs="Times New Roman"/>
      </w:rPr>
    </w:lvl>
    <w:lvl w:ilvl="3" w:tplc="0419000F" w:tentative="1">
      <w:start w:val="1"/>
      <w:numFmt w:val="decimal"/>
      <w:lvlText w:val="%4."/>
      <w:lvlJc w:val="left"/>
      <w:pPr>
        <w:ind w:left="2029" w:hanging="360"/>
      </w:pPr>
      <w:rPr>
        <w:rFonts w:cs="Times New Roman"/>
      </w:rPr>
    </w:lvl>
    <w:lvl w:ilvl="4" w:tplc="04190019" w:tentative="1">
      <w:start w:val="1"/>
      <w:numFmt w:val="lowerLetter"/>
      <w:lvlText w:val="%5."/>
      <w:lvlJc w:val="left"/>
      <w:pPr>
        <w:ind w:left="2749" w:hanging="360"/>
      </w:pPr>
      <w:rPr>
        <w:rFonts w:cs="Times New Roman"/>
      </w:rPr>
    </w:lvl>
    <w:lvl w:ilvl="5" w:tplc="0419001B" w:tentative="1">
      <w:start w:val="1"/>
      <w:numFmt w:val="lowerRoman"/>
      <w:lvlText w:val="%6."/>
      <w:lvlJc w:val="right"/>
      <w:pPr>
        <w:ind w:left="3469" w:hanging="180"/>
      </w:pPr>
      <w:rPr>
        <w:rFonts w:cs="Times New Roman"/>
      </w:rPr>
    </w:lvl>
    <w:lvl w:ilvl="6" w:tplc="0419000F" w:tentative="1">
      <w:start w:val="1"/>
      <w:numFmt w:val="decimal"/>
      <w:lvlText w:val="%7."/>
      <w:lvlJc w:val="left"/>
      <w:pPr>
        <w:ind w:left="4189" w:hanging="360"/>
      </w:pPr>
      <w:rPr>
        <w:rFonts w:cs="Times New Roman"/>
      </w:rPr>
    </w:lvl>
    <w:lvl w:ilvl="7" w:tplc="04190019" w:tentative="1">
      <w:start w:val="1"/>
      <w:numFmt w:val="lowerLetter"/>
      <w:lvlText w:val="%8."/>
      <w:lvlJc w:val="left"/>
      <w:pPr>
        <w:ind w:left="4909" w:hanging="360"/>
      </w:pPr>
      <w:rPr>
        <w:rFonts w:cs="Times New Roman"/>
      </w:rPr>
    </w:lvl>
    <w:lvl w:ilvl="8" w:tplc="0419001B" w:tentative="1">
      <w:start w:val="1"/>
      <w:numFmt w:val="lowerRoman"/>
      <w:lvlText w:val="%9."/>
      <w:lvlJc w:val="right"/>
      <w:pPr>
        <w:ind w:left="5629" w:hanging="180"/>
      </w:pPr>
      <w:rPr>
        <w:rFonts w:cs="Times New Roman"/>
      </w:rPr>
    </w:lvl>
  </w:abstractNum>
  <w:abstractNum w:abstractNumId="67" w15:restartNumberingAfterBreak="0">
    <w:nsid w:val="5F743B7D"/>
    <w:multiLevelType w:val="hybridMultilevel"/>
    <w:tmpl w:val="DACC7D2A"/>
    <w:lvl w:ilvl="0" w:tplc="6340201E">
      <w:start w:val="1"/>
      <w:numFmt w:val="bullet"/>
      <w:lvlText w:val=""/>
      <w:lvlJc w:val="left"/>
      <w:pPr>
        <w:tabs>
          <w:tab w:val="num" w:pos="2488"/>
        </w:tabs>
        <w:ind w:left="2488" w:hanging="720"/>
      </w:pPr>
      <w:rPr>
        <w:rFonts w:ascii="Symbol" w:hAnsi="Symbol" w:hint="default"/>
      </w:rPr>
    </w:lvl>
    <w:lvl w:ilvl="1" w:tplc="04190003" w:tentative="1">
      <w:start w:val="1"/>
      <w:numFmt w:val="bullet"/>
      <w:lvlText w:val="o"/>
      <w:lvlJc w:val="left"/>
      <w:pPr>
        <w:tabs>
          <w:tab w:val="num" w:pos="3208"/>
        </w:tabs>
        <w:ind w:left="3208" w:hanging="360"/>
      </w:pPr>
      <w:rPr>
        <w:rFonts w:ascii="Courier New" w:hAnsi="Courier New" w:hint="default"/>
      </w:rPr>
    </w:lvl>
    <w:lvl w:ilvl="2" w:tplc="04190005" w:tentative="1">
      <w:start w:val="1"/>
      <w:numFmt w:val="bullet"/>
      <w:lvlText w:val=""/>
      <w:lvlJc w:val="left"/>
      <w:pPr>
        <w:tabs>
          <w:tab w:val="num" w:pos="3928"/>
        </w:tabs>
        <w:ind w:left="3928" w:hanging="360"/>
      </w:pPr>
      <w:rPr>
        <w:rFonts w:ascii="Wingdings" w:hAnsi="Wingdings" w:hint="default"/>
      </w:rPr>
    </w:lvl>
    <w:lvl w:ilvl="3" w:tplc="04190001" w:tentative="1">
      <w:start w:val="1"/>
      <w:numFmt w:val="bullet"/>
      <w:lvlText w:val=""/>
      <w:lvlJc w:val="left"/>
      <w:pPr>
        <w:tabs>
          <w:tab w:val="num" w:pos="4648"/>
        </w:tabs>
        <w:ind w:left="4648" w:hanging="360"/>
      </w:pPr>
      <w:rPr>
        <w:rFonts w:ascii="Symbol" w:hAnsi="Symbol" w:hint="default"/>
      </w:rPr>
    </w:lvl>
    <w:lvl w:ilvl="4" w:tplc="04190003" w:tentative="1">
      <w:start w:val="1"/>
      <w:numFmt w:val="bullet"/>
      <w:lvlText w:val="o"/>
      <w:lvlJc w:val="left"/>
      <w:pPr>
        <w:tabs>
          <w:tab w:val="num" w:pos="5368"/>
        </w:tabs>
        <w:ind w:left="5368" w:hanging="360"/>
      </w:pPr>
      <w:rPr>
        <w:rFonts w:ascii="Courier New" w:hAnsi="Courier New" w:hint="default"/>
      </w:rPr>
    </w:lvl>
    <w:lvl w:ilvl="5" w:tplc="04190005" w:tentative="1">
      <w:start w:val="1"/>
      <w:numFmt w:val="bullet"/>
      <w:lvlText w:val=""/>
      <w:lvlJc w:val="left"/>
      <w:pPr>
        <w:tabs>
          <w:tab w:val="num" w:pos="6088"/>
        </w:tabs>
        <w:ind w:left="6088" w:hanging="360"/>
      </w:pPr>
      <w:rPr>
        <w:rFonts w:ascii="Wingdings" w:hAnsi="Wingdings" w:hint="default"/>
      </w:rPr>
    </w:lvl>
    <w:lvl w:ilvl="6" w:tplc="04190001" w:tentative="1">
      <w:start w:val="1"/>
      <w:numFmt w:val="bullet"/>
      <w:lvlText w:val=""/>
      <w:lvlJc w:val="left"/>
      <w:pPr>
        <w:tabs>
          <w:tab w:val="num" w:pos="6808"/>
        </w:tabs>
        <w:ind w:left="6808" w:hanging="360"/>
      </w:pPr>
      <w:rPr>
        <w:rFonts w:ascii="Symbol" w:hAnsi="Symbol" w:hint="default"/>
      </w:rPr>
    </w:lvl>
    <w:lvl w:ilvl="7" w:tplc="04190003" w:tentative="1">
      <w:start w:val="1"/>
      <w:numFmt w:val="bullet"/>
      <w:lvlText w:val="o"/>
      <w:lvlJc w:val="left"/>
      <w:pPr>
        <w:tabs>
          <w:tab w:val="num" w:pos="7528"/>
        </w:tabs>
        <w:ind w:left="7528" w:hanging="360"/>
      </w:pPr>
      <w:rPr>
        <w:rFonts w:ascii="Courier New" w:hAnsi="Courier New" w:hint="default"/>
      </w:rPr>
    </w:lvl>
    <w:lvl w:ilvl="8" w:tplc="04190005" w:tentative="1">
      <w:start w:val="1"/>
      <w:numFmt w:val="bullet"/>
      <w:lvlText w:val=""/>
      <w:lvlJc w:val="left"/>
      <w:pPr>
        <w:tabs>
          <w:tab w:val="num" w:pos="8248"/>
        </w:tabs>
        <w:ind w:left="8248" w:hanging="360"/>
      </w:pPr>
      <w:rPr>
        <w:rFonts w:ascii="Wingdings" w:hAnsi="Wingdings" w:hint="default"/>
      </w:rPr>
    </w:lvl>
  </w:abstractNum>
  <w:abstractNum w:abstractNumId="68" w15:restartNumberingAfterBreak="0">
    <w:nsid w:val="60CD6899"/>
    <w:multiLevelType w:val="multilevel"/>
    <w:tmpl w:val="2B629DB8"/>
    <w:styleLink w:val="List6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69" w15:restartNumberingAfterBreak="0">
    <w:nsid w:val="65203F4C"/>
    <w:multiLevelType w:val="multilevel"/>
    <w:tmpl w:val="5B265E34"/>
    <w:lvl w:ilvl="0">
      <w:start w:val="1"/>
      <w:numFmt w:val="decimal"/>
      <w:lvlText w:val="%1."/>
      <w:lvlJc w:val="left"/>
      <w:pPr>
        <w:ind w:left="720" w:hanging="360"/>
      </w:pPr>
      <w:rPr>
        <w:rFonts w:hint="default"/>
      </w:rPr>
    </w:lvl>
    <w:lvl w:ilvl="1">
      <w:start w:val="8"/>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70" w15:restartNumberingAfterBreak="0">
    <w:nsid w:val="653D1381"/>
    <w:multiLevelType w:val="multilevel"/>
    <w:tmpl w:val="D06EB0EC"/>
    <w:lvl w:ilvl="0">
      <w:start w:val="29"/>
      <w:numFmt w:val="decimal"/>
      <w:lvlText w:val="%1."/>
      <w:lvlJc w:val="left"/>
      <w:pPr>
        <w:ind w:left="570" w:hanging="570"/>
      </w:pPr>
      <w:rPr>
        <w:rFonts w:hint="default"/>
      </w:rPr>
    </w:lvl>
    <w:lvl w:ilvl="1">
      <w:start w:val="1"/>
      <w:numFmt w:val="decimal"/>
      <w:pStyle w:val="H1n"/>
      <w:lvlText w:val="%1.%2."/>
      <w:lvlJc w:val="left"/>
      <w:pPr>
        <w:ind w:left="1440" w:hanging="720"/>
      </w:pPr>
      <w:rPr>
        <w:rFonts w:hint="default"/>
      </w:rPr>
    </w:lvl>
    <w:lvl w:ilvl="2">
      <w:start w:val="1"/>
      <w:numFmt w:val="decimal"/>
      <w:pStyle w:val="H2n"/>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1" w15:restartNumberingAfterBreak="0">
    <w:nsid w:val="657D2654"/>
    <w:multiLevelType w:val="hybridMultilevel"/>
    <w:tmpl w:val="381E3E2C"/>
    <w:lvl w:ilvl="0" w:tplc="F1E8E1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66E538F1"/>
    <w:multiLevelType w:val="hybridMultilevel"/>
    <w:tmpl w:val="710A21F0"/>
    <w:lvl w:ilvl="0" w:tplc="4E905A00">
      <w:start w:val="1"/>
      <w:numFmt w:val="bullet"/>
      <w:lvlText w:val=""/>
      <w:lvlJc w:val="left"/>
      <w:pPr>
        <w:tabs>
          <w:tab w:val="num" w:pos="1789"/>
        </w:tabs>
        <w:ind w:left="178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3" w15:restartNumberingAfterBreak="0">
    <w:nsid w:val="6BC36B19"/>
    <w:multiLevelType w:val="hybridMultilevel"/>
    <w:tmpl w:val="10526E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6CC35590"/>
    <w:multiLevelType w:val="hybridMultilevel"/>
    <w:tmpl w:val="787492FC"/>
    <w:lvl w:ilvl="0" w:tplc="FFFFFFFF">
      <w:start w:val="1"/>
      <w:numFmt w:val="bullet"/>
      <w:lvlText w:val=""/>
      <w:lvlJc w:val="left"/>
      <w:pPr>
        <w:tabs>
          <w:tab w:val="num" w:pos="2520"/>
        </w:tabs>
        <w:ind w:left="2520" w:hanging="360"/>
      </w:pPr>
      <w:rPr>
        <w:rFonts w:ascii="Symbol" w:hAnsi="Symbol" w:hint="default"/>
        <w:color w:val="auto"/>
      </w:rPr>
    </w:lvl>
    <w:lvl w:ilvl="1" w:tplc="4DBCA328" w:tentative="1">
      <w:start w:val="1"/>
      <w:numFmt w:val="bullet"/>
      <w:lvlText w:val="o"/>
      <w:lvlJc w:val="left"/>
      <w:pPr>
        <w:tabs>
          <w:tab w:val="num" w:pos="2880"/>
        </w:tabs>
        <w:ind w:left="2880" w:hanging="360"/>
      </w:pPr>
      <w:rPr>
        <w:rFonts w:ascii="Courier New" w:hAnsi="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75" w15:restartNumberingAfterBreak="0">
    <w:nsid w:val="6D313CF2"/>
    <w:multiLevelType w:val="multilevel"/>
    <w:tmpl w:val="5B265E34"/>
    <w:lvl w:ilvl="0">
      <w:start w:val="1"/>
      <w:numFmt w:val="decimal"/>
      <w:lvlText w:val="%1."/>
      <w:lvlJc w:val="left"/>
      <w:pPr>
        <w:ind w:left="720" w:hanging="360"/>
      </w:pPr>
      <w:rPr>
        <w:rFonts w:hint="default"/>
      </w:rPr>
    </w:lvl>
    <w:lvl w:ilvl="1">
      <w:start w:val="8"/>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76" w15:restartNumberingAfterBreak="0">
    <w:nsid w:val="6E99264F"/>
    <w:multiLevelType w:val="hybridMultilevel"/>
    <w:tmpl w:val="B3CC1AFE"/>
    <w:lvl w:ilvl="0" w:tplc="FFFFFFFF">
      <w:start w:val="1"/>
      <w:numFmt w:val="bullet"/>
      <w:lvlText w:val="­"/>
      <w:lvlJc w:val="left"/>
      <w:pPr>
        <w:ind w:left="720" w:hanging="360"/>
      </w:pPr>
      <w:rPr>
        <w:rFonts w:ascii="Courier New" w:hAnsi="Courier New"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754703E5"/>
    <w:multiLevelType w:val="hybridMultilevel"/>
    <w:tmpl w:val="F9A010EC"/>
    <w:lvl w:ilvl="0" w:tplc="93FE1B6A">
      <w:start w:val="1"/>
      <w:numFmt w:val="decimal"/>
      <w:lvlText w:val="%1."/>
      <w:lvlJc w:val="left"/>
      <w:pPr>
        <w:ind w:left="6173" w:hanging="360"/>
      </w:pPr>
      <w:rPr>
        <w:rFonts w:ascii="Garamond" w:eastAsia="Times New Roman" w:hAnsi="Garamond" w:cs="Times New Roman"/>
      </w:rPr>
    </w:lvl>
    <w:lvl w:ilvl="1" w:tplc="04190003" w:tentative="1">
      <w:start w:val="1"/>
      <w:numFmt w:val="bullet"/>
      <w:lvlText w:val="o"/>
      <w:lvlJc w:val="left"/>
      <w:pPr>
        <w:ind w:left="2907" w:hanging="360"/>
      </w:pPr>
      <w:rPr>
        <w:rFonts w:ascii="Courier New" w:hAnsi="Courier New" w:hint="default"/>
      </w:rPr>
    </w:lvl>
    <w:lvl w:ilvl="2" w:tplc="04190005" w:tentative="1">
      <w:start w:val="1"/>
      <w:numFmt w:val="bullet"/>
      <w:lvlText w:val=""/>
      <w:lvlJc w:val="left"/>
      <w:pPr>
        <w:ind w:left="3627" w:hanging="360"/>
      </w:pPr>
      <w:rPr>
        <w:rFonts w:ascii="Wingdings" w:hAnsi="Wingdings" w:hint="default"/>
      </w:rPr>
    </w:lvl>
    <w:lvl w:ilvl="3" w:tplc="04190001" w:tentative="1">
      <w:start w:val="1"/>
      <w:numFmt w:val="bullet"/>
      <w:lvlText w:val=""/>
      <w:lvlJc w:val="left"/>
      <w:pPr>
        <w:ind w:left="4347" w:hanging="360"/>
      </w:pPr>
      <w:rPr>
        <w:rFonts w:ascii="Symbol" w:hAnsi="Symbol" w:hint="default"/>
      </w:rPr>
    </w:lvl>
    <w:lvl w:ilvl="4" w:tplc="04190003" w:tentative="1">
      <w:start w:val="1"/>
      <w:numFmt w:val="bullet"/>
      <w:lvlText w:val="o"/>
      <w:lvlJc w:val="left"/>
      <w:pPr>
        <w:ind w:left="5067" w:hanging="360"/>
      </w:pPr>
      <w:rPr>
        <w:rFonts w:ascii="Courier New" w:hAnsi="Courier New" w:hint="default"/>
      </w:rPr>
    </w:lvl>
    <w:lvl w:ilvl="5" w:tplc="04190005" w:tentative="1">
      <w:start w:val="1"/>
      <w:numFmt w:val="bullet"/>
      <w:lvlText w:val=""/>
      <w:lvlJc w:val="left"/>
      <w:pPr>
        <w:ind w:left="5787" w:hanging="360"/>
      </w:pPr>
      <w:rPr>
        <w:rFonts w:ascii="Wingdings" w:hAnsi="Wingdings" w:hint="default"/>
      </w:rPr>
    </w:lvl>
    <w:lvl w:ilvl="6" w:tplc="04190001" w:tentative="1">
      <w:start w:val="1"/>
      <w:numFmt w:val="bullet"/>
      <w:lvlText w:val=""/>
      <w:lvlJc w:val="left"/>
      <w:pPr>
        <w:ind w:left="6507" w:hanging="360"/>
      </w:pPr>
      <w:rPr>
        <w:rFonts w:ascii="Symbol" w:hAnsi="Symbol" w:hint="default"/>
      </w:rPr>
    </w:lvl>
    <w:lvl w:ilvl="7" w:tplc="04190003" w:tentative="1">
      <w:start w:val="1"/>
      <w:numFmt w:val="bullet"/>
      <w:lvlText w:val="o"/>
      <w:lvlJc w:val="left"/>
      <w:pPr>
        <w:ind w:left="7227" w:hanging="360"/>
      </w:pPr>
      <w:rPr>
        <w:rFonts w:ascii="Courier New" w:hAnsi="Courier New" w:hint="default"/>
      </w:rPr>
    </w:lvl>
    <w:lvl w:ilvl="8" w:tplc="04190005" w:tentative="1">
      <w:start w:val="1"/>
      <w:numFmt w:val="bullet"/>
      <w:lvlText w:val=""/>
      <w:lvlJc w:val="left"/>
      <w:pPr>
        <w:ind w:left="7947" w:hanging="360"/>
      </w:pPr>
      <w:rPr>
        <w:rFonts w:ascii="Wingdings" w:hAnsi="Wingdings" w:hint="default"/>
      </w:rPr>
    </w:lvl>
  </w:abstractNum>
  <w:abstractNum w:abstractNumId="78" w15:restartNumberingAfterBreak="0">
    <w:nsid w:val="7653303A"/>
    <w:multiLevelType w:val="hybridMultilevel"/>
    <w:tmpl w:val="F9A010EC"/>
    <w:lvl w:ilvl="0" w:tplc="93FE1B6A">
      <w:start w:val="1"/>
      <w:numFmt w:val="decimal"/>
      <w:lvlText w:val="%1."/>
      <w:lvlJc w:val="left"/>
      <w:pPr>
        <w:ind w:left="6173" w:hanging="360"/>
      </w:pPr>
      <w:rPr>
        <w:rFonts w:ascii="Garamond" w:eastAsia="Times New Roman" w:hAnsi="Garamond" w:cs="Times New Roman"/>
      </w:rPr>
    </w:lvl>
    <w:lvl w:ilvl="1" w:tplc="04190003" w:tentative="1">
      <w:start w:val="1"/>
      <w:numFmt w:val="bullet"/>
      <w:lvlText w:val="o"/>
      <w:lvlJc w:val="left"/>
      <w:pPr>
        <w:ind w:left="2907" w:hanging="360"/>
      </w:pPr>
      <w:rPr>
        <w:rFonts w:ascii="Courier New" w:hAnsi="Courier New" w:hint="default"/>
      </w:rPr>
    </w:lvl>
    <w:lvl w:ilvl="2" w:tplc="04190005" w:tentative="1">
      <w:start w:val="1"/>
      <w:numFmt w:val="bullet"/>
      <w:lvlText w:val=""/>
      <w:lvlJc w:val="left"/>
      <w:pPr>
        <w:ind w:left="3627" w:hanging="360"/>
      </w:pPr>
      <w:rPr>
        <w:rFonts w:ascii="Wingdings" w:hAnsi="Wingdings" w:hint="default"/>
      </w:rPr>
    </w:lvl>
    <w:lvl w:ilvl="3" w:tplc="04190001" w:tentative="1">
      <w:start w:val="1"/>
      <w:numFmt w:val="bullet"/>
      <w:lvlText w:val=""/>
      <w:lvlJc w:val="left"/>
      <w:pPr>
        <w:ind w:left="4347" w:hanging="360"/>
      </w:pPr>
      <w:rPr>
        <w:rFonts w:ascii="Symbol" w:hAnsi="Symbol" w:hint="default"/>
      </w:rPr>
    </w:lvl>
    <w:lvl w:ilvl="4" w:tplc="04190003" w:tentative="1">
      <w:start w:val="1"/>
      <w:numFmt w:val="bullet"/>
      <w:lvlText w:val="o"/>
      <w:lvlJc w:val="left"/>
      <w:pPr>
        <w:ind w:left="5067" w:hanging="360"/>
      </w:pPr>
      <w:rPr>
        <w:rFonts w:ascii="Courier New" w:hAnsi="Courier New" w:hint="default"/>
      </w:rPr>
    </w:lvl>
    <w:lvl w:ilvl="5" w:tplc="04190005" w:tentative="1">
      <w:start w:val="1"/>
      <w:numFmt w:val="bullet"/>
      <w:lvlText w:val=""/>
      <w:lvlJc w:val="left"/>
      <w:pPr>
        <w:ind w:left="5787" w:hanging="360"/>
      </w:pPr>
      <w:rPr>
        <w:rFonts w:ascii="Wingdings" w:hAnsi="Wingdings" w:hint="default"/>
      </w:rPr>
    </w:lvl>
    <w:lvl w:ilvl="6" w:tplc="04190001" w:tentative="1">
      <w:start w:val="1"/>
      <w:numFmt w:val="bullet"/>
      <w:lvlText w:val=""/>
      <w:lvlJc w:val="left"/>
      <w:pPr>
        <w:ind w:left="6507" w:hanging="360"/>
      </w:pPr>
      <w:rPr>
        <w:rFonts w:ascii="Symbol" w:hAnsi="Symbol" w:hint="default"/>
      </w:rPr>
    </w:lvl>
    <w:lvl w:ilvl="7" w:tplc="04190003" w:tentative="1">
      <w:start w:val="1"/>
      <w:numFmt w:val="bullet"/>
      <w:lvlText w:val="o"/>
      <w:lvlJc w:val="left"/>
      <w:pPr>
        <w:ind w:left="7227" w:hanging="360"/>
      </w:pPr>
      <w:rPr>
        <w:rFonts w:ascii="Courier New" w:hAnsi="Courier New" w:hint="default"/>
      </w:rPr>
    </w:lvl>
    <w:lvl w:ilvl="8" w:tplc="04190005" w:tentative="1">
      <w:start w:val="1"/>
      <w:numFmt w:val="bullet"/>
      <w:lvlText w:val=""/>
      <w:lvlJc w:val="left"/>
      <w:pPr>
        <w:ind w:left="7947" w:hanging="360"/>
      </w:pPr>
      <w:rPr>
        <w:rFonts w:ascii="Wingdings" w:hAnsi="Wingdings" w:hint="default"/>
      </w:rPr>
    </w:lvl>
  </w:abstractNum>
  <w:abstractNum w:abstractNumId="79" w15:restartNumberingAfterBreak="0">
    <w:nsid w:val="773C1924"/>
    <w:multiLevelType w:val="hybridMultilevel"/>
    <w:tmpl w:val="6F78AB0C"/>
    <w:lvl w:ilvl="0" w:tplc="F1E8E1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78582205"/>
    <w:multiLevelType w:val="hybridMultilevel"/>
    <w:tmpl w:val="CAC807A6"/>
    <w:lvl w:ilvl="0" w:tplc="F1E8E1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AB700B0"/>
    <w:multiLevelType w:val="multilevel"/>
    <w:tmpl w:val="6D54AEF8"/>
    <w:lvl w:ilvl="0">
      <w:start w:val="1"/>
      <w:numFmt w:val="decimal"/>
      <w:pStyle w:val="1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2" w15:restartNumberingAfterBreak="0">
    <w:nsid w:val="7AC1171D"/>
    <w:multiLevelType w:val="hybridMultilevel"/>
    <w:tmpl w:val="CABE865C"/>
    <w:styleLink w:val="12"/>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50"/>
  </w:num>
  <w:num w:numId="2">
    <w:abstractNumId w:val="32"/>
  </w:num>
  <w:num w:numId="3">
    <w:abstractNumId w:val="24"/>
  </w:num>
  <w:num w:numId="4">
    <w:abstractNumId w:val="5"/>
  </w:num>
  <w:num w:numId="5">
    <w:abstractNumId w:val="68"/>
  </w:num>
  <w:num w:numId="6">
    <w:abstractNumId w:val="81"/>
  </w:num>
  <w:num w:numId="7">
    <w:abstractNumId w:val="20"/>
  </w:num>
  <w:num w:numId="8">
    <w:abstractNumId w:val="1"/>
  </w:num>
  <w:num w:numId="9">
    <w:abstractNumId w:val="0"/>
    <w:lvlOverride w:ilvl="0">
      <w:startOverride w:val="1"/>
    </w:lvlOverride>
  </w:num>
  <w:num w:numId="10">
    <w:abstractNumId w:val="11"/>
  </w:num>
  <w:num w:numId="11">
    <w:abstractNumId w:val="31"/>
  </w:num>
  <w:num w:numId="12">
    <w:abstractNumId w:val="22"/>
  </w:num>
  <w:num w:numId="13">
    <w:abstractNumId w:val="70"/>
  </w:num>
  <w:num w:numId="14">
    <w:abstractNumId w:val="53"/>
  </w:num>
  <w:num w:numId="15">
    <w:abstractNumId w:val="3"/>
  </w:num>
  <w:num w:numId="16">
    <w:abstractNumId w:val="82"/>
  </w:num>
  <w:num w:numId="17">
    <w:abstractNumId w:val="44"/>
  </w:num>
  <w:num w:numId="18">
    <w:abstractNumId w:val="23"/>
  </w:num>
  <w:num w:numId="19">
    <w:abstractNumId w:val="40"/>
  </w:num>
  <w:num w:numId="20">
    <w:abstractNumId w:val="2"/>
  </w:num>
  <w:num w:numId="21">
    <w:abstractNumId w:val="29"/>
  </w:num>
  <w:num w:numId="22">
    <w:abstractNumId w:val="26"/>
  </w:num>
  <w:num w:numId="23">
    <w:abstractNumId w:val="17"/>
  </w:num>
  <w:num w:numId="24">
    <w:abstractNumId w:val="43"/>
  </w:num>
  <w:num w:numId="25">
    <w:abstractNumId w:val="7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num>
  <w:num w:numId="27">
    <w:abstractNumId w:val="77"/>
  </w:num>
  <w:num w:numId="28">
    <w:abstractNumId w:val="66"/>
  </w:num>
  <w:num w:numId="29">
    <w:abstractNumId w:val="18"/>
  </w:num>
  <w:num w:numId="30">
    <w:abstractNumId w:val="62"/>
  </w:num>
  <w:num w:numId="31">
    <w:abstractNumId w:val="78"/>
  </w:num>
  <w:num w:numId="32">
    <w:abstractNumId w:val="61"/>
  </w:num>
  <w:num w:numId="33">
    <w:abstractNumId w:val="75"/>
  </w:num>
  <w:num w:numId="34">
    <w:abstractNumId w:val="73"/>
  </w:num>
  <w:num w:numId="35">
    <w:abstractNumId w:val="36"/>
  </w:num>
  <w:num w:numId="36">
    <w:abstractNumId w:val="69"/>
  </w:num>
  <w:num w:numId="37">
    <w:abstractNumId w:val="30"/>
  </w:num>
  <w:num w:numId="38">
    <w:abstractNumId w:val="13"/>
  </w:num>
  <w:num w:numId="3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num>
  <w:num w:numId="41">
    <w:abstractNumId w:val="1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num>
  <w:num w:numId="43">
    <w:abstractNumId w:val="57"/>
  </w:num>
  <w:num w:numId="44">
    <w:abstractNumId w:val="28"/>
  </w:num>
  <w:num w:numId="45">
    <w:abstractNumId w:val="38"/>
  </w:num>
  <w:num w:numId="46">
    <w:abstractNumId w:val="59"/>
  </w:num>
  <w:num w:numId="47">
    <w:abstractNumId w:val="48"/>
  </w:num>
  <w:num w:numId="48">
    <w:abstractNumId w:val="45"/>
  </w:num>
  <w:num w:numId="49">
    <w:abstractNumId w:val="74"/>
  </w:num>
  <w:num w:numId="50">
    <w:abstractNumId w:val="12"/>
  </w:num>
  <w:num w:numId="51">
    <w:abstractNumId w:val="56"/>
  </w:num>
  <w:num w:numId="52">
    <w:abstractNumId w:val="51"/>
  </w:num>
  <w:num w:numId="53">
    <w:abstractNumId w:val="27"/>
  </w:num>
  <w:num w:numId="54">
    <w:abstractNumId w:val="65"/>
  </w:num>
  <w:num w:numId="55">
    <w:abstractNumId w:val="67"/>
  </w:num>
  <w:num w:numId="56">
    <w:abstractNumId w:val="72"/>
  </w:num>
  <w:num w:numId="57">
    <w:abstractNumId w:val="64"/>
  </w:num>
  <w:num w:numId="58">
    <w:abstractNumId w:val="9"/>
  </w:num>
  <w:num w:numId="59">
    <w:abstractNumId w:val="41"/>
  </w:num>
  <w:num w:numId="60">
    <w:abstractNumId w:val="8"/>
  </w:num>
  <w:num w:numId="61">
    <w:abstractNumId w:val="58"/>
  </w:num>
  <w:num w:numId="62">
    <w:abstractNumId w:val="54"/>
  </w:num>
  <w:num w:numId="63">
    <w:abstractNumId w:val="7"/>
  </w:num>
  <w:num w:numId="64">
    <w:abstractNumId w:val="10"/>
  </w:num>
  <w:num w:numId="65">
    <w:abstractNumId w:val="80"/>
  </w:num>
  <w:num w:numId="66">
    <w:abstractNumId w:val="71"/>
  </w:num>
  <w:num w:numId="67">
    <w:abstractNumId w:val="16"/>
  </w:num>
  <w:num w:numId="68">
    <w:abstractNumId w:val="25"/>
  </w:num>
  <w:num w:numId="69">
    <w:abstractNumId w:val="49"/>
  </w:num>
  <w:num w:numId="70">
    <w:abstractNumId w:val="63"/>
  </w:num>
  <w:num w:numId="71">
    <w:abstractNumId w:val="52"/>
  </w:num>
  <w:num w:numId="72">
    <w:abstractNumId w:val="21"/>
  </w:num>
  <w:num w:numId="73">
    <w:abstractNumId w:val="39"/>
  </w:num>
  <w:num w:numId="74">
    <w:abstractNumId w:val="60"/>
  </w:num>
  <w:num w:numId="75">
    <w:abstractNumId w:val="79"/>
  </w:num>
  <w:num w:numId="76">
    <w:abstractNumId w:val="46"/>
  </w:num>
  <w:num w:numId="77">
    <w:abstractNumId w:val="34"/>
  </w:num>
  <w:num w:numId="78">
    <w:abstractNumId w:val="35"/>
  </w:num>
  <w:num w:numId="79">
    <w:abstractNumId w:val="37"/>
  </w:num>
  <w:num w:numId="80">
    <w:abstractNumId w:val="19"/>
  </w:num>
  <w:num w:numId="81">
    <w:abstractNumId w:val="15"/>
  </w:num>
  <w:num w:numId="82">
    <w:abstractNumId w:val="4"/>
  </w:num>
  <w:num w:numId="83">
    <w:abstractNumId w:val="6"/>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n-GB" w:vendorID="64" w:dllVersion="6" w:nlCheck="1" w:checkStyle="1"/>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5F2"/>
    <w:rsid w:val="00002F14"/>
    <w:rsid w:val="00017B73"/>
    <w:rsid w:val="00021327"/>
    <w:rsid w:val="00043EF2"/>
    <w:rsid w:val="000500EC"/>
    <w:rsid w:val="00054471"/>
    <w:rsid w:val="00067DF4"/>
    <w:rsid w:val="00081176"/>
    <w:rsid w:val="000845F6"/>
    <w:rsid w:val="00091453"/>
    <w:rsid w:val="000B759E"/>
    <w:rsid w:val="000C04F6"/>
    <w:rsid w:val="000E691D"/>
    <w:rsid w:val="00114AED"/>
    <w:rsid w:val="00133C97"/>
    <w:rsid w:val="001709F1"/>
    <w:rsid w:val="001737AD"/>
    <w:rsid w:val="001841EC"/>
    <w:rsid w:val="0018422B"/>
    <w:rsid w:val="00187959"/>
    <w:rsid w:val="001C12FE"/>
    <w:rsid w:val="001D36A5"/>
    <w:rsid w:val="001D52A7"/>
    <w:rsid w:val="001D7B33"/>
    <w:rsid w:val="00200B5D"/>
    <w:rsid w:val="00205F7D"/>
    <w:rsid w:val="0021089D"/>
    <w:rsid w:val="002172DB"/>
    <w:rsid w:val="00230D33"/>
    <w:rsid w:val="00230FFB"/>
    <w:rsid w:val="002313D7"/>
    <w:rsid w:val="002327EF"/>
    <w:rsid w:val="002375D5"/>
    <w:rsid w:val="002442D7"/>
    <w:rsid w:val="00250E9E"/>
    <w:rsid w:val="00251617"/>
    <w:rsid w:val="002529CF"/>
    <w:rsid w:val="002540F3"/>
    <w:rsid w:val="00264535"/>
    <w:rsid w:val="00264EE2"/>
    <w:rsid w:val="002702CE"/>
    <w:rsid w:val="00273774"/>
    <w:rsid w:val="002955C6"/>
    <w:rsid w:val="002A336C"/>
    <w:rsid w:val="002A5998"/>
    <w:rsid w:val="002C77C1"/>
    <w:rsid w:val="002F1799"/>
    <w:rsid w:val="002F586B"/>
    <w:rsid w:val="00310591"/>
    <w:rsid w:val="003126B0"/>
    <w:rsid w:val="00314A52"/>
    <w:rsid w:val="003223E2"/>
    <w:rsid w:val="003235DE"/>
    <w:rsid w:val="003364E9"/>
    <w:rsid w:val="00345A79"/>
    <w:rsid w:val="00356DC9"/>
    <w:rsid w:val="003714D9"/>
    <w:rsid w:val="003836A0"/>
    <w:rsid w:val="00383B57"/>
    <w:rsid w:val="003842AF"/>
    <w:rsid w:val="00393AAA"/>
    <w:rsid w:val="003B0E41"/>
    <w:rsid w:val="003C07BB"/>
    <w:rsid w:val="003C092D"/>
    <w:rsid w:val="003C4EC6"/>
    <w:rsid w:val="003D69E0"/>
    <w:rsid w:val="003D7A63"/>
    <w:rsid w:val="003F238C"/>
    <w:rsid w:val="003F5D5B"/>
    <w:rsid w:val="0040131F"/>
    <w:rsid w:val="0040167E"/>
    <w:rsid w:val="00403F11"/>
    <w:rsid w:val="0040757A"/>
    <w:rsid w:val="00410B1A"/>
    <w:rsid w:val="00414C74"/>
    <w:rsid w:val="004318C7"/>
    <w:rsid w:val="0046503E"/>
    <w:rsid w:val="004912D8"/>
    <w:rsid w:val="004A3037"/>
    <w:rsid w:val="004B0225"/>
    <w:rsid w:val="004B50F6"/>
    <w:rsid w:val="004B7296"/>
    <w:rsid w:val="004E5735"/>
    <w:rsid w:val="004F0A15"/>
    <w:rsid w:val="0050529A"/>
    <w:rsid w:val="005149B0"/>
    <w:rsid w:val="00560689"/>
    <w:rsid w:val="005776BF"/>
    <w:rsid w:val="00587F75"/>
    <w:rsid w:val="005B1454"/>
    <w:rsid w:val="005C1B2A"/>
    <w:rsid w:val="005D1198"/>
    <w:rsid w:val="006108DE"/>
    <w:rsid w:val="00617173"/>
    <w:rsid w:val="0062710F"/>
    <w:rsid w:val="00633CC8"/>
    <w:rsid w:val="006427A0"/>
    <w:rsid w:val="00661544"/>
    <w:rsid w:val="00664B40"/>
    <w:rsid w:val="00667923"/>
    <w:rsid w:val="006A4018"/>
    <w:rsid w:val="006A5946"/>
    <w:rsid w:val="006C55F2"/>
    <w:rsid w:val="006C786C"/>
    <w:rsid w:val="006D1BEF"/>
    <w:rsid w:val="006E49DD"/>
    <w:rsid w:val="006F3E43"/>
    <w:rsid w:val="00702E14"/>
    <w:rsid w:val="0070706F"/>
    <w:rsid w:val="00713209"/>
    <w:rsid w:val="00737257"/>
    <w:rsid w:val="00761B4E"/>
    <w:rsid w:val="00771E79"/>
    <w:rsid w:val="00785183"/>
    <w:rsid w:val="00797814"/>
    <w:rsid w:val="007B4EA0"/>
    <w:rsid w:val="007C25E6"/>
    <w:rsid w:val="007E0711"/>
    <w:rsid w:val="007F5FE0"/>
    <w:rsid w:val="007F7374"/>
    <w:rsid w:val="008154F3"/>
    <w:rsid w:val="00817915"/>
    <w:rsid w:val="00836B71"/>
    <w:rsid w:val="008455B1"/>
    <w:rsid w:val="00852A45"/>
    <w:rsid w:val="00856D37"/>
    <w:rsid w:val="008728EE"/>
    <w:rsid w:val="00875F82"/>
    <w:rsid w:val="008772B8"/>
    <w:rsid w:val="008838B4"/>
    <w:rsid w:val="00885522"/>
    <w:rsid w:val="00890886"/>
    <w:rsid w:val="00891EA9"/>
    <w:rsid w:val="00896633"/>
    <w:rsid w:val="008D2695"/>
    <w:rsid w:val="008D4AFE"/>
    <w:rsid w:val="008D706E"/>
    <w:rsid w:val="008E50B6"/>
    <w:rsid w:val="008F4032"/>
    <w:rsid w:val="00911A99"/>
    <w:rsid w:val="00917B3B"/>
    <w:rsid w:val="00924229"/>
    <w:rsid w:val="0092491E"/>
    <w:rsid w:val="009269B1"/>
    <w:rsid w:val="0093216E"/>
    <w:rsid w:val="00954AA4"/>
    <w:rsid w:val="00961822"/>
    <w:rsid w:val="0096675D"/>
    <w:rsid w:val="009763A6"/>
    <w:rsid w:val="00985AA7"/>
    <w:rsid w:val="00985D18"/>
    <w:rsid w:val="009872AF"/>
    <w:rsid w:val="00994D59"/>
    <w:rsid w:val="009A1B31"/>
    <w:rsid w:val="009A31F5"/>
    <w:rsid w:val="009A3F60"/>
    <w:rsid w:val="009A50AE"/>
    <w:rsid w:val="009B1F93"/>
    <w:rsid w:val="009B7F8B"/>
    <w:rsid w:val="009E2076"/>
    <w:rsid w:val="009E3EDB"/>
    <w:rsid w:val="009E764E"/>
    <w:rsid w:val="009F06F5"/>
    <w:rsid w:val="009F635A"/>
    <w:rsid w:val="00A0395F"/>
    <w:rsid w:val="00A3007A"/>
    <w:rsid w:val="00A346C0"/>
    <w:rsid w:val="00A4632D"/>
    <w:rsid w:val="00A5137C"/>
    <w:rsid w:val="00A56334"/>
    <w:rsid w:val="00A76ADF"/>
    <w:rsid w:val="00A778F3"/>
    <w:rsid w:val="00A8108A"/>
    <w:rsid w:val="00A905B2"/>
    <w:rsid w:val="00AA216C"/>
    <w:rsid w:val="00AB2536"/>
    <w:rsid w:val="00AB25B8"/>
    <w:rsid w:val="00AB65D6"/>
    <w:rsid w:val="00AC63C6"/>
    <w:rsid w:val="00AC6992"/>
    <w:rsid w:val="00AD3F90"/>
    <w:rsid w:val="00AE373E"/>
    <w:rsid w:val="00AE53BE"/>
    <w:rsid w:val="00AF7F2A"/>
    <w:rsid w:val="00B10B4F"/>
    <w:rsid w:val="00B12F13"/>
    <w:rsid w:val="00B13E5D"/>
    <w:rsid w:val="00B14336"/>
    <w:rsid w:val="00B25C65"/>
    <w:rsid w:val="00B27B94"/>
    <w:rsid w:val="00B33F56"/>
    <w:rsid w:val="00B45C43"/>
    <w:rsid w:val="00B46368"/>
    <w:rsid w:val="00B46410"/>
    <w:rsid w:val="00B55372"/>
    <w:rsid w:val="00B56103"/>
    <w:rsid w:val="00B6706A"/>
    <w:rsid w:val="00B67546"/>
    <w:rsid w:val="00B83AFF"/>
    <w:rsid w:val="00B94A10"/>
    <w:rsid w:val="00BA2CCD"/>
    <w:rsid w:val="00BA370A"/>
    <w:rsid w:val="00BA7FDF"/>
    <w:rsid w:val="00BC19A1"/>
    <w:rsid w:val="00BD76C5"/>
    <w:rsid w:val="00C04C49"/>
    <w:rsid w:val="00C05FC2"/>
    <w:rsid w:val="00C12B6F"/>
    <w:rsid w:val="00C15339"/>
    <w:rsid w:val="00C167F4"/>
    <w:rsid w:val="00C304E8"/>
    <w:rsid w:val="00C46D4F"/>
    <w:rsid w:val="00C51296"/>
    <w:rsid w:val="00C564C3"/>
    <w:rsid w:val="00C574ED"/>
    <w:rsid w:val="00C704F0"/>
    <w:rsid w:val="00C87E0F"/>
    <w:rsid w:val="00C94275"/>
    <w:rsid w:val="00C9696F"/>
    <w:rsid w:val="00CB2771"/>
    <w:rsid w:val="00CC3AB1"/>
    <w:rsid w:val="00CE3418"/>
    <w:rsid w:val="00D06B43"/>
    <w:rsid w:val="00D2106F"/>
    <w:rsid w:val="00D22E52"/>
    <w:rsid w:val="00D26051"/>
    <w:rsid w:val="00D3057E"/>
    <w:rsid w:val="00D55094"/>
    <w:rsid w:val="00D57ED6"/>
    <w:rsid w:val="00D63F7E"/>
    <w:rsid w:val="00D6469C"/>
    <w:rsid w:val="00D671C5"/>
    <w:rsid w:val="00D76763"/>
    <w:rsid w:val="00D8700A"/>
    <w:rsid w:val="00DA28B5"/>
    <w:rsid w:val="00DD0595"/>
    <w:rsid w:val="00DD73C2"/>
    <w:rsid w:val="00DE0821"/>
    <w:rsid w:val="00DF5959"/>
    <w:rsid w:val="00DF6E0B"/>
    <w:rsid w:val="00E417D1"/>
    <w:rsid w:val="00E468A3"/>
    <w:rsid w:val="00E637F8"/>
    <w:rsid w:val="00E6575F"/>
    <w:rsid w:val="00E666F7"/>
    <w:rsid w:val="00E8337C"/>
    <w:rsid w:val="00EC3C68"/>
    <w:rsid w:val="00EC6074"/>
    <w:rsid w:val="00ED3CBC"/>
    <w:rsid w:val="00F31F21"/>
    <w:rsid w:val="00F34216"/>
    <w:rsid w:val="00F36195"/>
    <w:rsid w:val="00F50EB3"/>
    <w:rsid w:val="00F545EE"/>
    <w:rsid w:val="00F55623"/>
    <w:rsid w:val="00F67869"/>
    <w:rsid w:val="00F70238"/>
    <w:rsid w:val="00F84833"/>
    <w:rsid w:val="00F86C2C"/>
    <w:rsid w:val="00F93C3C"/>
    <w:rsid w:val="00FC1089"/>
    <w:rsid w:val="00FC49B4"/>
    <w:rsid w:val="00FC597E"/>
    <w:rsid w:val="00FE475A"/>
    <w:rsid w:val="00FF4A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257EB"/>
  <w15:chartTrackingRefBased/>
  <w15:docId w15:val="{ED98B5BC-A075-418A-9734-E1A2A9A22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qFormat="1"/>
    <w:lsdException w:name="line number" w:semiHidden="1" w:unhideWhenUsed="1"/>
    <w:lsdException w:name="page number" w:semiHidden="1" w:uiPriority="99" w:unhideWhenUsed="1"/>
    <w:lsdException w:name="endnote reference" w:semiHidden="1"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nhideWhenUsed="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iPriority="99"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4A3037"/>
    <w:pPr>
      <w:spacing w:after="200" w:line="276" w:lineRule="auto"/>
    </w:pPr>
    <w:rPr>
      <w:rFonts w:ascii="Calibri" w:eastAsia="Calibri" w:hAnsi="Calibri" w:cs="Times New Roman"/>
    </w:rPr>
  </w:style>
  <w:style w:type="paragraph" w:styleId="1">
    <w:name w:val="heading 1"/>
    <w:aliases w:val="Заголовок параграфа (1.),Section,level2 hdg,111,Section Heading,Заголовок параграфа (1.) Знак Знак,Document Header1"/>
    <w:basedOn w:val="a6"/>
    <w:link w:val="13"/>
    <w:autoRedefine/>
    <w:qFormat/>
    <w:rsid w:val="000500EC"/>
    <w:pPr>
      <w:keepNext/>
      <w:numPr>
        <w:numId w:val="10"/>
      </w:numPr>
      <w:tabs>
        <w:tab w:val="num" w:pos="1080"/>
      </w:tabs>
      <w:spacing w:before="240" w:after="240" w:line="240" w:lineRule="auto"/>
      <w:jc w:val="center"/>
      <w:outlineLvl w:val="0"/>
    </w:pPr>
    <w:rPr>
      <w:rFonts w:ascii="Garamond" w:eastAsia="Times New Roman" w:hAnsi="Garamond"/>
      <w:b/>
      <w:bCs/>
      <w:caps/>
      <w:color w:val="000000"/>
      <w:kern w:val="28"/>
      <w:lang w:val="x-none"/>
    </w:rPr>
  </w:style>
  <w:style w:type="paragraph" w:styleId="2">
    <w:name w:val="heading 2"/>
    <w:aliases w:val="h2,h21,Заголовок пункта (1.1),5,Reset numbering,222"/>
    <w:basedOn w:val="a6"/>
    <w:next w:val="a6"/>
    <w:link w:val="20"/>
    <w:uiPriority w:val="9"/>
    <w:qFormat/>
    <w:rsid w:val="000500EC"/>
    <w:pPr>
      <w:keepNext/>
      <w:numPr>
        <w:ilvl w:val="1"/>
        <w:numId w:val="10"/>
      </w:numPr>
      <w:spacing w:after="0" w:line="240" w:lineRule="auto"/>
      <w:outlineLvl w:val="1"/>
    </w:pPr>
    <w:rPr>
      <w:rFonts w:ascii="Times New Roman" w:eastAsia="Times New Roman" w:hAnsi="Times New Roman"/>
      <w:b/>
      <w:bCs/>
      <w:sz w:val="20"/>
      <w:szCs w:val="20"/>
      <w:lang w:val="x-none" w:eastAsia="x-none"/>
    </w:rPr>
  </w:style>
  <w:style w:type="paragraph" w:styleId="30">
    <w:name w:val="heading 3"/>
    <w:aliases w:val="H3,Заголовок подпукта (1.1.1),Level 1 - 1,o"/>
    <w:basedOn w:val="a6"/>
    <w:next w:val="a6"/>
    <w:link w:val="31"/>
    <w:qFormat/>
    <w:rsid w:val="000500EC"/>
    <w:pPr>
      <w:keepNext/>
      <w:numPr>
        <w:ilvl w:val="2"/>
        <w:numId w:val="10"/>
      </w:numPr>
      <w:spacing w:before="240" w:after="60"/>
      <w:outlineLvl w:val="2"/>
    </w:pPr>
    <w:rPr>
      <w:rFonts w:ascii="Cambria" w:eastAsia="Times New Roman" w:hAnsi="Cambria"/>
      <w:b/>
      <w:bCs/>
      <w:sz w:val="26"/>
      <w:szCs w:val="26"/>
      <w:lang w:val="x-none"/>
    </w:rPr>
  </w:style>
  <w:style w:type="paragraph" w:styleId="40">
    <w:name w:val="heading 4"/>
    <w:aliases w:val="H4,H41,Sub-Minor,Level 2 - a"/>
    <w:basedOn w:val="a6"/>
    <w:next w:val="a6"/>
    <w:link w:val="41"/>
    <w:uiPriority w:val="9"/>
    <w:qFormat/>
    <w:rsid w:val="000500EC"/>
    <w:pPr>
      <w:keepNext/>
      <w:numPr>
        <w:ilvl w:val="3"/>
        <w:numId w:val="10"/>
      </w:numPr>
      <w:spacing w:before="240" w:after="60"/>
      <w:outlineLvl w:val="3"/>
    </w:pPr>
    <w:rPr>
      <w:rFonts w:eastAsia="Times New Roman"/>
      <w:b/>
      <w:bCs/>
      <w:sz w:val="28"/>
      <w:szCs w:val="28"/>
      <w:lang w:val="x-none"/>
    </w:rPr>
  </w:style>
  <w:style w:type="paragraph" w:styleId="50">
    <w:name w:val="heading 5"/>
    <w:aliases w:val="h5,h51,H5,H51,h52,test,Block Label,Level 3 - i"/>
    <w:basedOn w:val="a6"/>
    <w:next w:val="a7"/>
    <w:link w:val="51"/>
    <w:qFormat/>
    <w:rsid w:val="000500EC"/>
    <w:pPr>
      <w:numPr>
        <w:ilvl w:val="4"/>
        <w:numId w:val="10"/>
      </w:numPr>
      <w:suppressAutoHyphens/>
      <w:spacing w:before="120" w:after="120" w:line="240" w:lineRule="auto"/>
      <w:jc w:val="both"/>
      <w:outlineLvl w:val="4"/>
    </w:pPr>
    <w:rPr>
      <w:rFonts w:ascii="Times New Roman" w:eastAsia="Times New Roman" w:hAnsi="Times New Roman"/>
      <w:szCs w:val="20"/>
      <w:lang w:eastAsia="ar-SA"/>
    </w:rPr>
  </w:style>
  <w:style w:type="paragraph" w:styleId="6">
    <w:name w:val="heading 6"/>
    <w:aliases w:val="Legal Level 1."/>
    <w:basedOn w:val="a6"/>
    <w:next w:val="50"/>
    <w:link w:val="60"/>
    <w:uiPriority w:val="99"/>
    <w:qFormat/>
    <w:rsid w:val="000500EC"/>
    <w:pPr>
      <w:numPr>
        <w:ilvl w:val="5"/>
        <w:numId w:val="10"/>
      </w:numPr>
      <w:tabs>
        <w:tab w:val="num" w:pos="0"/>
      </w:tabs>
      <w:suppressAutoHyphens/>
      <w:spacing w:before="120" w:after="120" w:line="240" w:lineRule="auto"/>
      <w:jc w:val="both"/>
      <w:outlineLvl w:val="5"/>
    </w:pPr>
    <w:rPr>
      <w:rFonts w:ascii="Times New Roman" w:eastAsia="Times New Roman" w:hAnsi="Times New Roman"/>
      <w:szCs w:val="20"/>
      <w:lang w:eastAsia="ar-SA"/>
    </w:rPr>
  </w:style>
  <w:style w:type="paragraph" w:styleId="7">
    <w:name w:val="heading 7"/>
    <w:aliases w:val="Appendix Header,Legal Level 1.1."/>
    <w:basedOn w:val="a6"/>
    <w:next w:val="a6"/>
    <w:link w:val="70"/>
    <w:uiPriority w:val="99"/>
    <w:qFormat/>
    <w:rsid w:val="000500EC"/>
    <w:pPr>
      <w:numPr>
        <w:ilvl w:val="6"/>
        <w:numId w:val="10"/>
      </w:numPr>
      <w:tabs>
        <w:tab w:val="num" w:pos="0"/>
      </w:tabs>
      <w:suppressAutoHyphens/>
      <w:spacing w:before="120" w:after="240" w:line="240" w:lineRule="auto"/>
      <w:outlineLvl w:val="6"/>
    </w:pPr>
    <w:rPr>
      <w:rFonts w:ascii="Garamond" w:eastAsia="Batang" w:hAnsi="Garamond"/>
      <w:szCs w:val="20"/>
      <w:lang w:eastAsia="ar-SA"/>
    </w:rPr>
  </w:style>
  <w:style w:type="paragraph" w:styleId="8">
    <w:name w:val="heading 8"/>
    <w:aliases w:val="Legal Level 1.1.1."/>
    <w:basedOn w:val="a6"/>
    <w:next w:val="a6"/>
    <w:link w:val="80"/>
    <w:uiPriority w:val="99"/>
    <w:qFormat/>
    <w:rsid w:val="000500EC"/>
    <w:pPr>
      <w:numPr>
        <w:ilvl w:val="7"/>
        <w:numId w:val="10"/>
      </w:numPr>
      <w:tabs>
        <w:tab w:val="num" w:pos="0"/>
      </w:tabs>
      <w:suppressAutoHyphens/>
      <w:spacing w:before="240" w:after="0" w:line="240" w:lineRule="auto"/>
      <w:outlineLvl w:val="7"/>
    </w:pPr>
    <w:rPr>
      <w:rFonts w:ascii="Arial" w:eastAsia="Batang" w:hAnsi="Arial"/>
      <w:i/>
      <w:sz w:val="20"/>
      <w:szCs w:val="20"/>
      <w:lang w:eastAsia="ar-SA"/>
    </w:rPr>
  </w:style>
  <w:style w:type="paragraph" w:styleId="9">
    <w:name w:val="heading 9"/>
    <w:aliases w:val="Legal Level 1.1.1.1."/>
    <w:basedOn w:val="a6"/>
    <w:next w:val="a6"/>
    <w:link w:val="90"/>
    <w:uiPriority w:val="99"/>
    <w:qFormat/>
    <w:rsid w:val="000500EC"/>
    <w:pPr>
      <w:numPr>
        <w:ilvl w:val="8"/>
        <w:numId w:val="10"/>
      </w:numPr>
      <w:tabs>
        <w:tab w:val="num" w:pos="0"/>
      </w:tabs>
      <w:suppressAutoHyphens/>
      <w:spacing w:before="240" w:after="0" w:line="240" w:lineRule="auto"/>
      <w:outlineLvl w:val="8"/>
    </w:pPr>
    <w:rPr>
      <w:rFonts w:ascii="Arial" w:eastAsia="Batang" w:hAnsi="Arial"/>
      <w:i/>
      <w:sz w:val="18"/>
      <w:szCs w:val="20"/>
      <w:lang w:eastAsia="ar-SA"/>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styleId="ab">
    <w:name w:val="Hyperlink"/>
    <w:unhideWhenUsed/>
    <w:rsid w:val="004A3037"/>
    <w:rPr>
      <w:color w:val="0000FF"/>
      <w:u w:val="single"/>
    </w:rPr>
  </w:style>
  <w:style w:type="character" w:customStyle="1" w:styleId="ac">
    <w:name w:val="Абзац списка Знак"/>
    <w:aliases w:val="Paragraphe de liste1 Знак,lp1 Знак,List Paragraph Знак,Num Bullet 1 Знак,Table Number Paragraph Знак,Bullet Number Знак,Bulletr List Paragraph Знак,列出段落 Знак,列出段落1 Знак,List Paragraph2 Знак,List Paragraph21 Знак,Listeafsnit1 Знак"/>
    <w:link w:val="ad"/>
    <w:uiPriority w:val="99"/>
    <w:qFormat/>
    <w:locked/>
    <w:rsid w:val="00DE0821"/>
    <w:rPr>
      <w:rFonts w:ascii="Times New Roman" w:eastAsia="Times New Roman" w:hAnsi="Times New Roman" w:cs="Times New Roman"/>
      <w:sz w:val="24"/>
      <w:szCs w:val="24"/>
      <w:lang w:eastAsia="ru-RU"/>
    </w:rPr>
  </w:style>
  <w:style w:type="paragraph" w:styleId="ad">
    <w:name w:val="List Paragraph"/>
    <w:aliases w:val="Paragraphe de liste1,lp1,List Paragraph,Num Bullet 1,Table Number Paragraph,Bullet Number,Bulletr List Paragraph,列出段落,列出段落1,List Paragraph2,List Paragraph21,Listeafsnit1,Parágrafo da Lista1,Bullet list,Ref"/>
    <w:basedOn w:val="a6"/>
    <w:link w:val="ac"/>
    <w:uiPriority w:val="99"/>
    <w:qFormat/>
    <w:rsid w:val="00DE0821"/>
    <w:pPr>
      <w:autoSpaceDE w:val="0"/>
      <w:autoSpaceDN w:val="0"/>
      <w:spacing w:after="0" w:line="240" w:lineRule="auto"/>
      <w:ind w:left="708"/>
    </w:pPr>
    <w:rPr>
      <w:rFonts w:ascii="Times New Roman" w:eastAsia="Times New Roman" w:hAnsi="Times New Roman"/>
      <w:sz w:val="24"/>
      <w:szCs w:val="24"/>
      <w:lang w:eastAsia="ru-RU"/>
    </w:rPr>
  </w:style>
  <w:style w:type="character" w:styleId="ae">
    <w:name w:val="Strong"/>
    <w:uiPriority w:val="22"/>
    <w:qFormat/>
    <w:rsid w:val="00DE0821"/>
    <w:rPr>
      <w:b/>
      <w:bCs/>
    </w:rPr>
  </w:style>
  <w:style w:type="paragraph" w:styleId="af">
    <w:name w:val="header"/>
    <w:basedOn w:val="a6"/>
    <w:link w:val="af0"/>
    <w:uiPriority w:val="99"/>
    <w:unhideWhenUsed/>
    <w:rsid w:val="00587F75"/>
    <w:pPr>
      <w:tabs>
        <w:tab w:val="center" w:pos="4677"/>
        <w:tab w:val="right" w:pos="9355"/>
      </w:tabs>
      <w:spacing w:after="0" w:line="240" w:lineRule="auto"/>
    </w:pPr>
  </w:style>
  <w:style w:type="character" w:customStyle="1" w:styleId="af0">
    <w:name w:val="Верхний колонтитул Знак"/>
    <w:basedOn w:val="a8"/>
    <w:link w:val="af"/>
    <w:uiPriority w:val="99"/>
    <w:rsid w:val="00587F75"/>
    <w:rPr>
      <w:rFonts w:ascii="Calibri" w:eastAsia="Calibri" w:hAnsi="Calibri" w:cs="Times New Roman"/>
    </w:rPr>
  </w:style>
  <w:style w:type="paragraph" w:styleId="af1">
    <w:name w:val="footer"/>
    <w:basedOn w:val="a6"/>
    <w:link w:val="af2"/>
    <w:uiPriority w:val="99"/>
    <w:unhideWhenUsed/>
    <w:rsid w:val="00587F75"/>
    <w:pPr>
      <w:tabs>
        <w:tab w:val="center" w:pos="4677"/>
        <w:tab w:val="right" w:pos="9355"/>
      </w:tabs>
      <w:spacing w:after="0" w:line="240" w:lineRule="auto"/>
    </w:pPr>
  </w:style>
  <w:style w:type="character" w:customStyle="1" w:styleId="af2">
    <w:name w:val="Нижний колонтитул Знак"/>
    <w:basedOn w:val="a8"/>
    <w:link w:val="af1"/>
    <w:uiPriority w:val="99"/>
    <w:rsid w:val="00587F75"/>
    <w:rPr>
      <w:rFonts w:ascii="Calibri" w:eastAsia="Calibri" w:hAnsi="Calibri" w:cs="Times New Roman"/>
    </w:rPr>
  </w:style>
  <w:style w:type="character" w:customStyle="1" w:styleId="13">
    <w:name w:val="Заголовок 1 Знак"/>
    <w:aliases w:val="Заголовок параграфа (1.) Знак,Section Знак,level2 hdg Знак,111 Знак,Section Heading Знак,Заголовок параграфа (1.) Знак Знак Знак,Document Header1 Знак"/>
    <w:basedOn w:val="a8"/>
    <w:link w:val="1"/>
    <w:rsid w:val="000500EC"/>
    <w:rPr>
      <w:rFonts w:ascii="Garamond" w:eastAsia="Times New Roman" w:hAnsi="Garamond" w:cs="Times New Roman"/>
      <w:b/>
      <w:bCs/>
      <w:caps/>
      <w:color w:val="000000"/>
      <w:kern w:val="28"/>
      <w:lang w:val="x-none"/>
    </w:rPr>
  </w:style>
  <w:style w:type="character" w:customStyle="1" w:styleId="20">
    <w:name w:val="Заголовок 2 Знак"/>
    <w:aliases w:val="h2 Знак,h21 Знак,Заголовок пункта (1.1) Знак,5 Знак,Reset numbering Знак,222 Знак"/>
    <w:basedOn w:val="a8"/>
    <w:link w:val="2"/>
    <w:uiPriority w:val="9"/>
    <w:rsid w:val="000500EC"/>
    <w:rPr>
      <w:rFonts w:ascii="Times New Roman" w:eastAsia="Times New Roman" w:hAnsi="Times New Roman" w:cs="Times New Roman"/>
      <w:b/>
      <w:bCs/>
      <w:sz w:val="20"/>
      <w:szCs w:val="20"/>
      <w:lang w:val="x-none" w:eastAsia="x-none"/>
    </w:rPr>
  </w:style>
  <w:style w:type="character" w:customStyle="1" w:styleId="31">
    <w:name w:val="Заголовок 3 Знак"/>
    <w:aliases w:val="H3 Знак,Заголовок подпукта (1.1.1) Знак,Level 1 - 1 Знак,o Знак"/>
    <w:basedOn w:val="a8"/>
    <w:link w:val="30"/>
    <w:rsid w:val="000500EC"/>
    <w:rPr>
      <w:rFonts w:ascii="Cambria" w:eastAsia="Times New Roman" w:hAnsi="Cambria" w:cs="Times New Roman"/>
      <w:b/>
      <w:bCs/>
      <w:sz w:val="26"/>
      <w:szCs w:val="26"/>
      <w:lang w:val="x-none"/>
    </w:rPr>
  </w:style>
  <w:style w:type="character" w:customStyle="1" w:styleId="41">
    <w:name w:val="Заголовок 4 Знак"/>
    <w:aliases w:val="H4 Знак,H41 Знак,Sub-Minor Знак,Level 2 - a Знак"/>
    <w:basedOn w:val="a8"/>
    <w:link w:val="40"/>
    <w:uiPriority w:val="9"/>
    <w:rsid w:val="000500EC"/>
    <w:rPr>
      <w:rFonts w:ascii="Calibri" w:eastAsia="Times New Roman" w:hAnsi="Calibri" w:cs="Times New Roman"/>
      <w:b/>
      <w:bCs/>
      <w:sz w:val="28"/>
      <w:szCs w:val="28"/>
      <w:lang w:val="x-none"/>
    </w:rPr>
  </w:style>
  <w:style w:type="character" w:customStyle="1" w:styleId="51">
    <w:name w:val="Заголовок 5 Знак"/>
    <w:aliases w:val="h5 Знак,h51 Знак,H5 Знак,H51 Знак,h52 Знак,test Знак,Block Label Знак,Level 3 - i Знак"/>
    <w:basedOn w:val="a8"/>
    <w:link w:val="50"/>
    <w:rsid w:val="000500EC"/>
    <w:rPr>
      <w:rFonts w:ascii="Times New Roman" w:eastAsia="Times New Roman" w:hAnsi="Times New Roman" w:cs="Times New Roman"/>
      <w:szCs w:val="20"/>
      <w:lang w:eastAsia="ar-SA"/>
    </w:rPr>
  </w:style>
  <w:style w:type="character" w:customStyle="1" w:styleId="60">
    <w:name w:val="Заголовок 6 Знак"/>
    <w:aliases w:val="Legal Level 1. Знак"/>
    <w:basedOn w:val="a8"/>
    <w:link w:val="6"/>
    <w:uiPriority w:val="99"/>
    <w:rsid w:val="000500EC"/>
    <w:rPr>
      <w:rFonts w:ascii="Times New Roman" w:eastAsia="Times New Roman" w:hAnsi="Times New Roman" w:cs="Times New Roman"/>
      <w:szCs w:val="20"/>
      <w:lang w:eastAsia="ar-SA"/>
    </w:rPr>
  </w:style>
  <w:style w:type="character" w:customStyle="1" w:styleId="70">
    <w:name w:val="Заголовок 7 Знак"/>
    <w:aliases w:val="Appendix Header Знак,Legal Level 1.1. Знак"/>
    <w:basedOn w:val="a8"/>
    <w:link w:val="7"/>
    <w:uiPriority w:val="99"/>
    <w:rsid w:val="000500EC"/>
    <w:rPr>
      <w:rFonts w:ascii="Garamond" w:eastAsia="Batang" w:hAnsi="Garamond" w:cs="Times New Roman"/>
      <w:szCs w:val="20"/>
      <w:lang w:eastAsia="ar-SA"/>
    </w:rPr>
  </w:style>
  <w:style w:type="character" w:customStyle="1" w:styleId="80">
    <w:name w:val="Заголовок 8 Знак"/>
    <w:aliases w:val="Legal Level 1.1.1. Знак"/>
    <w:basedOn w:val="a8"/>
    <w:link w:val="8"/>
    <w:uiPriority w:val="99"/>
    <w:rsid w:val="000500EC"/>
    <w:rPr>
      <w:rFonts w:ascii="Arial" w:eastAsia="Batang" w:hAnsi="Arial" w:cs="Times New Roman"/>
      <w:i/>
      <w:sz w:val="20"/>
      <w:szCs w:val="20"/>
      <w:lang w:eastAsia="ar-SA"/>
    </w:rPr>
  </w:style>
  <w:style w:type="character" w:customStyle="1" w:styleId="90">
    <w:name w:val="Заголовок 9 Знак"/>
    <w:aliases w:val="Legal Level 1.1.1.1. Знак"/>
    <w:basedOn w:val="a8"/>
    <w:link w:val="9"/>
    <w:uiPriority w:val="99"/>
    <w:rsid w:val="000500EC"/>
    <w:rPr>
      <w:rFonts w:ascii="Arial" w:eastAsia="Batang" w:hAnsi="Arial" w:cs="Times New Roman"/>
      <w:i/>
      <w:sz w:val="18"/>
      <w:szCs w:val="20"/>
      <w:lang w:eastAsia="ar-SA"/>
    </w:rPr>
  </w:style>
  <w:style w:type="paragraph" w:customStyle="1" w:styleId="af3">
    <w:name w:val="Знак"/>
    <w:basedOn w:val="a6"/>
    <w:rsid w:val="000500EC"/>
    <w:pPr>
      <w:spacing w:after="160" w:line="240" w:lineRule="exact"/>
    </w:pPr>
    <w:rPr>
      <w:rFonts w:ascii="Verdana" w:eastAsia="Times New Roman" w:hAnsi="Verdana" w:cs="Verdana"/>
      <w:sz w:val="20"/>
      <w:szCs w:val="20"/>
      <w:lang w:val="en-US"/>
    </w:rPr>
  </w:style>
  <w:style w:type="paragraph" w:customStyle="1" w:styleId="subclauseindent">
    <w:name w:val="subclauseindent"/>
    <w:basedOn w:val="a6"/>
    <w:rsid w:val="000500EC"/>
    <w:pPr>
      <w:spacing w:before="120" w:after="120" w:line="240" w:lineRule="auto"/>
      <w:ind w:left="1701"/>
      <w:jc w:val="both"/>
    </w:pPr>
    <w:rPr>
      <w:rFonts w:ascii="Times New Roman" w:eastAsia="Times New Roman" w:hAnsi="Times New Roman"/>
      <w:szCs w:val="20"/>
    </w:rPr>
  </w:style>
  <w:style w:type="paragraph" w:styleId="a7">
    <w:name w:val="Body Text"/>
    <w:aliases w:val="body text"/>
    <w:basedOn w:val="a6"/>
    <w:link w:val="af4"/>
    <w:rsid w:val="000500EC"/>
    <w:pPr>
      <w:overflowPunct w:val="0"/>
      <w:autoSpaceDE w:val="0"/>
      <w:autoSpaceDN w:val="0"/>
      <w:adjustRightInd w:val="0"/>
      <w:spacing w:before="180" w:after="240" w:line="240" w:lineRule="auto"/>
      <w:textAlignment w:val="baseline"/>
    </w:pPr>
    <w:rPr>
      <w:rFonts w:ascii="Garamond" w:eastAsia="Times New Roman" w:hAnsi="Garamond"/>
      <w:szCs w:val="20"/>
      <w:lang w:val="en-GB"/>
    </w:rPr>
  </w:style>
  <w:style w:type="character" w:customStyle="1" w:styleId="af4">
    <w:name w:val="Основной текст Знак"/>
    <w:aliases w:val="body text Знак"/>
    <w:basedOn w:val="a8"/>
    <w:link w:val="a7"/>
    <w:uiPriority w:val="99"/>
    <w:rsid w:val="000500EC"/>
    <w:rPr>
      <w:rFonts w:ascii="Garamond" w:eastAsia="Times New Roman" w:hAnsi="Garamond" w:cs="Times New Roman"/>
      <w:szCs w:val="20"/>
      <w:lang w:val="en-GB"/>
    </w:rPr>
  </w:style>
  <w:style w:type="paragraph" w:customStyle="1" w:styleId="subsubclauseindent">
    <w:name w:val="subsubclauseindent"/>
    <w:basedOn w:val="a6"/>
    <w:rsid w:val="000500EC"/>
    <w:pPr>
      <w:spacing w:before="120" w:after="120" w:line="240" w:lineRule="auto"/>
      <w:ind w:left="2552"/>
      <w:jc w:val="both"/>
    </w:pPr>
    <w:rPr>
      <w:rFonts w:ascii="Times New Roman" w:eastAsia="Times New Roman" w:hAnsi="Times New Roman"/>
      <w:szCs w:val="20"/>
      <w:lang w:val="en-GB"/>
    </w:rPr>
  </w:style>
  <w:style w:type="paragraph" w:styleId="af5">
    <w:name w:val="Body Text Indent"/>
    <w:basedOn w:val="a6"/>
    <w:link w:val="af6"/>
    <w:uiPriority w:val="99"/>
    <w:unhideWhenUsed/>
    <w:rsid w:val="000500EC"/>
    <w:pPr>
      <w:spacing w:after="120"/>
      <w:ind w:left="283"/>
    </w:pPr>
    <w:rPr>
      <w:lang w:val="x-none"/>
    </w:rPr>
  </w:style>
  <w:style w:type="character" w:customStyle="1" w:styleId="af6">
    <w:name w:val="Основной текст с отступом Знак"/>
    <w:basedOn w:val="a8"/>
    <w:link w:val="af5"/>
    <w:uiPriority w:val="99"/>
    <w:rsid w:val="000500EC"/>
    <w:rPr>
      <w:rFonts w:ascii="Calibri" w:eastAsia="Calibri" w:hAnsi="Calibri" w:cs="Times New Roman"/>
      <w:lang w:val="x-none"/>
    </w:rPr>
  </w:style>
  <w:style w:type="paragraph" w:customStyle="1" w:styleId="310">
    <w:name w:val="Основной текст с отступом 31"/>
    <w:basedOn w:val="a6"/>
    <w:rsid w:val="000500EC"/>
    <w:pPr>
      <w:spacing w:after="0" w:line="240" w:lineRule="auto"/>
      <w:ind w:left="567" w:hanging="567"/>
      <w:jc w:val="both"/>
    </w:pPr>
    <w:rPr>
      <w:rFonts w:ascii="Times New Roman" w:eastAsia="Times New Roman" w:hAnsi="Times New Roman"/>
      <w:color w:val="000000"/>
      <w:sz w:val="24"/>
      <w:szCs w:val="20"/>
      <w:lang w:eastAsia="ru-RU"/>
    </w:rPr>
  </w:style>
  <w:style w:type="paragraph" w:customStyle="1" w:styleId="Handbuchtitel">
    <w:name w:val="Handbuchtitel"/>
    <w:basedOn w:val="a6"/>
    <w:rsid w:val="000500EC"/>
    <w:pPr>
      <w:spacing w:before="120" w:line="270" w:lineRule="atLeast"/>
    </w:pPr>
    <w:rPr>
      <w:rFonts w:ascii="NewsGoth Dm BT" w:eastAsia="Times New Roman" w:hAnsi="NewsGoth Dm BT"/>
      <w:sz w:val="20"/>
      <w:szCs w:val="20"/>
      <w:lang w:val="de-DE" w:eastAsia="ru-RU"/>
    </w:rPr>
  </w:style>
  <w:style w:type="paragraph" w:styleId="21">
    <w:name w:val="Body Text 2"/>
    <w:basedOn w:val="a6"/>
    <w:link w:val="22"/>
    <w:uiPriority w:val="99"/>
    <w:rsid w:val="000500EC"/>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8"/>
    <w:link w:val="21"/>
    <w:uiPriority w:val="99"/>
    <w:rsid w:val="000500EC"/>
    <w:rPr>
      <w:rFonts w:ascii="Times New Roman" w:eastAsia="Times New Roman" w:hAnsi="Times New Roman" w:cs="Times New Roman"/>
      <w:sz w:val="24"/>
      <w:szCs w:val="24"/>
      <w:lang w:eastAsia="ru-RU"/>
    </w:rPr>
  </w:style>
  <w:style w:type="paragraph" w:styleId="af7">
    <w:name w:val="Balloon Text"/>
    <w:basedOn w:val="a6"/>
    <w:link w:val="af8"/>
    <w:uiPriority w:val="99"/>
    <w:rsid w:val="000500EC"/>
    <w:rPr>
      <w:rFonts w:ascii="Tahoma" w:hAnsi="Tahoma" w:cs="Tahoma"/>
      <w:sz w:val="16"/>
      <w:szCs w:val="16"/>
    </w:rPr>
  </w:style>
  <w:style w:type="character" w:customStyle="1" w:styleId="af8">
    <w:name w:val="Текст выноски Знак"/>
    <w:basedOn w:val="a8"/>
    <w:link w:val="af7"/>
    <w:uiPriority w:val="99"/>
    <w:rsid w:val="000500EC"/>
    <w:rPr>
      <w:rFonts w:ascii="Tahoma" w:eastAsia="Calibri" w:hAnsi="Tahoma" w:cs="Tahoma"/>
      <w:sz w:val="16"/>
      <w:szCs w:val="16"/>
    </w:rPr>
  </w:style>
  <w:style w:type="paragraph" w:styleId="af9">
    <w:name w:val="caption"/>
    <w:basedOn w:val="a6"/>
    <w:link w:val="afa"/>
    <w:qFormat/>
    <w:rsid w:val="000500EC"/>
    <w:pPr>
      <w:widowControl w:val="0"/>
      <w:spacing w:after="0" w:line="240" w:lineRule="auto"/>
      <w:jc w:val="center"/>
    </w:pPr>
    <w:rPr>
      <w:rFonts w:ascii="Times New Roman" w:eastAsia="Times New Roman" w:hAnsi="Times New Roman"/>
      <w:sz w:val="24"/>
      <w:szCs w:val="20"/>
      <w:lang w:eastAsia="ru-RU"/>
    </w:rPr>
  </w:style>
  <w:style w:type="paragraph" w:customStyle="1" w:styleId="afb">
    <w:name w:val="Знак Знак Знак Знак"/>
    <w:basedOn w:val="a6"/>
    <w:rsid w:val="000500EC"/>
    <w:pPr>
      <w:spacing w:after="160" w:line="240" w:lineRule="exact"/>
    </w:pPr>
    <w:rPr>
      <w:rFonts w:ascii="Verdana" w:eastAsia="Times New Roman" w:hAnsi="Verdana" w:cs="Verdana"/>
      <w:sz w:val="20"/>
      <w:szCs w:val="20"/>
      <w:lang w:val="en-US"/>
    </w:rPr>
  </w:style>
  <w:style w:type="paragraph" w:styleId="afc">
    <w:name w:val="Title"/>
    <w:basedOn w:val="a6"/>
    <w:link w:val="afd"/>
    <w:qFormat/>
    <w:rsid w:val="000500EC"/>
    <w:pPr>
      <w:spacing w:before="120" w:after="0" w:line="240" w:lineRule="auto"/>
      <w:jc w:val="center"/>
    </w:pPr>
    <w:rPr>
      <w:rFonts w:ascii="Garamond" w:eastAsia="Times New Roman" w:hAnsi="Garamond"/>
      <w:b/>
      <w:bCs/>
      <w:sz w:val="32"/>
      <w:szCs w:val="24"/>
      <w:lang w:val="x-none" w:eastAsia="x-none"/>
    </w:rPr>
  </w:style>
  <w:style w:type="character" w:customStyle="1" w:styleId="afd">
    <w:name w:val="Заголовок Знак"/>
    <w:basedOn w:val="a8"/>
    <w:link w:val="afc"/>
    <w:rsid w:val="000500EC"/>
    <w:rPr>
      <w:rFonts w:ascii="Garamond" w:eastAsia="Times New Roman" w:hAnsi="Garamond" w:cs="Times New Roman"/>
      <w:b/>
      <w:bCs/>
      <w:sz w:val="32"/>
      <w:szCs w:val="24"/>
      <w:lang w:val="x-none" w:eastAsia="x-none"/>
    </w:rPr>
  </w:style>
  <w:style w:type="paragraph" w:styleId="32">
    <w:name w:val="Body Text 3"/>
    <w:basedOn w:val="a6"/>
    <w:link w:val="33"/>
    <w:rsid w:val="000500EC"/>
    <w:pPr>
      <w:autoSpaceDE w:val="0"/>
      <w:autoSpaceDN w:val="0"/>
      <w:spacing w:after="120" w:line="240" w:lineRule="auto"/>
    </w:pPr>
    <w:rPr>
      <w:rFonts w:ascii="Times New Roman" w:eastAsia="Times New Roman" w:hAnsi="Times New Roman"/>
      <w:sz w:val="16"/>
      <w:szCs w:val="16"/>
      <w:lang w:val="x-none" w:eastAsia="x-none"/>
    </w:rPr>
  </w:style>
  <w:style w:type="character" w:customStyle="1" w:styleId="33">
    <w:name w:val="Основной текст 3 Знак"/>
    <w:basedOn w:val="a8"/>
    <w:link w:val="32"/>
    <w:rsid w:val="000500EC"/>
    <w:rPr>
      <w:rFonts w:ascii="Times New Roman" w:eastAsia="Times New Roman" w:hAnsi="Times New Roman" w:cs="Times New Roman"/>
      <w:sz w:val="16"/>
      <w:szCs w:val="16"/>
      <w:lang w:val="x-none" w:eastAsia="x-none"/>
    </w:rPr>
  </w:style>
  <w:style w:type="character" w:styleId="afe">
    <w:name w:val="annotation reference"/>
    <w:uiPriority w:val="99"/>
    <w:unhideWhenUsed/>
    <w:qFormat/>
    <w:rsid w:val="000500EC"/>
    <w:rPr>
      <w:sz w:val="16"/>
      <w:szCs w:val="16"/>
    </w:rPr>
  </w:style>
  <w:style w:type="paragraph" w:styleId="aff">
    <w:name w:val="annotation text"/>
    <w:basedOn w:val="a6"/>
    <w:link w:val="aff0"/>
    <w:uiPriority w:val="99"/>
    <w:unhideWhenUsed/>
    <w:rsid w:val="000500EC"/>
    <w:rPr>
      <w:sz w:val="20"/>
      <w:szCs w:val="20"/>
      <w:lang w:val="x-none"/>
    </w:rPr>
  </w:style>
  <w:style w:type="character" w:customStyle="1" w:styleId="aff0">
    <w:name w:val="Текст примечания Знак"/>
    <w:basedOn w:val="a8"/>
    <w:link w:val="aff"/>
    <w:uiPriority w:val="99"/>
    <w:rsid w:val="000500EC"/>
    <w:rPr>
      <w:rFonts w:ascii="Calibri" w:eastAsia="Calibri" w:hAnsi="Calibri" w:cs="Times New Roman"/>
      <w:sz w:val="20"/>
      <w:szCs w:val="20"/>
      <w:lang w:val="x-none"/>
    </w:rPr>
  </w:style>
  <w:style w:type="paragraph" w:styleId="aff1">
    <w:name w:val="annotation subject"/>
    <w:basedOn w:val="aff"/>
    <w:next w:val="aff"/>
    <w:link w:val="aff2"/>
    <w:uiPriority w:val="99"/>
    <w:unhideWhenUsed/>
    <w:rsid w:val="000500EC"/>
    <w:rPr>
      <w:b/>
      <w:bCs/>
    </w:rPr>
  </w:style>
  <w:style w:type="character" w:customStyle="1" w:styleId="aff2">
    <w:name w:val="Тема примечания Знак"/>
    <w:basedOn w:val="aff0"/>
    <w:link w:val="aff1"/>
    <w:uiPriority w:val="99"/>
    <w:rsid w:val="000500EC"/>
    <w:rPr>
      <w:rFonts w:ascii="Calibri" w:eastAsia="Calibri" w:hAnsi="Calibri" w:cs="Times New Roman"/>
      <w:b/>
      <w:bCs/>
      <w:sz w:val="20"/>
      <w:szCs w:val="20"/>
      <w:lang w:val="x-none"/>
    </w:rPr>
  </w:style>
  <w:style w:type="paragraph" w:styleId="23">
    <w:name w:val="List Number 2"/>
    <w:basedOn w:val="a6"/>
    <w:rsid w:val="000500EC"/>
    <w:pPr>
      <w:keepNext/>
      <w:keepLines/>
      <w:tabs>
        <w:tab w:val="num" w:pos="643"/>
        <w:tab w:val="left" w:pos="1260"/>
      </w:tabs>
      <w:spacing w:before="120" w:after="0" w:line="240" w:lineRule="auto"/>
      <w:ind w:left="643" w:hanging="360"/>
      <w:jc w:val="both"/>
    </w:pPr>
    <w:rPr>
      <w:rFonts w:ascii="Garamond" w:eastAsia="Times New Roman" w:hAnsi="Garamond"/>
      <w:szCs w:val="20"/>
    </w:rPr>
  </w:style>
  <w:style w:type="paragraph" w:styleId="aff3">
    <w:name w:val="Normal (Web)"/>
    <w:basedOn w:val="a6"/>
    <w:rsid w:val="000500EC"/>
    <w:pPr>
      <w:spacing w:before="100" w:beforeAutospacing="1" w:after="100" w:afterAutospacing="1" w:line="240" w:lineRule="auto"/>
      <w:jc w:val="both"/>
    </w:pPr>
    <w:rPr>
      <w:rFonts w:ascii="Times New Roman" w:eastAsia="Times New Roman" w:hAnsi="Times New Roman"/>
      <w:sz w:val="24"/>
      <w:szCs w:val="24"/>
      <w:lang w:eastAsia="ru-RU"/>
    </w:rPr>
  </w:style>
  <w:style w:type="paragraph" w:customStyle="1" w:styleId="ConsPlusNormal">
    <w:name w:val="ConsPlusNormal"/>
    <w:qFormat/>
    <w:rsid w:val="000500EC"/>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ff4">
    <w:name w:val="Revision"/>
    <w:hidden/>
    <w:uiPriority w:val="99"/>
    <w:semiHidden/>
    <w:rsid w:val="000500EC"/>
    <w:pPr>
      <w:spacing w:after="0" w:line="240" w:lineRule="auto"/>
    </w:pPr>
    <w:rPr>
      <w:rFonts w:ascii="Calibri" w:eastAsia="Calibri" w:hAnsi="Calibri" w:cs="Times New Roman"/>
    </w:rPr>
  </w:style>
  <w:style w:type="paragraph" w:customStyle="1" w:styleId="aff5">
    <w:name w:val="ЭАА"/>
    <w:basedOn w:val="1"/>
    <w:link w:val="aff6"/>
    <w:qFormat/>
    <w:rsid w:val="000500EC"/>
    <w:pPr>
      <w:keepLines/>
      <w:tabs>
        <w:tab w:val="clear" w:pos="1080"/>
      </w:tabs>
      <w:spacing w:before="0" w:after="0"/>
      <w:ind w:left="0" w:firstLine="0"/>
      <w:jc w:val="right"/>
    </w:pPr>
    <w:rPr>
      <w:bCs w:val="0"/>
      <w:caps w:val="0"/>
      <w:color w:val="auto"/>
      <w:kern w:val="0"/>
      <w:sz w:val="20"/>
      <w:szCs w:val="20"/>
      <w:lang w:val="ru-RU" w:eastAsia="ru-RU"/>
    </w:rPr>
  </w:style>
  <w:style w:type="character" w:customStyle="1" w:styleId="aff6">
    <w:name w:val="ЭАА Знак"/>
    <w:link w:val="aff5"/>
    <w:locked/>
    <w:rsid w:val="000500EC"/>
    <w:rPr>
      <w:rFonts w:ascii="Garamond" w:eastAsia="Times New Roman" w:hAnsi="Garamond" w:cs="Times New Roman"/>
      <w:b/>
      <w:sz w:val="20"/>
      <w:szCs w:val="20"/>
      <w:lang w:eastAsia="ru-RU"/>
    </w:rPr>
  </w:style>
  <w:style w:type="paragraph" w:styleId="aff7">
    <w:name w:val="footnote text"/>
    <w:basedOn w:val="a6"/>
    <w:link w:val="aff8"/>
    <w:uiPriority w:val="99"/>
    <w:rsid w:val="000500EC"/>
    <w:pPr>
      <w:suppressAutoHyphens/>
      <w:spacing w:before="120" w:after="0" w:line="240" w:lineRule="auto"/>
    </w:pPr>
    <w:rPr>
      <w:rFonts w:ascii="Garamond" w:eastAsia="Batang" w:hAnsi="Garamond" w:cs="Garamond"/>
      <w:sz w:val="20"/>
      <w:szCs w:val="20"/>
      <w:lang w:eastAsia="ar-SA"/>
    </w:rPr>
  </w:style>
  <w:style w:type="character" w:customStyle="1" w:styleId="aff8">
    <w:name w:val="Текст сноски Знак"/>
    <w:basedOn w:val="a8"/>
    <w:link w:val="aff7"/>
    <w:uiPriority w:val="99"/>
    <w:rsid w:val="000500EC"/>
    <w:rPr>
      <w:rFonts w:ascii="Garamond" w:eastAsia="Batang" w:hAnsi="Garamond" w:cs="Garamond"/>
      <w:sz w:val="20"/>
      <w:szCs w:val="20"/>
      <w:lang w:eastAsia="ar-SA"/>
    </w:rPr>
  </w:style>
  <w:style w:type="paragraph" w:styleId="aff9">
    <w:name w:val="No Spacing"/>
    <w:uiPriority w:val="99"/>
    <w:qFormat/>
    <w:rsid w:val="000500EC"/>
    <w:pPr>
      <w:spacing w:after="0" w:line="240" w:lineRule="auto"/>
    </w:pPr>
    <w:rPr>
      <w:rFonts w:ascii="Calibri" w:eastAsia="Calibri" w:hAnsi="Calibri" w:cs="Times New Roman"/>
    </w:rPr>
  </w:style>
  <w:style w:type="paragraph" w:customStyle="1" w:styleId="Default">
    <w:name w:val="Default"/>
    <w:rsid w:val="000500EC"/>
    <w:pPr>
      <w:autoSpaceDE w:val="0"/>
      <w:autoSpaceDN w:val="0"/>
      <w:adjustRightInd w:val="0"/>
      <w:spacing w:after="0" w:line="240" w:lineRule="auto"/>
    </w:pPr>
    <w:rPr>
      <w:rFonts w:ascii="Calibri" w:hAnsi="Calibri" w:cs="Calibri"/>
      <w:color w:val="000000"/>
      <w:sz w:val="24"/>
      <w:szCs w:val="24"/>
    </w:rPr>
  </w:style>
  <w:style w:type="table" w:styleId="affa">
    <w:name w:val="Table Grid"/>
    <w:basedOn w:val="a9"/>
    <w:uiPriority w:val="39"/>
    <w:rsid w:val="00050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b">
    <w:name w:val="Placeholder Text"/>
    <w:basedOn w:val="a8"/>
    <w:uiPriority w:val="99"/>
    <w:semiHidden/>
    <w:rsid w:val="000500EC"/>
    <w:rPr>
      <w:color w:val="808080"/>
    </w:rPr>
  </w:style>
  <w:style w:type="paragraph" w:customStyle="1" w:styleId="14">
    <w:name w:val="Абзац списка1"/>
    <w:basedOn w:val="a6"/>
    <w:rsid w:val="000500EC"/>
    <w:pPr>
      <w:spacing w:after="0" w:line="240" w:lineRule="auto"/>
      <w:ind w:left="720"/>
      <w:contextualSpacing/>
    </w:pPr>
    <w:rPr>
      <w:rFonts w:ascii="Times New Roman" w:eastAsia="Times New Roman" w:hAnsi="Times New Roman"/>
      <w:sz w:val="24"/>
      <w:szCs w:val="24"/>
      <w:lang w:eastAsia="ru-RU"/>
    </w:rPr>
  </w:style>
  <w:style w:type="paragraph" w:customStyle="1" w:styleId="ConsPlusNonformat">
    <w:name w:val="ConsPlusNonformat"/>
    <w:rsid w:val="000500EC"/>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5">
    <w:name w:val="Нет списка1"/>
    <w:next w:val="aa"/>
    <w:uiPriority w:val="99"/>
    <w:semiHidden/>
    <w:unhideWhenUsed/>
    <w:rsid w:val="000500EC"/>
  </w:style>
  <w:style w:type="character" w:styleId="affc">
    <w:name w:val="FollowedHyperlink"/>
    <w:uiPriority w:val="99"/>
    <w:rsid w:val="000500EC"/>
    <w:rPr>
      <w:rFonts w:ascii="Times New Roman" w:hAnsi="Times New Roman" w:cs="Times New Roman"/>
      <w:color w:val="800080"/>
      <w:u w:val="single"/>
    </w:rPr>
  </w:style>
  <w:style w:type="character" w:customStyle="1" w:styleId="HTMLPreformattedChar">
    <w:name w:val="HTML Preformatted Char"/>
    <w:uiPriority w:val="99"/>
    <w:locked/>
    <w:rsid w:val="000500EC"/>
    <w:rPr>
      <w:rFonts w:ascii="Courier New" w:hAnsi="Courier New"/>
      <w:lang w:eastAsia="ar-SA" w:bidi="ar-SA"/>
    </w:rPr>
  </w:style>
  <w:style w:type="paragraph" w:styleId="HTML">
    <w:name w:val="HTML Preformatted"/>
    <w:basedOn w:val="a6"/>
    <w:link w:val="HTML0"/>
    <w:uiPriority w:val="99"/>
    <w:rsid w:val="000500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Batang" w:hAnsi="Courier New" w:cs="Courier New"/>
      <w:sz w:val="20"/>
      <w:szCs w:val="20"/>
      <w:lang w:eastAsia="ar-SA"/>
    </w:rPr>
  </w:style>
  <w:style w:type="character" w:customStyle="1" w:styleId="HTML0">
    <w:name w:val="Стандартный HTML Знак"/>
    <w:basedOn w:val="a8"/>
    <w:link w:val="HTML"/>
    <w:uiPriority w:val="99"/>
    <w:rsid w:val="000500EC"/>
    <w:rPr>
      <w:rFonts w:ascii="Courier New" w:eastAsia="Batang" w:hAnsi="Courier New" w:cs="Courier New"/>
      <w:sz w:val="20"/>
      <w:szCs w:val="20"/>
      <w:lang w:eastAsia="ar-SA"/>
    </w:rPr>
  </w:style>
  <w:style w:type="paragraph" w:styleId="16">
    <w:name w:val="toc 1"/>
    <w:basedOn w:val="a6"/>
    <w:next w:val="a6"/>
    <w:autoRedefine/>
    <w:uiPriority w:val="39"/>
    <w:rsid w:val="000500EC"/>
    <w:pPr>
      <w:tabs>
        <w:tab w:val="left" w:pos="660"/>
        <w:tab w:val="right" w:leader="dot" w:pos="9344"/>
      </w:tabs>
      <w:suppressAutoHyphens/>
      <w:spacing w:before="120" w:after="120" w:line="240" w:lineRule="auto"/>
    </w:pPr>
    <w:rPr>
      <w:rFonts w:ascii="Times New Roman" w:eastAsia="Batang" w:hAnsi="Times New Roman"/>
      <w:b/>
      <w:bCs/>
      <w:caps/>
      <w:sz w:val="20"/>
      <w:szCs w:val="20"/>
      <w:lang w:eastAsia="ar-SA"/>
    </w:rPr>
  </w:style>
  <w:style w:type="paragraph" w:styleId="24">
    <w:name w:val="toc 2"/>
    <w:basedOn w:val="a6"/>
    <w:next w:val="a6"/>
    <w:autoRedefine/>
    <w:uiPriority w:val="39"/>
    <w:rsid w:val="000500EC"/>
    <w:pPr>
      <w:tabs>
        <w:tab w:val="left" w:pos="660"/>
        <w:tab w:val="right" w:leader="dot" w:pos="9356"/>
      </w:tabs>
      <w:suppressAutoHyphens/>
      <w:spacing w:after="0" w:line="240" w:lineRule="auto"/>
      <w:jc w:val="both"/>
    </w:pPr>
    <w:rPr>
      <w:rFonts w:ascii="Garamond" w:eastAsia="Batang" w:hAnsi="Garamond"/>
      <w:b/>
      <w:bCs/>
      <w:smallCaps/>
      <w:noProof/>
      <w:lang w:eastAsia="ar-SA"/>
    </w:rPr>
  </w:style>
  <w:style w:type="paragraph" w:styleId="34">
    <w:name w:val="toc 3"/>
    <w:basedOn w:val="a6"/>
    <w:next w:val="a6"/>
    <w:autoRedefine/>
    <w:uiPriority w:val="39"/>
    <w:rsid w:val="000500EC"/>
    <w:pPr>
      <w:tabs>
        <w:tab w:val="right" w:leader="dot" w:pos="9343"/>
      </w:tabs>
      <w:suppressAutoHyphens/>
      <w:spacing w:after="0" w:line="240" w:lineRule="auto"/>
    </w:pPr>
    <w:rPr>
      <w:rFonts w:ascii="Garamond" w:eastAsia="Batang" w:hAnsi="Garamond" w:cs="Garamond"/>
      <w:b/>
      <w:iCs/>
      <w:caps/>
      <w:noProof/>
      <w:kern w:val="2"/>
      <w:sz w:val="20"/>
      <w:szCs w:val="20"/>
      <w:lang w:eastAsia="ar-SA"/>
    </w:rPr>
  </w:style>
  <w:style w:type="paragraph" w:styleId="affd">
    <w:name w:val="Normal Indent"/>
    <w:basedOn w:val="a6"/>
    <w:uiPriority w:val="99"/>
    <w:rsid w:val="000500EC"/>
    <w:pPr>
      <w:suppressAutoHyphens/>
      <w:spacing w:before="120" w:after="0" w:line="240" w:lineRule="auto"/>
      <w:ind w:left="851"/>
    </w:pPr>
    <w:rPr>
      <w:rFonts w:ascii="Garamond" w:eastAsia="Batang" w:hAnsi="Garamond" w:cs="Garamond"/>
      <w:lang w:eastAsia="ar-SA"/>
    </w:rPr>
  </w:style>
  <w:style w:type="character" w:customStyle="1" w:styleId="FootnoteTextChar">
    <w:name w:val="Footnote Text Char"/>
    <w:uiPriority w:val="99"/>
    <w:semiHidden/>
    <w:locked/>
    <w:rsid w:val="000500EC"/>
    <w:rPr>
      <w:rFonts w:ascii="Garamond" w:hAnsi="Garamond"/>
      <w:lang w:eastAsia="ar-SA" w:bidi="ar-SA"/>
    </w:rPr>
  </w:style>
  <w:style w:type="character" w:customStyle="1" w:styleId="CommentTextChar">
    <w:name w:val="Comment Text Char"/>
    <w:uiPriority w:val="99"/>
    <w:semiHidden/>
    <w:locked/>
    <w:rsid w:val="000500EC"/>
    <w:rPr>
      <w:lang w:eastAsia="ar-SA" w:bidi="ar-SA"/>
    </w:rPr>
  </w:style>
  <w:style w:type="character" w:customStyle="1" w:styleId="HeaderChar">
    <w:name w:val="Header Char"/>
    <w:uiPriority w:val="99"/>
    <w:locked/>
    <w:rsid w:val="000500EC"/>
    <w:rPr>
      <w:rFonts w:ascii="Garamond" w:hAnsi="Garamond"/>
      <w:sz w:val="22"/>
      <w:lang w:eastAsia="ar-SA" w:bidi="ar-SA"/>
    </w:rPr>
  </w:style>
  <w:style w:type="character" w:customStyle="1" w:styleId="FooterChar">
    <w:name w:val="Footer Char"/>
    <w:uiPriority w:val="99"/>
    <w:locked/>
    <w:rsid w:val="000500EC"/>
    <w:rPr>
      <w:rFonts w:ascii="Garamond" w:hAnsi="Garamond"/>
      <w:sz w:val="22"/>
      <w:lang w:eastAsia="ar-SA" w:bidi="ar-SA"/>
    </w:rPr>
  </w:style>
  <w:style w:type="character" w:customStyle="1" w:styleId="EndnoteTextChar">
    <w:name w:val="Endnote Text Char"/>
    <w:uiPriority w:val="99"/>
    <w:semiHidden/>
    <w:locked/>
    <w:rsid w:val="000500EC"/>
    <w:rPr>
      <w:rFonts w:ascii="Garamond" w:hAnsi="Garamond"/>
      <w:lang w:eastAsia="ar-SA" w:bidi="ar-SA"/>
    </w:rPr>
  </w:style>
  <w:style w:type="paragraph" w:styleId="affe">
    <w:name w:val="endnote text"/>
    <w:basedOn w:val="a6"/>
    <w:link w:val="afff"/>
    <w:uiPriority w:val="99"/>
    <w:rsid w:val="000500EC"/>
    <w:pPr>
      <w:suppressAutoHyphens/>
      <w:spacing w:before="120" w:after="0" w:line="240" w:lineRule="auto"/>
    </w:pPr>
    <w:rPr>
      <w:rFonts w:ascii="Garamond" w:eastAsia="Batang" w:hAnsi="Garamond" w:cs="Garamond"/>
      <w:sz w:val="20"/>
      <w:szCs w:val="20"/>
      <w:lang w:eastAsia="ar-SA"/>
    </w:rPr>
  </w:style>
  <w:style w:type="character" w:customStyle="1" w:styleId="afff">
    <w:name w:val="Текст концевой сноски Знак"/>
    <w:basedOn w:val="a8"/>
    <w:link w:val="affe"/>
    <w:uiPriority w:val="99"/>
    <w:rsid w:val="000500EC"/>
    <w:rPr>
      <w:rFonts w:ascii="Garamond" w:eastAsia="Batang" w:hAnsi="Garamond" w:cs="Garamond"/>
      <w:sz w:val="20"/>
      <w:szCs w:val="20"/>
      <w:lang w:eastAsia="ar-SA"/>
    </w:rPr>
  </w:style>
  <w:style w:type="paragraph" w:styleId="afff0">
    <w:name w:val="List"/>
    <w:basedOn w:val="a6"/>
    <w:uiPriority w:val="99"/>
    <w:rsid w:val="000500EC"/>
    <w:pPr>
      <w:suppressAutoHyphens/>
      <w:spacing w:before="120" w:after="0" w:line="240" w:lineRule="auto"/>
      <w:ind w:left="283" w:hanging="283"/>
    </w:pPr>
    <w:rPr>
      <w:rFonts w:ascii="Garamond" w:eastAsia="Batang" w:hAnsi="Garamond" w:cs="Garamond"/>
      <w:sz w:val="20"/>
      <w:szCs w:val="20"/>
      <w:lang w:eastAsia="ar-SA"/>
    </w:rPr>
  </w:style>
  <w:style w:type="paragraph" w:styleId="afff1">
    <w:name w:val="List Bullet"/>
    <w:aliases w:val="UL,Indent 1"/>
    <w:basedOn w:val="a6"/>
    <w:autoRedefine/>
    <w:rsid w:val="000500EC"/>
    <w:pPr>
      <w:suppressAutoHyphens/>
      <w:spacing w:after="0" w:line="240" w:lineRule="auto"/>
      <w:ind w:left="851"/>
      <w:jc w:val="both"/>
    </w:pPr>
    <w:rPr>
      <w:rFonts w:ascii="Times New Roman" w:eastAsia="Batang" w:hAnsi="Times New Roman"/>
      <w:b/>
      <w:bCs/>
      <w:i/>
      <w:iCs/>
      <w:sz w:val="24"/>
      <w:szCs w:val="24"/>
      <w:lang w:eastAsia="ar-SA"/>
    </w:rPr>
  </w:style>
  <w:style w:type="paragraph" w:styleId="afff2">
    <w:name w:val="List Number"/>
    <w:basedOn w:val="a6"/>
    <w:uiPriority w:val="99"/>
    <w:rsid w:val="000500EC"/>
    <w:pPr>
      <w:tabs>
        <w:tab w:val="left" w:pos="851"/>
      </w:tabs>
      <w:suppressAutoHyphens/>
      <w:spacing w:after="80" w:line="240" w:lineRule="auto"/>
      <w:ind w:left="851" w:hanging="454"/>
      <w:jc w:val="both"/>
    </w:pPr>
    <w:rPr>
      <w:rFonts w:ascii="Times New Roman" w:eastAsia="Batang" w:hAnsi="Times New Roman"/>
      <w:sz w:val="24"/>
      <w:szCs w:val="24"/>
      <w:lang w:val="en-US" w:eastAsia="ar-SA"/>
    </w:rPr>
  </w:style>
  <w:style w:type="paragraph" w:styleId="35">
    <w:name w:val="List Bullet 3"/>
    <w:basedOn w:val="a6"/>
    <w:autoRedefine/>
    <w:uiPriority w:val="99"/>
    <w:rsid w:val="000500EC"/>
    <w:pPr>
      <w:tabs>
        <w:tab w:val="left" w:pos="2913"/>
      </w:tabs>
      <w:suppressAutoHyphens/>
      <w:spacing w:before="120" w:after="0" w:line="240" w:lineRule="auto"/>
      <w:ind w:left="1873"/>
    </w:pPr>
    <w:rPr>
      <w:rFonts w:ascii="Times New Roman" w:eastAsia="Batang" w:hAnsi="Times New Roman"/>
      <w:lang w:eastAsia="ar-SA"/>
    </w:rPr>
  </w:style>
  <w:style w:type="paragraph" w:styleId="42">
    <w:name w:val="List Number 4"/>
    <w:basedOn w:val="a6"/>
    <w:uiPriority w:val="99"/>
    <w:rsid w:val="000500EC"/>
    <w:pPr>
      <w:suppressAutoHyphens/>
      <w:spacing w:before="120" w:after="0" w:line="240" w:lineRule="auto"/>
    </w:pPr>
    <w:rPr>
      <w:rFonts w:ascii="Garamond" w:eastAsia="Batang" w:hAnsi="Garamond" w:cs="Garamond"/>
      <w:lang w:eastAsia="ar-SA"/>
    </w:rPr>
  </w:style>
  <w:style w:type="paragraph" w:styleId="52">
    <w:name w:val="List Number 5"/>
    <w:basedOn w:val="a6"/>
    <w:uiPriority w:val="99"/>
    <w:rsid w:val="000500EC"/>
    <w:pPr>
      <w:tabs>
        <w:tab w:val="left" w:pos="1492"/>
      </w:tabs>
      <w:suppressAutoHyphens/>
      <w:spacing w:before="120" w:after="0" w:line="240" w:lineRule="auto"/>
      <w:ind w:left="1492" w:hanging="360"/>
    </w:pPr>
    <w:rPr>
      <w:rFonts w:ascii="Garamond" w:eastAsia="Batang" w:hAnsi="Garamond" w:cs="Garamond"/>
      <w:lang w:eastAsia="ar-SA"/>
    </w:rPr>
  </w:style>
  <w:style w:type="paragraph" w:styleId="afff3">
    <w:name w:val="Subtitle"/>
    <w:basedOn w:val="a6"/>
    <w:link w:val="afff4"/>
    <w:uiPriority w:val="99"/>
    <w:qFormat/>
    <w:rsid w:val="000500EC"/>
    <w:pPr>
      <w:suppressAutoHyphens/>
      <w:spacing w:before="120" w:after="60" w:line="240" w:lineRule="auto"/>
      <w:jc w:val="center"/>
      <w:outlineLvl w:val="1"/>
    </w:pPr>
    <w:rPr>
      <w:rFonts w:ascii="Arial" w:eastAsia="Batang" w:hAnsi="Arial"/>
      <w:sz w:val="24"/>
      <w:szCs w:val="20"/>
      <w:lang w:eastAsia="ar-SA"/>
    </w:rPr>
  </w:style>
  <w:style w:type="character" w:customStyle="1" w:styleId="afff4">
    <w:name w:val="Подзаголовок Знак"/>
    <w:basedOn w:val="a8"/>
    <w:link w:val="afff3"/>
    <w:uiPriority w:val="99"/>
    <w:rsid w:val="000500EC"/>
    <w:rPr>
      <w:rFonts w:ascii="Arial" w:eastAsia="Batang" w:hAnsi="Arial" w:cs="Times New Roman"/>
      <w:sz w:val="24"/>
      <w:szCs w:val="20"/>
      <w:lang w:eastAsia="ar-SA"/>
    </w:rPr>
  </w:style>
  <w:style w:type="character" w:customStyle="1" w:styleId="TitleChar">
    <w:name w:val="Title Char"/>
    <w:uiPriority w:val="99"/>
    <w:locked/>
    <w:rsid w:val="000500EC"/>
    <w:rPr>
      <w:rFonts w:ascii="Garamond" w:hAnsi="Garamond"/>
      <w:b/>
      <w:sz w:val="32"/>
      <w:lang w:eastAsia="ar-SA" w:bidi="ar-SA"/>
    </w:rPr>
  </w:style>
  <w:style w:type="character" w:customStyle="1" w:styleId="BodyText2Char">
    <w:name w:val="Body Text 2 Char"/>
    <w:uiPriority w:val="99"/>
    <w:locked/>
    <w:rsid w:val="000500EC"/>
    <w:rPr>
      <w:sz w:val="24"/>
      <w:lang w:eastAsia="ar-SA" w:bidi="ar-SA"/>
    </w:rPr>
  </w:style>
  <w:style w:type="character" w:customStyle="1" w:styleId="BodyText3Char">
    <w:name w:val="Body Text 3 Char"/>
    <w:uiPriority w:val="99"/>
    <w:locked/>
    <w:rsid w:val="000500EC"/>
    <w:rPr>
      <w:rFonts w:ascii="Garamond" w:hAnsi="Garamond"/>
      <w:b/>
      <w:sz w:val="22"/>
      <w:lang w:eastAsia="ar-SA" w:bidi="ar-SA"/>
    </w:rPr>
  </w:style>
  <w:style w:type="character" w:customStyle="1" w:styleId="BodyTextIndent2Char">
    <w:name w:val="Body Text Indent 2 Char"/>
    <w:uiPriority w:val="99"/>
    <w:locked/>
    <w:rsid w:val="000500EC"/>
    <w:rPr>
      <w:rFonts w:ascii="Garamond" w:hAnsi="Garamond"/>
      <w:sz w:val="22"/>
      <w:lang w:eastAsia="ar-SA" w:bidi="ar-SA"/>
    </w:rPr>
  </w:style>
  <w:style w:type="paragraph" w:styleId="25">
    <w:name w:val="Body Text Indent 2"/>
    <w:basedOn w:val="a6"/>
    <w:link w:val="26"/>
    <w:uiPriority w:val="99"/>
    <w:rsid w:val="000500EC"/>
    <w:pPr>
      <w:suppressAutoHyphens/>
      <w:spacing w:before="120" w:after="120" w:line="480" w:lineRule="auto"/>
      <w:ind w:left="283"/>
    </w:pPr>
    <w:rPr>
      <w:rFonts w:ascii="Garamond" w:eastAsia="Batang" w:hAnsi="Garamond" w:cs="Garamond"/>
      <w:sz w:val="20"/>
      <w:szCs w:val="20"/>
      <w:lang w:eastAsia="ar-SA"/>
    </w:rPr>
  </w:style>
  <w:style w:type="character" w:customStyle="1" w:styleId="26">
    <w:name w:val="Основной текст с отступом 2 Знак"/>
    <w:basedOn w:val="a8"/>
    <w:link w:val="25"/>
    <w:uiPriority w:val="99"/>
    <w:rsid w:val="000500EC"/>
    <w:rPr>
      <w:rFonts w:ascii="Garamond" w:eastAsia="Batang" w:hAnsi="Garamond" w:cs="Garamond"/>
      <w:sz w:val="20"/>
      <w:szCs w:val="20"/>
      <w:lang w:eastAsia="ar-SA"/>
    </w:rPr>
  </w:style>
  <w:style w:type="character" w:customStyle="1" w:styleId="CommentSubjectChar">
    <w:name w:val="Comment Subject Char"/>
    <w:uiPriority w:val="99"/>
    <w:locked/>
    <w:rsid w:val="000500EC"/>
    <w:rPr>
      <w:rFonts w:ascii="Garamond" w:hAnsi="Garamond"/>
      <w:b/>
      <w:lang w:eastAsia="ar-SA" w:bidi="ar-SA"/>
    </w:rPr>
  </w:style>
  <w:style w:type="character" w:customStyle="1" w:styleId="BalloonTextChar">
    <w:name w:val="Balloon Text Char"/>
    <w:uiPriority w:val="99"/>
    <w:semiHidden/>
    <w:locked/>
    <w:rsid w:val="000500EC"/>
    <w:rPr>
      <w:rFonts w:ascii="Tahoma" w:hAnsi="Tahoma"/>
      <w:sz w:val="16"/>
      <w:lang w:eastAsia="ar-SA" w:bidi="ar-SA"/>
    </w:rPr>
  </w:style>
  <w:style w:type="paragraph" w:customStyle="1" w:styleId="msolistparagraph0">
    <w:name w:val="msolistparagraph"/>
    <w:basedOn w:val="a6"/>
    <w:rsid w:val="000500EC"/>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Heading">
    <w:name w:val="Heading"/>
    <w:basedOn w:val="a6"/>
    <w:next w:val="a7"/>
    <w:uiPriority w:val="99"/>
    <w:rsid w:val="000500EC"/>
    <w:pPr>
      <w:keepNext/>
      <w:suppressAutoHyphens/>
      <w:spacing w:before="240" w:after="120" w:line="240" w:lineRule="auto"/>
    </w:pPr>
    <w:rPr>
      <w:rFonts w:ascii="Arial" w:eastAsia="MS Mincho" w:hAnsi="Arial" w:cs="Arial"/>
      <w:sz w:val="28"/>
      <w:szCs w:val="28"/>
      <w:lang w:eastAsia="ar-SA"/>
    </w:rPr>
  </w:style>
  <w:style w:type="paragraph" w:customStyle="1" w:styleId="Caption1">
    <w:name w:val="Caption1"/>
    <w:basedOn w:val="a6"/>
    <w:uiPriority w:val="99"/>
    <w:rsid w:val="000500EC"/>
    <w:pPr>
      <w:suppressLineNumbers/>
      <w:suppressAutoHyphens/>
      <w:spacing w:before="120" w:after="120" w:line="240" w:lineRule="auto"/>
    </w:pPr>
    <w:rPr>
      <w:rFonts w:ascii="Garamond" w:eastAsia="Batang" w:hAnsi="Garamond" w:cs="Garamond"/>
      <w:i/>
      <w:iCs/>
      <w:sz w:val="24"/>
      <w:szCs w:val="24"/>
      <w:lang w:eastAsia="ar-SA"/>
    </w:rPr>
  </w:style>
  <w:style w:type="paragraph" w:customStyle="1" w:styleId="Index">
    <w:name w:val="Index"/>
    <w:basedOn w:val="a6"/>
    <w:uiPriority w:val="99"/>
    <w:rsid w:val="000500EC"/>
    <w:pPr>
      <w:suppressLineNumbers/>
      <w:suppressAutoHyphens/>
      <w:spacing w:before="120" w:after="0" w:line="240" w:lineRule="auto"/>
    </w:pPr>
    <w:rPr>
      <w:rFonts w:ascii="Garamond" w:eastAsia="Batang" w:hAnsi="Garamond" w:cs="Garamond"/>
      <w:lang w:eastAsia="ar-SA"/>
    </w:rPr>
  </w:style>
  <w:style w:type="paragraph" w:customStyle="1" w:styleId="clauseindent">
    <w:name w:val="clauseindent"/>
    <w:basedOn w:val="a6"/>
    <w:uiPriority w:val="99"/>
    <w:rsid w:val="000500EC"/>
    <w:pPr>
      <w:suppressAutoHyphens/>
      <w:spacing w:before="120" w:after="120" w:line="240" w:lineRule="auto"/>
      <w:ind w:left="426"/>
      <w:jc w:val="both"/>
    </w:pPr>
    <w:rPr>
      <w:rFonts w:ascii="Times New Roman" w:eastAsia="Batang" w:hAnsi="Times New Roman"/>
      <w:i/>
      <w:iCs/>
      <w:lang w:eastAsia="ar-SA"/>
    </w:rPr>
  </w:style>
  <w:style w:type="paragraph" w:customStyle="1" w:styleId="Definition">
    <w:name w:val="Definition"/>
    <w:basedOn w:val="a6"/>
    <w:uiPriority w:val="99"/>
    <w:rsid w:val="000500EC"/>
    <w:pPr>
      <w:suppressAutoHyphens/>
      <w:spacing w:before="120" w:after="240" w:line="240" w:lineRule="auto"/>
      <w:ind w:left="851"/>
    </w:pPr>
    <w:rPr>
      <w:rFonts w:ascii="Garamond" w:eastAsia="Batang" w:hAnsi="Garamond" w:cs="Garamond"/>
      <w:b/>
      <w:bCs/>
      <w:lang w:eastAsia="ar-SA"/>
    </w:rPr>
  </w:style>
  <w:style w:type="paragraph" w:customStyle="1" w:styleId="Unnumbered">
    <w:name w:val="Unnumbered"/>
    <w:basedOn w:val="a6"/>
    <w:next w:val="30"/>
    <w:uiPriority w:val="99"/>
    <w:rsid w:val="000500EC"/>
    <w:pPr>
      <w:keepNext/>
      <w:suppressAutoHyphens/>
      <w:spacing w:before="120" w:after="240" w:line="240" w:lineRule="auto"/>
      <w:ind w:left="851"/>
    </w:pPr>
    <w:rPr>
      <w:rFonts w:ascii="Garamond" w:eastAsia="Batang" w:hAnsi="Garamond" w:cs="Garamond"/>
      <w:b/>
      <w:bCs/>
      <w:i/>
      <w:iCs/>
      <w:lang w:eastAsia="ar-SA"/>
    </w:rPr>
  </w:style>
  <w:style w:type="paragraph" w:customStyle="1" w:styleId="TOCTitle">
    <w:name w:val="TOC Title"/>
    <w:basedOn w:val="a6"/>
    <w:uiPriority w:val="99"/>
    <w:rsid w:val="000500EC"/>
    <w:pPr>
      <w:keepLines/>
      <w:suppressAutoHyphens/>
      <w:spacing w:before="120" w:after="240" w:line="240" w:lineRule="auto"/>
      <w:jc w:val="center"/>
    </w:pPr>
    <w:rPr>
      <w:rFonts w:ascii="Garamond" w:eastAsia="Batang" w:hAnsi="Garamond" w:cs="Garamond"/>
      <w:b/>
      <w:bCs/>
      <w:sz w:val="32"/>
      <w:szCs w:val="32"/>
      <w:lang w:eastAsia="ar-SA"/>
    </w:rPr>
  </w:style>
  <w:style w:type="paragraph" w:customStyle="1" w:styleId="subsubsubclauseindent">
    <w:name w:val="subsubsubclauseindent"/>
    <w:basedOn w:val="a6"/>
    <w:uiPriority w:val="99"/>
    <w:rsid w:val="000500EC"/>
    <w:pPr>
      <w:suppressAutoHyphens/>
      <w:spacing w:before="120" w:after="120" w:line="240" w:lineRule="auto"/>
      <w:ind w:left="3119"/>
      <w:jc w:val="both"/>
    </w:pPr>
    <w:rPr>
      <w:rFonts w:ascii="Times New Roman" w:eastAsia="Batang" w:hAnsi="Times New Roman"/>
      <w:lang w:eastAsia="ar-SA"/>
    </w:rPr>
  </w:style>
  <w:style w:type="paragraph" w:customStyle="1" w:styleId="afff5">
    <w:name w:val="Список с маркерами"/>
    <w:basedOn w:val="a6"/>
    <w:uiPriority w:val="99"/>
    <w:rsid w:val="000500EC"/>
    <w:pPr>
      <w:tabs>
        <w:tab w:val="left" w:pos="2556"/>
      </w:tabs>
      <w:suppressAutoHyphens/>
      <w:spacing w:after="0" w:line="240" w:lineRule="auto"/>
      <w:ind w:left="2556" w:hanging="855"/>
    </w:pPr>
    <w:rPr>
      <w:rFonts w:ascii="Times New Roman" w:eastAsia="Batang" w:hAnsi="Times New Roman"/>
      <w:sz w:val="24"/>
      <w:szCs w:val="24"/>
      <w:lang w:eastAsia="ar-SA"/>
    </w:rPr>
  </w:style>
  <w:style w:type="paragraph" w:customStyle="1" w:styleId="17">
    <w:name w:val="Нумерованный список 1"/>
    <w:basedOn w:val="a6"/>
    <w:uiPriority w:val="99"/>
    <w:rsid w:val="000500EC"/>
    <w:pPr>
      <w:suppressAutoHyphens/>
      <w:spacing w:before="120" w:after="120" w:line="240" w:lineRule="auto"/>
      <w:jc w:val="both"/>
    </w:pPr>
    <w:rPr>
      <w:rFonts w:ascii="Arial" w:eastAsia="Batang" w:hAnsi="Arial" w:cs="Arial"/>
      <w:sz w:val="20"/>
      <w:szCs w:val="20"/>
      <w:lang w:eastAsia="ar-SA"/>
    </w:rPr>
  </w:style>
  <w:style w:type="paragraph" w:customStyle="1" w:styleId="afff6">
    <w:name w:val="Простой"/>
    <w:basedOn w:val="a6"/>
    <w:rsid w:val="000500EC"/>
    <w:pPr>
      <w:suppressAutoHyphens/>
      <w:spacing w:before="120" w:after="0" w:line="240" w:lineRule="auto"/>
    </w:pPr>
    <w:rPr>
      <w:rFonts w:ascii="Arial" w:eastAsia="Batang" w:hAnsi="Arial" w:cs="Arial"/>
      <w:spacing w:val="-5"/>
      <w:sz w:val="20"/>
      <w:szCs w:val="20"/>
      <w:lang w:eastAsia="ar-SA"/>
    </w:rPr>
  </w:style>
  <w:style w:type="paragraph" w:customStyle="1" w:styleId="Contents10">
    <w:name w:val="Contents 10"/>
    <w:basedOn w:val="Index"/>
    <w:uiPriority w:val="99"/>
    <w:rsid w:val="000500EC"/>
    <w:pPr>
      <w:tabs>
        <w:tab w:val="right" w:leader="dot" w:pos="9637"/>
      </w:tabs>
      <w:ind w:left="2547"/>
    </w:pPr>
  </w:style>
  <w:style w:type="paragraph" w:customStyle="1" w:styleId="TableContents">
    <w:name w:val="Table Contents"/>
    <w:basedOn w:val="a6"/>
    <w:uiPriority w:val="99"/>
    <w:rsid w:val="000500EC"/>
    <w:pPr>
      <w:suppressLineNumbers/>
      <w:suppressAutoHyphens/>
      <w:spacing w:before="120" w:after="0" w:line="240" w:lineRule="auto"/>
    </w:pPr>
    <w:rPr>
      <w:rFonts w:ascii="Garamond" w:eastAsia="Batang" w:hAnsi="Garamond" w:cs="Garamond"/>
      <w:lang w:eastAsia="ar-SA"/>
    </w:rPr>
  </w:style>
  <w:style w:type="paragraph" w:customStyle="1" w:styleId="TableHeading">
    <w:name w:val="Table Heading"/>
    <w:basedOn w:val="TableContents"/>
    <w:uiPriority w:val="99"/>
    <w:rsid w:val="000500EC"/>
    <w:pPr>
      <w:jc w:val="center"/>
    </w:pPr>
    <w:rPr>
      <w:b/>
      <w:bCs/>
    </w:rPr>
  </w:style>
  <w:style w:type="paragraph" w:customStyle="1" w:styleId="Framecontents">
    <w:name w:val="Frame contents"/>
    <w:basedOn w:val="a7"/>
    <w:uiPriority w:val="99"/>
    <w:rsid w:val="000500EC"/>
    <w:pPr>
      <w:suppressAutoHyphens/>
      <w:overflowPunct/>
      <w:autoSpaceDE/>
      <w:autoSpaceDN/>
      <w:adjustRightInd/>
      <w:spacing w:before="120" w:after="120"/>
      <w:jc w:val="both"/>
      <w:textAlignment w:val="auto"/>
    </w:pPr>
    <w:rPr>
      <w:rFonts w:ascii="Times New Roman" w:eastAsia="Batang" w:hAnsi="Times New Roman"/>
      <w:lang w:val="ru-RU" w:eastAsia="ar-SA"/>
    </w:rPr>
  </w:style>
  <w:style w:type="paragraph" w:customStyle="1" w:styleId="Normal1">
    <w:name w:val="Normal1"/>
    <w:uiPriority w:val="99"/>
    <w:rsid w:val="000500EC"/>
    <w:pPr>
      <w:autoSpaceDE w:val="0"/>
      <w:autoSpaceDN w:val="0"/>
      <w:spacing w:after="0" w:line="240" w:lineRule="auto"/>
      <w:jc w:val="both"/>
    </w:pPr>
    <w:rPr>
      <w:rFonts w:ascii="Arial" w:eastAsia="Batang" w:hAnsi="Arial" w:cs="Arial"/>
      <w:sz w:val="20"/>
      <w:szCs w:val="20"/>
      <w:lang w:val="en-US"/>
    </w:rPr>
  </w:style>
  <w:style w:type="paragraph" w:customStyle="1" w:styleId="18">
    <w:name w:val="Знак1"/>
    <w:basedOn w:val="a6"/>
    <w:uiPriority w:val="99"/>
    <w:rsid w:val="000500EC"/>
    <w:pPr>
      <w:spacing w:after="160" w:line="240" w:lineRule="exact"/>
    </w:pPr>
    <w:rPr>
      <w:rFonts w:ascii="Verdana" w:eastAsia="Batang" w:hAnsi="Verdana" w:cs="Verdana"/>
      <w:sz w:val="20"/>
      <w:szCs w:val="20"/>
      <w:lang w:val="en-US"/>
    </w:rPr>
  </w:style>
  <w:style w:type="paragraph" w:customStyle="1" w:styleId="ConsPlusTitle">
    <w:name w:val="ConsPlusTitle"/>
    <w:uiPriority w:val="99"/>
    <w:rsid w:val="000500EC"/>
    <w:pPr>
      <w:autoSpaceDE w:val="0"/>
      <w:autoSpaceDN w:val="0"/>
      <w:adjustRightInd w:val="0"/>
      <w:spacing w:after="0" w:line="240" w:lineRule="auto"/>
    </w:pPr>
    <w:rPr>
      <w:rFonts w:ascii="Garamond" w:eastAsia="Batang" w:hAnsi="Garamond" w:cs="Garamond"/>
      <w:b/>
      <w:bCs/>
      <w:lang w:eastAsia="ru-RU"/>
    </w:rPr>
  </w:style>
  <w:style w:type="paragraph" w:customStyle="1" w:styleId="con">
    <w:name w:val="con"/>
    <w:basedOn w:val="a6"/>
    <w:uiPriority w:val="99"/>
    <w:rsid w:val="000500EC"/>
    <w:pPr>
      <w:spacing w:before="100" w:beforeAutospacing="1" w:after="100" w:afterAutospacing="1" w:line="240" w:lineRule="auto"/>
    </w:pPr>
    <w:rPr>
      <w:rFonts w:ascii="Times New Roman" w:eastAsia="Batang" w:hAnsi="Times New Roman"/>
      <w:sz w:val="24"/>
      <w:szCs w:val="24"/>
      <w:lang w:eastAsia="ru-RU"/>
    </w:rPr>
  </w:style>
  <w:style w:type="character" w:styleId="afff7">
    <w:name w:val="page number"/>
    <w:uiPriority w:val="99"/>
    <w:rsid w:val="000500EC"/>
    <w:rPr>
      <w:rFonts w:ascii="Times New Roman" w:hAnsi="Times New Roman" w:cs="Times New Roman"/>
    </w:rPr>
  </w:style>
  <w:style w:type="character" w:customStyle="1" w:styleId="WW8Num3z3">
    <w:name w:val="WW8Num3z3"/>
    <w:uiPriority w:val="99"/>
    <w:rsid w:val="000500EC"/>
    <w:rPr>
      <w:rFonts w:ascii="Garamond" w:hAnsi="Garamond"/>
      <w:sz w:val="22"/>
    </w:rPr>
  </w:style>
  <w:style w:type="character" w:customStyle="1" w:styleId="WW8Num5z0">
    <w:name w:val="WW8Num5z0"/>
    <w:uiPriority w:val="99"/>
    <w:rsid w:val="000500EC"/>
    <w:rPr>
      <w:rFonts w:ascii="Symbol" w:hAnsi="Symbol"/>
    </w:rPr>
  </w:style>
  <w:style w:type="character" w:customStyle="1" w:styleId="WW8Num5z1">
    <w:name w:val="WW8Num5z1"/>
    <w:uiPriority w:val="99"/>
    <w:rsid w:val="000500EC"/>
    <w:rPr>
      <w:rFonts w:ascii="Courier New" w:hAnsi="Courier New"/>
    </w:rPr>
  </w:style>
  <w:style w:type="character" w:customStyle="1" w:styleId="WW8Num5z2">
    <w:name w:val="WW8Num5z2"/>
    <w:uiPriority w:val="99"/>
    <w:rsid w:val="000500EC"/>
    <w:rPr>
      <w:rFonts w:ascii="Wingdings" w:hAnsi="Wingdings"/>
    </w:rPr>
  </w:style>
  <w:style w:type="character" w:customStyle="1" w:styleId="WW8Num6z0">
    <w:name w:val="WW8Num6z0"/>
    <w:uiPriority w:val="99"/>
    <w:rsid w:val="000500EC"/>
    <w:rPr>
      <w:rFonts w:ascii="Times New Roman" w:hAnsi="Times New Roman"/>
      <w:sz w:val="22"/>
    </w:rPr>
  </w:style>
  <w:style w:type="character" w:customStyle="1" w:styleId="WW8Num7z0">
    <w:name w:val="WW8Num7z0"/>
    <w:uiPriority w:val="99"/>
    <w:rsid w:val="000500EC"/>
    <w:rPr>
      <w:rFonts w:ascii="Times New Roman" w:hAnsi="Times New Roman"/>
    </w:rPr>
  </w:style>
  <w:style w:type="character" w:customStyle="1" w:styleId="WW8Num7z1">
    <w:name w:val="WW8Num7z1"/>
    <w:uiPriority w:val="99"/>
    <w:rsid w:val="000500EC"/>
    <w:rPr>
      <w:rFonts w:ascii="Courier New" w:hAnsi="Courier New"/>
    </w:rPr>
  </w:style>
  <w:style w:type="character" w:customStyle="1" w:styleId="WW8Num7z2">
    <w:name w:val="WW8Num7z2"/>
    <w:uiPriority w:val="99"/>
    <w:rsid w:val="000500EC"/>
    <w:rPr>
      <w:rFonts w:ascii="Wingdings" w:hAnsi="Wingdings"/>
    </w:rPr>
  </w:style>
  <w:style w:type="character" w:customStyle="1" w:styleId="WW8Num7z3">
    <w:name w:val="WW8Num7z3"/>
    <w:uiPriority w:val="99"/>
    <w:rsid w:val="000500EC"/>
    <w:rPr>
      <w:rFonts w:ascii="Symbol" w:hAnsi="Symbol"/>
    </w:rPr>
  </w:style>
  <w:style w:type="character" w:customStyle="1" w:styleId="WW8Num8z0">
    <w:name w:val="WW8Num8z0"/>
    <w:uiPriority w:val="99"/>
    <w:rsid w:val="000500EC"/>
    <w:rPr>
      <w:rFonts w:ascii="Times New Roman" w:hAnsi="Times New Roman"/>
    </w:rPr>
  </w:style>
  <w:style w:type="character" w:customStyle="1" w:styleId="WW8Num8z1">
    <w:name w:val="WW8Num8z1"/>
    <w:uiPriority w:val="99"/>
    <w:rsid w:val="000500EC"/>
    <w:rPr>
      <w:rFonts w:ascii="Courier New" w:hAnsi="Courier New"/>
    </w:rPr>
  </w:style>
  <w:style w:type="character" w:customStyle="1" w:styleId="WW8Num8z3">
    <w:name w:val="WW8Num8z3"/>
    <w:uiPriority w:val="99"/>
    <w:rsid w:val="000500EC"/>
    <w:rPr>
      <w:rFonts w:ascii="Arial" w:hAnsi="Arial"/>
      <w:color w:val="auto"/>
      <w:position w:val="0"/>
      <w:sz w:val="20"/>
      <w:vertAlign w:val="baseline"/>
    </w:rPr>
  </w:style>
  <w:style w:type="character" w:customStyle="1" w:styleId="WW8Num8z5">
    <w:name w:val="WW8Num8z5"/>
    <w:uiPriority w:val="99"/>
    <w:rsid w:val="000500EC"/>
    <w:rPr>
      <w:rFonts w:ascii="Wingdings" w:hAnsi="Wingdings"/>
    </w:rPr>
  </w:style>
  <w:style w:type="character" w:customStyle="1" w:styleId="WW8Num8z6">
    <w:name w:val="WW8Num8z6"/>
    <w:uiPriority w:val="99"/>
    <w:rsid w:val="000500EC"/>
    <w:rPr>
      <w:rFonts w:ascii="Symbol" w:hAnsi="Symbol"/>
    </w:rPr>
  </w:style>
  <w:style w:type="character" w:customStyle="1" w:styleId="WW8Num9z0">
    <w:name w:val="WW8Num9z0"/>
    <w:uiPriority w:val="99"/>
    <w:rsid w:val="000500EC"/>
    <w:rPr>
      <w:rFonts w:ascii="Symbol" w:hAnsi="Symbol"/>
    </w:rPr>
  </w:style>
  <w:style w:type="character" w:customStyle="1" w:styleId="WW8Num9z1">
    <w:name w:val="WW8Num9z1"/>
    <w:uiPriority w:val="99"/>
    <w:rsid w:val="000500EC"/>
    <w:rPr>
      <w:rFonts w:ascii="Courier New" w:hAnsi="Courier New"/>
    </w:rPr>
  </w:style>
  <w:style w:type="character" w:customStyle="1" w:styleId="WW8Num9z2">
    <w:name w:val="WW8Num9z2"/>
    <w:uiPriority w:val="99"/>
    <w:rsid w:val="000500EC"/>
    <w:rPr>
      <w:rFonts w:ascii="Wingdings" w:hAnsi="Wingdings"/>
    </w:rPr>
  </w:style>
  <w:style w:type="character" w:customStyle="1" w:styleId="WW8Num11z0">
    <w:name w:val="WW8Num11z0"/>
    <w:uiPriority w:val="99"/>
    <w:rsid w:val="000500EC"/>
    <w:rPr>
      <w:rFonts w:ascii="Symbol" w:hAnsi="Symbol"/>
    </w:rPr>
  </w:style>
  <w:style w:type="character" w:customStyle="1" w:styleId="WW8Num12z0">
    <w:name w:val="WW8Num12z0"/>
    <w:uiPriority w:val="99"/>
    <w:rsid w:val="000500EC"/>
    <w:rPr>
      <w:rFonts w:ascii="Symbol" w:hAnsi="Symbol"/>
    </w:rPr>
  </w:style>
  <w:style w:type="character" w:customStyle="1" w:styleId="WW8Num12z1">
    <w:name w:val="WW8Num12z1"/>
    <w:uiPriority w:val="99"/>
    <w:rsid w:val="000500EC"/>
    <w:rPr>
      <w:rFonts w:ascii="Courier New" w:hAnsi="Courier New"/>
    </w:rPr>
  </w:style>
  <w:style w:type="character" w:customStyle="1" w:styleId="WW8Num12z2">
    <w:name w:val="WW8Num12z2"/>
    <w:uiPriority w:val="99"/>
    <w:rsid w:val="000500EC"/>
    <w:rPr>
      <w:rFonts w:ascii="Wingdings" w:hAnsi="Wingdings"/>
    </w:rPr>
  </w:style>
  <w:style w:type="character" w:customStyle="1" w:styleId="FootnoteCharacters">
    <w:name w:val="Footnote Characters"/>
    <w:uiPriority w:val="99"/>
    <w:rsid w:val="000500EC"/>
    <w:rPr>
      <w:rFonts w:ascii="Times New Roman" w:hAnsi="Times New Roman"/>
      <w:vertAlign w:val="superscript"/>
    </w:rPr>
  </w:style>
  <w:style w:type="character" w:customStyle="1" w:styleId="EndnoteCharacters">
    <w:name w:val="Endnote Characters"/>
    <w:uiPriority w:val="99"/>
    <w:rsid w:val="000500EC"/>
    <w:rPr>
      <w:rFonts w:ascii="Times New Roman" w:hAnsi="Times New Roman"/>
      <w:vertAlign w:val="superscript"/>
    </w:rPr>
  </w:style>
  <w:style w:type="character" w:customStyle="1" w:styleId="bodytext">
    <w:name w:val="body text Знак Знак"/>
    <w:uiPriority w:val="99"/>
    <w:rsid w:val="000500EC"/>
    <w:rPr>
      <w:rFonts w:ascii="Times New Roman" w:hAnsi="Times New Roman"/>
      <w:sz w:val="22"/>
      <w:lang w:val="en-GB" w:eastAsia="ar-SA" w:bidi="ar-SA"/>
    </w:rPr>
  </w:style>
  <w:style w:type="character" w:customStyle="1" w:styleId="Bullets">
    <w:name w:val="Bullets"/>
    <w:uiPriority w:val="99"/>
    <w:rsid w:val="000500EC"/>
    <w:rPr>
      <w:rFonts w:ascii="StarSymbol" w:eastAsia="StarSymbol"/>
      <w:sz w:val="18"/>
    </w:rPr>
  </w:style>
  <w:style w:type="character" w:customStyle="1" w:styleId="cbl">
    <w:name w:val="cbl"/>
    <w:uiPriority w:val="99"/>
    <w:rsid w:val="000500EC"/>
    <w:rPr>
      <w:rFonts w:ascii="Times New Roman" w:hAnsi="Times New Roman"/>
    </w:rPr>
  </w:style>
  <w:style w:type="character" w:customStyle="1" w:styleId="m1">
    <w:name w:val="m1"/>
    <w:uiPriority w:val="99"/>
    <w:rsid w:val="000500EC"/>
    <w:rPr>
      <w:rFonts w:ascii="Times New Roman" w:hAnsi="Times New Roman"/>
      <w:color w:val="0000FF"/>
    </w:rPr>
  </w:style>
  <w:style w:type="paragraph" w:customStyle="1" w:styleId="27">
    <w:name w:val="Абзац списка2"/>
    <w:basedOn w:val="a6"/>
    <w:uiPriority w:val="99"/>
    <w:rsid w:val="000500EC"/>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Titel12-Punkt-Demi">
    <w:name w:val="Titel 12-Punkt-Demi"/>
    <w:basedOn w:val="af"/>
    <w:uiPriority w:val="99"/>
    <w:rsid w:val="000500EC"/>
    <w:pPr>
      <w:tabs>
        <w:tab w:val="clear" w:pos="4677"/>
        <w:tab w:val="clear" w:pos="9355"/>
        <w:tab w:val="center" w:pos="4536"/>
        <w:tab w:val="right" w:pos="9072"/>
      </w:tabs>
      <w:spacing w:before="120" w:line="312" w:lineRule="exact"/>
    </w:pPr>
    <w:rPr>
      <w:rFonts w:ascii="NewsGoth Dm BT" w:eastAsia="Batang" w:hAnsi="NewsGoth Dm BT" w:cs="Garamond"/>
      <w:sz w:val="24"/>
      <w:szCs w:val="20"/>
      <w:lang w:val="de-DE" w:eastAsia="ru-RU"/>
    </w:rPr>
  </w:style>
  <w:style w:type="paragraph" w:customStyle="1" w:styleId="noprint">
    <w:name w:val="noprint"/>
    <w:basedOn w:val="a6"/>
    <w:uiPriority w:val="99"/>
    <w:rsid w:val="000500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otercon">
    <w:name w:val="footercon"/>
    <w:basedOn w:val="a6"/>
    <w:uiPriority w:val="99"/>
    <w:rsid w:val="000500EC"/>
    <w:pPr>
      <w:spacing w:before="100" w:beforeAutospacing="1" w:after="100" w:afterAutospacing="1" w:line="240" w:lineRule="auto"/>
    </w:pPr>
    <w:rPr>
      <w:rFonts w:ascii="Times New Roman" w:eastAsia="Times New Roman" w:hAnsi="Times New Roman"/>
      <w:sz w:val="24"/>
      <w:szCs w:val="24"/>
      <w:lang w:eastAsia="ru-RU"/>
    </w:rPr>
  </w:style>
  <w:style w:type="character" w:styleId="afff8">
    <w:name w:val="footnote reference"/>
    <w:uiPriority w:val="99"/>
    <w:rsid w:val="000500EC"/>
    <w:rPr>
      <w:rFonts w:cs="Times New Roman"/>
      <w:vertAlign w:val="superscript"/>
    </w:rPr>
  </w:style>
  <w:style w:type="character" w:customStyle="1" w:styleId="blk">
    <w:name w:val="blk"/>
    <w:uiPriority w:val="99"/>
    <w:rsid w:val="000500EC"/>
  </w:style>
  <w:style w:type="paragraph" w:customStyle="1" w:styleId="afff9">
    <w:name w:val="Обычный текст"/>
    <w:basedOn w:val="a6"/>
    <w:link w:val="afffa"/>
    <w:uiPriority w:val="99"/>
    <w:rsid w:val="000500EC"/>
    <w:pPr>
      <w:spacing w:after="0" w:line="240" w:lineRule="auto"/>
      <w:ind w:firstLine="425"/>
    </w:pPr>
    <w:rPr>
      <w:rFonts w:ascii="Times New Roman" w:eastAsia="Arial Unicode MS" w:hAnsi="Times New Roman"/>
      <w:sz w:val="24"/>
      <w:szCs w:val="20"/>
      <w:lang w:eastAsia="ru-RU"/>
    </w:rPr>
  </w:style>
  <w:style w:type="character" w:customStyle="1" w:styleId="afffa">
    <w:name w:val="Обычный текст Знак"/>
    <w:link w:val="afff9"/>
    <w:uiPriority w:val="99"/>
    <w:locked/>
    <w:rsid w:val="000500EC"/>
    <w:rPr>
      <w:rFonts w:ascii="Times New Roman" w:eastAsia="Arial Unicode MS" w:hAnsi="Times New Roman" w:cs="Times New Roman"/>
      <w:sz w:val="24"/>
      <w:szCs w:val="20"/>
      <w:lang w:eastAsia="ru-RU"/>
    </w:rPr>
  </w:style>
  <w:style w:type="paragraph" w:customStyle="1" w:styleId="afffb">
    <w:name w:val="Пункт"/>
    <w:basedOn w:val="a6"/>
    <w:link w:val="19"/>
    <w:rsid w:val="000500EC"/>
    <w:pPr>
      <w:spacing w:after="0" w:line="360" w:lineRule="auto"/>
      <w:jc w:val="both"/>
    </w:pPr>
    <w:rPr>
      <w:rFonts w:ascii="Times New Roman" w:eastAsia="Times New Roman" w:hAnsi="Times New Roman"/>
      <w:sz w:val="28"/>
      <w:szCs w:val="20"/>
      <w:lang w:eastAsia="ru-RU"/>
    </w:rPr>
  </w:style>
  <w:style w:type="character" w:customStyle="1" w:styleId="19">
    <w:name w:val="Пункт Знак1"/>
    <w:link w:val="afffb"/>
    <w:locked/>
    <w:rsid w:val="000500EC"/>
    <w:rPr>
      <w:rFonts w:ascii="Times New Roman" w:eastAsia="Times New Roman" w:hAnsi="Times New Roman" w:cs="Times New Roman"/>
      <w:sz w:val="28"/>
      <w:szCs w:val="20"/>
      <w:lang w:eastAsia="ru-RU"/>
    </w:rPr>
  </w:style>
  <w:style w:type="paragraph" w:customStyle="1" w:styleId="a3">
    <w:name w:val="Нумер.список.альт."/>
    <w:basedOn w:val="a6"/>
    <w:qFormat/>
    <w:rsid w:val="000500EC"/>
    <w:pPr>
      <w:numPr>
        <w:numId w:val="3"/>
      </w:numPr>
      <w:tabs>
        <w:tab w:val="left" w:pos="636"/>
      </w:tabs>
      <w:spacing w:after="0" w:line="240" w:lineRule="auto"/>
      <w:ind w:left="0" w:firstLine="0"/>
      <w:outlineLvl w:val="0"/>
    </w:pPr>
    <w:rPr>
      <w:rFonts w:ascii="Arial" w:eastAsia="Times New Roman" w:hAnsi="Arial"/>
      <w:sz w:val="24"/>
      <w:szCs w:val="20"/>
      <w:lang w:eastAsia="ru-RU"/>
    </w:rPr>
  </w:style>
  <w:style w:type="paragraph" w:customStyle="1" w:styleId="4">
    <w:name w:val="Стиль4"/>
    <w:basedOn w:val="a6"/>
    <w:qFormat/>
    <w:rsid w:val="000500EC"/>
    <w:pPr>
      <w:numPr>
        <w:numId w:val="4"/>
      </w:numPr>
      <w:suppressAutoHyphens/>
      <w:spacing w:after="0" w:line="240" w:lineRule="auto"/>
      <w:ind w:left="0" w:firstLine="709"/>
      <w:jc w:val="both"/>
    </w:pPr>
    <w:rPr>
      <w:rFonts w:ascii="Times New Roman" w:eastAsia="Times New Roman" w:hAnsi="Times New Roman"/>
      <w:snapToGrid w:val="0"/>
      <w:sz w:val="28"/>
      <w:szCs w:val="28"/>
      <w:lang w:eastAsia="ru-RU"/>
    </w:rPr>
  </w:style>
  <w:style w:type="paragraph" w:customStyle="1" w:styleId="ConsPlusTitlePage">
    <w:name w:val="ConsPlusTitlePage"/>
    <w:rsid w:val="000500EC"/>
    <w:pPr>
      <w:widowControl w:val="0"/>
      <w:autoSpaceDE w:val="0"/>
      <w:autoSpaceDN w:val="0"/>
      <w:spacing w:after="0" w:line="240" w:lineRule="auto"/>
    </w:pPr>
    <w:rPr>
      <w:rFonts w:ascii="Tahoma" w:eastAsia="Times New Roman" w:hAnsi="Tahoma" w:cs="Tahoma"/>
      <w:sz w:val="20"/>
      <w:szCs w:val="20"/>
      <w:lang w:eastAsia="ru-RU"/>
    </w:rPr>
  </w:style>
  <w:style w:type="table" w:customStyle="1" w:styleId="1a">
    <w:name w:val="Сетка таблицы1"/>
    <w:basedOn w:val="a9"/>
    <w:next w:val="affa"/>
    <w:uiPriority w:val="39"/>
    <w:rsid w:val="00050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0"/>
    <w:basedOn w:val="a6"/>
    <w:uiPriority w:val="99"/>
    <w:rsid w:val="000500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8">
    <w:name w:val="Обычный2"/>
    <w:uiPriority w:val="99"/>
    <w:rsid w:val="000500EC"/>
    <w:pPr>
      <w:spacing w:after="0" w:line="240" w:lineRule="auto"/>
    </w:pPr>
    <w:rPr>
      <w:rFonts w:ascii="Times New Roman CYR" w:eastAsia="Times New Roman" w:hAnsi="Times New Roman CYR" w:cs="Times New Roman"/>
      <w:sz w:val="20"/>
      <w:szCs w:val="20"/>
      <w:lang w:val="en-US" w:eastAsia="ru-RU"/>
    </w:rPr>
  </w:style>
  <w:style w:type="paragraph" w:customStyle="1" w:styleId="1b">
    <w:name w:val="Обычный1"/>
    <w:uiPriority w:val="99"/>
    <w:rsid w:val="000500EC"/>
    <w:pPr>
      <w:spacing w:after="0" w:line="240" w:lineRule="auto"/>
    </w:pPr>
    <w:rPr>
      <w:rFonts w:ascii="Times New Roman CYR" w:eastAsia="Times New Roman" w:hAnsi="Times New Roman CYR" w:cs="Times New Roman"/>
      <w:sz w:val="20"/>
      <w:szCs w:val="20"/>
      <w:lang w:val="en-US" w:eastAsia="ru-RU"/>
    </w:rPr>
  </w:style>
  <w:style w:type="paragraph" w:customStyle="1" w:styleId="36">
    <w:name w:val="Абзац списка3"/>
    <w:basedOn w:val="a6"/>
    <w:uiPriority w:val="99"/>
    <w:rsid w:val="000500EC"/>
    <w:pPr>
      <w:suppressAutoHyphens/>
      <w:ind w:left="720"/>
    </w:pPr>
    <w:rPr>
      <w:lang w:eastAsia="ar-SA"/>
    </w:rPr>
  </w:style>
  <w:style w:type="paragraph" w:customStyle="1" w:styleId="afffc">
    <w:name w:val="Пункт_нормативн_документа"/>
    <w:basedOn w:val="a7"/>
    <w:uiPriority w:val="99"/>
    <w:rsid w:val="000500EC"/>
    <w:pPr>
      <w:tabs>
        <w:tab w:val="left" w:pos="567"/>
        <w:tab w:val="num" w:pos="1332"/>
      </w:tabs>
      <w:overflowPunct/>
      <w:autoSpaceDE/>
      <w:autoSpaceDN/>
      <w:adjustRightInd/>
      <w:spacing w:before="60" w:after="0"/>
      <w:ind w:left="1332" w:hanging="432"/>
      <w:jc w:val="both"/>
      <w:textAlignment w:val="auto"/>
    </w:pPr>
    <w:rPr>
      <w:rFonts w:ascii="Times New Roman" w:hAnsi="Times New Roman"/>
      <w:sz w:val="24"/>
      <w:szCs w:val="24"/>
      <w:lang w:val="ru-RU" w:eastAsia="ru-RU"/>
    </w:rPr>
  </w:style>
  <w:style w:type="paragraph" w:customStyle="1" w:styleId="43">
    <w:name w:val="Абзац списка4"/>
    <w:basedOn w:val="a6"/>
    <w:uiPriority w:val="99"/>
    <w:rsid w:val="000500EC"/>
    <w:pPr>
      <w:spacing w:after="0" w:line="240" w:lineRule="auto"/>
      <w:ind w:left="708"/>
      <w:jc w:val="both"/>
    </w:pPr>
    <w:rPr>
      <w:rFonts w:ascii="Garamond" w:eastAsia="Times New Roman" w:hAnsi="Garamond"/>
      <w:szCs w:val="24"/>
      <w:lang w:eastAsia="ru-RU"/>
    </w:rPr>
  </w:style>
  <w:style w:type="paragraph" w:customStyle="1" w:styleId="txt">
    <w:name w:val="txt"/>
    <w:basedOn w:val="a6"/>
    <w:rsid w:val="000500EC"/>
    <w:pPr>
      <w:spacing w:before="100" w:beforeAutospacing="1" w:after="100" w:afterAutospacing="1" w:line="240" w:lineRule="auto"/>
      <w:jc w:val="both"/>
    </w:pPr>
    <w:rPr>
      <w:rFonts w:ascii="Arial" w:eastAsia="Arial Unicode MS" w:hAnsi="Arial" w:cs="Arial"/>
      <w:color w:val="000000"/>
      <w:sz w:val="14"/>
      <w:szCs w:val="14"/>
      <w:lang w:eastAsia="ru-RU"/>
    </w:rPr>
  </w:style>
  <w:style w:type="paragraph" w:customStyle="1" w:styleId="53">
    <w:name w:val="Абзац списка5"/>
    <w:basedOn w:val="a6"/>
    <w:uiPriority w:val="99"/>
    <w:rsid w:val="000500EC"/>
    <w:pPr>
      <w:suppressAutoHyphens/>
      <w:ind w:left="720"/>
    </w:pPr>
    <w:rPr>
      <w:rFonts w:eastAsia="Times New Roman"/>
      <w:lang w:eastAsia="ar-SA"/>
    </w:rPr>
  </w:style>
  <w:style w:type="numbering" w:customStyle="1" w:styleId="List63">
    <w:name w:val="List 63"/>
    <w:rsid w:val="000500EC"/>
    <w:pPr>
      <w:numPr>
        <w:numId w:val="5"/>
      </w:numPr>
    </w:pPr>
  </w:style>
  <w:style w:type="paragraph" w:customStyle="1" w:styleId="61">
    <w:name w:val="Абзац списка6"/>
    <w:basedOn w:val="a6"/>
    <w:rsid w:val="000500EC"/>
    <w:pPr>
      <w:spacing w:after="0" w:line="240" w:lineRule="auto"/>
      <w:ind w:left="708"/>
      <w:jc w:val="both"/>
    </w:pPr>
    <w:rPr>
      <w:rFonts w:ascii="Garamond" w:eastAsia="Times New Roman" w:hAnsi="Garamond"/>
      <w:szCs w:val="24"/>
      <w:lang w:eastAsia="ru-RU"/>
    </w:rPr>
  </w:style>
  <w:style w:type="paragraph" w:customStyle="1" w:styleId="71">
    <w:name w:val="Абзац списка7"/>
    <w:basedOn w:val="a6"/>
    <w:rsid w:val="000500EC"/>
    <w:pPr>
      <w:spacing w:after="0" w:line="240" w:lineRule="auto"/>
      <w:ind w:left="708"/>
      <w:jc w:val="both"/>
    </w:pPr>
    <w:rPr>
      <w:rFonts w:ascii="Garamond" w:eastAsia="Times New Roman" w:hAnsi="Garamond"/>
      <w:szCs w:val="24"/>
      <w:lang w:eastAsia="ru-RU"/>
    </w:rPr>
  </w:style>
  <w:style w:type="character" w:customStyle="1" w:styleId="1c">
    <w:name w:val="Название Знак1"/>
    <w:locked/>
    <w:rsid w:val="000500EC"/>
    <w:rPr>
      <w:rFonts w:ascii="Garamond" w:eastAsia="Times New Roman" w:hAnsi="Garamond"/>
      <w:b/>
      <w:bCs/>
      <w:sz w:val="32"/>
      <w:szCs w:val="24"/>
    </w:rPr>
  </w:style>
  <w:style w:type="paragraph" w:styleId="44">
    <w:name w:val="toc 4"/>
    <w:basedOn w:val="a6"/>
    <w:next w:val="a6"/>
    <w:rsid w:val="000500EC"/>
    <w:pPr>
      <w:spacing w:after="0" w:line="240" w:lineRule="auto"/>
      <w:ind w:left="660"/>
    </w:pPr>
    <w:rPr>
      <w:rFonts w:ascii="Times New Roman" w:eastAsia="Times New Roman" w:hAnsi="Times New Roman"/>
      <w:sz w:val="18"/>
      <w:szCs w:val="20"/>
    </w:rPr>
  </w:style>
  <w:style w:type="paragraph" w:customStyle="1" w:styleId="110">
    <w:name w:val="Обычный + 11 пт"/>
    <w:aliases w:val="По ширине"/>
    <w:basedOn w:val="a6"/>
    <w:rsid w:val="000500EC"/>
    <w:pPr>
      <w:tabs>
        <w:tab w:val="num" w:pos="574"/>
      </w:tabs>
      <w:spacing w:after="0" w:line="240" w:lineRule="auto"/>
      <w:ind w:left="574" w:hanging="432"/>
      <w:jc w:val="both"/>
    </w:pPr>
    <w:rPr>
      <w:rFonts w:ascii="Times New Roman" w:eastAsia="Times New Roman" w:hAnsi="Times New Roman"/>
      <w:szCs w:val="24"/>
      <w:lang w:eastAsia="ru-RU"/>
    </w:rPr>
  </w:style>
  <w:style w:type="paragraph" w:customStyle="1" w:styleId="BodyText212">
    <w:name w:val="Body Text 212"/>
    <w:basedOn w:val="a6"/>
    <w:rsid w:val="000500EC"/>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szCs w:val="20"/>
      <w:lang w:eastAsia="ru-RU"/>
    </w:rPr>
  </w:style>
  <w:style w:type="paragraph" w:customStyle="1" w:styleId="afffd">
    <w:name w:val="мое"/>
    <w:basedOn w:val="a7"/>
    <w:link w:val="afffe"/>
    <w:qFormat/>
    <w:rsid w:val="000500EC"/>
    <w:pPr>
      <w:overflowPunct/>
      <w:autoSpaceDE/>
      <w:autoSpaceDN/>
      <w:adjustRightInd/>
      <w:spacing w:before="120" w:after="120"/>
      <w:ind w:firstLine="567"/>
      <w:jc w:val="both"/>
      <w:textAlignment w:val="auto"/>
    </w:pPr>
    <w:rPr>
      <w:szCs w:val="22"/>
      <w:lang w:val="ru-RU"/>
    </w:rPr>
  </w:style>
  <w:style w:type="character" w:customStyle="1" w:styleId="afffe">
    <w:name w:val="мое Знак"/>
    <w:basedOn w:val="a8"/>
    <w:link w:val="afffd"/>
    <w:rsid w:val="000500EC"/>
    <w:rPr>
      <w:rFonts w:ascii="Garamond" w:eastAsia="Times New Roman" w:hAnsi="Garamond" w:cs="Times New Roman"/>
    </w:rPr>
  </w:style>
  <w:style w:type="paragraph" w:styleId="54">
    <w:name w:val="toc 5"/>
    <w:basedOn w:val="a6"/>
    <w:next w:val="a6"/>
    <w:rsid w:val="000500EC"/>
    <w:pPr>
      <w:spacing w:after="0" w:line="240" w:lineRule="auto"/>
      <w:ind w:left="880"/>
    </w:pPr>
    <w:rPr>
      <w:rFonts w:ascii="Times New Roman" w:eastAsia="Times New Roman" w:hAnsi="Times New Roman"/>
      <w:sz w:val="18"/>
      <w:szCs w:val="20"/>
    </w:rPr>
  </w:style>
  <w:style w:type="paragraph" w:styleId="62">
    <w:name w:val="toc 6"/>
    <w:basedOn w:val="a6"/>
    <w:next w:val="a6"/>
    <w:rsid w:val="000500EC"/>
    <w:pPr>
      <w:spacing w:after="0" w:line="240" w:lineRule="auto"/>
      <w:ind w:left="1100"/>
    </w:pPr>
    <w:rPr>
      <w:rFonts w:ascii="Times New Roman" w:eastAsia="Times New Roman" w:hAnsi="Times New Roman"/>
      <w:sz w:val="18"/>
      <w:szCs w:val="20"/>
    </w:rPr>
  </w:style>
  <w:style w:type="paragraph" w:styleId="72">
    <w:name w:val="toc 7"/>
    <w:basedOn w:val="a6"/>
    <w:next w:val="a6"/>
    <w:rsid w:val="000500EC"/>
    <w:pPr>
      <w:spacing w:after="0" w:line="240" w:lineRule="auto"/>
      <w:ind w:left="1320"/>
    </w:pPr>
    <w:rPr>
      <w:rFonts w:ascii="Times New Roman" w:eastAsia="Times New Roman" w:hAnsi="Times New Roman"/>
      <w:sz w:val="18"/>
      <w:szCs w:val="20"/>
    </w:rPr>
  </w:style>
  <w:style w:type="paragraph" w:styleId="81">
    <w:name w:val="toc 8"/>
    <w:basedOn w:val="a6"/>
    <w:next w:val="a6"/>
    <w:rsid w:val="000500EC"/>
    <w:pPr>
      <w:spacing w:after="0" w:line="240" w:lineRule="auto"/>
      <w:ind w:left="1540"/>
    </w:pPr>
    <w:rPr>
      <w:rFonts w:ascii="Times New Roman" w:eastAsia="Times New Roman" w:hAnsi="Times New Roman"/>
      <w:sz w:val="18"/>
      <w:szCs w:val="20"/>
    </w:rPr>
  </w:style>
  <w:style w:type="paragraph" w:styleId="91">
    <w:name w:val="toc 9"/>
    <w:basedOn w:val="a6"/>
    <w:next w:val="a6"/>
    <w:rsid w:val="000500EC"/>
    <w:pPr>
      <w:spacing w:after="0" w:line="240" w:lineRule="auto"/>
      <w:ind w:left="1760"/>
    </w:pPr>
    <w:rPr>
      <w:rFonts w:ascii="Times New Roman" w:eastAsia="Times New Roman" w:hAnsi="Times New Roman"/>
      <w:sz w:val="18"/>
      <w:szCs w:val="20"/>
    </w:rPr>
  </w:style>
  <w:style w:type="character" w:styleId="affff">
    <w:name w:val="endnote reference"/>
    <w:basedOn w:val="a8"/>
    <w:rsid w:val="000500EC"/>
    <w:rPr>
      <w:vertAlign w:val="superscript"/>
    </w:rPr>
  </w:style>
  <w:style w:type="paragraph" w:customStyle="1" w:styleId="affff0">
    <w:name w:val="Список с точкой"/>
    <w:basedOn w:val="a6"/>
    <w:rsid w:val="000500EC"/>
    <w:pPr>
      <w:tabs>
        <w:tab w:val="num" w:pos="1552"/>
      </w:tabs>
      <w:spacing w:before="180" w:after="60" w:line="240" w:lineRule="auto"/>
      <w:ind w:left="1203" w:hanging="11"/>
    </w:pPr>
    <w:rPr>
      <w:rFonts w:ascii="Garamond" w:eastAsia="Times New Roman" w:hAnsi="Garamond"/>
      <w:szCs w:val="20"/>
    </w:rPr>
  </w:style>
  <w:style w:type="paragraph" w:customStyle="1" w:styleId="affff1">
    <w:name w:val="список с буквами"/>
    <w:basedOn w:val="6"/>
    <w:autoRedefine/>
    <w:rsid w:val="000500EC"/>
    <w:pPr>
      <w:keepNext/>
      <w:keepLines/>
      <w:tabs>
        <w:tab w:val="clear" w:pos="0"/>
        <w:tab w:val="left" w:pos="1260"/>
        <w:tab w:val="num" w:pos="1620"/>
      </w:tabs>
      <w:suppressAutoHyphens w:val="0"/>
      <w:spacing w:before="60" w:after="60"/>
      <w:ind w:left="1620" w:hanging="360"/>
    </w:pPr>
    <w:rPr>
      <w:rFonts w:ascii="Times New Roman CYR" w:hAnsi="Times New Roman CYR"/>
      <w:lang w:eastAsia="ru-RU"/>
    </w:rPr>
  </w:style>
  <w:style w:type="paragraph" w:styleId="29">
    <w:name w:val="List Bullet 2"/>
    <w:basedOn w:val="a6"/>
    <w:autoRedefine/>
    <w:rsid w:val="000500EC"/>
    <w:pPr>
      <w:tabs>
        <w:tab w:val="num" w:pos="643"/>
      </w:tabs>
      <w:spacing w:after="0" w:line="240" w:lineRule="auto"/>
      <w:ind w:left="643" w:hanging="360"/>
    </w:pPr>
    <w:rPr>
      <w:rFonts w:ascii="Times New Roman" w:eastAsia="Times New Roman" w:hAnsi="Times New Roman"/>
      <w:sz w:val="28"/>
      <w:szCs w:val="20"/>
      <w:lang w:eastAsia="ru-RU"/>
    </w:rPr>
  </w:style>
  <w:style w:type="paragraph" w:customStyle="1" w:styleId="Simple">
    <w:name w:val="Simple"/>
    <w:basedOn w:val="a6"/>
    <w:rsid w:val="000500EC"/>
    <w:pPr>
      <w:spacing w:after="0" w:line="240" w:lineRule="auto"/>
      <w:jc w:val="both"/>
    </w:pPr>
    <w:rPr>
      <w:rFonts w:ascii="Arial" w:eastAsia="Times New Roman" w:hAnsi="Arial"/>
      <w:spacing w:val="-5"/>
      <w:sz w:val="20"/>
      <w:szCs w:val="20"/>
      <w:lang w:eastAsia="ru-RU"/>
    </w:rPr>
  </w:style>
  <w:style w:type="paragraph" w:styleId="affff2">
    <w:name w:val="Plain Text"/>
    <w:basedOn w:val="a6"/>
    <w:link w:val="affff3"/>
    <w:rsid w:val="000500EC"/>
    <w:pPr>
      <w:spacing w:after="0" w:line="240" w:lineRule="auto"/>
    </w:pPr>
    <w:rPr>
      <w:rFonts w:ascii="Courier New" w:eastAsia="SimSun" w:hAnsi="Courier New" w:cs="Courier New"/>
      <w:sz w:val="20"/>
      <w:szCs w:val="20"/>
      <w:lang w:eastAsia="zh-CN"/>
    </w:rPr>
  </w:style>
  <w:style w:type="character" w:customStyle="1" w:styleId="affff3">
    <w:name w:val="Текст Знак"/>
    <w:basedOn w:val="a8"/>
    <w:link w:val="affff2"/>
    <w:rsid w:val="000500EC"/>
    <w:rPr>
      <w:rFonts w:ascii="Courier New" w:eastAsia="SimSun" w:hAnsi="Courier New" w:cs="Courier New"/>
      <w:sz w:val="20"/>
      <w:szCs w:val="20"/>
      <w:lang w:eastAsia="zh-CN"/>
    </w:rPr>
  </w:style>
  <w:style w:type="character" w:styleId="affff4">
    <w:name w:val="Emphasis"/>
    <w:basedOn w:val="a8"/>
    <w:qFormat/>
    <w:rsid w:val="000500EC"/>
    <w:rPr>
      <w:i/>
      <w:iCs/>
    </w:rPr>
  </w:style>
  <w:style w:type="paragraph" w:styleId="37">
    <w:name w:val="Body Text Indent 3"/>
    <w:basedOn w:val="a6"/>
    <w:link w:val="38"/>
    <w:rsid w:val="000500EC"/>
    <w:pPr>
      <w:spacing w:after="120" w:line="240" w:lineRule="auto"/>
      <w:ind w:left="283"/>
    </w:pPr>
    <w:rPr>
      <w:rFonts w:ascii="Garamond" w:eastAsia="Times New Roman" w:hAnsi="Garamond"/>
      <w:sz w:val="16"/>
      <w:szCs w:val="16"/>
      <w:lang w:eastAsia="ru-RU"/>
    </w:rPr>
  </w:style>
  <w:style w:type="character" w:customStyle="1" w:styleId="38">
    <w:name w:val="Основной текст с отступом 3 Знак"/>
    <w:basedOn w:val="a8"/>
    <w:link w:val="37"/>
    <w:rsid w:val="000500EC"/>
    <w:rPr>
      <w:rFonts w:ascii="Garamond" w:eastAsia="Times New Roman" w:hAnsi="Garamond" w:cs="Times New Roman"/>
      <w:sz w:val="16"/>
      <w:szCs w:val="16"/>
      <w:lang w:eastAsia="ru-RU"/>
    </w:rPr>
  </w:style>
  <w:style w:type="paragraph" w:customStyle="1" w:styleId="ConsNormal">
    <w:name w:val="ConsNormal"/>
    <w:rsid w:val="000500EC"/>
    <w:pPr>
      <w:spacing w:after="0" w:line="240" w:lineRule="auto"/>
      <w:ind w:firstLine="720"/>
    </w:pPr>
    <w:rPr>
      <w:rFonts w:ascii="Arial" w:eastAsia="Times New Roman" w:hAnsi="Arial" w:cs="Times New Roman"/>
      <w:snapToGrid w:val="0"/>
      <w:sz w:val="20"/>
      <w:szCs w:val="20"/>
      <w:lang w:eastAsia="ru-RU"/>
    </w:rPr>
  </w:style>
  <w:style w:type="paragraph" w:styleId="affff5">
    <w:name w:val="Block Text"/>
    <w:basedOn w:val="a6"/>
    <w:rsid w:val="000500EC"/>
    <w:pPr>
      <w:spacing w:after="0" w:line="240" w:lineRule="auto"/>
      <w:ind w:left="11482" w:right="-739" w:hanging="425"/>
    </w:pPr>
    <w:rPr>
      <w:rFonts w:ascii="Times New Roman" w:eastAsia="Times New Roman" w:hAnsi="Times New Roman"/>
      <w:sz w:val="20"/>
      <w:szCs w:val="24"/>
      <w:lang w:eastAsia="ru-RU"/>
    </w:rPr>
  </w:style>
  <w:style w:type="paragraph" w:customStyle="1" w:styleId="xl26">
    <w:name w:val="xl26"/>
    <w:basedOn w:val="a6"/>
    <w:rsid w:val="000500EC"/>
    <w:pPr>
      <w:pBdr>
        <w:left w:val="single" w:sz="8" w:space="0" w:color="auto"/>
        <w:bottom w:val="single" w:sz="8"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hint="eastAsia"/>
      <w:sz w:val="24"/>
      <w:szCs w:val="24"/>
      <w:lang w:eastAsia="ru-RU"/>
    </w:rPr>
  </w:style>
  <w:style w:type="paragraph" w:customStyle="1" w:styleId="new">
    <w:name w:val="new"/>
    <w:basedOn w:val="a6"/>
    <w:rsid w:val="000500EC"/>
    <w:pPr>
      <w:spacing w:before="45" w:after="0" w:line="240" w:lineRule="auto"/>
    </w:pPr>
    <w:rPr>
      <w:rFonts w:ascii="Times New Roman" w:eastAsia="Times New Roman" w:hAnsi="Times New Roman"/>
      <w:sz w:val="24"/>
      <w:szCs w:val="24"/>
      <w:lang w:eastAsia="ru-RU"/>
    </w:rPr>
  </w:style>
  <w:style w:type="character" w:customStyle="1" w:styleId="2a">
    <w:name w:val="Знак Знак2"/>
    <w:basedOn w:val="a8"/>
    <w:locked/>
    <w:rsid w:val="000500EC"/>
    <w:rPr>
      <w:sz w:val="24"/>
      <w:szCs w:val="24"/>
      <w:lang w:val="ru-RU" w:eastAsia="en-US" w:bidi="ar-SA"/>
    </w:rPr>
  </w:style>
  <w:style w:type="paragraph" w:customStyle="1" w:styleId="CharChar">
    <w:name w:val="Знак Знак Char Char"/>
    <w:basedOn w:val="a6"/>
    <w:rsid w:val="000500EC"/>
    <w:pPr>
      <w:spacing w:after="160" w:line="240" w:lineRule="exact"/>
    </w:pPr>
    <w:rPr>
      <w:rFonts w:ascii="Verdana" w:eastAsia="Times New Roman" w:hAnsi="Verdana"/>
      <w:sz w:val="20"/>
      <w:szCs w:val="20"/>
      <w:lang w:val="en-US"/>
    </w:rPr>
  </w:style>
  <w:style w:type="paragraph" w:styleId="affff6">
    <w:name w:val="Document Map"/>
    <w:basedOn w:val="a6"/>
    <w:link w:val="affff7"/>
    <w:rsid w:val="000500EC"/>
    <w:pPr>
      <w:shd w:val="clear" w:color="auto" w:fill="000080"/>
      <w:spacing w:after="0" w:line="240" w:lineRule="auto"/>
    </w:pPr>
    <w:rPr>
      <w:rFonts w:ascii="Tahoma" w:eastAsia="Times New Roman" w:hAnsi="Tahoma" w:cs="Tahoma"/>
      <w:sz w:val="20"/>
      <w:szCs w:val="20"/>
      <w:lang w:eastAsia="ru-RU"/>
    </w:rPr>
  </w:style>
  <w:style w:type="character" w:customStyle="1" w:styleId="affff7">
    <w:name w:val="Схема документа Знак"/>
    <w:basedOn w:val="a8"/>
    <w:link w:val="affff6"/>
    <w:rsid w:val="000500EC"/>
    <w:rPr>
      <w:rFonts w:ascii="Tahoma" w:eastAsia="Times New Roman" w:hAnsi="Tahoma" w:cs="Tahoma"/>
      <w:sz w:val="20"/>
      <w:szCs w:val="20"/>
      <w:shd w:val="clear" w:color="auto" w:fill="000080"/>
      <w:lang w:eastAsia="ru-RU"/>
    </w:rPr>
  </w:style>
  <w:style w:type="paragraph" w:customStyle="1" w:styleId="11">
    <w:name w:val="Заголовок 1. Предложения"/>
    <w:aliases w:val="связанные"/>
    <w:basedOn w:val="1"/>
    <w:autoRedefine/>
    <w:rsid w:val="000500EC"/>
    <w:pPr>
      <w:numPr>
        <w:numId w:val="6"/>
      </w:numPr>
      <w:spacing w:before="0" w:after="0"/>
      <w:jc w:val="left"/>
    </w:pPr>
    <w:rPr>
      <w:rFonts w:ascii="Arial" w:hAnsi="Arial"/>
      <w:caps w:val="0"/>
      <w:color w:val="auto"/>
      <w:kern w:val="0"/>
      <w:sz w:val="28"/>
      <w:szCs w:val="24"/>
      <w:lang w:val="ru-RU" w:eastAsia="ru-RU"/>
    </w:rPr>
  </w:style>
  <w:style w:type="paragraph" w:customStyle="1" w:styleId="1d">
    <w:name w:val="Обычный 1"/>
    <w:basedOn w:val="a6"/>
    <w:rsid w:val="000500EC"/>
    <w:pPr>
      <w:spacing w:after="0" w:line="240" w:lineRule="auto"/>
    </w:pPr>
    <w:rPr>
      <w:rFonts w:ascii="Times New Roman" w:eastAsia="Times New Roman" w:hAnsi="Times New Roman"/>
      <w:sz w:val="24"/>
      <w:szCs w:val="24"/>
      <w:lang w:eastAsia="ru-RU"/>
    </w:rPr>
  </w:style>
  <w:style w:type="character" w:customStyle="1" w:styleId="bodytext2">
    <w:name w:val="body text Знак Знак2"/>
    <w:basedOn w:val="a8"/>
    <w:rsid w:val="000500EC"/>
    <w:rPr>
      <w:sz w:val="22"/>
      <w:lang w:val="en-GB" w:eastAsia="en-US" w:bidi="ar-SA"/>
    </w:rPr>
  </w:style>
  <w:style w:type="paragraph" w:customStyle="1" w:styleId="a0">
    <w:name w:val="Список_в_таблице_маркированный"/>
    <w:basedOn w:val="a6"/>
    <w:next w:val="a6"/>
    <w:rsid w:val="000500EC"/>
    <w:pPr>
      <w:numPr>
        <w:numId w:val="7"/>
      </w:numPr>
      <w:tabs>
        <w:tab w:val="left" w:pos="170"/>
      </w:tabs>
      <w:spacing w:after="0" w:line="240" w:lineRule="auto"/>
    </w:pPr>
    <w:rPr>
      <w:rFonts w:ascii="Times New Roman" w:eastAsia="Times New Roman" w:hAnsi="Times New Roman"/>
      <w:sz w:val="20"/>
      <w:szCs w:val="20"/>
      <w:lang w:eastAsia="ru-RU"/>
    </w:rPr>
  </w:style>
  <w:style w:type="character" w:customStyle="1" w:styleId="bodytext0">
    <w:name w:val="body text Знак Знак Знак"/>
    <w:basedOn w:val="a8"/>
    <w:rsid w:val="000500EC"/>
    <w:rPr>
      <w:sz w:val="22"/>
      <w:lang w:val="en-GB" w:eastAsia="en-US" w:bidi="ar-SA"/>
    </w:rPr>
  </w:style>
  <w:style w:type="paragraph" w:customStyle="1" w:styleId="HeadingBase">
    <w:name w:val="Heading Base"/>
    <w:basedOn w:val="a6"/>
    <w:next w:val="a6"/>
    <w:rsid w:val="000500EC"/>
    <w:pPr>
      <w:keepNext/>
      <w:keepLines/>
      <w:spacing w:before="140" w:after="240" w:line="220" w:lineRule="atLeast"/>
      <w:ind w:left="1080"/>
      <w:jc w:val="both"/>
    </w:pPr>
    <w:rPr>
      <w:rFonts w:ascii="Arial" w:eastAsia="Times New Roman" w:hAnsi="Arial"/>
      <w:b/>
      <w:spacing w:val="-20"/>
      <w:kern w:val="28"/>
      <w:szCs w:val="20"/>
      <w:lang w:eastAsia="ru-RU"/>
    </w:rPr>
  </w:style>
  <w:style w:type="paragraph" w:customStyle="1" w:styleId="affff8">
    <w:name w:val="Список с черточкой"/>
    <w:basedOn w:val="a6"/>
    <w:rsid w:val="000500EC"/>
    <w:pPr>
      <w:tabs>
        <w:tab w:val="num" w:pos="432"/>
      </w:tabs>
      <w:spacing w:after="0" w:line="240" w:lineRule="auto"/>
      <w:ind w:left="432" w:hanging="432"/>
      <w:jc w:val="both"/>
    </w:pPr>
    <w:rPr>
      <w:rFonts w:ascii="Times New Roman" w:eastAsia="Times New Roman" w:hAnsi="Times New Roman"/>
      <w:sz w:val="24"/>
      <w:szCs w:val="20"/>
    </w:rPr>
  </w:style>
  <w:style w:type="paragraph" w:customStyle="1" w:styleId="100">
    <w:name w:val="Стиль Пункт_нормативн_документа + 10 пт"/>
    <w:basedOn w:val="afffc"/>
    <w:rsid w:val="000500EC"/>
    <w:pPr>
      <w:spacing w:before="120"/>
      <w:ind w:left="1333" w:hanging="431"/>
    </w:pPr>
    <w:rPr>
      <w:rFonts w:ascii="Garamond" w:hAnsi="Garamond"/>
      <w:sz w:val="20"/>
    </w:rPr>
  </w:style>
  <w:style w:type="paragraph" w:customStyle="1" w:styleId="Iauiue">
    <w:name w:val="Iau?iue"/>
    <w:rsid w:val="000500EC"/>
    <w:pPr>
      <w:widowControl w:val="0"/>
      <w:spacing w:after="0" w:line="240" w:lineRule="auto"/>
    </w:pPr>
    <w:rPr>
      <w:rFonts w:ascii="Times New Roman" w:eastAsia="Times New Roman" w:hAnsi="Times New Roman" w:cs="Times New Roman"/>
      <w:sz w:val="20"/>
      <w:szCs w:val="20"/>
    </w:rPr>
  </w:style>
  <w:style w:type="paragraph" w:customStyle="1" w:styleId="ChapterSubtitle">
    <w:name w:val="Chapter Subtitle"/>
    <w:basedOn w:val="afff3"/>
    <w:next w:val="1"/>
    <w:rsid w:val="000500EC"/>
    <w:pPr>
      <w:keepNext/>
      <w:keepLines/>
      <w:pBdr>
        <w:top w:val="single" w:sz="6" w:space="16" w:color="auto"/>
      </w:pBdr>
      <w:suppressAutoHyphens w:val="0"/>
      <w:spacing w:before="60" w:after="120" w:line="340" w:lineRule="atLeast"/>
      <w:jc w:val="left"/>
      <w:outlineLvl w:val="9"/>
    </w:pPr>
    <w:rPr>
      <w:rFonts w:eastAsia="Times New Roman"/>
      <w:i/>
      <w:spacing w:val="-16"/>
      <w:kern w:val="28"/>
      <w:sz w:val="28"/>
      <w:lang w:eastAsia="ru-RU"/>
    </w:rPr>
  </w:style>
  <w:style w:type="paragraph" w:styleId="45">
    <w:name w:val="List Bullet 4"/>
    <w:basedOn w:val="a6"/>
    <w:autoRedefine/>
    <w:rsid w:val="000500EC"/>
    <w:pPr>
      <w:tabs>
        <w:tab w:val="num" w:pos="720"/>
      </w:tabs>
      <w:spacing w:after="0" w:line="240" w:lineRule="auto"/>
      <w:ind w:left="720" w:hanging="360"/>
    </w:pPr>
    <w:rPr>
      <w:rFonts w:ascii="Times New Roman" w:eastAsia="Times New Roman" w:hAnsi="Times New Roman"/>
      <w:sz w:val="20"/>
      <w:szCs w:val="20"/>
      <w:lang w:eastAsia="ru-RU"/>
    </w:rPr>
  </w:style>
  <w:style w:type="paragraph" w:customStyle="1" w:styleId="Iauiue1">
    <w:name w:val="Iau?iue1"/>
    <w:rsid w:val="000500EC"/>
    <w:pPr>
      <w:widowControl w:val="0"/>
      <w:spacing w:after="0" w:line="240" w:lineRule="auto"/>
    </w:pPr>
    <w:rPr>
      <w:rFonts w:ascii="Times New Roman" w:eastAsia="Times New Roman" w:hAnsi="Times New Roman" w:cs="Times New Roman"/>
      <w:sz w:val="20"/>
      <w:szCs w:val="20"/>
    </w:rPr>
  </w:style>
  <w:style w:type="paragraph" w:customStyle="1" w:styleId="affff9">
    <w:name w:val="Обычный без отступа по центру"/>
    <w:basedOn w:val="a6"/>
    <w:rsid w:val="000500EC"/>
    <w:pPr>
      <w:spacing w:after="0" w:line="360" w:lineRule="auto"/>
      <w:jc w:val="center"/>
    </w:pPr>
    <w:rPr>
      <w:rFonts w:ascii="Arial" w:eastAsia="Times New Roman" w:hAnsi="Arial"/>
      <w:bCs/>
      <w:sz w:val="24"/>
      <w:szCs w:val="36"/>
      <w:lang w:eastAsia="ru-RU"/>
    </w:rPr>
  </w:style>
  <w:style w:type="paragraph" w:customStyle="1" w:styleId="1e">
    <w:name w:val="Знак Знак Знак Знак1"/>
    <w:basedOn w:val="a6"/>
    <w:rsid w:val="000500EC"/>
    <w:pPr>
      <w:spacing w:after="160" w:line="240" w:lineRule="exact"/>
    </w:pPr>
    <w:rPr>
      <w:rFonts w:ascii="Verdana" w:eastAsia="Times New Roman" w:hAnsi="Verdana" w:cs="Verdana"/>
      <w:sz w:val="20"/>
      <w:szCs w:val="20"/>
      <w:lang w:val="en-US"/>
    </w:rPr>
  </w:style>
  <w:style w:type="paragraph" w:styleId="affffa">
    <w:name w:val="TOC Heading"/>
    <w:basedOn w:val="1"/>
    <w:next w:val="a6"/>
    <w:uiPriority w:val="39"/>
    <w:qFormat/>
    <w:rsid w:val="000500EC"/>
    <w:pPr>
      <w:keepLines/>
      <w:tabs>
        <w:tab w:val="clear" w:pos="1080"/>
      </w:tabs>
      <w:spacing w:before="480" w:after="0"/>
      <w:ind w:left="0" w:firstLine="0"/>
      <w:jc w:val="left"/>
      <w:outlineLvl w:val="9"/>
    </w:pPr>
    <w:rPr>
      <w:rFonts w:ascii="Cambria" w:hAnsi="Cambria"/>
      <w:caps w:val="0"/>
      <w:color w:val="365F91"/>
      <w:kern w:val="0"/>
      <w:sz w:val="28"/>
      <w:szCs w:val="28"/>
      <w:lang w:val="en-GB"/>
    </w:rPr>
  </w:style>
  <w:style w:type="character" w:customStyle="1" w:styleId="1f">
    <w:name w:val="Основной текст Знак1"/>
    <w:aliases w:val="body text Знак1"/>
    <w:rsid w:val="000500EC"/>
    <w:rPr>
      <w:rFonts w:ascii="Times New Roman" w:eastAsia="Times New Roman" w:hAnsi="Times New Roman" w:cs="Times New Roman"/>
      <w:szCs w:val="20"/>
      <w:lang w:val="en-GB"/>
    </w:rPr>
  </w:style>
  <w:style w:type="paragraph" w:styleId="46">
    <w:name w:val="List 4"/>
    <w:basedOn w:val="a6"/>
    <w:rsid w:val="000500EC"/>
    <w:pPr>
      <w:spacing w:after="0" w:line="240" w:lineRule="auto"/>
      <w:ind w:left="1132" w:hanging="283"/>
      <w:jc w:val="both"/>
    </w:pPr>
    <w:rPr>
      <w:rFonts w:ascii="Times New Roman" w:eastAsia="Times New Roman" w:hAnsi="Times New Roman"/>
      <w:sz w:val="24"/>
      <w:szCs w:val="24"/>
      <w:lang w:eastAsia="ru-RU"/>
    </w:rPr>
  </w:style>
  <w:style w:type="paragraph" w:styleId="2b">
    <w:name w:val="List 2"/>
    <w:basedOn w:val="a6"/>
    <w:rsid w:val="000500EC"/>
    <w:pPr>
      <w:spacing w:after="0" w:line="240" w:lineRule="auto"/>
      <w:ind w:left="566" w:hanging="283"/>
      <w:jc w:val="both"/>
    </w:pPr>
    <w:rPr>
      <w:rFonts w:ascii="Times New Roman" w:eastAsia="Times New Roman" w:hAnsi="Times New Roman"/>
      <w:sz w:val="24"/>
      <w:szCs w:val="24"/>
      <w:lang w:eastAsia="ru-RU"/>
    </w:rPr>
  </w:style>
  <w:style w:type="paragraph" w:styleId="39">
    <w:name w:val="List 3"/>
    <w:basedOn w:val="a6"/>
    <w:rsid w:val="000500EC"/>
    <w:pPr>
      <w:spacing w:after="0" w:line="240" w:lineRule="auto"/>
      <w:ind w:left="849" w:hanging="283"/>
      <w:jc w:val="both"/>
    </w:pPr>
    <w:rPr>
      <w:rFonts w:ascii="Times New Roman" w:eastAsia="Times New Roman" w:hAnsi="Times New Roman"/>
      <w:sz w:val="24"/>
      <w:szCs w:val="24"/>
      <w:lang w:eastAsia="ru-RU"/>
    </w:rPr>
  </w:style>
  <w:style w:type="paragraph" w:styleId="affffb">
    <w:name w:val="Body Text First Indent"/>
    <w:basedOn w:val="a7"/>
    <w:link w:val="affffc"/>
    <w:rsid w:val="000500EC"/>
    <w:pPr>
      <w:overflowPunct/>
      <w:autoSpaceDE/>
      <w:autoSpaceDN/>
      <w:adjustRightInd/>
      <w:spacing w:before="0" w:after="120"/>
      <w:ind w:firstLine="210"/>
      <w:textAlignment w:val="auto"/>
    </w:pPr>
    <w:rPr>
      <w:rFonts w:ascii="Times New Roman" w:hAnsi="Times New Roman"/>
      <w:sz w:val="24"/>
      <w:szCs w:val="24"/>
      <w:lang w:val="ru-RU" w:eastAsia="ru-RU"/>
    </w:rPr>
  </w:style>
  <w:style w:type="character" w:customStyle="1" w:styleId="affffc">
    <w:name w:val="Красная строка Знак"/>
    <w:basedOn w:val="af4"/>
    <w:link w:val="affffb"/>
    <w:rsid w:val="000500EC"/>
    <w:rPr>
      <w:rFonts w:ascii="Times New Roman" w:eastAsia="Times New Roman" w:hAnsi="Times New Roman" w:cs="Times New Roman"/>
      <w:sz w:val="24"/>
      <w:szCs w:val="24"/>
      <w:lang w:val="en-GB" w:eastAsia="ru-RU"/>
    </w:rPr>
  </w:style>
  <w:style w:type="paragraph" w:styleId="2c">
    <w:name w:val="Body Text First Indent 2"/>
    <w:basedOn w:val="af5"/>
    <w:link w:val="2d"/>
    <w:rsid w:val="000500EC"/>
    <w:pPr>
      <w:spacing w:line="240" w:lineRule="auto"/>
      <w:ind w:firstLine="210"/>
      <w:jc w:val="both"/>
    </w:pPr>
    <w:rPr>
      <w:rFonts w:ascii="Times New Roman" w:eastAsia="Times New Roman" w:hAnsi="Times New Roman"/>
      <w:sz w:val="24"/>
      <w:szCs w:val="24"/>
      <w:lang w:val="ru-RU" w:eastAsia="ru-RU"/>
    </w:rPr>
  </w:style>
  <w:style w:type="character" w:customStyle="1" w:styleId="2d">
    <w:name w:val="Красная строка 2 Знак"/>
    <w:basedOn w:val="af6"/>
    <w:link w:val="2c"/>
    <w:rsid w:val="000500EC"/>
    <w:rPr>
      <w:rFonts w:ascii="Times New Roman" w:eastAsia="Times New Roman" w:hAnsi="Times New Roman" w:cs="Times New Roman"/>
      <w:sz w:val="24"/>
      <w:szCs w:val="24"/>
      <w:lang w:val="x-none" w:eastAsia="ru-RU"/>
    </w:rPr>
  </w:style>
  <w:style w:type="paragraph" w:customStyle="1" w:styleId="111">
    <w:name w:val="Заголовок 1;Заголовок параграфа (1.)"/>
    <w:basedOn w:val="a6"/>
    <w:rsid w:val="000500EC"/>
    <w:pPr>
      <w:spacing w:after="0" w:line="240" w:lineRule="auto"/>
      <w:ind w:firstLine="540"/>
      <w:jc w:val="both"/>
    </w:pPr>
    <w:rPr>
      <w:rFonts w:ascii="Times New Roman" w:eastAsia="Times New Roman" w:hAnsi="Times New Roman"/>
      <w:sz w:val="24"/>
      <w:szCs w:val="24"/>
      <w:lang w:eastAsia="ru-RU"/>
    </w:rPr>
  </w:style>
  <w:style w:type="character" w:customStyle="1" w:styleId="affffd">
    <w:name w:val="Дата Знак"/>
    <w:link w:val="affffe"/>
    <w:rsid w:val="000500EC"/>
    <w:rPr>
      <w:rFonts w:ascii="Arial MT Black" w:hAnsi="Arial MT Black"/>
      <w:b/>
      <w:spacing w:val="-20"/>
      <w:kern w:val="28"/>
      <w:sz w:val="40"/>
      <w:lang w:eastAsia="ru-RU"/>
    </w:rPr>
  </w:style>
  <w:style w:type="paragraph" w:styleId="affffe">
    <w:name w:val="Date"/>
    <w:basedOn w:val="a6"/>
    <w:next w:val="a6"/>
    <w:link w:val="affffd"/>
    <w:rsid w:val="000500EC"/>
    <w:pPr>
      <w:spacing w:after="0" w:line="240" w:lineRule="auto"/>
      <w:ind w:firstLine="540"/>
      <w:jc w:val="both"/>
    </w:pPr>
    <w:rPr>
      <w:rFonts w:ascii="Arial MT Black" w:eastAsiaTheme="minorHAnsi" w:hAnsi="Arial MT Black" w:cstheme="minorBidi"/>
      <w:b/>
      <w:spacing w:val="-20"/>
      <w:kern w:val="28"/>
      <w:sz w:val="40"/>
      <w:lang w:eastAsia="ru-RU"/>
    </w:rPr>
  </w:style>
  <w:style w:type="character" w:customStyle="1" w:styleId="1f0">
    <w:name w:val="Дата Знак1"/>
    <w:basedOn w:val="a8"/>
    <w:semiHidden/>
    <w:rsid w:val="000500EC"/>
    <w:rPr>
      <w:rFonts w:ascii="Calibri" w:eastAsia="Calibri" w:hAnsi="Calibri" w:cs="Times New Roman"/>
    </w:rPr>
  </w:style>
  <w:style w:type="paragraph" w:customStyle="1" w:styleId="1f1">
    <w:name w:val="Рецензия1"/>
    <w:hidden/>
    <w:semiHidden/>
    <w:rsid w:val="000500EC"/>
    <w:pPr>
      <w:spacing w:after="0" w:line="240" w:lineRule="auto"/>
    </w:pPr>
    <w:rPr>
      <w:rFonts w:ascii="Garamond" w:eastAsia="Times New Roman" w:hAnsi="Garamond" w:cs="Times New Roman"/>
      <w:sz w:val="24"/>
      <w:szCs w:val="24"/>
      <w:lang w:eastAsia="ru-RU"/>
    </w:rPr>
  </w:style>
  <w:style w:type="paragraph" w:styleId="3">
    <w:name w:val="List Number 3"/>
    <w:basedOn w:val="a6"/>
    <w:rsid w:val="000500EC"/>
    <w:pPr>
      <w:numPr>
        <w:numId w:val="9"/>
      </w:numPr>
      <w:spacing w:after="0" w:line="240" w:lineRule="auto"/>
      <w:contextualSpacing/>
      <w:jc w:val="both"/>
    </w:pPr>
    <w:rPr>
      <w:rFonts w:ascii="Times New Roman" w:eastAsia="Times New Roman" w:hAnsi="Times New Roman"/>
      <w:sz w:val="24"/>
      <w:szCs w:val="24"/>
      <w:lang w:eastAsia="ru-RU"/>
    </w:rPr>
  </w:style>
  <w:style w:type="character" w:customStyle="1" w:styleId="112">
    <w:name w:val="Заголовок 1;Заголовок параграфа (1.) Знак Знак"/>
    <w:basedOn w:val="a8"/>
    <w:rsid w:val="000500EC"/>
  </w:style>
  <w:style w:type="character" w:customStyle="1" w:styleId="113">
    <w:name w:val="Заголовок 1;Заголовок параграфа (1.) Знак Знак Знак Знак"/>
    <w:locked/>
    <w:rsid w:val="000500EC"/>
    <w:rPr>
      <w:rFonts w:ascii="Garamond" w:hAnsi="Garamond"/>
      <w:b/>
      <w:caps/>
      <w:color w:val="000000"/>
      <w:kern w:val="28"/>
    </w:rPr>
  </w:style>
  <w:style w:type="paragraph" w:customStyle="1" w:styleId="afffff">
    <w:name w:val="переменные"/>
    <w:basedOn w:val="a6"/>
    <w:link w:val="afffff0"/>
    <w:qFormat/>
    <w:rsid w:val="000500EC"/>
    <w:pPr>
      <w:spacing w:before="120" w:after="120" w:line="240" w:lineRule="auto"/>
      <w:ind w:left="1134"/>
      <w:jc w:val="both"/>
    </w:pPr>
    <w:rPr>
      <w:rFonts w:ascii="Garamond" w:eastAsiaTheme="minorEastAsia" w:hAnsi="Garamond"/>
      <w:lang w:eastAsia="ru-RU"/>
    </w:rPr>
  </w:style>
  <w:style w:type="paragraph" w:customStyle="1" w:styleId="afffff1">
    <w:name w:val="где_переменн"/>
    <w:basedOn w:val="afffff"/>
    <w:link w:val="afffff2"/>
    <w:qFormat/>
    <w:rsid w:val="000500EC"/>
    <w:pPr>
      <w:ind w:hanging="425"/>
    </w:pPr>
  </w:style>
  <w:style w:type="character" w:customStyle="1" w:styleId="afffff0">
    <w:name w:val="переменные Знак"/>
    <w:basedOn w:val="a8"/>
    <w:link w:val="afffff"/>
    <w:rsid w:val="000500EC"/>
    <w:rPr>
      <w:rFonts w:ascii="Garamond" w:eastAsiaTheme="minorEastAsia" w:hAnsi="Garamond" w:cs="Times New Roman"/>
      <w:lang w:eastAsia="ru-RU"/>
    </w:rPr>
  </w:style>
  <w:style w:type="paragraph" w:customStyle="1" w:styleId="afffff3">
    <w:name w:val="формула"/>
    <w:basedOn w:val="a6"/>
    <w:link w:val="afffff4"/>
    <w:qFormat/>
    <w:rsid w:val="000500EC"/>
    <w:pPr>
      <w:spacing w:before="120" w:after="120" w:line="240" w:lineRule="auto"/>
      <w:ind w:firstLine="540"/>
      <w:jc w:val="center"/>
    </w:pPr>
    <w:rPr>
      <w:rFonts w:ascii="Cambria Math" w:eastAsiaTheme="minorEastAsia" w:hAnsi="Cambria Math"/>
      <w:i/>
      <w:lang w:val="en-US" w:eastAsia="ru-RU"/>
    </w:rPr>
  </w:style>
  <w:style w:type="character" w:customStyle="1" w:styleId="afffff2">
    <w:name w:val="где_переменн Знак"/>
    <w:basedOn w:val="afffff0"/>
    <w:link w:val="afffff1"/>
    <w:rsid w:val="000500EC"/>
    <w:rPr>
      <w:rFonts w:ascii="Garamond" w:eastAsiaTheme="minorEastAsia" w:hAnsi="Garamond" w:cs="Times New Roman"/>
      <w:lang w:eastAsia="ru-RU"/>
    </w:rPr>
  </w:style>
  <w:style w:type="character" w:customStyle="1" w:styleId="afffff4">
    <w:name w:val="формула Знак"/>
    <w:basedOn w:val="a8"/>
    <w:link w:val="afffff3"/>
    <w:rsid w:val="000500EC"/>
    <w:rPr>
      <w:rFonts w:ascii="Cambria Math" w:eastAsiaTheme="minorEastAsia" w:hAnsi="Cambria Math" w:cs="Times New Roman"/>
      <w:i/>
      <w:lang w:val="en-US" w:eastAsia="ru-RU"/>
    </w:rPr>
  </w:style>
  <w:style w:type="numbering" w:styleId="111111">
    <w:name w:val="Outline List 2"/>
    <w:basedOn w:val="aa"/>
    <w:rsid w:val="000500EC"/>
  </w:style>
  <w:style w:type="numbering" w:styleId="1ai">
    <w:name w:val="Outline List 1"/>
    <w:basedOn w:val="aa"/>
    <w:rsid w:val="000500EC"/>
    <w:pPr>
      <w:numPr>
        <w:numId w:val="11"/>
      </w:numPr>
    </w:pPr>
  </w:style>
  <w:style w:type="paragraph" w:styleId="HTML1">
    <w:name w:val="HTML Address"/>
    <w:basedOn w:val="a6"/>
    <w:link w:val="HTML2"/>
    <w:rsid w:val="000500EC"/>
    <w:pPr>
      <w:spacing w:after="0" w:line="240" w:lineRule="auto"/>
      <w:ind w:firstLine="540"/>
      <w:jc w:val="both"/>
    </w:pPr>
    <w:rPr>
      <w:rFonts w:ascii="Garamond" w:eastAsia="Times New Roman" w:hAnsi="Garamond"/>
      <w:i/>
      <w:iCs/>
      <w:lang w:eastAsia="ru-RU"/>
    </w:rPr>
  </w:style>
  <w:style w:type="character" w:customStyle="1" w:styleId="HTML2">
    <w:name w:val="Адрес HTML Знак"/>
    <w:basedOn w:val="a8"/>
    <w:link w:val="HTML1"/>
    <w:rsid w:val="000500EC"/>
    <w:rPr>
      <w:rFonts w:ascii="Garamond" w:eastAsia="Times New Roman" w:hAnsi="Garamond" w:cs="Times New Roman"/>
      <w:i/>
      <w:iCs/>
      <w:lang w:eastAsia="ru-RU"/>
    </w:rPr>
  </w:style>
  <w:style w:type="paragraph" w:styleId="afffff5">
    <w:name w:val="envelope address"/>
    <w:basedOn w:val="a6"/>
    <w:rsid w:val="000500EC"/>
    <w:pPr>
      <w:framePr w:w="7920" w:h="1980" w:hRule="exact" w:hSpace="180" w:wrap="auto" w:hAnchor="page" w:xAlign="center" w:yAlign="bottom"/>
      <w:spacing w:after="0" w:line="240" w:lineRule="auto"/>
      <w:ind w:left="2880" w:firstLine="540"/>
      <w:jc w:val="both"/>
    </w:pPr>
    <w:rPr>
      <w:rFonts w:asciiTheme="majorHAnsi" w:eastAsiaTheme="majorEastAsia" w:hAnsiTheme="majorHAnsi" w:cstheme="majorBidi"/>
      <w:sz w:val="24"/>
      <w:szCs w:val="24"/>
      <w:lang w:eastAsia="ru-RU"/>
    </w:rPr>
  </w:style>
  <w:style w:type="paragraph" w:customStyle="1" w:styleId="H2n">
    <w:name w:val="H2_n"/>
    <w:basedOn w:val="30"/>
    <w:link w:val="H2n0"/>
    <w:qFormat/>
    <w:rsid w:val="000500EC"/>
    <w:pPr>
      <w:keepNext w:val="0"/>
      <w:widowControl w:val="0"/>
      <w:numPr>
        <w:numId w:val="13"/>
      </w:numPr>
      <w:tabs>
        <w:tab w:val="left" w:pos="708"/>
      </w:tabs>
      <w:spacing w:before="120" w:after="120" w:line="240" w:lineRule="auto"/>
      <w:jc w:val="both"/>
    </w:pPr>
    <w:rPr>
      <w:rFonts w:ascii="Garamond" w:hAnsi="Garamond"/>
      <w:bCs w:val="0"/>
    </w:rPr>
  </w:style>
  <w:style w:type="table" w:styleId="-10">
    <w:name w:val="Table Web 1"/>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6">
    <w:name w:val="Intense Quote"/>
    <w:basedOn w:val="a6"/>
    <w:next w:val="a6"/>
    <w:link w:val="afffff7"/>
    <w:uiPriority w:val="30"/>
    <w:rsid w:val="000500EC"/>
    <w:pPr>
      <w:pBdr>
        <w:top w:val="single" w:sz="4" w:space="10" w:color="5B9BD5" w:themeColor="accent1"/>
        <w:bottom w:val="single" w:sz="4" w:space="10" w:color="5B9BD5" w:themeColor="accent1"/>
      </w:pBdr>
      <w:spacing w:before="360" w:after="360" w:line="240" w:lineRule="auto"/>
      <w:ind w:left="864" w:right="864" w:firstLine="540"/>
      <w:jc w:val="center"/>
    </w:pPr>
    <w:rPr>
      <w:rFonts w:ascii="Garamond" w:eastAsia="Times New Roman" w:hAnsi="Garamond"/>
      <w:i/>
      <w:iCs/>
      <w:color w:val="5B9BD5" w:themeColor="accent1"/>
      <w:lang w:eastAsia="ru-RU"/>
    </w:rPr>
  </w:style>
  <w:style w:type="character" w:customStyle="1" w:styleId="afffff7">
    <w:name w:val="Выделенная цитата Знак"/>
    <w:basedOn w:val="a8"/>
    <w:link w:val="afffff6"/>
    <w:uiPriority w:val="30"/>
    <w:rsid w:val="000500EC"/>
    <w:rPr>
      <w:rFonts w:ascii="Garamond" w:eastAsia="Times New Roman" w:hAnsi="Garamond" w:cs="Times New Roman"/>
      <w:i/>
      <w:iCs/>
      <w:color w:val="5B9BD5" w:themeColor="accent1"/>
      <w:lang w:eastAsia="ru-RU"/>
    </w:rPr>
  </w:style>
  <w:style w:type="paragraph" w:styleId="afffff8">
    <w:name w:val="Note Heading"/>
    <w:basedOn w:val="a6"/>
    <w:next w:val="a6"/>
    <w:link w:val="afffff9"/>
    <w:rsid w:val="000500EC"/>
    <w:pPr>
      <w:spacing w:after="0" w:line="240" w:lineRule="auto"/>
      <w:ind w:firstLine="540"/>
      <w:jc w:val="both"/>
    </w:pPr>
    <w:rPr>
      <w:rFonts w:ascii="Garamond" w:eastAsia="Times New Roman" w:hAnsi="Garamond"/>
      <w:lang w:eastAsia="ru-RU"/>
    </w:rPr>
  </w:style>
  <w:style w:type="character" w:customStyle="1" w:styleId="afffff9">
    <w:name w:val="Заголовок записки Знак"/>
    <w:basedOn w:val="a8"/>
    <w:link w:val="afffff8"/>
    <w:rsid w:val="000500EC"/>
    <w:rPr>
      <w:rFonts w:ascii="Garamond" w:eastAsia="Times New Roman" w:hAnsi="Garamond" w:cs="Times New Roman"/>
      <w:lang w:eastAsia="ru-RU"/>
    </w:rPr>
  </w:style>
  <w:style w:type="paragraph" w:styleId="afffffa">
    <w:name w:val="toa heading"/>
    <w:basedOn w:val="a6"/>
    <w:next w:val="a6"/>
    <w:rsid w:val="000500EC"/>
    <w:pPr>
      <w:spacing w:before="120" w:after="120" w:line="240" w:lineRule="auto"/>
      <w:ind w:firstLine="540"/>
      <w:jc w:val="both"/>
    </w:pPr>
    <w:rPr>
      <w:rFonts w:asciiTheme="majorHAnsi" w:eastAsiaTheme="majorEastAsia" w:hAnsiTheme="majorHAnsi" w:cstheme="majorBidi"/>
      <w:b/>
      <w:bCs/>
      <w:sz w:val="24"/>
      <w:szCs w:val="24"/>
      <w:lang w:eastAsia="ru-RU"/>
    </w:rPr>
  </w:style>
  <w:style w:type="table" w:styleId="afffffb">
    <w:name w:val="Table Elegant"/>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3">
    <w:name w:val="HTML Keyboard"/>
    <w:basedOn w:val="a8"/>
    <w:rsid w:val="000500EC"/>
    <w:rPr>
      <w:rFonts w:ascii="Consolas" w:hAnsi="Consolas"/>
      <w:sz w:val="20"/>
      <w:szCs w:val="20"/>
    </w:rPr>
  </w:style>
  <w:style w:type="table" w:styleId="1f3">
    <w:name w:val="Table Classic 1"/>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lassic 2"/>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semiHidden/>
    <w:unhideWhenUsed/>
    <w:rsid w:val="000500EC"/>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4">
    <w:name w:val="HTML Code"/>
    <w:basedOn w:val="a8"/>
    <w:rsid w:val="000500EC"/>
    <w:rPr>
      <w:rFonts w:ascii="Consolas" w:hAnsi="Consolas"/>
      <w:sz w:val="20"/>
      <w:szCs w:val="20"/>
    </w:rPr>
  </w:style>
  <w:style w:type="paragraph" w:styleId="5">
    <w:name w:val="List Bullet 5"/>
    <w:basedOn w:val="a6"/>
    <w:rsid w:val="000500EC"/>
    <w:pPr>
      <w:numPr>
        <w:numId w:val="8"/>
      </w:numPr>
      <w:spacing w:before="120" w:after="120" w:line="240" w:lineRule="auto"/>
      <w:contextualSpacing/>
      <w:jc w:val="both"/>
    </w:pPr>
    <w:rPr>
      <w:rFonts w:ascii="Garamond" w:eastAsia="Times New Roman" w:hAnsi="Garamond"/>
      <w:lang w:eastAsia="ru-RU"/>
    </w:rPr>
  </w:style>
  <w:style w:type="character" w:styleId="afffffc">
    <w:name w:val="Book Title"/>
    <w:basedOn w:val="a8"/>
    <w:uiPriority w:val="33"/>
    <w:rsid w:val="000500EC"/>
    <w:rPr>
      <w:b/>
      <w:bCs/>
      <w:i/>
      <w:iCs/>
      <w:spacing w:val="5"/>
    </w:rPr>
  </w:style>
  <w:style w:type="character" w:styleId="afffffd">
    <w:name w:val="line number"/>
    <w:basedOn w:val="a8"/>
    <w:rsid w:val="000500EC"/>
  </w:style>
  <w:style w:type="character" w:styleId="HTML5">
    <w:name w:val="HTML Sample"/>
    <w:basedOn w:val="a8"/>
    <w:rsid w:val="000500EC"/>
    <w:rPr>
      <w:rFonts w:ascii="Consolas" w:hAnsi="Consolas"/>
      <w:sz w:val="24"/>
      <w:szCs w:val="24"/>
    </w:rPr>
  </w:style>
  <w:style w:type="paragraph" w:styleId="2f0">
    <w:name w:val="envelope return"/>
    <w:basedOn w:val="a6"/>
    <w:rsid w:val="000500EC"/>
    <w:pPr>
      <w:spacing w:after="0" w:line="240" w:lineRule="auto"/>
      <w:ind w:firstLine="540"/>
      <w:jc w:val="both"/>
    </w:pPr>
    <w:rPr>
      <w:rFonts w:asciiTheme="majorHAnsi" w:eastAsiaTheme="majorEastAsia" w:hAnsiTheme="majorHAnsi" w:cstheme="majorBidi"/>
      <w:sz w:val="20"/>
      <w:szCs w:val="20"/>
      <w:lang w:eastAsia="ru-RU"/>
    </w:rPr>
  </w:style>
  <w:style w:type="table" w:styleId="1f4">
    <w:name w:val="Table 3D effects 1"/>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6">
    <w:name w:val="HTML Definition"/>
    <w:basedOn w:val="a8"/>
    <w:rsid w:val="000500EC"/>
    <w:rPr>
      <w:i/>
      <w:iCs/>
    </w:rPr>
  </w:style>
  <w:style w:type="character" w:styleId="HTML7">
    <w:name w:val="HTML Variable"/>
    <w:basedOn w:val="a8"/>
    <w:rsid w:val="000500EC"/>
    <w:rPr>
      <w:i/>
      <w:iCs/>
    </w:rPr>
  </w:style>
  <w:style w:type="paragraph" w:styleId="afffffe">
    <w:name w:val="table of figures"/>
    <w:basedOn w:val="a6"/>
    <w:next w:val="a6"/>
    <w:rsid w:val="000500EC"/>
    <w:pPr>
      <w:spacing w:before="120" w:after="0" w:line="240" w:lineRule="auto"/>
      <w:ind w:firstLine="540"/>
      <w:jc w:val="both"/>
    </w:pPr>
    <w:rPr>
      <w:rFonts w:ascii="Garamond" w:eastAsia="Times New Roman" w:hAnsi="Garamond"/>
      <w:lang w:eastAsia="ru-RU"/>
    </w:rPr>
  </w:style>
  <w:style w:type="character" w:styleId="HTML8">
    <w:name w:val="HTML Typewriter"/>
    <w:basedOn w:val="a8"/>
    <w:rsid w:val="000500EC"/>
    <w:rPr>
      <w:rFonts w:ascii="Consolas" w:hAnsi="Consolas"/>
      <w:sz w:val="20"/>
      <w:szCs w:val="20"/>
    </w:rPr>
  </w:style>
  <w:style w:type="paragraph" w:styleId="affffff">
    <w:name w:val="Signature"/>
    <w:basedOn w:val="a6"/>
    <w:link w:val="affffff0"/>
    <w:rsid w:val="000500EC"/>
    <w:pPr>
      <w:spacing w:after="0" w:line="240" w:lineRule="auto"/>
      <w:ind w:left="4252" w:firstLine="540"/>
      <w:jc w:val="both"/>
    </w:pPr>
    <w:rPr>
      <w:rFonts w:ascii="Garamond" w:eastAsia="Times New Roman" w:hAnsi="Garamond"/>
      <w:lang w:eastAsia="ru-RU"/>
    </w:rPr>
  </w:style>
  <w:style w:type="character" w:customStyle="1" w:styleId="affffff0">
    <w:name w:val="Подпись Знак"/>
    <w:basedOn w:val="a8"/>
    <w:link w:val="affffff"/>
    <w:rsid w:val="000500EC"/>
    <w:rPr>
      <w:rFonts w:ascii="Garamond" w:eastAsia="Times New Roman" w:hAnsi="Garamond" w:cs="Times New Roman"/>
      <w:lang w:eastAsia="ru-RU"/>
    </w:rPr>
  </w:style>
  <w:style w:type="paragraph" w:styleId="affffff1">
    <w:name w:val="Salutation"/>
    <w:basedOn w:val="a6"/>
    <w:next w:val="a6"/>
    <w:link w:val="affffff2"/>
    <w:rsid w:val="000500EC"/>
    <w:pPr>
      <w:spacing w:before="120" w:after="120" w:line="240" w:lineRule="auto"/>
      <w:ind w:firstLine="540"/>
      <w:jc w:val="both"/>
    </w:pPr>
    <w:rPr>
      <w:rFonts w:ascii="Garamond" w:eastAsia="Times New Roman" w:hAnsi="Garamond"/>
      <w:lang w:eastAsia="ru-RU"/>
    </w:rPr>
  </w:style>
  <w:style w:type="character" w:customStyle="1" w:styleId="affffff2">
    <w:name w:val="Приветствие Знак"/>
    <w:basedOn w:val="a8"/>
    <w:link w:val="affffff1"/>
    <w:rsid w:val="000500EC"/>
    <w:rPr>
      <w:rFonts w:ascii="Garamond" w:eastAsia="Times New Roman" w:hAnsi="Garamond" w:cs="Times New Roman"/>
      <w:lang w:eastAsia="ru-RU"/>
    </w:rPr>
  </w:style>
  <w:style w:type="paragraph" w:styleId="affffff3">
    <w:name w:val="List Continue"/>
    <w:basedOn w:val="a6"/>
    <w:rsid w:val="000500EC"/>
    <w:pPr>
      <w:spacing w:before="120" w:after="120" w:line="240" w:lineRule="auto"/>
      <w:ind w:left="283" w:firstLine="540"/>
      <w:contextualSpacing/>
      <w:jc w:val="both"/>
    </w:pPr>
    <w:rPr>
      <w:rFonts w:ascii="Garamond" w:eastAsia="Times New Roman" w:hAnsi="Garamond"/>
      <w:lang w:eastAsia="ru-RU"/>
    </w:rPr>
  </w:style>
  <w:style w:type="paragraph" w:styleId="2f2">
    <w:name w:val="List Continue 2"/>
    <w:basedOn w:val="a6"/>
    <w:rsid w:val="000500EC"/>
    <w:pPr>
      <w:spacing w:before="120" w:after="120" w:line="240" w:lineRule="auto"/>
      <w:ind w:left="566" w:firstLine="540"/>
      <w:contextualSpacing/>
      <w:jc w:val="both"/>
    </w:pPr>
    <w:rPr>
      <w:rFonts w:ascii="Garamond" w:eastAsia="Times New Roman" w:hAnsi="Garamond"/>
      <w:lang w:eastAsia="ru-RU"/>
    </w:rPr>
  </w:style>
  <w:style w:type="paragraph" w:styleId="3c">
    <w:name w:val="List Continue 3"/>
    <w:basedOn w:val="a6"/>
    <w:rsid w:val="000500EC"/>
    <w:pPr>
      <w:spacing w:before="120" w:after="120" w:line="240" w:lineRule="auto"/>
      <w:ind w:left="849" w:firstLine="540"/>
      <w:contextualSpacing/>
      <w:jc w:val="both"/>
    </w:pPr>
    <w:rPr>
      <w:rFonts w:ascii="Garamond" w:eastAsia="Times New Roman" w:hAnsi="Garamond"/>
      <w:lang w:eastAsia="ru-RU"/>
    </w:rPr>
  </w:style>
  <w:style w:type="paragraph" w:styleId="48">
    <w:name w:val="List Continue 4"/>
    <w:basedOn w:val="a6"/>
    <w:rsid w:val="000500EC"/>
    <w:pPr>
      <w:spacing w:before="120" w:after="120" w:line="240" w:lineRule="auto"/>
      <w:ind w:left="1132" w:firstLine="540"/>
      <w:contextualSpacing/>
      <w:jc w:val="both"/>
    </w:pPr>
    <w:rPr>
      <w:rFonts w:ascii="Garamond" w:eastAsia="Times New Roman" w:hAnsi="Garamond"/>
      <w:lang w:eastAsia="ru-RU"/>
    </w:rPr>
  </w:style>
  <w:style w:type="paragraph" w:styleId="55">
    <w:name w:val="List Continue 5"/>
    <w:basedOn w:val="a6"/>
    <w:rsid w:val="000500EC"/>
    <w:pPr>
      <w:spacing w:before="120" w:after="120" w:line="240" w:lineRule="auto"/>
      <w:ind w:left="1415" w:firstLine="540"/>
      <w:contextualSpacing/>
      <w:jc w:val="both"/>
    </w:pPr>
    <w:rPr>
      <w:rFonts w:ascii="Garamond" w:eastAsia="Times New Roman" w:hAnsi="Garamond"/>
      <w:lang w:eastAsia="ru-RU"/>
    </w:rPr>
  </w:style>
  <w:style w:type="table" w:styleId="1f5">
    <w:name w:val="Table Simple 1"/>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4">
    <w:name w:val="Closing"/>
    <w:basedOn w:val="a6"/>
    <w:link w:val="affffff5"/>
    <w:rsid w:val="000500EC"/>
    <w:pPr>
      <w:spacing w:after="0" w:line="240" w:lineRule="auto"/>
      <w:ind w:left="4252" w:firstLine="540"/>
      <w:jc w:val="both"/>
    </w:pPr>
    <w:rPr>
      <w:rFonts w:ascii="Garamond" w:eastAsia="Times New Roman" w:hAnsi="Garamond"/>
      <w:lang w:eastAsia="ru-RU"/>
    </w:rPr>
  </w:style>
  <w:style w:type="character" w:customStyle="1" w:styleId="affffff5">
    <w:name w:val="Прощание Знак"/>
    <w:basedOn w:val="a8"/>
    <w:link w:val="affffff4"/>
    <w:rsid w:val="000500EC"/>
    <w:rPr>
      <w:rFonts w:ascii="Garamond" w:eastAsia="Times New Roman" w:hAnsi="Garamond" w:cs="Times New Roman"/>
      <w:lang w:eastAsia="ru-RU"/>
    </w:rPr>
  </w:style>
  <w:style w:type="table" w:styleId="affffff6">
    <w:name w:val="Light Shading"/>
    <w:basedOn w:val="a9"/>
    <w:uiPriority w:val="60"/>
    <w:semiHidden/>
    <w:unhideWhenUsed/>
    <w:rsid w:val="000500EC"/>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1">
    <w:name w:val="Light Shading Accent 1"/>
    <w:basedOn w:val="a9"/>
    <w:uiPriority w:val="60"/>
    <w:semiHidden/>
    <w:unhideWhenUsed/>
    <w:rsid w:val="000500EC"/>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0">
    <w:name w:val="Light Shading Accent 2"/>
    <w:basedOn w:val="a9"/>
    <w:uiPriority w:val="60"/>
    <w:semiHidden/>
    <w:unhideWhenUsed/>
    <w:rsid w:val="000500EC"/>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0">
    <w:name w:val="Light Shading Accent 3"/>
    <w:basedOn w:val="a9"/>
    <w:uiPriority w:val="60"/>
    <w:semiHidden/>
    <w:unhideWhenUsed/>
    <w:rsid w:val="000500EC"/>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9"/>
    <w:uiPriority w:val="60"/>
    <w:semiHidden/>
    <w:unhideWhenUsed/>
    <w:rsid w:val="000500EC"/>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9"/>
    <w:uiPriority w:val="60"/>
    <w:semiHidden/>
    <w:unhideWhenUsed/>
    <w:rsid w:val="000500EC"/>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9"/>
    <w:uiPriority w:val="60"/>
    <w:semiHidden/>
    <w:unhideWhenUsed/>
    <w:rsid w:val="000500EC"/>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ffff7">
    <w:name w:val="Light Grid"/>
    <w:basedOn w:val="a9"/>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2">
    <w:name w:val="Light Grid Accent 1"/>
    <w:basedOn w:val="a9"/>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1">
    <w:name w:val="Light Grid Accent 2"/>
    <w:basedOn w:val="a9"/>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9"/>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0">
    <w:name w:val="Light Grid Accent 4"/>
    <w:basedOn w:val="a9"/>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0">
    <w:name w:val="Light Grid Accent 5"/>
    <w:basedOn w:val="a9"/>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0">
    <w:name w:val="Light Grid Accent 6"/>
    <w:basedOn w:val="a9"/>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ffff8">
    <w:name w:val="Light List"/>
    <w:basedOn w:val="a9"/>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3">
    <w:name w:val="Light List Accent 1"/>
    <w:basedOn w:val="a9"/>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2">
    <w:name w:val="Light List Accent 2"/>
    <w:basedOn w:val="a9"/>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2">
    <w:name w:val="Light List Accent 3"/>
    <w:basedOn w:val="a9"/>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1">
    <w:name w:val="Light List Accent 4"/>
    <w:basedOn w:val="a9"/>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1">
    <w:name w:val="Light List Accent 5"/>
    <w:basedOn w:val="a9"/>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1">
    <w:name w:val="Light List Accent 6"/>
    <w:basedOn w:val="a9"/>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1f6">
    <w:name w:val="Table Grid 1"/>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9"/>
    <w:semiHidden/>
    <w:unhideWhenUsed/>
    <w:rsid w:val="000500EC"/>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9">
    <w:name w:val="Grid Table Light"/>
    <w:basedOn w:val="a9"/>
    <w:uiPriority w:val="40"/>
    <w:rsid w:val="000500EC"/>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fffffa">
    <w:name w:val="Intense Reference"/>
    <w:basedOn w:val="a8"/>
    <w:uiPriority w:val="32"/>
    <w:rsid w:val="000500EC"/>
    <w:rPr>
      <w:b/>
      <w:bCs/>
      <w:smallCaps/>
      <w:color w:val="5B9BD5" w:themeColor="accent1"/>
      <w:spacing w:val="5"/>
    </w:rPr>
  </w:style>
  <w:style w:type="character" w:styleId="affffffb">
    <w:name w:val="Intense Emphasis"/>
    <w:basedOn w:val="a8"/>
    <w:uiPriority w:val="21"/>
    <w:rsid w:val="000500EC"/>
    <w:rPr>
      <w:i/>
      <w:iCs/>
      <w:color w:val="5B9BD5" w:themeColor="accent1"/>
    </w:rPr>
  </w:style>
  <w:style w:type="character" w:styleId="affffffc">
    <w:name w:val="Subtle Reference"/>
    <w:basedOn w:val="a8"/>
    <w:uiPriority w:val="31"/>
    <w:rsid w:val="000500EC"/>
    <w:rPr>
      <w:smallCaps/>
      <w:color w:val="5A5A5A" w:themeColor="text1" w:themeTint="A5"/>
    </w:rPr>
  </w:style>
  <w:style w:type="character" w:styleId="affffffd">
    <w:name w:val="Subtle Emphasis"/>
    <w:basedOn w:val="a8"/>
    <w:uiPriority w:val="19"/>
    <w:rsid w:val="000500EC"/>
    <w:rPr>
      <w:i/>
      <w:iCs/>
      <w:color w:val="404040" w:themeColor="text1" w:themeTint="BF"/>
    </w:rPr>
  </w:style>
  <w:style w:type="table" w:styleId="affffffe">
    <w:name w:val="Table Contemporary"/>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ield-content">
    <w:name w:val="field-content"/>
    <w:rsid w:val="000500EC"/>
  </w:style>
  <w:style w:type="paragraph" w:styleId="afffffff">
    <w:name w:val="Bibliography"/>
    <w:basedOn w:val="a6"/>
    <w:next w:val="a6"/>
    <w:uiPriority w:val="37"/>
    <w:unhideWhenUsed/>
    <w:rsid w:val="000500EC"/>
    <w:pPr>
      <w:spacing w:before="120" w:after="120" w:line="240" w:lineRule="auto"/>
      <w:ind w:firstLine="540"/>
      <w:jc w:val="both"/>
    </w:pPr>
    <w:rPr>
      <w:rFonts w:ascii="Garamond" w:eastAsia="Times New Roman" w:hAnsi="Garamond"/>
      <w:lang w:eastAsia="ru-RU"/>
    </w:rPr>
  </w:style>
  <w:style w:type="table" w:styleId="-14">
    <w:name w:val="List Table 1 Light"/>
    <w:basedOn w:val="a9"/>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9"/>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120">
    <w:name w:val="List Table 1 Light Accent 2"/>
    <w:basedOn w:val="a9"/>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9"/>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0">
    <w:name w:val="List Table 1 Light Accent 4"/>
    <w:basedOn w:val="a9"/>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
    <w:name w:val="List Table 1 Light Accent 5"/>
    <w:basedOn w:val="a9"/>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16">
    <w:name w:val="List Table 1 Light Accent 6"/>
    <w:basedOn w:val="a9"/>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3">
    <w:name w:val="List Table 2"/>
    <w:basedOn w:val="a9"/>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9"/>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0">
    <w:name w:val="List Table 2 Accent 2"/>
    <w:basedOn w:val="a9"/>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9"/>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
    <w:name w:val="List Table 2 Accent 4"/>
    <w:basedOn w:val="a9"/>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
    <w:name w:val="List Table 2 Accent 5"/>
    <w:basedOn w:val="a9"/>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
    <w:name w:val="List Table 2 Accent 6"/>
    <w:basedOn w:val="a9"/>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3">
    <w:name w:val="List Table 3"/>
    <w:basedOn w:val="a9"/>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9"/>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320">
    <w:name w:val="List Table 3 Accent 2"/>
    <w:basedOn w:val="a9"/>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9"/>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
    <w:name w:val="List Table 3 Accent 4"/>
    <w:basedOn w:val="a9"/>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
    <w:name w:val="List Table 3 Accent 5"/>
    <w:basedOn w:val="a9"/>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36">
    <w:name w:val="List Table 3 Accent 6"/>
    <w:basedOn w:val="a9"/>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2">
    <w:name w:val="List Table 4"/>
    <w:basedOn w:val="a9"/>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9"/>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0">
    <w:name w:val="List Table 4 Accent 2"/>
    <w:basedOn w:val="a9"/>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
    <w:name w:val="List Table 4 Accent 3"/>
    <w:basedOn w:val="a9"/>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
    <w:name w:val="List Table 4 Accent 4"/>
    <w:basedOn w:val="a9"/>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
    <w:name w:val="List Table 4 Accent 5"/>
    <w:basedOn w:val="a9"/>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
    <w:name w:val="List Table 4 Accent 6"/>
    <w:basedOn w:val="a9"/>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2">
    <w:name w:val="List Table 5 Dark"/>
    <w:basedOn w:val="a9"/>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9"/>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9"/>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
    <w:name w:val="List Table 5 Dark Accent 3"/>
    <w:basedOn w:val="a9"/>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
    <w:name w:val="List Table 5 Dark Accent 4"/>
    <w:basedOn w:val="a9"/>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
    <w:name w:val="List Table 5 Dark Accent 5"/>
    <w:basedOn w:val="a9"/>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
    <w:name w:val="List Table 5 Dark Accent 6"/>
    <w:basedOn w:val="a9"/>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2">
    <w:name w:val="List Table 6 Colorful"/>
    <w:basedOn w:val="a9"/>
    <w:uiPriority w:val="51"/>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9"/>
    <w:uiPriority w:val="51"/>
    <w:rsid w:val="000500EC"/>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0">
    <w:name w:val="List Table 6 Colorful Accent 2"/>
    <w:basedOn w:val="a9"/>
    <w:uiPriority w:val="51"/>
    <w:rsid w:val="000500EC"/>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
    <w:name w:val="List Table 6 Colorful Accent 3"/>
    <w:basedOn w:val="a9"/>
    <w:uiPriority w:val="51"/>
    <w:rsid w:val="000500EC"/>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
    <w:name w:val="List Table 6 Colorful Accent 4"/>
    <w:basedOn w:val="a9"/>
    <w:uiPriority w:val="51"/>
    <w:rsid w:val="000500EC"/>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
    <w:name w:val="List Table 6 Colorful Accent 5"/>
    <w:basedOn w:val="a9"/>
    <w:uiPriority w:val="51"/>
    <w:rsid w:val="000500EC"/>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
    <w:name w:val="List Table 6 Colorful Accent 6"/>
    <w:basedOn w:val="a9"/>
    <w:uiPriority w:val="51"/>
    <w:rsid w:val="000500EC"/>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
    <w:name w:val="List Table 7 Colorful"/>
    <w:basedOn w:val="a9"/>
    <w:uiPriority w:val="52"/>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9"/>
    <w:uiPriority w:val="52"/>
    <w:rsid w:val="000500EC"/>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9"/>
    <w:uiPriority w:val="52"/>
    <w:rsid w:val="000500EC"/>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9"/>
    <w:uiPriority w:val="52"/>
    <w:rsid w:val="000500EC"/>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9"/>
    <w:uiPriority w:val="52"/>
    <w:rsid w:val="000500EC"/>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9"/>
    <w:uiPriority w:val="52"/>
    <w:rsid w:val="000500EC"/>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9"/>
    <w:uiPriority w:val="52"/>
    <w:rsid w:val="000500EC"/>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f7">
    <w:name w:val="Medium List 1"/>
    <w:basedOn w:val="a9"/>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9"/>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
    <w:name w:val="Medium List 1 Accent 2"/>
    <w:basedOn w:val="a9"/>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9"/>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9"/>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9"/>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
    <w:name w:val="Medium List 1 Accent 6"/>
    <w:basedOn w:val="a9"/>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5">
    <w:name w:val="Medium List 2"/>
    <w:basedOn w:val="a9"/>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9"/>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9"/>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9"/>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9"/>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9"/>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9"/>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f8">
    <w:name w:val="Medium Shading 1"/>
    <w:basedOn w:val="a9"/>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9"/>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0">
    <w:name w:val="Medium Shading 1 Accent 2"/>
    <w:basedOn w:val="a9"/>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9"/>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9"/>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9"/>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0">
    <w:name w:val="Medium Shading 1 Accent 6"/>
    <w:basedOn w:val="a9"/>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6">
    <w:name w:val="Medium Shading 2"/>
    <w:basedOn w:val="a9"/>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9"/>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9"/>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9"/>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9"/>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9"/>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9"/>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f9">
    <w:name w:val="Medium Grid 1"/>
    <w:basedOn w:val="a9"/>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9"/>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9"/>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9"/>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9"/>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9"/>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9"/>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7">
    <w:name w:val="Medium Grid 2"/>
    <w:basedOn w:val="a9"/>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9"/>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9"/>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9"/>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9"/>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9"/>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9"/>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f">
    <w:name w:val="Medium Grid 3"/>
    <w:basedOn w:val="a9"/>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9"/>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9"/>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9"/>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9"/>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9"/>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9"/>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fffff0">
    <w:name w:val="Table Professional"/>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a"/>
    <w:rsid w:val="000500EC"/>
    <w:pPr>
      <w:numPr>
        <w:numId w:val="12"/>
      </w:numPr>
    </w:pPr>
  </w:style>
  <w:style w:type="table" w:styleId="1fa">
    <w:name w:val="Table Columns 1"/>
    <w:basedOn w:val="a9"/>
    <w:semiHidden/>
    <w:unhideWhenUsed/>
    <w:rsid w:val="000500EC"/>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9"/>
    <w:semiHidden/>
    <w:unhideWhenUsed/>
    <w:rsid w:val="000500EC"/>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9"/>
    <w:semiHidden/>
    <w:unhideWhenUsed/>
    <w:rsid w:val="000500EC"/>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b">
    <w:name w:val="Plain Table 1"/>
    <w:basedOn w:val="a9"/>
    <w:uiPriority w:val="41"/>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f9">
    <w:name w:val="Plain Table 2"/>
    <w:basedOn w:val="a9"/>
    <w:uiPriority w:val="42"/>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f1">
    <w:name w:val="Plain Table 3"/>
    <w:basedOn w:val="a9"/>
    <w:uiPriority w:val="43"/>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b">
    <w:name w:val="Plain Table 4"/>
    <w:basedOn w:val="a9"/>
    <w:uiPriority w:val="44"/>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8">
    <w:name w:val="Plain Table 5"/>
    <w:basedOn w:val="a9"/>
    <w:uiPriority w:val="45"/>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fff1">
    <w:name w:val="table of authorities"/>
    <w:basedOn w:val="a6"/>
    <w:next w:val="a6"/>
    <w:rsid w:val="000500EC"/>
    <w:pPr>
      <w:spacing w:before="120" w:after="0" w:line="240" w:lineRule="auto"/>
      <w:ind w:left="220" w:hanging="220"/>
      <w:jc w:val="both"/>
    </w:pPr>
    <w:rPr>
      <w:rFonts w:ascii="Garamond" w:eastAsia="Times New Roman" w:hAnsi="Garamond"/>
      <w:lang w:eastAsia="ru-RU"/>
    </w:rPr>
  </w:style>
  <w:style w:type="table" w:styleId="-17">
    <w:name w:val="Grid Table 1 Light"/>
    <w:basedOn w:val="a9"/>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1">
    <w:name w:val="Grid Table 1 Light Accent 1"/>
    <w:basedOn w:val="a9"/>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121">
    <w:name w:val="Grid Table 1 Light Accent 2"/>
    <w:basedOn w:val="a9"/>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1">
    <w:name w:val="Grid Table 1 Light Accent 3"/>
    <w:basedOn w:val="a9"/>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1">
    <w:name w:val="Grid Table 1 Light Accent 4"/>
    <w:basedOn w:val="a9"/>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0">
    <w:name w:val="Grid Table 1 Light Accent 5"/>
    <w:basedOn w:val="a9"/>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160">
    <w:name w:val="Grid Table 1 Light Accent 6"/>
    <w:basedOn w:val="a9"/>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7">
    <w:name w:val="Grid Table 2"/>
    <w:basedOn w:val="a9"/>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1">
    <w:name w:val="Grid Table 2 Accent 1"/>
    <w:basedOn w:val="a9"/>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1">
    <w:name w:val="Grid Table 2 Accent 2"/>
    <w:basedOn w:val="a9"/>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1">
    <w:name w:val="Grid Table 2 Accent 3"/>
    <w:basedOn w:val="a9"/>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Grid Table 2 Accent 4"/>
    <w:basedOn w:val="a9"/>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Grid Table 2 Accent 5"/>
    <w:basedOn w:val="a9"/>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0">
    <w:name w:val="Grid Table 2 Accent 6"/>
    <w:basedOn w:val="a9"/>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7">
    <w:name w:val="Grid Table 3"/>
    <w:basedOn w:val="a9"/>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1">
    <w:name w:val="Grid Table 3 Accent 1"/>
    <w:basedOn w:val="a9"/>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321">
    <w:name w:val="Grid Table 3 Accent 2"/>
    <w:basedOn w:val="a9"/>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1">
    <w:name w:val="Grid Table 3 Accent 3"/>
    <w:basedOn w:val="a9"/>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0">
    <w:name w:val="Grid Table 3 Accent 4"/>
    <w:basedOn w:val="a9"/>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0">
    <w:name w:val="Grid Table 3 Accent 5"/>
    <w:basedOn w:val="a9"/>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360">
    <w:name w:val="Grid Table 3 Accent 6"/>
    <w:basedOn w:val="a9"/>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7">
    <w:name w:val="Grid Table 4"/>
    <w:basedOn w:val="a9"/>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1">
    <w:name w:val="Grid Table 4 Accent 1"/>
    <w:basedOn w:val="a9"/>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1">
    <w:name w:val="Grid Table 4 Accent 2"/>
    <w:basedOn w:val="a9"/>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Grid Table 4 Accent 3"/>
    <w:basedOn w:val="a9"/>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Grid Table 4 Accent 4"/>
    <w:basedOn w:val="a9"/>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Grid Table 4 Accent 5"/>
    <w:basedOn w:val="a9"/>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0">
    <w:name w:val="Grid Table 4 Accent 6"/>
    <w:basedOn w:val="a9"/>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7">
    <w:name w:val="Grid Table 5 Dark"/>
    <w:basedOn w:val="a9"/>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1">
    <w:name w:val="Grid Table 5 Dark Accent 1"/>
    <w:basedOn w:val="a9"/>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21">
    <w:name w:val="Grid Table 5 Dark Accent 2"/>
    <w:basedOn w:val="a9"/>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0">
    <w:name w:val="Grid Table 5 Dark Accent 3"/>
    <w:basedOn w:val="a9"/>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0">
    <w:name w:val="Grid Table 5 Dark Accent 4"/>
    <w:basedOn w:val="a9"/>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0">
    <w:name w:val="Grid Table 5 Dark Accent 5"/>
    <w:basedOn w:val="a9"/>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560">
    <w:name w:val="Grid Table 5 Dark Accent 6"/>
    <w:basedOn w:val="a9"/>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7">
    <w:name w:val="Grid Table 6 Colorful"/>
    <w:basedOn w:val="a9"/>
    <w:uiPriority w:val="51"/>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1">
    <w:name w:val="Grid Table 6 Colorful Accent 1"/>
    <w:basedOn w:val="a9"/>
    <w:uiPriority w:val="51"/>
    <w:rsid w:val="000500EC"/>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1">
    <w:name w:val="Grid Table 6 Colorful Accent 2"/>
    <w:basedOn w:val="a9"/>
    <w:uiPriority w:val="51"/>
    <w:rsid w:val="000500EC"/>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Grid Table 6 Colorful Accent 3"/>
    <w:basedOn w:val="a9"/>
    <w:uiPriority w:val="51"/>
    <w:rsid w:val="000500EC"/>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Grid Table 6 Colorful Accent 4"/>
    <w:basedOn w:val="a9"/>
    <w:uiPriority w:val="51"/>
    <w:rsid w:val="000500EC"/>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Grid Table 6 Colorful Accent 5"/>
    <w:basedOn w:val="a9"/>
    <w:uiPriority w:val="51"/>
    <w:rsid w:val="000500EC"/>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0">
    <w:name w:val="Grid Table 6 Colorful Accent 6"/>
    <w:basedOn w:val="a9"/>
    <w:uiPriority w:val="51"/>
    <w:rsid w:val="000500EC"/>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0">
    <w:name w:val="Grid Table 7 Colorful"/>
    <w:basedOn w:val="a9"/>
    <w:uiPriority w:val="52"/>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9"/>
    <w:uiPriority w:val="52"/>
    <w:rsid w:val="000500EC"/>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720">
    <w:name w:val="Grid Table 7 Colorful Accent 2"/>
    <w:basedOn w:val="a9"/>
    <w:uiPriority w:val="52"/>
    <w:rsid w:val="000500EC"/>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9"/>
    <w:uiPriority w:val="52"/>
    <w:rsid w:val="000500EC"/>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9"/>
    <w:uiPriority w:val="52"/>
    <w:rsid w:val="000500EC"/>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9"/>
    <w:uiPriority w:val="52"/>
    <w:rsid w:val="000500EC"/>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760">
    <w:name w:val="Grid Table 7 Colorful Accent 6"/>
    <w:basedOn w:val="a9"/>
    <w:uiPriority w:val="52"/>
    <w:rsid w:val="000500EC"/>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8">
    <w:name w:val="Table List 1"/>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List 2"/>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List 3"/>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8">
    <w:name w:val="Table List 5"/>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8">
    <w:name w:val="Table List 6"/>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7">
    <w:name w:val="Table List 7"/>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customStyle="1" w:styleId="H2n0">
    <w:name w:val="H2_n Знак"/>
    <w:basedOn w:val="31"/>
    <w:link w:val="H2n"/>
    <w:rsid w:val="000500EC"/>
    <w:rPr>
      <w:rFonts w:ascii="Garamond" w:eastAsia="Times New Roman" w:hAnsi="Garamond" w:cs="Times New Roman"/>
      <w:b/>
      <w:bCs w:val="0"/>
      <w:sz w:val="26"/>
      <w:szCs w:val="26"/>
      <w:lang w:val="x-none"/>
    </w:rPr>
  </w:style>
  <w:style w:type="paragraph" w:customStyle="1" w:styleId="H1">
    <w:name w:val="H1"/>
    <w:basedOn w:val="1"/>
    <w:link w:val="H10"/>
    <w:qFormat/>
    <w:rsid w:val="000500EC"/>
    <w:pPr>
      <w:numPr>
        <w:numId w:val="0"/>
      </w:numPr>
      <w:spacing w:after="120"/>
      <w:ind w:left="426"/>
      <w:jc w:val="both"/>
    </w:pPr>
    <w:rPr>
      <w:rFonts w:cs="Garamond"/>
      <w:bCs w:val="0"/>
      <w:lang w:eastAsia="ru-RU"/>
    </w:rPr>
  </w:style>
  <w:style w:type="table" w:styleId="afffffff2">
    <w:name w:val="Table Theme"/>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f3">
    <w:name w:val="Dark List"/>
    <w:basedOn w:val="a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9">
    <w:name w:val="Dark List Accent 1"/>
    <w:basedOn w:val="a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9">
    <w:name w:val="Dark List Accent 2"/>
    <w:basedOn w:val="a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9">
    <w:name w:val="Dark List Accent 3"/>
    <w:basedOn w:val="a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9">
    <w:name w:val="Dark List Accent 4"/>
    <w:basedOn w:val="a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9">
    <w:name w:val="Dark List Accent 5"/>
    <w:basedOn w:val="a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9">
    <w:name w:val="Dark List Accent 6"/>
    <w:basedOn w:val="a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1fc">
    <w:name w:val="index 1"/>
    <w:basedOn w:val="a6"/>
    <w:next w:val="a6"/>
    <w:autoRedefine/>
    <w:rsid w:val="000500EC"/>
    <w:pPr>
      <w:spacing w:after="0" w:line="240" w:lineRule="auto"/>
      <w:ind w:left="220" w:hanging="220"/>
      <w:jc w:val="both"/>
    </w:pPr>
    <w:rPr>
      <w:rFonts w:ascii="Garamond" w:eastAsia="Times New Roman" w:hAnsi="Garamond"/>
      <w:lang w:eastAsia="ru-RU"/>
    </w:rPr>
  </w:style>
  <w:style w:type="paragraph" w:styleId="afffffff4">
    <w:name w:val="index heading"/>
    <w:basedOn w:val="a6"/>
    <w:next w:val="1fc"/>
    <w:rsid w:val="000500EC"/>
    <w:pPr>
      <w:spacing w:before="120" w:after="120" w:line="240" w:lineRule="auto"/>
      <w:ind w:firstLine="540"/>
      <w:jc w:val="both"/>
    </w:pPr>
    <w:rPr>
      <w:rFonts w:asciiTheme="majorHAnsi" w:eastAsiaTheme="majorEastAsia" w:hAnsiTheme="majorHAnsi" w:cstheme="majorBidi"/>
      <w:b/>
      <w:bCs/>
      <w:lang w:eastAsia="ru-RU"/>
    </w:rPr>
  </w:style>
  <w:style w:type="paragraph" w:styleId="2fa">
    <w:name w:val="index 2"/>
    <w:basedOn w:val="a6"/>
    <w:next w:val="a6"/>
    <w:autoRedefine/>
    <w:rsid w:val="000500EC"/>
    <w:pPr>
      <w:spacing w:after="0" w:line="240" w:lineRule="auto"/>
      <w:ind w:left="440" w:hanging="220"/>
      <w:jc w:val="both"/>
    </w:pPr>
    <w:rPr>
      <w:rFonts w:ascii="Garamond" w:eastAsia="Times New Roman" w:hAnsi="Garamond"/>
      <w:lang w:eastAsia="ru-RU"/>
    </w:rPr>
  </w:style>
  <w:style w:type="paragraph" w:styleId="3f2">
    <w:name w:val="index 3"/>
    <w:basedOn w:val="a6"/>
    <w:next w:val="a6"/>
    <w:autoRedefine/>
    <w:rsid w:val="000500EC"/>
    <w:pPr>
      <w:spacing w:after="0" w:line="240" w:lineRule="auto"/>
      <w:ind w:left="660" w:hanging="220"/>
      <w:jc w:val="both"/>
    </w:pPr>
    <w:rPr>
      <w:rFonts w:ascii="Garamond" w:eastAsia="Times New Roman" w:hAnsi="Garamond"/>
      <w:lang w:eastAsia="ru-RU"/>
    </w:rPr>
  </w:style>
  <w:style w:type="paragraph" w:styleId="4c">
    <w:name w:val="index 4"/>
    <w:basedOn w:val="a6"/>
    <w:next w:val="a6"/>
    <w:autoRedefine/>
    <w:rsid w:val="000500EC"/>
    <w:pPr>
      <w:spacing w:after="0" w:line="240" w:lineRule="auto"/>
      <w:ind w:left="880" w:hanging="220"/>
      <w:jc w:val="both"/>
    </w:pPr>
    <w:rPr>
      <w:rFonts w:ascii="Garamond" w:eastAsia="Times New Roman" w:hAnsi="Garamond"/>
      <w:lang w:eastAsia="ru-RU"/>
    </w:rPr>
  </w:style>
  <w:style w:type="paragraph" w:styleId="59">
    <w:name w:val="index 5"/>
    <w:basedOn w:val="a6"/>
    <w:next w:val="a6"/>
    <w:autoRedefine/>
    <w:rsid w:val="000500EC"/>
    <w:pPr>
      <w:spacing w:after="0" w:line="240" w:lineRule="auto"/>
      <w:ind w:left="1100" w:hanging="220"/>
      <w:jc w:val="both"/>
    </w:pPr>
    <w:rPr>
      <w:rFonts w:ascii="Garamond" w:eastAsia="Times New Roman" w:hAnsi="Garamond"/>
      <w:lang w:eastAsia="ru-RU"/>
    </w:rPr>
  </w:style>
  <w:style w:type="paragraph" w:styleId="64">
    <w:name w:val="index 6"/>
    <w:basedOn w:val="a6"/>
    <w:next w:val="a6"/>
    <w:autoRedefine/>
    <w:rsid w:val="000500EC"/>
    <w:pPr>
      <w:spacing w:after="0" w:line="240" w:lineRule="auto"/>
      <w:ind w:left="1320" w:hanging="220"/>
      <w:jc w:val="both"/>
    </w:pPr>
    <w:rPr>
      <w:rFonts w:ascii="Garamond" w:eastAsia="Times New Roman" w:hAnsi="Garamond"/>
      <w:lang w:eastAsia="ru-RU"/>
    </w:rPr>
  </w:style>
  <w:style w:type="paragraph" w:styleId="74">
    <w:name w:val="index 7"/>
    <w:basedOn w:val="a6"/>
    <w:next w:val="a6"/>
    <w:autoRedefine/>
    <w:rsid w:val="000500EC"/>
    <w:pPr>
      <w:spacing w:after="0" w:line="240" w:lineRule="auto"/>
      <w:ind w:left="1540" w:hanging="220"/>
      <w:jc w:val="both"/>
    </w:pPr>
    <w:rPr>
      <w:rFonts w:ascii="Garamond" w:eastAsia="Times New Roman" w:hAnsi="Garamond"/>
      <w:lang w:eastAsia="ru-RU"/>
    </w:rPr>
  </w:style>
  <w:style w:type="paragraph" w:styleId="83">
    <w:name w:val="index 8"/>
    <w:basedOn w:val="a6"/>
    <w:next w:val="a6"/>
    <w:autoRedefine/>
    <w:rsid w:val="000500EC"/>
    <w:pPr>
      <w:spacing w:after="0" w:line="240" w:lineRule="auto"/>
      <w:ind w:left="1760" w:hanging="220"/>
      <w:jc w:val="both"/>
    </w:pPr>
    <w:rPr>
      <w:rFonts w:ascii="Garamond" w:eastAsia="Times New Roman" w:hAnsi="Garamond"/>
      <w:lang w:eastAsia="ru-RU"/>
    </w:rPr>
  </w:style>
  <w:style w:type="paragraph" w:styleId="92">
    <w:name w:val="index 9"/>
    <w:basedOn w:val="a6"/>
    <w:next w:val="a6"/>
    <w:autoRedefine/>
    <w:rsid w:val="000500EC"/>
    <w:pPr>
      <w:spacing w:after="0" w:line="240" w:lineRule="auto"/>
      <w:ind w:left="1980" w:hanging="220"/>
      <w:jc w:val="both"/>
    </w:pPr>
    <w:rPr>
      <w:rFonts w:ascii="Garamond" w:eastAsia="Times New Roman" w:hAnsi="Garamond"/>
      <w:lang w:eastAsia="ru-RU"/>
    </w:rPr>
  </w:style>
  <w:style w:type="table" w:styleId="afffffff5">
    <w:name w:val="Colorful Shading"/>
    <w:basedOn w:val="a9"/>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a">
    <w:name w:val="Colorful Shading Accent 1"/>
    <w:basedOn w:val="a9"/>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a">
    <w:name w:val="Colorful Shading Accent 2"/>
    <w:basedOn w:val="a9"/>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a">
    <w:name w:val="Colorful Shading Accent 3"/>
    <w:basedOn w:val="a9"/>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a">
    <w:name w:val="Colorful Shading Accent 4"/>
    <w:basedOn w:val="a9"/>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a">
    <w:name w:val="Colorful Shading Accent 5"/>
    <w:basedOn w:val="a9"/>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a">
    <w:name w:val="Colorful Shading Accent 6"/>
    <w:basedOn w:val="a9"/>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ffff6">
    <w:name w:val="Colorful Grid"/>
    <w:basedOn w:val="a9"/>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b">
    <w:name w:val="Colorful Grid Accent 1"/>
    <w:basedOn w:val="a9"/>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b">
    <w:name w:val="Colorful Grid Accent 2"/>
    <w:basedOn w:val="a9"/>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b">
    <w:name w:val="Colorful Grid Accent 3"/>
    <w:basedOn w:val="a9"/>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b">
    <w:name w:val="Colorful Grid Accent 4"/>
    <w:basedOn w:val="a9"/>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b">
    <w:name w:val="Colorful Grid Accent 5"/>
    <w:basedOn w:val="a9"/>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b">
    <w:name w:val="Colorful Grid Accent 6"/>
    <w:basedOn w:val="a9"/>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1fd">
    <w:name w:val="Table Colorful 1"/>
    <w:basedOn w:val="a9"/>
    <w:semiHidden/>
    <w:unhideWhenUsed/>
    <w:rsid w:val="000500EC"/>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9"/>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ff7">
    <w:name w:val="Colorful List"/>
    <w:basedOn w:val="a9"/>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c">
    <w:name w:val="Colorful List Accent 1"/>
    <w:basedOn w:val="a9"/>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c">
    <w:name w:val="Colorful List Accent 2"/>
    <w:basedOn w:val="a9"/>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c">
    <w:name w:val="Colorful List Accent 3"/>
    <w:basedOn w:val="a9"/>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c">
    <w:name w:val="Colorful List Accent 4"/>
    <w:basedOn w:val="a9"/>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c">
    <w:name w:val="Colorful List Accent 5"/>
    <w:basedOn w:val="a9"/>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c">
    <w:name w:val="Colorful List Accent 6"/>
    <w:basedOn w:val="a9"/>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styleId="2fc">
    <w:name w:val="Quote"/>
    <w:basedOn w:val="a6"/>
    <w:next w:val="a6"/>
    <w:link w:val="2fd"/>
    <w:uiPriority w:val="29"/>
    <w:rsid w:val="000500EC"/>
    <w:pPr>
      <w:spacing w:before="200" w:after="160" w:line="240" w:lineRule="auto"/>
      <w:ind w:left="864" w:right="864" w:firstLine="540"/>
      <w:jc w:val="center"/>
    </w:pPr>
    <w:rPr>
      <w:rFonts w:ascii="Garamond" w:eastAsia="Times New Roman" w:hAnsi="Garamond"/>
      <w:i/>
      <w:iCs/>
      <w:color w:val="404040" w:themeColor="text1" w:themeTint="BF"/>
      <w:lang w:eastAsia="ru-RU"/>
    </w:rPr>
  </w:style>
  <w:style w:type="character" w:customStyle="1" w:styleId="2fd">
    <w:name w:val="Цитата 2 Знак"/>
    <w:basedOn w:val="a8"/>
    <w:link w:val="2fc"/>
    <w:uiPriority w:val="29"/>
    <w:rsid w:val="000500EC"/>
    <w:rPr>
      <w:rFonts w:ascii="Garamond" w:eastAsia="Times New Roman" w:hAnsi="Garamond" w:cs="Times New Roman"/>
      <w:i/>
      <w:iCs/>
      <w:color w:val="404040" w:themeColor="text1" w:themeTint="BF"/>
      <w:lang w:eastAsia="ru-RU"/>
    </w:rPr>
  </w:style>
  <w:style w:type="character" w:styleId="HTML9">
    <w:name w:val="HTML Cite"/>
    <w:basedOn w:val="a8"/>
    <w:rsid w:val="000500EC"/>
    <w:rPr>
      <w:i/>
      <w:iCs/>
    </w:rPr>
  </w:style>
  <w:style w:type="paragraph" w:styleId="afffffff8">
    <w:name w:val="Message Header"/>
    <w:basedOn w:val="a6"/>
    <w:link w:val="afffffff9"/>
    <w:rsid w:val="000500E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Theme="majorHAnsi" w:eastAsiaTheme="majorEastAsia" w:hAnsiTheme="majorHAnsi" w:cstheme="majorBidi"/>
      <w:sz w:val="24"/>
      <w:szCs w:val="24"/>
      <w:lang w:eastAsia="ru-RU"/>
    </w:rPr>
  </w:style>
  <w:style w:type="character" w:customStyle="1" w:styleId="afffffff9">
    <w:name w:val="Шапка Знак"/>
    <w:basedOn w:val="a8"/>
    <w:link w:val="afffffff8"/>
    <w:rsid w:val="000500EC"/>
    <w:rPr>
      <w:rFonts w:asciiTheme="majorHAnsi" w:eastAsiaTheme="majorEastAsia" w:hAnsiTheme="majorHAnsi" w:cstheme="majorBidi"/>
      <w:sz w:val="24"/>
      <w:szCs w:val="24"/>
      <w:shd w:val="pct20" w:color="auto" w:fill="auto"/>
      <w:lang w:eastAsia="ru-RU"/>
    </w:rPr>
  </w:style>
  <w:style w:type="paragraph" w:styleId="afffffffa">
    <w:name w:val="E-mail Signature"/>
    <w:basedOn w:val="a6"/>
    <w:link w:val="afffffffb"/>
    <w:rsid w:val="000500EC"/>
    <w:pPr>
      <w:spacing w:after="0" w:line="240" w:lineRule="auto"/>
      <w:ind w:firstLine="540"/>
      <w:jc w:val="both"/>
    </w:pPr>
    <w:rPr>
      <w:rFonts w:ascii="Garamond" w:eastAsia="Times New Roman" w:hAnsi="Garamond"/>
      <w:lang w:eastAsia="ru-RU"/>
    </w:rPr>
  </w:style>
  <w:style w:type="character" w:customStyle="1" w:styleId="afffffffb">
    <w:name w:val="Электронная подпись Знак"/>
    <w:basedOn w:val="a8"/>
    <w:link w:val="afffffffa"/>
    <w:rsid w:val="000500EC"/>
    <w:rPr>
      <w:rFonts w:ascii="Garamond" w:eastAsia="Times New Roman" w:hAnsi="Garamond" w:cs="Times New Roman"/>
      <w:lang w:eastAsia="ru-RU"/>
    </w:rPr>
  </w:style>
  <w:style w:type="paragraph" w:customStyle="1" w:styleId="H2">
    <w:name w:val="H2"/>
    <w:basedOn w:val="H2n"/>
    <w:link w:val="H20"/>
    <w:qFormat/>
    <w:rsid w:val="000500EC"/>
    <w:pPr>
      <w:numPr>
        <w:ilvl w:val="0"/>
        <w:numId w:val="0"/>
      </w:numPr>
      <w:ind w:left="1418"/>
      <w:jc w:val="right"/>
    </w:pPr>
  </w:style>
  <w:style w:type="character" w:customStyle="1" w:styleId="H10">
    <w:name w:val="H1 Знак"/>
    <w:basedOn w:val="13"/>
    <w:link w:val="H1"/>
    <w:rsid w:val="000500EC"/>
    <w:rPr>
      <w:rFonts w:ascii="Garamond" w:eastAsia="Times New Roman" w:hAnsi="Garamond" w:cs="Garamond"/>
      <w:b/>
      <w:bCs w:val="0"/>
      <w:caps/>
      <w:color w:val="000000"/>
      <w:kern w:val="28"/>
      <w:lang w:val="x-none" w:eastAsia="ru-RU"/>
    </w:rPr>
  </w:style>
  <w:style w:type="paragraph" w:customStyle="1" w:styleId="H1n">
    <w:name w:val="H1_n"/>
    <w:basedOn w:val="H2n"/>
    <w:link w:val="H1n0"/>
    <w:qFormat/>
    <w:rsid w:val="000500EC"/>
    <w:pPr>
      <w:numPr>
        <w:ilvl w:val="1"/>
      </w:numPr>
    </w:pPr>
  </w:style>
  <w:style w:type="character" w:customStyle="1" w:styleId="H20">
    <w:name w:val="H2 Знак"/>
    <w:basedOn w:val="H2n0"/>
    <w:link w:val="H2"/>
    <w:rsid w:val="000500EC"/>
    <w:rPr>
      <w:rFonts w:ascii="Garamond" w:eastAsia="Times New Roman" w:hAnsi="Garamond" w:cs="Times New Roman"/>
      <w:b/>
      <w:bCs w:val="0"/>
      <w:sz w:val="26"/>
      <w:szCs w:val="26"/>
      <w:lang w:val="x-none"/>
    </w:rPr>
  </w:style>
  <w:style w:type="character" w:customStyle="1" w:styleId="H1n0">
    <w:name w:val="H1_n Знак"/>
    <w:basedOn w:val="H2n0"/>
    <w:link w:val="H1n"/>
    <w:rsid w:val="000500EC"/>
    <w:rPr>
      <w:rFonts w:ascii="Garamond" w:eastAsia="Times New Roman" w:hAnsi="Garamond" w:cs="Times New Roman"/>
      <w:b/>
      <w:bCs w:val="0"/>
      <w:sz w:val="26"/>
      <w:szCs w:val="26"/>
      <w:lang w:val="x-none"/>
    </w:rPr>
  </w:style>
  <w:style w:type="paragraph" w:customStyle="1" w:styleId="msonormalcxspmiddle">
    <w:name w:val="msonormalcxspmiddle"/>
    <w:basedOn w:val="a6"/>
    <w:rsid w:val="000500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c">
    <w:name w:val="обычн_без отступа"/>
    <w:basedOn w:val="a6"/>
    <w:link w:val="afffffffd"/>
    <w:qFormat/>
    <w:rsid w:val="000500EC"/>
    <w:pPr>
      <w:spacing w:before="120" w:after="0"/>
      <w:jc w:val="both"/>
    </w:pPr>
    <w:rPr>
      <w:rFonts w:ascii="Garamond" w:eastAsia="Times New Roman" w:hAnsi="Garamond" w:cs="Garamond"/>
      <w:bCs/>
      <w:lang w:eastAsia="ru-RU"/>
    </w:rPr>
  </w:style>
  <w:style w:type="character" w:customStyle="1" w:styleId="afffffffd">
    <w:name w:val="обычн_без отступа Знак"/>
    <w:basedOn w:val="a8"/>
    <w:link w:val="afffffffc"/>
    <w:rsid w:val="000500EC"/>
    <w:rPr>
      <w:rFonts w:ascii="Garamond" w:eastAsia="Times New Roman" w:hAnsi="Garamond" w:cs="Garamond"/>
      <w:bCs/>
      <w:lang w:eastAsia="ru-RU"/>
    </w:rPr>
  </w:style>
  <w:style w:type="character" w:customStyle="1" w:styleId="2fe">
    <w:name w:val="Основной текст Знак2"/>
    <w:aliases w:val="body text Знак2,Основной текст Знак3"/>
    <w:rsid w:val="000500EC"/>
    <w:rPr>
      <w:sz w:val="22"/>
      <w:lang w:val="en-GB" w:eastAsia="en-US" w:bidi="ar-SA"/>
    </w:rPr>
  </w:style>
  <w:style w:type="numbering" w:customStyle="1" w:styleId="2ff">
    <w:name w:val="Нет списка2"/>
    <w:next w:val="aa"/>
    <w:semiHidden/>
    <w:unhideWhenUsed/>
    <w:rsid w:val="000500EC"/>
  </w:style>
  <w:style w:type="numbering" w:customStyle="1" w:styleId="3f4">
    <w:name w:val="Нет списка3"/>
    <w:next w:val="aa"/>
    <w:uiPriority w:val="99"/>
    <w:semiHidden/>
    <w:unhideWhenUsed/>
    <w:rsid w:val="000500EC"/>
  </w:style>
  <w:style w:type="table" w:customStyle="1" w:styleId="2ff0">
    <w:name w:val="Сетка таблицы2"/>
    <w:basedOn w:val="a9"/>
    <w:next w:val="affa"/>
    <w:uiPriority w:val="99"/>
    <w:rsid w:val="00050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a"/>
    <w:uiPriority w:val="99"/>
    <w:semiHidden/>
    <w:unhideWhenUsed/>
    <w:rsid w:val="000500EC"/>
  </w:style>
  <w:style w:type="table" w:customStyle="1" w:styleId="115">
    <w:name w:val="Сетка таблицы11"/>
    <w:basedOn w:val="a9"/>
    <w:next w:val="affa"/>
    <w:uiPriority w:val="39"/>
    <w:rsid w:val="00050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Веб-таблица 11"/>
    <w:basedOn w:val="a9"/>
    <w:next w:val="-10"/>
    <w:semiHidden/>
    <w:unhideWhenUsed/>
    <w:rsid w:val="000500EC"/>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
    <w:name w:val="Веб-таблица 21"/>
    <w:basedOn w:val="a9"/>
    <w:next w:val="-2"/>
    <w:semiHidden/>
    <w:unhideWhenUsed/>
    <w:rsid w:val="000500EC"/>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
    <w:basedOn w:val="a9"/>
    <w:next w:val="-3"/>
    <w:semiHidden/>
    <w:unhideWhenUsed/>
    <w:rsid w:val="000500EC"/>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e">
    <w:name w:val="Изысканная таблица1"/>
    <w:basedOn w:val="a9"/>
    <w:next w:val="afffffb"/>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6">
    <w:name w:val="Изящная таблица 11"/>
    <w:basedOn w:val="a9"/>
    <w:next w:val="1f2"/>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Изящная таблица 21"/>
    <w:basedOn w:val="a9"/>
    <w:next w:val="2e"/>
    <w:semiHidden/>
    <w:unhideWhenUsed/>
    <w:rsid w:val="000500EC"/>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Классическая таблица 11"/>
    <w:basedOn w:val="a9"/>
    <w:next w:val="1f3"/>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Классическая таблица 21"/>
    <w:basedOn w:val="a9"/>
    <w:next w:val="2f"/>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
    <w:name w:val="Классическая таблица 31"/>
    <w:basedOn w:val="a9"/>
    <w:next w:val="3a"/>
    <w:semiHidden/>
    <w:unhideWhenUsed/>
    <w:rsid w:val="000500EC"/>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7"/>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8">
    <w:name w:val="Объемная таблица 11"/>
    <w:basedOn w:val="a9"/>
    <w:next w:val="1f4"/>
    <w:semiHidden/>
    <w:unhideWhenUsed/>
    <w:rsid w:val="000500EC"/>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
    <w:name w:val="Объемная таблица 21"/>
    <w:basedOn w:val="a9"/>
    <w:next w:val="2f1"/>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
    <w:name w:val="Объемная таблица 31"/>
    <w:basedOn w:val="a9"/>
    <w:next w:val="3b"/>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9">
    <w:name w:val="Простая таблица 11"/>
    <w:basedOn w:val="a9"/>
    <w:next w:val="1f5"/>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
    <w:name w:val="Простая таблица 21"/>
    <w:basedOn w:val="a9"/>
    <w:next w:val="2f3"/>
    <w:semiHidden/>
    <w:unhideWhenUsed/>
    <w:rsid w:val="000500EC"/>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3">
    <w:name w:val="Простая таблица 31"/>
    <w:basedOn w:val="a9"/>
    <w:next w:val="3d"/>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ff">
    <w:name w:val="Светлая заливка1"/>
    <w:basedOn w:val="a9"/>
    <w:next w:val="affffff6"/>
    <w:uiPriority w:val="60"/>
    <w:semiHidden/>
    <w:unhideWhenUsed/>
    <w:rsid w:val="000500EC"/>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3">
    <w:name w:val="Светлая заливка - Акцент 11"/>
    <w:basedOn w:val="a9"/>
    <w:next w:val="-11"/>
    <w:uiPriority w:val="60"/>
    <w:semiHidden/>
    <w:unhideWhenUsed/>
    <w:rsid w:val="000500EC"/>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13">
    <w:name w:val="Светлая заливка - Акцент 21"/>
    <w:basedOn w:val="a9"/>
    <w:next w:val="-20"/>
    <w:uiPriority w:val="60"/>
    <w:semiHidden/>
    <w:unhideWhenUsed/>
    <w:rsid w:val="000500EC"/>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13">
    <w:name w:val="Светлая заливка - Акцент 31"/>
    <w:basedOn w:val="a9"/>
    <w:next w:val="-30"/>
    <w:uiPriority w:val="60"/>
    <w:semiHidden/>
    <w:unhideWhenUsed/>
    <w:rsid w:val="000500EC"/>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12">
    <w:name w:val="Светлая заливка - Акцент 41"/>
    <w:basedOn w:val="a9"/>
    <w:next w:val="-4"/>
    <w:uiPriority w:val="60"/>
    <w:semiHidden/>
    <w:unhideWhenUsed/>
    <w:rsid w:val="000500EC"/>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12">
    <w:name w:val="Светлая заливка - Акцент 51"/>
    <w:basedOn w:val="a9"/>
    <w:next w:val="-5"/>
    <w:uiPriority w:val="60"/>
    <w:semiHidden/>
    <w:unhideWhenUsed/>
    <w:rsid w:val="000500EC"/>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12">
    <w:name w:val="Светлая заливка - Акцент 61"/>
    <w:basedOn w:val="a9"/>
    <w:next w:val="-6"/>
    <w:uiPriority w:val="60"/>
    <w:semiHidden/>
    <w:unhideWhenUsed/>
    <w:rsid w:val="000500EC"/>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1ff0">
    <w:name w:val="Светлая сетка1"/>
    <w:basedOn w:val="a9"/>
    <w:next w:val="affffff7"/>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4">
    <w:name w:val="Светлая сетка - Акцент 11"/>
    <w:basedOn w:val="a9"/>
    <w:next w:val="-12"/>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14">
    <w:name w:val="Светлая сетка - Акцент 21"/>
    <w:basedOn w:val="a9"/>
    <w:next w:val="-21"/>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14">
    <w:name w:val="Светлая сетка - Акцент 31"/>
    <w:basedOn w:val="a9"/>
    <w:next w:val="-31"/>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13">
    <w:name w:val="Светлая сетка - Акцент 41"/>
    <w:basedOn w:val="a9"/>
    <w:next w:val="-40"/>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13">
    <w:name w:val="Светлая сетка - Акцент 51"/>
    <w:basedOn w:val="a9"/>
    <w:next w:val="-50"/>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13">
    <w:name w:val="Светлая сетка - Акцент 61"/>
    <w:basedOn w:val="a9"/>
    <w:next w:val="-60"/>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1ff1">
    <w:name w:val="Светлый список1"/>
    <w:basedOn w:val="a9"/>
    <w:next w:val="affffff8"/>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5">
    <w:name w:val="Светлый список - Акцент 11"/>
    <w:basedOn w:val="a9"/>
    <w:next w:val="-13"/>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15">
    <w:name w:val="Светлый список - Акцент 21"/>
    <w:basedOn w:val="a9"/>
    <w:next w:val="-22"/>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15">
    <w:name w:val="Светлый список - Акцент 31"/>
    <w:basedOn w:val="a9"/>
    <w:next w:val="-32"/>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14">
    <w:name w:val="Светлый список - Акцент 41"/>
    <w:basedOn w:val="a9"/>
    <w:next w:val="-41"/>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14">
    <w:name w:val="Светлый список - Акцент 51"/>
    <w:basedOn w:val="a9"/>
    <w:next w:val="-51"/>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14">
    <w:name w:val="Светлый список - Акцент 61"/>
    <w:basedOn w:val="a9"/>
    <w:next w:val="-61"/>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1a">
    <w:name w:val="Сетка таблицы 11"/>
    <w:basedOn w:val="a9"/>
    <w:next w:val="1f6"/>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4">
    <w:name w:val="Сетка таблицы 21"/>
    <w:basedOn w:val="a9"/>
    <w:next w:val="2f4"/>
    <w:semiHidden/>
    <w:unhideWhenUsed/>
    <w:rsid w:val="000500EC"/>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4">
    <w:name w:val="Сетка таблицы 31"/>
    <w:basedOn w:val="a9"/>
    <w:next w:val="3e"/>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9"/>
    <w:semiHidden/>
    <w:unhideWhenUsed/>
    <w:rsid w:val="000500EC"/>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3"/>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3"/>
    <w:semiHidden/>
    <w:unhideWhenUsed/>
    <w:rsid w:val="000500EC"/>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2">
    <w:name w:val="Сетка таблицы светлая1"/>
    <w:basedOn w:val="a9"/>
    <w:next w:val="affffff9"/>
    <w:uiPriority w:val="40"/>
    <w:rsid w:val="000500EC"/>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ff3">
    <w:name w:val="Современная таблица1"/>
    <w:basedOn w:val="a9"/>
    <w:next w:val="affffffe"/>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6">
    <w:name w:val="Список-таблица 1 светлая1"/>
    <w:basedOn w:val="a9"/>
    <w:next w:val="-14"/>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10">
    <w:name w:val="Список-таблица 1 светлая — акцент 11"/>
    <w:basedOn w:val="a9"/>
    <w:next w:val="-110"/>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10">
    <w:name w:val="Список-таблица 1 светлая — акцент 21"/>
    <w:basedOn w:val="a9"/>
    <w:next w:val="-120"/>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10">
    <w:name w:val="Список-таблица 1 светлая — акцент 31"/>
    <w:basedOn w:val="a9"/>
    <w:next w:val="-130"/>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10">
    <w:name w:val="Список-таблица 1 светлая — акцент 41"/>
    <w:basedOn w:val="a9"/>
    <w:next w:val="-140"/>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1">
    <w:name w:val="Список-таблица 1 светлая — акцент 51"/>
    <w:basedOn w:val="a9"/>
    <w:next w:val="-15"/>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1">
    <w:name w:val="Список-таблица 1 светлая — акцент 61"/>
    <w:basedOn w:val="a9"/>
    <w:next w:val="-16"/>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16">
    <w:name w:val="Список-таблица 21"/>
    <w:basedOn w:val="a9"/>
    <w:next w:val="-23"/>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0">
    <w:name w:val="Список-таблица 2 — акцент 11"/>
    <w:basedOn w:val="a9"/>
    <w:next w:val="-210"/>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0">
    <w:name w:val="Список-таблица 2 — акцент 21"/>
    <w:basedOn w:val="a9"/>
    <w:next w:val="-220"/>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0">
    <w:name w:val="Список-таблица 2 — акцент 31"/>
    <w:basedOn w:val="a9"/>
    <w:next w:val="-230"/>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
    <w:name w:val="Список-таблица 2 — акцент 41"/>
    <w:basedOn w:val="a9"/>
    <w:next w:val="-24"/>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
    <w:name w:val="Список-таблица 2 — акцент 51"/>
    <w:basedOn w:val="a9"/>
    <w:next w:val="-25"/>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
    <w:name w:val="Список-таблица 2 — акцент 61"/>
    <w:basedOn w:val="a9"/>
    <w:next w:val="-26"/>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6">
    <w:name w:val="Список-таблица 31"/>
    <w:basedOn w:val="a9"/>
    <w:next w:val="-33"/>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10">
    <w:name w:val="Список-таблица 3 — акцент 11"/>
    <w:basedOn w:val="a9"/>
    <w:next w:val="-310"/>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10">
    <w:name w:val="Список-таблица 3 — акцент 21"/>
    <w:basedOn w:val="a9"/>
    <w:next w:val="-320"/>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10">
    <w:name w:val="Список-таблица 3 — акцент 31"/>
    <w:basedOn w:val="a9"/>
    <w:next w:val="-330"/>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1">
    <w:name w:val="Список-таблица 3 — акцент 41"/>
    <w:basedOn w:val="a9"/>
    <w:next w:val="-34"/>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1">
    <w:name w:val="Список-таблица 3 — акцент 51"/>
    <w:basedOn w:val="a9"/>
    <w:next w:val="-35"/>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1">
    <w:name w:val="Список-таблица 3 — акцент 61"/>
    <w:basedOn w:val="a9"/>
    <w:next w:val="-36"/>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15">
    <w:name w:val="Список-таблица 41"/>
    <w:basedOn w:val="a9"/>
    <w:next w:val="-42"/>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0">
    <w:name w:val="Список-таблица 4 — акцент 11"/>
    <w:basedOn w:val="a9"/>
    <w:next w:val="-410"/>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0">
    <w:name w:val="Список-таблица 4 — акцент 21"/>
    <w:basedOn w:val="a9"/>
    <w:next w:val="-420"/>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
    <w:name w:val="Список-таблица 4 — акцент 31"/>
    <w:basedOn w:val="a9"/>
    <w:next w:val="-43"/>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
    <w:name w:val="Список-таблица 4 — акцент 41"/>
    <w:basedOn w:val="a9"/>
    <w:next w:val="-44"/>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
    <w:name w:val="Список-таблица 4 — акцент 51"/>
    <w:basedOn w:val="a9"/>
    <w:next w:val="-45"/>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
    <w:name w:val="Список-таблица 4 — акцент 61"/>
    <w:basedOn w:val="a9"/>
    <w:next w:val="-46"/>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5">
    <w:name w:val="Список-таблица 5 темная1"/>
    <w:basedOn w:val="a9"/>
    <w:next w:val="-52"/>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10">
    <w:name w:val="Список-таблица 5 темная — акцент 11"/>
    <w:basedOn w:val="a9"/>
    <w:next w:val="-510"/>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10">
    <w:name w:val="Список-таблица 5 темная — акцент 21"/>
    <w:basedOn w:val="a9"/>
    <w:next w:val="-520"/>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1">
    <w:name w:val="Список-таблица 5 темная — акцент 31"/>
    <w:basedOn w:val="a9"/>
    <w:next w:val="-53"/>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1">
    <w:name w:val="Список-таблица 5 темная — акцент 41"/>
    <w:basedOn w:val="a9"/>
    <w:next w:val="-54"/>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1">
    <w:name w:val="Список-таблица 5 темная — акцент 51"/>
    <w:basedOn w:val="a9"/>
    <w:next w:val="-55"/>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1">
    <w:name w:val="Список-таблица 5 темная — акцент 61"/>
    <w:basedOn w:val="a9"/>
    <w:next w:val="-56"/>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15">
    <w:name w:val="Список-таблица 6 цветная1"/>
    <w:basedOn w:val="a9"/>
    <w:next w:val="-62"/>
    <w:uiPriority w:val="51"/>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0">
    <w:name w:val="Список-таблица 6 цветная — акцент 11"/>
    <w:basedOn w:val="a9"/>
    <w:next w:val="-610"/>
    <w:uiPriority w:val="51"/>
    <w:rsid w:val="000500EC"/>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0">
    <w:name w:val="Список-таблица 6 цветная — акцент 21"/>
    <w:basedOn w:val="a9"/>
    <w:next w:val="-620"/>
    <w:uiPriority w:val="51"/>
    <w:rsid w:val="000500EC"/>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
    <w:name w:val="Список-таблица 6 цветная — акцент 31"/>
    <w:basedOn w:val="a9"/>
    <w:next w:val="-63"/>
    <w:uiPriority w:val="51"/>
    <w:rsid w:val="000500EC"/>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
    <w:name w:val="Список-таблица 6 цветная — акцент 41"/>
    <w:basedOn w:val="a9"/>
    <w:next w:val="-64"/>
    <w:uiPriority w:val="51"/>
    <w:rsid w:val="000500EC"/>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
    <w:name w:val="Список-таблица 6 цветная — акцент 51"/>
    <w:basedOn w:val="a9"/>
    <w:next w:val="-65"/>
    <w:uiPriority w:val="51"/>
    <w:rsid w:val="000500EC"/>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
    <w:name w:val="Список-таблица 6 цветная — акцент 61"/>
    <w:basedOn w:val="a9"/>
    <w:next w:val="-66"/>
    <w:uiPriority w:val="51"/>
    <w:rsid w:val="000500EC"/>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1">
    <w:name w:val="Список-таблица 7 цветная1"/>
    <w:basedOn w:val="a9"/>
    <w:next w:val="-7"/>
    <w:uiPriority w:val="52"/>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10">
    <w:name w:val="Список-таблица 7 цветная — акцент 11"/>
    <w:basedOn w:val="a9"/>
    <w:next w:val="-71"/>
    <w:uiPriority w:val="52"/>
    <w:rsid w:val="000500EC"/>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
    <w:name w:val="Список-таблица 7 цветная — акцент 21"/>
    <w:basedOn w:val="a9"/>
    <w:next w:val="-72"/>
    <w:uiPriority w:val="52"/>
    <w:rsid w:val="000500EC"/>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1">
    <w:name w:val="Список-таблица 7 цветная — акцент 31"/>
    <w:basedOn w:val="a9"/>
    <w:next w:val="-73"/>
    <w:uiPriority w:val="52"/>
    <w:rsid w:val="000500EC"/>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
    <w:name w:val="Список-таблица 7 цветная — акцент 41"/>
    <w:basedOn w:val="a9"/>
    <w:next w:val="-74"/>
    <w:uiPriority w:val="52"/>
    <w:rsid w:val="000500EC"/>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1">
    <w:name w:val="Список-таблица 7 цветная — акцент 51"/>
    <w:basedOn w:val="a9"/>
    <w:next w:val="-75"/>
    <w:uiPriority w:val="52"/>
    <w:rsid w:val="000500EC"/>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1">
    <w:name w:val="Список-таблица 7 цветная — акцент 61"/>
    <w:basedOn w:val="a9"/>
    <w:next w:val="-76"/>
    <w:uiPriority w:val="52"/>
    <w:rsid w:val="000500EC"/>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b">
    <w:name w:val="Средний список 11"/>
    <w:basedOn w:val="a9"/>
    <w:next w:val="1f7"/>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0">
    <w:name w:val="Средний список 1 - Акцент 11"/>
    <w:basedOn w:val="a9"/>
    <w:next w:val="1-1"/>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10">
    <w:name w:val="Средний список 1 - Акцент 21"/>
    <w:basedOn w:val="a9"/>
    <w:next w:val="1-2"/>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10">
    <w:name w:val="Средний список 1 - Акцент 31"/>
    <w:basedOn w:val="a9"/>
    <w:next w:val="1-3"/>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10">
    <w:name w:val="Средний список 1 - Акцент 41"/>
    <w:basedOn w:val="a9"/>
    <w:next w:val="1-4"/>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10">
    <w:name w:val="Средний список 1 - Акцент 51"/>
    <w:basedOn w:val="a9"/>
    <w:next w:val="1-5"/>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10">
    <w:name w:val="Средний список 1 - Акцент 61"/>
    <w:basedOn w:val="a9"/>
    <w:next w:val="1-6"/>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15">
    <w:name w:val="Средний список 21"/>
    <w:basedOn w:val="a9"/>
    <w:next w:val="2f5"/>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10">
    <w:name w:val="Средний список 2 - Акцент 11"/>
    <w:basedOn w:val="a9"/>
    <w:next w:val="2-1"/>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10">
    <w:name w:val="Средний список 2 - Акцент 21"/>
    <w:basedOn w:val="a9"/>
    <w:next w:val="2-2"/>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10">
    <w:name w:val="Средний список 2 - Акцент 31"/>
    <w:basedOn w:val="a9"/>
    <w:next w:val="2-3"/>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10">
    <w:name w:val="Средний список 2 - Акцент 41"/>
    <w:basedOn w:val="a9"/>
    <w:next w:val="2-4"/>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10">
    <w:name w:val="Средний список 2 - Акцент 51"/>
    <w:basedOn w:val="a9"/>
    <w:next w:val="2-5"/>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10">
    <w:name w:val="Средний список 2 - Акцент 61"/>
    <w:basedOn w:val="a9"/>
    <w:next w:val="2-6"/>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c">
    <w:name w:val="Средняя заливка 11"/>
    <w:basedOn w:val="a9"/>
    <w:next w:val="1f8"/>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1">
    <w:name w:val="Средняя заливка 1 - Акцент 11"/>
    <w:basedOn w:val="a9"/>
    <w:next w:val="1-10"/>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11">
    <w:name w:val="Средняя заливка 1 - Акцент 21"/>
    <w:basedOn w:val="a9"/>
    <w:next w:val="1-20"/>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11">
    <w:name w:val="Средняя заливка 1 - Акцент 31"/>
    <w:basedOn w:val="a9"/>
    <w:next w:val="1-30"/>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11">
    <w:name w:val="Средняя заливка 1 - Акцент 41"/>
    <w:basedOn w:val="a9"/>
    <w:next w:val="1-40"/>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11">
    <w:name w:val="Средняя заливка 1 - Акцент 51"/>
    <w:basedOn w:val="a9"/>
    <w:next w:val="1-50"/>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11">
    <w:name w:val="Средняя заливка 1 - Акцент 61"/>
    <w:basedOn w:val="a9"/>
    <w:next w:val="1-60"/>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16">
    <w:name w:val="Средняя заливка 21"/>
    <w:basedOn w:val="a9"/>
    <w:next w:val="2f6"/>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1">
    <w:name w:val="Средняя заливка 2 - Акцент 11"/>
    <w:basedOn w:val="a9"/>
    <w:next w:val="2-10"/>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11">
    <w:name w:val="Средняя заливка 2 - Акцент 21"/>
    <w:basedOn w:val="a9"/>
    <w:next w:val="2-20"/>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11">
    <w:name w:val="Средняя заливка 2 - Акцент 31"/>
    <w:basedOn w:val="a9"/>
    <w:next w:val="2-30"/>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11">
    <w:name w:val="Средняя заливка 2 - Акцент 41"/>
    <w:basedOn w:val="a9"/>
    <w:next w:val="2-40"/>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11">
    <w:name w:val="Средняя заливка 2 - Акцент 51"/>
    <w:basedOn w:val="a9"/>
    <w:next w:val="2-50"/>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11">
    <w:name w:val="Средняя заливка 2 - Акцент 61"/>
    <w:basedOn w:val="a9"/>
    <w:next w:val="2-60"/>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d">
    <w:name w:val="Средняя сетка 11"/>
    <w:basedOn w:val="a9"/>
    <w:next w:val="1f9"/>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12">
    <w:name w:val="Средняя сетка 1 - Акцент 11"/>
    <w:basedOn w:val="a9"/>
    <w:next w:val="1-11"/>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12">
    <w:name w:val="Средняя сетка 1 - Акцент 21"/>
    <w:basedOn w:val="a9"/>
    <w:next w:val="1-21"/>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12">
    <w:name w:val="Средняя сетка 1 - Акцент 31"/>
    <w:basedOn w:val="a9"/>
    <w:next w:val="1-31"/>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12">
    <w:name w:val="Средняя сетка 1 - Акцент 41"/>
    <w:basedOn w:val="a9"/>
    <w:next w:val="1-41"/>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12">
    <w:name w:val="Средняя сетка 1 - Акцент 51"/>
    <w:basedOn w:val="a9"/>
    <w:next w:val="1-51"/>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12">
    <w:name w:val="Средняя сетка 1 - Акцент 61"/>
    <w:basedOn w:val="a9"/>
    <w:next w:val="1-61"/>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17">
    <w:name w:val="Средняя сетка 21"/>
    <w:basedOn w:val="a9"/>
    <w:next w:val="2f7"/>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12">
    <w:name w:val="Средняя сетка 2 - Акцент 11"/>
    <w:basedOn w:val="a9"/>
    <w:next w:val="2-11"/>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12">
    <w:name w:val="Средняя сетка 2 - Акцент 21"/>
    <w:basedOn w:val="a9"/>
    <w:next w:val="2-21"/>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12">
    <w:name w:val="Средняя сетка 2 - Акцент 31"/>
    <w:basedOn w:val="a9"/>
    <w:next w:val="2-31"/>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12">
    <w:name w:val="Средняя сетка 2 - Акцент 41"/>
    <w:basedOn w:val="a9"/>
    <w:next w:val="2-41"/>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12">
    <w:name w:val="Средняя сетка 2 - Акцент 51"/>
    <w:basedOn w:val="a9"/>
    <w:next w:val="2-51"/>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12">
    <w:name w:val="Средняя сетка 2 - Акцент 61"/>
    <w:basedOn w:val="a9"/>
    <w:next w:val="2-61"/>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15">
    <w:name w:val="Средняя сетка 31"/>
    <w:basedOn w:val="a9"/>
    <w:next w:val="3f"/>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1">
    <w:name w:val="Средняя сетка 3 - Акцент 11"/>
    <w:basedOn w:val="a9"/>
    <w:next w:val="3-1"/>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1">
    <w:name w:val="Средняя сетка 3 - Акцент 21"/>
    <w:basedOn w:val="a9"/>
    <w:next w:val="3-2"/>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1">
    <w:name w:val="Средняя сетка 3 - Акцент 31"/>
    <w:basedOn w:val="a9"/>
    <w:next w:val="3-3"/>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1">
    <w:name w:val="Средняя сетка 3 - Акцент 41"/>
    <w:basedOn w:val="a9"/>
    <w:next w:val="3-4"/>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1">
    <w:name w:val="Средняя сетка 3 - Акцент 51"/>
    <w:basedOn w:val="a9"/>
    <w:next w:val="3-5"/>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1">
    <w:name w:val="Средняя сетка 3 - Акцент 61"/>
    <w:basedOn w:val="a9"/>
    <w:next w:val="3-6"/>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1ff4">
    <w:name w:val="Стандартная таблица1"/>
    <w:basedOn w:val="a9"/>
    <w:next w:val="afffffff0"/>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e">
    <w:name w:val="Столбцы таблицы 11"/>
    <w:basedOn w:val="a9"/>
    <w:next w:val="1fa"/>
    <w:semiHidden/>
    <w:unhideWhenUsed/>
    <w:rsid w:val="000500EC"/>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9"/>
    <w:next w:val="2f8"/>
    <w:semiHidden/>
    <w:unhideWhenUsed/>
    <w:rsid w:val="000500EC"/>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9"/>
    <w:next w:val="3f0"/>
    <w:semiHidden/>
    <w:unhideWhenUsed/>
    <w:rsid w:val="000500EC"/>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a"/>
    <w:semiHidden/>
    <w:unhideWhenUsed/>
    <w:rsid w:val="000500EC"/>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semiHidden/>
    <w:unhideWhenUsed/>
    <w:rsid w:val="000500EC"/>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f">
    <w:name w:val="Таблица простая 11"/>
    <w:basedOn w:val="a9"/>
    <w:next w:val="1fb"/>
    <w:uiPriority w:val="41"/>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9">
    <w:name w:val="Таблица простая 21"/>
    <w:basedOn w:val="a9"/>
    <w:next w:val="2f9"/>
    <w:uiPriority w:val="42"/>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7">
    <w:name w:val="Таблица простая 31"/>
    <w:basedOn w:val="a9"/>
    <w:next w:val="3f1"/>
    <w:uiPriority w:val="43"/>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3">
    <w:name w:val="Таблица простая 41"/>
    <w:basedOn w:val="a9"/>
    <w:next w:val="4b"/>
    <w:uiPriority w:val="44"/>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2">
    <w:name w:val="Таблица простая 51"/>
    <w:basedOn w:val="a9"/>
    <w:next w:val="58"/>
    <w:uiPriority w:val="45"/>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7">
    <w:name w:val="Таблица-сетка 1 светлая1"/>
    <w:basedOn w:val="a9"/>
    <w:next w:val="-17"/>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1">
    <w:name w:val="Таблица-сетка 1 светлая — акцент 11"/>
    <w:basedOn w:val="a9"/>
    <w:next w:val="-111"/>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11">
    <w:name w:val="Таблица-сетка 1 светлая — акцент 21"/>
    <w:basedOn w:val="a9"/>
    <w:next w:val="-121"/>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11">
    <w:name w:val="Таблица-сетка 1 светлая — акцент 31"/>
    <w:basedOn w:val="a9"/>
    <w:next w:val="-131"/>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11">
    <w:name w:val="Таблица-сетка 1 светлая — акцент 41"/>
    <w:basedOn w:val="a9"/>
    <w:next w:val="-141"/>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10">
    <w:name w:val="Таблица-сетка 1 светлая — акцент 51"/>
    <w:basedOn w:val="a9"/>
    <w:next w:val="-150"/>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10">
    <w:name w:val="Таблица-сетка 1 светлая — акцент 61"/>
    <w:basedOn w:val="a9"/>
    <w:next w:val="-160"/>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17">
    <w:name w:val="Таблица-сетка 21"/>
    <w:basedOn w:val="a9"/>
    <w:next w:val="-27"/>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1">
    <w:name w:val="Таблица-сетка 2 — акцент 11"/>
    <w:basedOn w:val="a9"/>
    <w:next w:val="-211"/>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1">
    <w:name w:val="Таблица-сетка 2 — акцент 21"/>
    <w:basedOn w:val="a9"/>
    <w:next w:val="-221"/>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1">
    <w:name w:val="Таблица-сетка 2 — акцент 31"/>
    <w:basedOn w:val="a9"/>
    <w:next w:val="-231"/>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0">
    <w:name w:val="Таблица-сетка 2 — акцент 41"/>
    <w:basedOn w:val="a9"/>
    <w:next w:val="-240"/>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0">
    <w:name w:val="Таблица-сетка 2 — акцент 51"/>
    <w:basedOn w:val="a9"/>
    <w:next w:val="-250"/>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0">
    <w:name w:val="Таблица-сетка 2 — акцент 61"/>
    <w:basedOn w:val="a9"/>
    <w:next w:val="-260"/>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7">
    <w:name w:val="Таблица-сетка 31"/>
    <w:basedOn w:val="a9"/>
    <w:next w:val="-37"/>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1">
    <w:name w:val="Таблица-сетка 3 — акцент 11"/>
    <w:basedOn w:val="a9"/>
    <w:next w:val="-311"/>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11">
    <w:name w:val="Таблица-сетка 3 — акцент 21"/>
    <w:basedOn w:val="a9"/>
    <w:next w:val="-321"/>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11">
    <w:name w:val="Таблица-сетка 3 — акцент 31"/>
    <w:basedOn w:val="a9"/>
    <w:next w:val="-331"/>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10">
    <w:name w:val="Таблица-сетка 3 — акцент 41"/>
    <w:basedOn w:val="a9"/>
    <w:next w:val="-340"/>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10">
    <w:name w:val="Таблица-сетка 3 — акцент 51"/>
    <w:basedOn w:val="a9"/>
    <w:next w:val="-350"/>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10">
    <w:name w:val="Таблица-сетка 3 — акцент 61"/>
    <w:basedOn w:val="a9"/>
    <w:next w:val="-360"/>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16">
    <w:name w:val="Таблица-сетка 41"/>
    <w:basedOn w:val="a9"/>
    <w:next w:val="-47"/>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
    <w:name w:val="Таблица-сетка 4 — акцент 11"/>
    <w:basedOn w:val="a9"/>
    <w:next w:val="-411"/>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1">
    <w:name w:val="Таблица-сетка 4 — акцент 21"/>
    <w:basedOn w:val="a9"/>
    <w:next w:val="-421"/>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0">
    <w:name w:val="Таблица-сетка 4 — акцент 31"/>
    <w:basedOn w:val="a9"/>
    <w:next w:val="-430"/>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0">
    <w:name w:val="Таблица-сетка 4 — акцент 41"/>
    <w:basedOn w:val="a9"/>
    <w:next w:val="-440"/>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0">
    <w:name w:val="Таблица-сетка 4 — акцент 51"/>
    <w:basedOn w:val="a9"/>
    <w:next w:val="-450"/>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0">
    <w:name w:val="Таблица-сетка 4 — акцент 61"/>
    <w:basedOn w:val="a9"/>
    <w:next w:val="-460"/>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6">
    <w:name w:val="Таблица-сетка 5 темная1"/>
    <w:basedOn w:val="a9"/>
    <w:next w:val="-57"/>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11">
    <w:name w:val="Таблица-сетка 5 темная — акцент 11"/>
    <w:basedOn w:val="a9"/>
    <w:next w:val="-511"/>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11">
    <w:name w:val="Таблица-сетка 5 темная — акцент 21"/>
    <w:basedOn w:val="a9"/>
    <w:next w:val="-521"/>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10">
    <w:name w:val="Таблица-сетка 5 темная — акцент 31"/>
    <w:basedOn w:val="a9"/>
    <w:next w:val="-530"/>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10">
    <w:name w:val="Таблица-сетка 5 темная — акцент 41"/>
    <w:basedOn w:val="a9"/>
    <w:next w:val="-540"/>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10">
    <w:name w:val="Таблица-сетка 5 темная — акцент 51"/>
    <w:basedOn w:val="a9"/>
    <w:next w:val="-550"/>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10">
    <w:name w:val="Таблица-сетка 5 темная — акцент 61"/>
    <w:basedOn w:val="a9"/>
    <w:next w:val="-560"/>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16">
    <w:name w:val="Таблица-сетка 6 цветная1"/>
    <w:basedOn w:val="a9"/>
    <w:next w:val="-67"/>
    <w:uiPriority w:val="51"/>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1">
    <w:name w:val="Таблица-сетка 6 цветная — акцент 11"/>
    <w:basedOn w:val="a9"/>
    <w:next w:val="-611"/>
    <w:uiPriority w:val="51"/>
    <w:rsid w:val="000500EC"/>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1">
    <w:name w:val="Таблица-сетка 6 цветная — акцент 21"/>
    <w:basedOn w:val="a9"/>
    <w:next w:val="-621"/>
    <w:uiPriority w:val="51"/>
    <w:rsid w:val="000500EC"/>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0">
    <w:name w:val="Таблица-сетка 6 цветная — акцент 31"/>
    <w:basedOn w:val="a9"/>
    <w:next w:val="-630"/>
    <w:uiPriority w:val="51"/>
    <w:rsid w:val="000500EC"/>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0">
    <w:name w:val="Таблица-сетка 6 цветная — акцент 41"/>
    <w:basedOn w:val="a9"/>
    <w:next w:val="-640"/>
    <w:uiPriority w:val="51"/>
    <w:rsid w:val="000500EC"/>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0">
    <w:name w:val="Таблица-сетка 6 цветная — акцент 51"/>
    <w:basedOn w:val="a9"/>
    <w:next w:val="-650"/>
    <w:uiPriority w:val="51"/>
    <w:rsid w:val="000500EC"/>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0">
    <w:name w:val="Таблица-сетка 6 цветная — акцент 61"/>
    <w:basedOn w:val="a9"/>
    <w:next w:val="-660"/>
    <w:uiPriority w:val="51"/>
    <w:rsid w:val="000500EC"/>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2">
    <w:name w:val="Таблица-сетка 7 цветная1"/>
    <w:basedOn w:val="a9"/>
    <w:next w:val="-70"/>
    <w:uiPriority w:val="52"/>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1">
    <w:name w:val="Таблица-сетка 7 цветная — акцент 11"/>
    <w:basedOn w:val="a9"/>
    <w:next w:val="-710"/>
    <w:uiPriority w:val="52"/>
    <w:rsid w:val="000500EC"/>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10">
    <w:name w:val="Таблица-сетка 7 цветная — акцент 21"/>
    <w:basedOn w:val="a9"/>
    <w:next w:val="-720"/>
    <w:uiPriority w:val="52"/>
    <w:rsid w:val="000500EC"/>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10">
    <w:name w:val="Таблица-сетка 7 цветная — акцент 31"/>
    <w:basedOn w:val="a9"/>
    <w:next w:val="-730"/>
    <w:uiPriority w:val="52"/>
    <w:rsid w:val="000500EC"/>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10">
    <w:name w:val="Таблица-сетка 7 цветная — акцент 41"/>
    <w:basedOn w:val="a9"/>
    <w:next w:val="-740"/>
    <w:uiPriority w:val="52"/>
    <w:rsid w:val="000500EC"/>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10">
    <w:name w:val="Таблица-сетка 7 цветная — акцент 51"/>
    <w:basedOn w:val="a9"/>
    <w:next w:val="-750"/>
    <w:uiPriority w:val="52"/>
    <w:rsid w:val="000500EC"/>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10">
    <w:name w:val="Таблица-сетка 7 цветная — акцент 61"/>
    <w:basedOn w:val="a9"/>
    <w:next w:val="-760"/>
    <w:uiPriority w:val="52"/>
    <w:rsid w:val="000500EC"/>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18">
    <w:name w:val="Таблица-список 11"/>
    <w:basedOn w:val="a9"/>
    <w:next w:val="-18"/>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Таблица-список 21"/>
    <w:basedOn w:val="a9"/>
    <w:next w:val="-28"/>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Таблица-список 31"/>
    <w:basedOn w:val="a9"/>
    <w:next w:val="-38"/>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7">
    <w:name w:val="Таблица-список 41"/>
    <w:basedOn w:val="a9"/>
    <w:next w:val="-48"/>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7">
    <w:name w:val="Таблица-список 51"/>
    <w:basedOn w:val="a9"/>
    <w:next w:val="-58"/>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7">
    <w:name w:val="Таблица-список 61"/>
    <w:basedOn w:val="a9"/>
    <w:next w:val="-68"/>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3">
    <w:name w:val="Таблица-список 71"/>
    <w:basedOn w:val="a9"/>
    <w:next w:val="-77"/>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5">
    <w:name w:val="Тема таблицы1"/>
    <w:basedOn w:val="a9"/>
    <w:next w:val="afffffff2"/>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6">
    <w:name w:val="Темный список1"/>
    <w:basedOn w:val="a9"/>
    <w:next w:val="afffffff3"/>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19">
    <w:name w:val="Темный список - Акцент 11"/>
    <w:basedOn w:val="a9"/>
    <w:next w:val="-1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19">
    <w:name w:val="Темный список - Акцент 21"/>
    <w:basedOn w:val="a9"/>
    <w:next w:val="-2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19">
    <w:name w:val="Темный список - Акцент 31"/>
    <w:basedOn w:val="a9"/>
    <w:next w:val="-3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18">
    <w:name w:val="Темный список - Акцент 41"/>
    <w:basedOn w:val="a9"/>
    <w:next w:val="-4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18">
    <w:name w:val="Темный список - Акцент 51"/>
    <w:basedOn w:val="a9"/>
    <w:next w:val="-5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18">
    <w:name w:val="Темный список - Акцент 61"/>
    <w:basedOn w:val="a9"/>
    <w:next w:val="-6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1ff7">
    <w:name w:val="Цветная заливка1"/>
    <w:basedOn w:val="a9"/>
    <w:next w:val="afffffff5"/>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1a">
    <w:name w:val="Цветная заливка - Акцент 11"/>
    <w:basedOn w:val="a9"/>
    <w:next w:val="-1a"/>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1a">
    <w:name w:val="Цветная заливка - Акцент 21"/>
    <w:basedOn w:val="a9"/>
    <w:next w:val="-2a"/>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1a">
    <w:name w:val="Цветная заливка - Акцент 31"/>
    <w:basedOn w:val="a9"/>
    <w:next w:val="-3a"/>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19">
    <w:name w:val="Цветная заливка - Акцент 41"/>
    <w:basedOn w:val="a9"/>
    <w:next w:val="-4a"/>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19">
    <w:name w:val="Цветная заливка - Акцент 51"/>
    <w:basedOn w:val="a9"/>
    <w:next w:val="-5a"/>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19">
    <w:name w:val="Цветная заливка - Акцент 61"/>
    <w:basedOn w:val="a9"/>
    <w:next w:val="-6a"/>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1ff8">
    <w:name w:val="Цветная сетка1"/>
    <w:basedOn w:val="a9"/>
    <w:next w:val="afffffff6"/>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b">
    <w:name w:val="Цветная сетка - Акцент 11"/>
    <w:basedOn w:val="a9"/>
    <w:next w:val="-1b"/>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1b">
    <w:name w:val="Цветная сетка - Акцент 21"/>
    <w:basedOn w:val="a9"/>
    <w:next w:val="-2b"/>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1b">
    <w:name w:val="Цветная сетка - Акцент 31"/>
    <w:basedOn w:val="a9"/>
    <w:next w:val="-3b"/>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1a">
    <w:name w:val="Цветная сетка - Акцент 41"/>
    <w:basedOn w:val="a9"/>
    <w:next w:val="-4b"/>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1a">
    <w:name w:val="Цветная сетка - Акцент 51"/>
    <w:basedOn w:val="a9"/>
    <w:next w:val="-5b"/>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1a">
    <w:name w:val="Цветная сетка - Акцент 61"/>
    <w:basedOn w:val="a9"/>
    <w:next w:val="-6b"/>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1f0">
    <w:name w:val="Цветная таблица 11"/>
    <w:basedOn w:val="a9"/>
    <w:next w:val="1fd"/>
    <w:semiHidden/>
    <w:unhideWhenUsed/>
    <w:rsid w:val="000500EC"/>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a">
    <w:name w:val="Цветная таблица 21"/>
    <w:basedOn w:val="a9"/>
    <w:next w:val="2fb"/>
    <w:semiHidden/>
    <w:unhideWhenUsed/>
    <w:rsid w:val="000500EC"/>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
    <w:name w:val="Цветная таблица 31"/>
    <w:basedOn w:val="a9"/>
    <w:next w:val="3f3"/>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ff9">
    <w:name w:val="Цветной список1"/>
    <w:basedOn w:val="a9"/>
    <w:next w:val="afffffff7"/>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1c">
    <w:name w:val="Цветной список - Акцент 11"/>
    <w:basedOn w:val="a9"/>
    <w:next w:val="-1c"/>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1c">
    <w:name w:val="Цветной список - Акцент 21"/>
    <w:basedOn w:val="a9"/>
    <w:next w:val="-2c"/>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1c">
    <w:name w:val="Цветной список - Акцент 31"/>
    <w:basedOn w:val="a9"/>
    <w:next w:val="-3c"/>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1b">
    <w:name w:val="Цветной список - Акцент 41"/>
    <w:basedOn w:val="a9"/>
    <w:next w:val="-4c"/>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1b">
    <w:name w:val="Цветной список - Акцент 51"/>
    <w:basedOn w:val="a9"/>
    <w:next w:val="-5c"/>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1b">
    <w:name w:val="Цветной список - Акцент 61"/>
    <w:basedOn w:val="a9"/>
    <w:next w:val="-6c"/>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1b">
    <w:name w:val="Нет списка21"/>
    <w:next w:val="aa"/>
    <w:uiPriority w:val="99"/>
    <w:semiHidden/>
    <w:unhideWhenUsed/>
    <w:rsid w:val="000500EC"/>
  </w:style>
  <w:style w:type="numbering" w:customStyle="1" w:styleId="4d">
    <w:name w:val="Нет списка4"/>
    <w:next w:val="aa"/>
    <w:uiPriority w:val="99"/>
    <w:semiHidden/>
    <w:unhideWhenUsed/>
    <w:rsid w:val="000500EC"/>
  </w:style>
  <w:style w:type="table" w:customStyle="1" w:styleId="3f5">
    <w:name w:val="Сетка таблицы3"/>
    <w:basedOn w:val="a9"/>
    <w:next w:val="affa"/>
    <w:uiPriority w:val="99"/>
    <w:rsid w:val="00050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a"/>
    <w:uiPriority w:val="99"/>
    <w:semiHidden/>
    <w:unhideWhenUsed/>
    <w:rsid w:val="000500EC"/>
  </w:style>
  <w:style w:type="table" w:customStyle="1" w:styleId="121">
    <w:name w:val="Сетка таблицы12"/>
    <w:basedOn w:val="a9"/>
    <w:next w:val="affa"/>
    <w:uiPriority w:val="39"/>
    <w:rsid w:val="00050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a"/>
    <w:next w:val="111111"/>
    <w:rsid w:val="000500EC"/>
    <w:pPr>
      <w:numPr>
        <w:numId w:val="14"/>
      </w:numPr>
    </w:pPr>
  </w:style>
  <w:style w:type="numbering" w:customStyle="1" w:styleId="1ai1">
    <w:name w:val="1 / a / i1"/>
    <w:basedOn w:val="aa"/>
    <w:next w:val="1ai"/>
    <w:rsid w:val="000500EC"/>
    <w:pPr>
      <w:numPr>
        <w:numId w:val="15"/>
      </w:numPr>
    </w:pPr>
  </w:style>
  <w:style w:type="table" w:customStyle="1" w:styleId="-122">
    <w:name w:val="Веб-таблица 12"/>
    <w:basedOn w:val="a9"/>
    <w:next w:val="-10"/>
    <w:semiHidden/>
    <w:unhideWhenUsed/>
    <w:rsid w:val="000500EC"/>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2">
    <w:name w:val="Веб-таблица 22"/>
    <w:basedOn w:val="a9"/>
    <w:next w:val="-2"/>
    <w:semiHidden/>
    <w:unhideWhenUsed/>
    <w:rsid w:val="000500EC"/>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2">
    <w:name w:val="Веб-таблица 32"/>
    <w:basedOn w:val="a9"/>
    <w:next w:val="-3"/>
    <w:semiHidden/>
    <w:unhideWhenUsed/>
    <w:rsid w:val="000500EC"/>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1">
    <w:name w:val="Изысканная таблица2"/>
    <w:basedOn w:val="a9"/>
    <w:next w:val="afffffb"/>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2">
    <w:name w:val="Изящная таблица 12"/>
    <w:basedOn w:val="a9"/>
    <w:next w:val="1f2"/>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Изящная таблица 22"/>
    <w:basedOn w:val="a9"/>
    <w:next w:val="2e"/>
    <w:semiHidden/>
    <w:unhideWhenUsed/>
    <w:rsid w:val="000500EC"/>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3">
    <w:name w:val="Классическая таблица 12"/>
    <w:basedOn w:val="a9"/>
    <w:next w:val="1f3"/>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Классическая таблица 22"/>
    <w:basedOn w:val="a9"/>
    <w:next w:val="2f"/>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9"/>
    <w:next w:val="3a"/>
    <w:semiHidden/>
    <w:unhideWhenUsed/>
    <w:rsid w:val="000500EC"/>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9"/>
    <w:next w:val="47"/>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4">
    <w:name w:val="Объемная таблица 12"/>
    <w:basedOn w:val="a9"/>
    <w:next w:val="1f4"/>
    <w:semiHidden/>
    <w:unhideWhenUsed/>
    <w:rsid w:val="000500EC"/>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2">
    <w:name w:val="Объемная таблица 22"/>
    <w:basedOn w:val="a9"/>
    <w:next w:val="2f1"/>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9"/>
    <w:next w:val="3b"/>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5">
    <w:name w:val="Простая таблица 12"/>
    <w:basedOn w:val="a9"/>
    <w:next w:val="1f5"/>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3">
    <w:name w:val="Простая таблица 22"/>
    <w:basedOn w:val="a9"/>
    <w:next w:val="2f3"/>
    <w:semiHidden/>
    <w:unhideWhenUsed/>
    <w:rsid w:val="000500EC"/>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9"/>
    <w:next w:val="3d"/>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ff2">
    <w:name w:val="Светлая заливка2"/>
    <w:basedOn w:val="a9"/>
    <w:next w:val="affffff6"/>
    <w:uiPriority w:val="60"/>
    <w:semiHidden/>
    <w:unhideWhenUsed/>
    <w:rsid w:val="000500EC"/>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3">
    <w:name w:val="Светлая заливка - Акцент 12"/>
    <w:basedOn w:val="a9"/>
    <w:next w:val="-11"/>
    <w:uiPriority w:val="60"/>
    <w:semiHidden/>
    <w:unhideWhenUsed/>
    <w:rsid w:val="000500EC"/>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23">
    <w:name w:val="Светлая заливка - Акцент 22"/>
    <w:basedOn w:val="a9"/>
    <w:next w:val="-20"/>
    <w:uiPriority w:val="60"/>
    <w:semiHidden/>
    <w:unhideWhenUsed/>
    <w:rsid w:val="000500EC"/>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23">
    <w:name w:val="Светлая заливка - Акцент 32"/>
    <w:basedOn w:val="a9"/>
    <w:next w:val="-30"/>
    <w:uiPriority w:val="60"/>
    <w:semiHidden/>
    <w:unhideWhenUsed/>
    <w:rsid w:val="000500EC"/>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22">
    <w:name w:val="Светлая заливка - Акцент 42"/>
    <w:basedOn w:val="a9"/>
    <w:next w:val="-4"/>
    <w:uiPriority w:val="60"/>
    <w:semiHidden/>
    <w:unhideWhenUsed/>
    <w:rsid w:val="000500EC"/>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22">
    <w:name w:val="Светлая заливка - Акцент 52"/>
    <w:basedOn w:val="a9"/>
    <w:next w:val="-5"/>
    <w:uiPriority w:val="60"/>
    <w:semiHidden/>
    <w:unhideWhenUsed/>
    <w:rsid w:val="000500EC"/>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22">
    <w:name w:val="Светлая заливка - Акцент 62"/>
    <w:basedOn w:val="a9"/>
    <w:next w:val="-6"/>
    <w:uiPriority w:val="60"/>
    <w:semiHidden/>
    <w:unhideWhenUsed/>
    <w:rsid w:val="000500EC"/>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2ff3">
    <w:name w:val="Светлая сетка2"/>
    <w:basedOn w:val="a9"/>
    <w:next w:val="affffff7"/>
    <w:uiPriority w:val="62"/>
    <w:semiHidden/>
    <w:unhideWhenUsed/>
    <w:lock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24">
    <w:name w:val="Светлая сетка - Акцент 12"/>
    <w:basedOn w:val="a9"/>
    <w:next w:val="-12"/>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24">
    <w:name w:val="Светлая сетка - Акцент 22"/>
    <w:basedOn w:val="a9"/>
    <w:next w:val="-21"/>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24">
    <w:name w:val="Светлая сетка - Акцент 32"/>
    <w:basedOn w:val="a9"/>
    <w:next w:val="-31"/>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23">
    <w:name w:val="Светлая сетка - Акцент 42"/>
    <w:basedOn w:val="a9"/>
    <w:next w:val="-40"/>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23">
    <w:name w:val="Светлая сетка - Акцент 52"/>
    <w:basedOn w:val="a9"/>
    <w:next w:val="-50"/>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23">
    <w:name w:val="Светлая сетка - Акцент 62"/>
    <w:basedOn w:val="a9"/>
    <w:next w:val="-60"/>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2ff4">
    <w:name w:val="Светлый список2"/>
    <w:basedOn w:val="a9"/>
    <w:next w:val="affffff8"/>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25">
    <w:name w:val="Светлый список - Акцент 12"/>
    <w:basedOn w:val="a9"/>
    <w:next w:val="-13"/>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25">
    <w:name w:val="Светлый список - Акцент 22"/>
    <w:basedOn w:val="a9"/>
    <w:next w:val="-22"/>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25">
    <w:name w:val="Светлый список - Акцент 32"/>
    <w:basedOn w:val="a9"/>
    <w:next w:val="-32"/>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24">
    <w:name w:val="Светлый список - Акцент 42"/>
    <w:basedOn w:val="a9"/>
    <w:next w:val="-41"/>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24">
    <w:name w:val="Светлый список - Акцент 52"/>
    <w:basedOn w:val="a9"/>
    <w:next w:val="-51"/>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24">
    <w:name w:val="Светлый список - Акцент 62"/>
    <w:basedOn w:val="a9"/>
    <w:next w:val="-61"/>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26">
    <w:name w:val="Сетка таблицы 12"/>
    <w:basedOn w:val="a9"/>
    <w:next w:val="1f6"/>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4">
    <w:name w:val="Сетка таблицы 22"/>
    <w:basedOn w:val="a9"/>
    <w:next w:val="2f4"/>
    <w:semiHidden/>
    <w:unhideWhenUsed/>
    <w:rsid w:val="000500EC"/>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9"/>
    <w:next w:val="3e"/>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9"/>
    <w:next w:val="49"/>
    <w:semiHidden/>
    <w:unhideWhenUsed/>
    <w:rsid w:val="000500EC"/>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9"/>
    <w:next w:val="56"/>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9"/>
    <w:next w:val="63"/>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9"/>
    <w:next w:val="73"/>
    <w:semiHidden/>
    <w:unhideWhenUsed/>
    <w:rsid w:val="000500EC"/>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9"/>
    <w:next w:val="82"/>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5">
    <w:name w:val="Сетка таблицы светлая2"/>
    <w:basedOn w:val="a9"/>
    <w:next w:val="affffff9"/>
    <w:uiPriority w:val="40"/>
    <w:rsid w:val="000500EC"/>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ff6">
    <w:name w:val="Современная таблица2"/>
    <w:basedOn w:val="a9"/>
    <w:next w:val="affffffe"/>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6">
    <w:name w:val="Список-таблица 1 светлая2"/>
    <w:basedOn w:val="a9"/>
    <w:next w:val="-14"/>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20">
    <w:name w:val="Список-таблица 1 светлая — акцент 12"/>
    <w:basedOn w:val="a9"/>
    <w:next w:val="-110"/>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20">
    <w:name w:val="Список-таблица 1 светлая — акцент 22"/>
    <w:basedOn w:val="a9"/>
    <w:next w:val="-120"/>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2">
    <w:name w:val="Список-таблица 1 светлая — акцент 32"/>
    <w:basedOn w:val="a9"/>
    <w:next w:val="-130"/>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2">
    <w:name w:val="Список-таблица 1 светлая — акцент 42"/>
    <w:basedOn w:val="a9"/>
    <w:next w:val="-140"/>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2">
    <w:name w:val="Список-таблица 1 светлая — акцент 52"/>
    <w:basedOn w:val="a9"/>
    <w:next w:val="-15"/>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2">
    <w:name w:val="Список-таблица 1 светлая — акцент 62"/>
    <w:basedOn w:val="a9"/>
    <w:next w:val="-16"/>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26">
    <w:name w:val="Список-таблица 22"/>
    <w:basedOn w:val="a9"/>
    <w:next w:val="-23"/>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0">
    <w:name w:val="Список-таблица 2 — акцент 12"/>
    <w:basedOn w:val="a9"/>
    <w:next w:val="-210"/>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0">
    <w:name w:val="Список-таблица 2 — акцент 22"/>
    <w:basedOn w:val="a9"/>
    <w:next w:val="-220"/>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
    <w:name w:val="Список-таблица 2 — акцент 32"/>
    <w:basedOn w:val="a9"/>
    <w:next w:val="-230"/>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
    <w:name w:val="Список-таблица 2 — акцент 42"/>
    <w:basedOn w:val="a9"/>
    <w:next w:val="-24"/>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
    <w:name w:val="Список-таблица 2 — акцент 52"/>
    <w:basedOn w:val="a9"/>
    <w:next w:val="-25"/>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
    <w:name w:val="Список-таблица 2 — акцент 62"/>
    <w:basedOn w:val="a9"/>
    <w:next w:val="-26"/>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6">
    <w:name w:val="Список-таблица 32"/>
    <w:basedOn w:val="a9"/>
    <w:next w:val="-33"/>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20">
    <w:name w:val="Список-таблица 3 — акцент 12"/>
    <w:basedOn w:val="a9"/>
    <w:next w:val="-310"/>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20">
    <w:name w:val="Список-таблица 3 — акцент 22"/>
    <w:basedOn w:val="a9"/>
    <w:next w:val="-320"/>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2">
    <w:name w:val="Список-таблица 3 — акцент 32"/>
    <w:basedOn w:val="a9"/>
    <w:next w:val="-330"/>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2">
    <w:name w:val="Список-таблица 3 — акцент 42"/>
    <w:basedOn w:val="a9"/>
    <w:next w:val="-34"/>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2">
    <w:name w:val="Список-таблица 3 — акцент 52"/>
    <w:basedOn w:val="a9"/>
    <w:next w:val="-35"/>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2">
    <w:name w:val="Список-таблица 3 — акцент 62"/>
    <w:basedOn w:val="a9"/>
    <w:next w:val="-36"/>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25">
    <w:name w:val="Список-таблица 42"/>
    <w:basedOn w:val="a9"/>
    <w:next w:val="-42"/>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0">
    <w:name w:val="Список-таблица 4 — акцент 12"/>
    <w:basedOn w:val="a9"/>
    <w:next w:val="-410"/>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0">
    <w:name w:val="Список-таблица 4 — акцент 22"/>
    <w:basedOn w:val="a9"/>
    <w:next w:val="-420"/>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
    <w:name w:val="Список-таблица 4 — акцент 32"/>
    <w:basedOn w:val="a9"/>
    <w:next w:val="-43"/>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
    <w:name w:val="Список-таблица 4 — акцент 42"/>
    <w:basedOn w:val="a9"/>
    <w:next w:val="-44"/>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
    <w:name w:val="Список-таблица 4 — акцент 52"/>
    <w:basedOn w:val="a9"/>
    <w:next w:val="-45"/>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
    <w:name w:val="Список-таблица 4 — акцент 62"/>
    <w:basedOn w:val="a9"/>
    <w:next w:val="-46"/>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5">
    <w:name w:val="Список-таблица 5 темная2"/>
    <w:basedOn w:val="a9"/>
    <w:next w:val="-52"/>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20">
    <w:name w:val="Список-таблица 5 темная — акцент 12"/>
    <w:basedOn w:val="a9"/>
    <w:next w:val="-510"/>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20">
    <w:name w:val="Список-таблица 5 темная — акцент 22"/>
    <w:basedOn w:val="a9"/>
    <w:next w:val="-520"/>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2">
    <w:name w:val="Список-таблица 5 темная — акцент 32"/>
    <w:basedOn w:val="a9"/>
    <w:next w:val="-53"/>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2">
    <w:name w:val="Список-таблица 5 темная — акцент 42"/>
    <w:basedOn w:val="a9"/>
    <w:next w:val="-54"/>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2">
    <w:name w:val="Список-таблица 5 темная — акцент 52"/>
    <w:basedOn w:val="a9"/>
    <w:next w:val="-55"/>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2">
    <w:name w:val="Список-таблица 5 темная — акцент 62"/>
    <w:basedOn w:val="a9"/>
    <w:next w:val="-56"/>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25">
    <w:name w:val="Список-таблица 6 цветная2"/>
    <w:basedOn w:val="a9"/>
    <w:next w:val="-62"/>
    <w:uiPriority w:val="51"/>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0">
    <w:name w:val="Список-таблица 6 цветная — акцент 12"/>
    <w:basedOn w:val="a9"/>
    <w:next w:val="-610"/>
    <w:uiPriority w:val="51"/>
    <w:rsid w:val="000500EC"/>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0">
    <w:name w:val="Список-таблица 6 цветная — акцент 22"/>
    <w:basedOn w:val="a9"/>
    <w:next w:val="-620"/>
    <w:uiPriority w:val="51"/>
    <w:rsid w:val="000500EC"/>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
    <w:name w:val="Список-таблица 6 цветная — акцент 32"/>
    <w:basedOn w:val="a9"/>
    <w:next w:val="-63"/>
    <w:uiPriority w:val="51"/>
    <w:rsid w:val="000500EC"/>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
    <w:name w:val="Список-таблица 6 цветная — акцент 42"/>
    <w:basedOn w:val="a9"/>
    <w:next w:val="-64"/>
    <w:uiPriority w:val="51"/>
    <w:rsid w:val="000500EC"/>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
    <w:name w:val="Список-таблица 6 цветная — акцент 52"/>
    <w:basedOn w:val="a9"/>
    <w:next w:val="-65"/>
    <w:uiPriority w:val="51"/>
    <w:rsid w:val="000500EC"/>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
    <w:name w:val="Список-таблица 6 цветная — акцент 62"/>
    <w:basedOn w:val="a9"/>
    <w:next w:val="-66"/>
    <w:uiPriority w:val="51"/>
    <w:rsid w:val="000500EC"/>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2">
    <w:name w:val="Список-таблица 7 цветная2"/>
    <w:basedOn w:val="a9"/>
    <w:next w:val="-7"/>
    <w:uiPriority w:val="52"/>
    <w:lock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20">
    <w:name w:val="Список-таблица 7 цветная — акцент 12"/>
    <w:basedOn w:val="a9"/>
    <w:next w:val="-71"/>
    <w:uiPriority w:val="52"/>
    <w:rsid w:val="000500EC"/>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20">
    <w:name w:val="Список-таблица 7 цветная — акцент 22"/>
    <w:basedOn w:val="a9"/>
    <w:next w:val="-72"/>
    <w:uiPriority w:val="52"/>
    <w:rsid w:val="000500EC"/>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2">
    <w:name w:val="Список-таблица 7 цветная — акцент 32"/>
    <w:basedOn w:val="a9"/>
    <w:next w:val="-73"/>
    <w:uiPriority w:val="52"/>
    <w:rsid w:val="000500EC"/>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2">
    <w:name w:val="Список-таблица 7 цветная — акцент 42"/>
    <w:basedOn w:val="a9"/>
    <w:next w:val="-74"/>
    <w:uiPriority w:val="52"/>
    <w:rsid w:val="000500EC"/>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2">
    <w:name w:val="Список-таблица 7 цветная — акцент 52"/>
    <w:basedOn w:val="a9"/>
    <w:next w:val="-75"/>
    <w:uiPriority w:val="52"/>
    <w:rsid w:val="000500EC"/>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2">
    <w:name w:val="Список-таблица 7 цветная — акцент 62"/>
    <w:basedOn w:val="a9"/>
    <w:next w:val="-76"/>
    <w:uiPriority w:val="52"/>
    <w:rsid w:val="000500EC"/>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7">
    <w:name w:val="Средний список 12"/>
    <w:basedOn w:val="a9"/>
    <w:next w:val="1f7"/>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2">
    <w:name w:val="Средний список 1 - Акцент 12"/>
    <w:basedOn w:val="a9"/>
    <w:next w:val="1-1"/>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2">
    <w:name w:val="Средний список 1 - Акцент 22"/>
    <w:basedOn w:val="a9"/>
    <w:next w:val="1-2"/>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2">
    <w:name w:val="Средний список 1 - Акцент 32"/>
    <w:basedOn w:val="a9"/>
    <w:next w:val="1-3"/>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2">
    <w:name w:val="Средний список 1 - Акцент 42"/>
    <w:basedOn w:val="a9"/>
    <w:next w:val="1-4"/>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2">
    <w:name w:val="Средний список 1 - Акцент 52"/>
    <w:basedOn w:val="a9"/>
    <w:next w:val="1-5"/>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2">
    <w:name w:val="Средний список 1 - Акцент 62"/>
    <w:basedOn w:val="a9"/>
    <w:next w:val="1-6"/>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25">
    <w:name w:val="Средний список 22"/>
    <w:basedOn w:val="a9"/>
    <w:next w:val="2f5"/>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2">
    <w:name w:val="Средний список 2 - Акцент 12"/>
    <w:basedOn w:val="a9"/>
    <w:next w:val="2-1"/>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2">
    <w:name w:val="Средний список 2 - Акцент 22"/>
    <w:basedOn w:val="a9"/>
    <w:next w:val="2-2"/>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2">
    <w:name w:val="Средний список 2 - Акцент 32"/>
    <w:basedOn w:val="a9"/>
    <w:next w:val="2-3"/>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2">
    <w:name w:val="Средний список 2 - Акцент 42"/>
    <w:basedOn w:val="a9"/>
    <w:next w:val="2-4"/>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2">
    <w:name w:val="Средний список 2 - Акцент 52"/>
    <w:basedOn w:val="a9"/>
    <w:next w:val="2-5"/>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2">
    <w:name w:val="Средний список 2 - Акцент 62"/>
    <w:basedOn w:val="a9"/>
    <w:next w:val="2-6"/>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28">
    <w:name w:val="Средняя заливка 12"/>
    <w:basedOn w:val="a9"/>
    <w:next w:val="1f8"/>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20">
    <w:name w:val="Средняя заливка 1 - Акцент 12"/>
    <w:basedOn w:val="a9"/>
    <w:next w:val="1-10"/>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20">
    <w:name w:val="Средняя заливка 1 - Акцент 22"/>
    <w:basedOn w:val="a9"/>
    <w:next w:val="1-20"/>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20">
    <w:name w:val="Средняя заливка 1 - Акцент 32"/>
    <w:basedOn w:val="a9"/>
    <w:next w:val="1-30"/>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20">
    <w:name w:val="Средняя заливка 1 - Акцент 42"/>
    <w:basedOn w:val="a9"/>
    <w:next w:val="1-40"/>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20">
    <w:name w:val="Средняя заливка 1 - Акцент 52"/>
    <w:basedOn w:val="a9"/>
    <w:next w:val="1-50"/>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20">
    <w:name w:val="Средняя заливка 1 - Акцент 62"/>
    <w:basedOn w:val="a9"/>
    <w:next w:val="1-60"/>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26">
    <w:name w:val="Средняя заливка 22"/>
    <w:basedOn w:val="a9"/>
    <w:next w:val="2f6"/>
    <w:uiPriority w:val="64"/>
    <w:semiHidden/>
    <w:unhideWhenUsed/>
    <w:lock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0">
    <w:name w:val="Средняя заливка 2 - Акцент 12"/>
    <w:basedOn w:val="a9"/>
    <w:next w:val="2-10"/>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0">
    <w:name w:val="Средняя заливка 2 - Акцент 22"/>
    <w:basedOn w:val="a9"/>
    <w:next w:val="2-20"/>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20">
    <w:name w:val="Средняя заливка 2 - Акцент 32"/>
    <w:basedOn w:val="a9"/>
    <w:next w:val="2-30"/>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20">
    <w:name w:val="Средняя заливка 2 - Акцент 42"/>
    <w:basedOn w:val="a9"/>
    <w:next w:val="2-40"/>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20">
    <w:name w:val="Средняя заливка 2 - Акцент 52"/>
    <w:basedOn w:val="a9"/>
    <w:next w:val="2-50"/>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20">
    <w:name w:val="Средняя заливка 2 - Акцент 62"/>
    <w:basedOn w:val="a9"/>
    <w:next w:val="2-60"/>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29">
    <w:name w:val="Средняя сетка 12"/>
    <w:basedOn w:val="a9"/>
    <w:next w:val="1f9"/>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21">
    <w:name w:val="Средняя сетка 1 - Акцент 12"/>
    <w:basedOn w:val="a9"/>
    <w:next w:val="1-11"/>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21">
    <w:name w:val="Средняя сетка 1 - Акцент 22"/>
    <w:basedOn w:val="a9"/>
    <w:next w:val="1-21"/>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21">
    <w:name w:val="Средняя сетка 1 - Акцент 32"/>
    <w:basedOn w:val="a9"/>
    <w:next w:val="1-31"/>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21">
    <w:name w:val="Средняя сетка 1 - Акцент 42"/>
    <w:basedOn w:val="a9"/>
    <w:next w:val="1-41"/>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21">
    <w:name w:val="Средняя сетка 1 - Акцент 52"/>
    <w:basedOn w:val="a9"/>
    <w:next w:val="1-51"/>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21">
    <w:name w:val="Средняя сетка 1 - Акцент 62"/>
    <w:basedOn w:val="a9"/>
    <w:next w:val="1-61"/>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27">
    <w:name w:val="Средняя сетка 22"/>
    <w:basedOn w:val="a9"/>
    <w:next w:val="2f7"/>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21">
    <w:name w:val="Средняя сетка 2 - Акцент 12"/>
    <w:basedOn w:val="a9"/>
    <w:next w:val="2-11"/>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21">
    <w:name w:val="Средняя сетка 2 - Акцент 22"/>
    <w:basedOn w:val="a9"/>
    <w:next w:val="2-21"/>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21">
    <w:name w:val="Средняя сетка 2 - Акцент 32"/>
    <w:basedOn w:val="a9"/>
    <w:next w:val="2-31"/>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21">
    <w:name w:val="Средняя сетка 2 - Акцент 42"/>
    <w:basedOn w:val="a9"/>
    <w:next w:val="2-41"/>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21">
    <w:name w:val="Средняя сетка 2 - Акцент 52"/>
    <w:basedOn w:val="a9"/>
    <w:next w:val="2-51"/>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21">
    <w:name w:val="Средняя сетка 2 - Акцент 62"/>
    <w:basedOn w:val="a9"/>
    <w:next w:val="2-61"/>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24">
    <w:name w:val="Средняя сетка 32"/>
    <w:basedOn w:val="a9"/>
    <w:next w:val="3f"/>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2">
    <w:name w:val="Средняя сетка 3 - Акцент 12"/>
    <w:basedOn w:val="a9"/>
    <w:next w:val="3-1"/>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2">
    <w:name w:val="Средняя сетка 3 - Акцент 22"/>
    <w:basedOn w:val="a9"/>
    <w:next w:val="3-2"/>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2">
    <w:name w:val="Средняя сетка 3 - Акцент 32"/>
    <w:basedOn w:val="a9"/>
    <w:next w:val="3-3"/>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2">
    <w:name w:val="Средняя сетка 3 - Акцент 42"/>
    <w:basedOn w:val="a9"/>
    <w:next w:val="3-4"/>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2">
    <w:name w:val="Средняя сетка 3 - Акцент 52"/>
    <w:basedOn w:val="a9"/>
    <w:next w:val="3-5"/>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2">
    <w:name w:val="Средняя сетка 3 - Акцент 62"/>
    <w:basedOn w:val="a9"/>
    <w:next w:val="3-6"/>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2ff7">
    <w:name w:val="Стандартная таблица2"/>
    <w:basedOn w:val="a9"/>
    <w:next w:val="afffffff0"/>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2">
    <w:name w:val="Статья / Раздел1"/>
    <w:basedOn w:val="aa"/>
    <w:next w:val="a1"/>
    <w:rsid w:val="000500EC"/>
    <w:pPr>
      <w:numPr>
        <w:numId w:val="16"/>
      </w:numPr>
    </w:pPr>
  </w:style>
  <w:style w:type="table" w:customStyle="1" w:styleId="12a">
    <w:name w:val="Столбцы таблицы 12"/>
    <w:basedOn w:val="a9"/>
    <w:next w:val="1fa"/>
    <w:semiHidden/>
    <w:unhideWhenUsed/>
    <w:rsid w:val="000500EC"/>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Столбцы таблицы 22"/>
    <w:basedOn w:val="a9"/>
    <w:next w:val="2f8"/>
    <w:semiHidden/>
    <w:unhideWhenUsed/>
    <w:rsid w:val="000500EC"/>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9"/>
    <w:next w:val="3f0"/>
    <w:semiHidden/>
    <w:unhideWhenUsed/>
    <w:rsid w:val="000500EC"/>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9"/>
    <w:next w:val="4a"/>
    <w:semiHidden/>
    <w:unhideWhenUsed/>
    <w:rsid w:val="000500EC"/>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9"/>
    <w:next w:val="57"/>
    <w:semiHidden/>
    <w:unhideWhenUsed/>
    <w:rsid w:val="000500EC"/>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b">
    <w:name w:val="Таблица простая 12"/>
    <w:basedOn w:val="a9"/>
    <w:next w:val="1fb"/>
    <w:uiPriority w:val="41"/>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29">
    <w:name w:val="Таблица простая 22"/>
    <w:basedOn w:val="a9"/>
    <w:next w:val="2f9"/>
    <w:uiPriority w:val="42"/>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26">
    <w:name w:val="Таблица простая 32"/>
    <w:basedOn w:val="a9"/>
    <w:next w:val="3f1"/>
    <w:uiPriority w:val="43"/>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23">
    <w:name w:val="Таблица простая 42"/>
    <w:basedOn w:val="a9"/>
    <w:next w:val="4b"/>
    <w:uiPriority w:val="44"/>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22">
    <w:name w:val="Таблица простая 52"/>
    <w:basedOn w:val="a9"/>
    <w:next w:val="58"/>
    <w:uiPriority w:val="45"/>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7">
    <w:name w:val="Таблица-сетка 1 светлая2"/>
    <w:basedOn w:val="a9"/>
    <w:next w:val="-17"/>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21">
    <w:name w:val="Таблица-сетка 1 светлая — акцент 12"/>
    <w:basedOn w:val="a9"/>
    <w:next w:val="-111"/>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21">
    <w:name w:val="Таблица-сетка 1 светлая — акцент 22"/>
    <w:basedOn w:val="a9"/>
    <w:next w:val="-121"/>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20">
    <w:name w:val="Таблица-сетка 1 светлая — акцент 32"/>
    <w:basedOn w:val="a9"/>
    <w:next w:val="-131"/>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20">
    <w:name w:val="Таблица-сетка 1 светлая — акцент 42"/>
    <w:basedOn w:val="a9"/>
    <w:next w:val="-141"/>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20">
    <w:name w:val="Таблица-сетка 1 светлая — акцент 52"/>
    <w:basedOn w:val="a9"/>
    <w:next w:val="-150"/>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20">
    <w:name w:val="Таблица-сетка 1 светлая — акцент 62"/>
    <w:basedOn w:val="a9"/>
    <w:next w:val="-160"/>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27">
    <w:name w:val="Таблица-сетка 22"/>
    <w:basedOn w:val="a9"/>
    <w:next w:val="-27"/>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1">
    <w:name w:val="Таблица-сетка 2 — акцент 12"/>
    <w:basedOn w:val="a9"/>
    <w:next w:val="-211"/>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1">
    <w:name w:val="Таблица-сетка 2 — акцент 22"/>
    <w:basedOn w:val="a9"/>
    <w:next w:val="-221"/>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0">
    <w:name w:val="Таблица-сетка 2 — акцент 32"/>
    <w:basedOn w:val="a9"/>
    <w:next w:val="-231"/>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0">
    <w:name w:val="Таблица-сетка 2 — акцент 42"/>
    <w:basedOn w:val="a9"/>
    <w:next w:val="-240"/>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0">
    <w:name w:val="Таблица-сетка 2 — акцент 52"/>
    <w:basedOn w:val="a9"/>
    <w:next w:val="-250"/>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0">
    <w:name w:val="Таблица-сетка 2 — акцент 62"/>
    <w:basedOn w:val="a9"/>
    <w:next w:val="-260"/>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7">
    <w:name w:val="Таблица-сетка 32"/>
    <w:basedOn w:val="a9"/>
    <w:next w:val="-37"/>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21">
    <w:name w:val="Таблица-сетка 3 — акцент 12"/>
    <w:basedOn w:val="a9"/>
    <w:next w:val="-311"/>
    <w:uiPriority w:val="48"/>
    <w:locked/>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21">
    <w:name w:val="Таблица-сетка 3 — акцент 22"/>
    <w:basedOn w:val="a9"/>
    <w:next w:val="-321"/>
    <w:uiPriority w:val="48"/>
    <w:locked/>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20">
    <w:name w:val="Таблица-сетка 3 — акцент 32"/>
    <w:basedOn w:val="a9"/>
    <w:next w:val="-331"/>
    <w:uiPriority w:val="48"/>
    <w:locked/>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20">
    <w:name w:val="Таблица-сетка 3 — акцент 42"/>
    <w:basedOn w:val="a9"/>
    <w:next w:val="-340"/>
    <w:uiPriority w:val="48"/>
    <w:locked/>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20">
    <w:name w:val="Таблица-сетка 3 — акцент 52"/>
    <w:basedOn w:val="a9"/>
    <w:next w:val="-350"/>
    <w:uiPriority w:val="48"/>
    <w:locked/>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20">
    <w:name w:val="Таблица-сетка 3 — акцент 62"/>
    <w:basedOn w:val="a9"/>
    <w:next w:val="-360"/>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26">
    <w:name w:val="Таблица-сетка 42"/>
    <w:basedOn w:val="a9"/>
    <w:next w:val="-47"/>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1">
    <w:name w:val="Таблица-сетка 4 — акцент 12"/>
    <w:basedOn w:val="a9"/>
    <w:next w:val="-411"/>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1">
    <w:name w:val="Таблица-сетка 4 — акцент 22"/>
    <w:basedOn w:val="a9"/>
    <w:next w:val="-421"/>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0">
    <w:name w:val="Таблица-сетка 4 — акцент 32"/>
    <w:basedOn w:val="a9"/>
    <w:next w:val="-430"/>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0">
    <w:name w:val="Таблица-сетка 4 — акцент 42"/>
    <w:basedOn w:val="a9"/>
    <w:next w:val="-440"/>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0">
    <w:name w:val="Таблица-сетка 4 — акцент 52"/>
    <w:basedOn w:val="a9"/>
    <w:next w:val="-450"/>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0">
    <w:name w:val="Таблица-сетка 4 — акцент 62"/>
    <w:basedOn w:val="a9"/>
    <w:next w:val="-460"/>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6">
    <w:name w:val="Таблица-сетка 5 темная2"/>
    <w:basedOn w:val="a9"/>
    <w:next w:val="-57"/>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21">
    <w:name w:val="Таблица-сетка 5 темная — акцент 12"/>
    <w:basedOn w:val="a9"/>
    <w:next w:val="-511"/>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21">
    <w:name w:val="Таблица-сетка 5 темная — акцент 22"/>
    <w:basedOn w:val="a9"/>
    <w:next w:val="-521"/>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20">
    <w:name w:val="Таблица-сетка 5 темная — акцент 32"/>
    <w:basedOn w:val="a9"/>
    <w:next w:val="-530"/>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20">
    <w:name w:val="Таблица-сетка 5 темная — акцент 42"/>
    <w:basedOn w:val="a9"/>
    <w:next w:val="-540"/>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20">
    <w:name w:val="Таблица-сетка 5 темная — акцент 52"/>
    <w:basedOn w:val="a9"/>
    <w:next w:val="-550"/>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20">
    <w:name w:val="Таблица-сетка 5 темная — акцент 62"/>
    <w:basedOn w:val="a9"/>
    <w:next w:val="-560"/>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26">
    <w:name w:val="Таблица-сетка 6 цветная2"/>
    <w:basedOn w:val="a9"/>
    <w:next w:val="-67"/>
    <w:uiPriority w:val="51"/>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1">
    <w:name w:val="Таблица-сетка 6 цветная — акцент 12"/>
    <w:basedOn w:val="a9"/>
    <w:next w:val="-611"/>
    <w:uiPriority w:val="51"/>
    <w:rsid w:val="000500EC"/>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1">
    <w:name w:val="Таблица-сетка 6 цветная — акцент 22"/>
    <w:basedOn w:val="a9"/>
    <w:next w:val="-621"/>
    <w:uiPriority w:val="51"/>
    <w:rsid w:val="000500EC"/>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0">
    <w:name w:val="Таблица-сетка 6 цветная — акцент 32"/>
    <w:basedOn w:val="a9"/>
    <w:next w:val="-630"/>
    <w:uiPriority w:val="51"/>
    <w:rsid w:val="000500EC"/>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0">
    <w:name w:val="Таблица-сетка 6 цветная — акцент 42"/>
    <w:basedOn w:val="a9"/>
    <w:next w:val="-640"/>
    <w:uiPriority w:val="51"/>
    <w:rsid w:val="000500EC"/>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0">
    <w:name w:val="Таблица-сетка 6 цветная — акцент 52"/>
    <w:basedOn w:val="a9"/>
    <w:next w:val="-650"/>
    <w:uiPriority w:val="51"/>
    <w:rsid w:val="000500EC"/>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0">
    <w:name w:val="Таблица-сетка 6 цветная — акцент 62"/>
    <w:basedOn w:val="a9"/>
    <w:next w:val="-660"/>
    <w:uiPriority w:val="51"/>
    <w:rsid w:val="000500EC"/>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3">
    <w:name w:val="Таблица-сетка 7 цветная2"/>
    <w:basedOn w:val="a9"/>
    <w:next w:val="-70"/>
    <w:uiPriority w:val="52"/>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21">
    <w:name w:val="Таблица-сетка 7 цветная — акцент 12"/>
    <w:basedOn w:val="a9"/>
    <w:next w:val="-710"/>
    <w:uiPriority w:val="52"/>
    <w:rsid w:val="000500EC"/>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21">
    <w:name w:val="Таблица-сетка 7 цветная — акцент 22"/>
    <w:basedOn w:val="a9"/>
    <w:next w:val="-720"/>
    <w:uiPriority w:val="52"/>
    <w:rsid w:val="000500EC"/>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20">
    <w:name w:val="Таблица-сетка 7 цветная — акцент 32"/>
    <w:basedOn w:val="a9"/>
    <w:next w:val="-730"/>
    <w:uiPriority w:val="52"/>
    <w:rsid w:val="000500EC"/>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20">
    <w:name w:val="Таблица-сетка 7 цветная — акцент 42"/>
    <w:basedOn w:val="a9"/>
    <w:next w:val="-740"/>
    <w:uiPriority w:val="52"/>
    <w:rsid w:val="000500EC"/>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20">
    <w:name w:val="Таблица-сетка 7 цветная — акцент 52"/>
    <w:basedOn w:val="a9"/>
    <w:next w:val="-750"/>
    <w:uiPriority w:val="52"/>
    <w:rsid w:val="000500EC"/>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20">
    <w:name w:val="Таблица-сетка 7 цветная — акцент 62"/>
    <w:basedOn w:val="a9"/>
    <w:next w:val="-760"/>
    <w:uiPriority w:val="52"/>
    <w:rsid w:val="000500EC"/>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28">
    <w:name w:val="Таблица-список 12"/>
    <w:basedOn w:val="a9"/>
    <w:next w:val="-18"/>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Таблица-список 22"/>
    <w:basedOn w:val="a9"/>
    <w:next w:val="-28"/>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8">
    <w:name w:val="Таблица-список 32"/>
    <w:basedOn w:val="a9"/>
    <w:next w:val="-38"/>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7">
    <w:name w:val="Таблица-список 42"/>
    <w:basedOn w:val="a9"/>
    <w:next w:val="-48"/>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7">
    <w:name w:val="Таблица-список 52"/>
    <w:basedOn w:val="a9"/>
    <w:next w:val="-58"/>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7">
    <w:name w:val="Таблица-список 62"/>
    <w:basedOn w:val="a9"/>
    <w:next w:val="-68"/>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4">
    <w:name w:val="Таблица-список 72"/>
    <w:basedOn w:val="a9"/>
    <w:next w:val="-77"/>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9"/>
    <w:next w:val="-8"/>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8">
    <w:name w:val="Тема таблицы2"/>
    <w:basedOn w:val="a9"/>
    <w:next w:val="afffffff2"/>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9">
    <w:name w:val="Темный список2"/>
    <w:basedOn w:val="a9"/>
    <w:next w:val="afffffff3"/>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29">
    <w:name w:val="Темный список - Акцент 12"/>
    <w:basedOn w:val="a9"/>
    <w:next w:val="-1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29">
    <w:name w:val="Темный список - Акцент 22"/>
    <w:basedOn w:val="a9"/>
    <w:next w:val="-2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29">
    <w:name w:val="Темный список - Акцент 32"/>
    <w:basedOn w:val="a9"/>
    <w:next w:val="-3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28">
    <w:name w:val="Темный список - Акцент 42"/>
    <w:basedOn w:val="a9"/>
    <w:next w:val="-4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28">
    <w:name w:val="Темный список - Акцент 52"/>
    <w:basedOn w:val="a9"/>
    <w:next w:val="-5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28">
    <w:name w:val="Темный список - Акцент 62"/>
    <w:basedOn w:val="a9"/>
    <w:next w:val="-6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2ffa">
    <w:name w:val="Цветная заливка2"/>
    <w:basedOn w:val="a9"/>
    <w:next w:val="afffffff5"/>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2a">
    <w:name w:val="Цветная заливка - Акцент 12"/>
    <w:basedOn w:val="a9"/>
    <w:next w:val="-1a"/>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2a">
    <w:name w:val="Цветная заливка - Акцент 22"/>
    <w:basedOn w:val="a9"/>
    <w:next w:val="-2a"/>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2a">
    <w:name w:val="Цветная заливка - Акцент 32"/>
    <w:basedOn w:val="a9"/>
    <w:next w:val="-3a"/>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29">
    <w:name w:val="Цветная заливка - Акцент 42"/>
    <w:basedOn w:val="a9"/>
    <w:next w:val="-4a"/>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29">
    <w:name w:val="Цветная заливка - Акцент 52"/>
    <w:basedOn w:val="a9"/>
    <w:next w:val="-5a"/>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29">
    <w:name w:val="Цветная заливка - Акцент 62"/>
    <w:basedOn w:val="a9"/>
    <w:next w:val="-6a"/>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2ffb">
    <w:name w:val="Цветная сетка2"/>
    <w:basedOn w:val="a9"/>
    <w:next w:val="afffffff6"/>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2b">
    <w:name w:val="Цветная сетка - Акцент 12"/>
    <w:basedOn w:val="a9"/>
    <w:next w:val="-1b"/>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2b">
    <w:name w:val="Цветная сетка - Акцент 22"/>
    <w:basedOn w:val="a9"/>
    <w:next w:val="-2b"/>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2b">
    <w:name w:val="Цветная сетка - Акцент 32"/>
    <w:basedOn w:val="a9"/>
    <w:next w:val="-3b"/>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2a">
    <w:name w:val="Цветная сетка - Акцент 42"/>
    <w:basedOn w:val="a9"/>
    <w:next w:val="-4b"/>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2a">
    <w:name w:val="Цветная сетка - Акцент 52"/>
    <w:basedOn w:val="a9"/>
    <w:next w:val="-5b"/>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2a">
    <w:name w:val="Цветная сетка - Акцент 62"/>
    <w:basedOn w:val="a9"/>
    <w:next w:val="-6b"/>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2c">
    <w:name w:val="Цветная таблица 12"/>
    <w:basedOn w:val="a9"/>
    <w:next w:val="1fd"/>
    <w:semiHidden/>
    <w:unhideWhenUsed/>
    <w:rsid w:val="000500EC"/>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a">
    <w:name w:val="Цветная таблица 22"/>
    <w:basedOn w:val="a9"/>
    <w:next w:val="2fb"/>
    <w:semiHidden/>
    <w:unhideWhenUsed/>
    <w:rsid w:val="000500EC"/>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7">
    <w:name w:val="Цветная таблица 32"/>
    <w:basedOn w:val="a9"/>
    <w:next w:val="3f3"/>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ffc">
    <w:name w:val="Цветной список2"/>
    <w:basedOn w:val="a9"/>
    <w:next w:val="afffffff7"/>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2c">
    <w:name w:val="Цветной список - Акцент 12"/>
    <w:basedOn w:val="a9"/>
    <w:next w:val="-1c"/>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2c">
    <w:name w:val="Цветной список - Акцент 22"/>
    <w:basedOn w:val="a9"/>
    <w:next w:val="-2c"/>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2c">
    <w:name w:val="Цветной список - Акцент 32"/>
    <w:basedOn w:val="a9"/>
    <w:next w:val="-3c"/>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2b">
    <w:name w:val="Цветной список - Акцент 42"/>
    <w:basedOn w:val="a9"/>
    <w:next w:val="-4c"/>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2b">
    <w:name w:val="Цветной список - Акцент 52"/>
    <w:basedOn w:val="a9"/>
    <w:next w:val="-5c"/>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2b">
    <w:name w:val="Цветной список - Акцент 62"/>
    <w:basedOn w:val="a9"/>
    <w:next w:val="-6c"/>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2b">
    <w:name w:val="Нет списка22"/>
    <w:next w:val="aa"/>
    <w:uiPriority w:val="99"/>
    <w:semiHidden/>
    <w:unhideWhenUsed/>
    <w:rsid w:val="000500EC"/>
  </w:style>
  <w:style w:type="numbering" w:customStyle="1" w:styleId="319">
    <w:name w:val="Нет списка31"/>
    <w:next w:val="aa"/>
    <w:uiPriority w:val="99"/>
    <w:semiHidden/>
    <w:unhideWhenUsed/>
    <w:rsid w:val="000500EC"/>
  </w:style>
  <w:style w:type="character" w:customStyle="1" w:styleId="1ffa">
    <w:name w:val="Текст примечания Знак1"/>
    <w:basedOn w:val="a8"/>
    <w:semiHidden/>
    <w:rsid w:val="000500EC"/>
    <w:rPr>
      <w:rFonts w:ascii="Garamond" w:eastAsia="Batang" w:hAnsi="Garamond" w:cs="Garamond"/>
      <w:sz w:val="20"/>
      <w:szCs w:val="20"/>
      <w:lang w:eastAsia="ar-SA"/>
    </w:rPr>
  </w:style>
  <w:style w:type="paragraph" w:customStyle="1" w:styleId="1ffb">
    <w:name w:val="список 1"/>
    <w:basedOn w:val="a6"/>
    <w:rsid w:val="000500EC"/>
    <w:pPr>
      <w:spacing w:after="240" w:line="240" w:lineRule="auto"/>
      <w:ind w:left="794"/>
      <w:jc w:val="both"/>
    </w:pPr>
    <w:rPr>
      <w:rFonts w:ascii="Times New Roman" w:eastAsia="Times New Roman" w:hAnsi="Times New Roman"/>
      <w:sz w:val="24"/>
      <w:szCs w:val="24"/>
      <w:lang w:eastAsia="ru-RU"/>
    </w:rPr>
  </w:style>
  <w:style w:type="numbering" w:customStyle="1" w:styleId="5a">
    <w:name w:val="Нет списка5"/>
    <w:next w:val="aa"/>
    <w:uiPriority w:val="99"/>
    <w:semiHidden/>
    <w:unhideWhenUsed/>
    <w:rsid w:val="000500EC"/>
  </w:style>
  <w:style w:type="table" w:customStyle="1" w:styleId="4e">
    <w:name w:val="Сетка таблицы4"/>
    <w:basedOn w:val="a9"/>
    <w:next w:val="affa"/>
    <w:uiPriority w:val="99"/>
    <w:rsid w:val="00050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a"/>
    <w:uiPriority w:val="99"/>
    <w:semiHidden/>
    <w:unhideWhenUsed/>
    <w:rsid w:val="000500EC"/>
  </w:style>
  <w:style w:type="table" w:customStyle="1" w:styleId="131">
    <w:name w:val="Сетка таблицы13"/>
    <w:basedOn w:val="a9"/>
    <w:next w:val="affa"/>
    <w:uiPriority w:val="39"/>
    <w:rsid w:val="00050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Веб-таблица 13"/>
    <w:basedOn w:val="a9"/>
    <w:next w:val="-10"/>
    <w:semiHidden/>
    <w:unhideWhenUsed/>
    <w:rsid w:val="000500EC"/>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3">
    <w:name w:val="Веб-таблица 23"/>
    <w:basedOn w:val="a9"/>
    <w:next w:val="-2"/>
    <w:semiHidden/>
    <w:unhideWhenUsed/>
    <w:rsid w:val="000500EC"/>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3">
    <w:name w:val="Веб-таблица 33"/>
    <w:basedOn w:val="a9"/>
    <w:next w:val="-3"/>
    <w:semiHidden/>
    <w:unhideWhenUsed/>
    <w:rsid w:val="000500EC"/>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6">
    <w:name w:val="Изысканная таблица3"/>
    <w:basedOn w:val="a9"/>
    <w:next w:val="afffffb"/>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2">
    <w:name w:val="Изящная таблица 13"/>
    <w:basedOn w:val="a9"/>
    <w:next w:val="1f2"/>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Изящная таблица 23"/>
    <w:basedOn w:val="a9"/>
    <w:next w:val="2e"/>
    <w:semiHidden/>
    <w:unhideWhenUsed/>
    <w:rsid w:val="000500EC"/>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3">
    <w:name w:val="Классическая таблица 13"/>
    <w:basedOn w:val="a9"/>
    <w:next w:val="1f3"/>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Классическая таблица 23"/>
    <w:basedOn w:val="a9"/>
    <w:next w:val="2f"/>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9"/>
    <w:next w:val="3a"/>
    <w:semiHidden/>
    <w:unhideWhenUsed/>
    <w:rsid w:val="000500EC"/>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9"/>
    <w:next w:val="47"/>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4">
    <w:name w:val="Объемная таблица 13"/>
    <w:basedOn w:val="a9"/>
    <w:next w:val="1f4"/>
    <w:semiHidden/>
    <w:unhideWhenUsed/>
    <w:rsid w:val="000500EC"/>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2">
    <w:name w:val="Объемная таблица 23"/>
    <w:basedOn w:val="a9"/>
    <w:next w:val="2f1"/>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9"/>
    <w:next w:val="3b"/>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5">
    <w:name w:val="Простая таблица 13"/>
    <w:basedOn w:val="a9"/>
    <w:next w:val="1f5"/>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3">
    <w:name w:val="Простая таблица 23"/>
    <w:basedOn w:val="a9"/>
    <w:next w:val="2f3"/>
    <w:semiHidden/>
    <w:unhideWhenUsed/>
    <w:rsid w:val="000500EC"/>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9"/>
    <w:next w:val="3d"/>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3f7">
    <w:name w:val="Светлая заливка3"/>
    <w:basedOn w:val="a9"/>
    <w:next w:val="affffff6"/>
    <w:uiPriority w:val="60"/>
    <w:semiHidden/>
    <w:unhideWhenUsed/>
    <w:rsid w:val="000500EC"/>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34">
    <w:name w:val="Светлая заливка - Акцент 13"/>
    <w:basedOn w:val="a9"/>
    <w:next w:val="-11"/>
    <w:uiPriority w:val="60"/>
    <w:semiHidden/>
    <w:unhideWhenUsed/>
    <w:rsid w:val="000500EC"/>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34">
    <w:name w:val="Светлая заливка - Акцент 23"/>
    <w:basedOn w:val="a9"/>
    <w:next w:val="-20"/>
    <w:uiPriority w:val="60"/>
    <w:semiHidden/>
    <w:unhideWhenUsed/>
    <w:rsid w:val="000500EC"/>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34">
    <w:name w:val="Светлая заливка - Акцент 33"/>
    <w:basedOn w:val="a9"/>
    <w:next w:val="-30"/>
    <w:uiPriority w:val="60"/>
    <w:semiHidden/>
    <w:unhideWhenUsed/>
    <w:rsid w:val="000500EC"/>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33">
    <w:name w:val="Светлая заливка - Акцент 43"/>
    <w:basedOn w:val="a9"/>
    <w:next w:val="-4"/>
    <w:uiPriority w:val="60"/>
    <w:semiHidden/>
    <w:unhideWhenUsed/>
    <w:rsid w:val="000500EC"/>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33">
    <w:name w:val="Светлая заливка - Акцент 53"/>
    <w:basedOn w:val="a9"/>
    <w:next w:val="-5"/>
    <w:uiPriority w:val="60"/>
    <w:semiHidden/>
    <w:unhideWhenUsed/>
    <w:rsid w:val="000500EC"/>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33">
    <w:name w:val="Светлая заливка - Акцент 63"/>
    <w:basedOn w:val="a9"/>
    <w:next w:val="-6"/>
    <w:uiPriority w:val="60"/>
    <w:semiHidden/>
    <w:unhideWhenUsed/>
    <w:rsid w:val="000500EC"/>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3f8">
    <w:name w:val="Светлая сетка3"/>
    <w:basedOn w:val="a9"/>
    <w:next w:val="affffff7"/>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35">
    <w:name w:val="Светлая сетка - Акцент 13"/>
    <w:basedOn w:val="a9"/>
    <w:next w:val="-12"/>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35">
    <w:name w:val="Светлая сетка - Акцент 23"/>
    <w:basedOn w:val="a9"/>
    <w:next w:val="-21"/>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35">
    <w:name w:val="Светлая сетка - Акцент 33"/>
    <w:basedOn w:val="a9"/>
    <w:next w:val="-31"/>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34">
    <w:name w:val="Светлая сетка - Акцент 43"/>
    <w:basedOn w:val="a9"/>
    <w:next w:val="-40"/>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34">
    <w:name w:val="Светлая сетка - Акцент 53"/>
    <w:basedOn w:val="a9"/>
    <w:next w:val="-50"/>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34">
    <w:name w:val="Светлая сетка - Акцент 63"/>
    <w:basedOn w:val="a9"/>
    <w:next w:val="-60"/>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3f9">
    <w:name w:val="Светлый список3"/>
    <w:basedOn w:val="a9"/>
    <w:next w:val="affffff8"/>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36">
    <w:name w:val="Светлый список - Акцент 13"/>
    <w:basedOn w:val="a9"/>
    <w:next w:val="-13"/>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36">
    <w:name w:val="Светлый список - Акцент 23"/>
    <w:basedOn w:val="a9"/>
    <w:next w:val="-22"/>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36">
    <w:name w:val="Светлый список - Акцент 33"/>
    <w:basedOn w:val="a9"/>
    <w:next w:val="-32"/>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35">
    <w:name w:val="Светлый список - Акцент 43"/>
    <w:basedOn w:val="a9"/>
    <w:next w:val="-41"/>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35">
    <w:name w:val="Светлый список - Акцент 53"/>
    <w:basedOn w:val="a9"/>
    <w:next w:val="-51"/>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35">
    <w:name w:val="Светлый список - Акцент 63"/>
    <w:basedOn w:val="a9"/>
    <w:next w:val="-61"/>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36">
    <w:name w:val="Сетка таблицы 13"/>
    <w:basedOn w:val="a9"/>
    <w:next w:val="1f6"/>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4">
    <w:name w:val="Сетка таблицы 23"/>
    <w:basedOn w:val="a9"/>
    <w:next w:val="2f4"/>
    <w:semiHidden/>
    <w:unhideWhenUsed/>
    <w:rsid w:val="000500EC"/>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9"/>
    <w:next w:val="3e"/>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9"/>
    <w:next w:val="49"/>
    <w:semiHidden/>
    <w:unhideWhenUsed/>
    <w:rsid w:val="000500EC"/>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9"/>
    <w:next w:val="56"/>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9"/>
    <w:next w:val="63"/>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9"/>
    <w:next w:val="73"/>
    <w:semiHidden/>
    <w:unhideWhenUsed/>
    <w:rsid w:val="000500EC"/>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9"/>
    <w:next w:val="82"/>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a">
    <w:name w:val="Сетка таблицы светлая3"/>
    <w:basedOn w:val="a9"/>
    <w:next w:val="affffff9"/>
    <w:uiPriority w:val="40"/>
    <w:rsid w:val="000500EC"/>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3fb">
    <w:name w:val="Современная таблица3"/>
    <w:basedOn w:val="a9"/>
    <w:next w:val="affffffe"/>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7">
    <w:name w:val="Список-таблица 1 светлая3"/>
    <w:basedOn w:val="a9"/>
    <w:next w:val="-14"/>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30">
    <w:name w:val="Список-таблица 1 светлая — акцент 13"/>
    <w:basedOn w:val="a9"/>
    <w:next w:val="-110"/>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30">
    <w:name w:val="Список-таблица 1 светлая — акцент 23"/>
    <w:basedOn w:val="a9"/>
    <w:next w:val="-120"/>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30">
    <w:name w:val="Список-таблица 1 светлая — акцент 33"/>
    <w:basedOn w:val="a9"/>
    <w:next w:val="-130"/>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3">
    <w:name w:val="Список-таблица 1 светлая — акцент 43"/>
    <w:basedOn w:val="a9"/>
    <w:next w:val="-140"/>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3">
    <w:name w:val="Список-таблица 1 светлая — акцент 53"/>
    <w:basedOn w:val="a9"/>
    <w:next w:val="-15"/>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3">
    <w:name w:val="Список-таблица 1 светлая — акцент 63"/>
    <w:basedOn w:val="a9"/>
    <w:next w:val="-16"/>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37">
    <w:name w:val="Список-таблица 23"/>
    <w:basedOn w:val="a9"/>
    <w:next w:val="-23"/>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30">
    <w:name w:val="Список-таблица 2 — акцент 13"/>
    <w:basedOn w:val="a9"/>
    <w:next w:val="-210"/>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30">
    <w:name w:val="Список-таблица 2 — акцент 23"/>
    <w:basedOn w:val="a9"/>
    <w:next w:val="-220"/>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30">
    <w:name w:val="Список-таблица 2 — акцент 33"/>
    <w:basedOn w:val="a9"/>
    <w:next w:val="-230"/>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3">
    <w:name w:val="Список-таблица 2 — акцент 43"/>
    <w:basedOn w:val="a9"/>
    <w:next w:val="-24"/>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3">
    <w:name w:val="Список-таблица 2 — акцент 53"/>
    <w:basedOn w:val="a9"/>
    <w:next w:val="-25"/>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3">
    <w:name w:val="Список-таблица 2 — акцент 63"/>
    <w:basedOn w:val="a9"/>
    <w:next w:val="-26"/>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37">
    <w:name w:val="Список-таблица 33"/>
    <w:basedOn w:val="a9"/>
    <w:next w:val="-33"/>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30">
    <w:name w:val="Список-таблица 3 — акцент 13"/>
    <w:basedOn w:val="a9"/>
    <w:next w:val="-310"/>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30">
    <w:name w:val="Список-таблица 3 — акцент 23"/>
    <w:basedOn w:val="a9"/>
    <w:next w:val="-320"/>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30">
    <w:name w:val="Список-таблица 3 — акцент 33"/>
    <w:basedOn w:val="a9"/>
    <w:next w:val="-330"/>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3">
    <w:name w:val="Список-таблица 3 — акцент 43"/>
    <w:basedOn w:val="a9"/>
    <w:next w:val="-34"/>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3">
    <w:name w:val="Список-таблица 3 — акцент 53"/>
    <w:basedOn w:val="a9"/>
    <w:next w:val="-35"/>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3">
    <w:name w:val="Список-таблица 3 — акцент 63"/>
    <w:basedOn w:val="a9"/>
    <w:next w:val="-36"/>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36">
    <w:name w:val="Список-таблица 43"/>
    <w:basedOn w:val="a9"/>
    <w:next w:val="-42"/>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30">
    <w:name w:val="Список-таблица 4 — акцент 13"/>
    <w:basedOn w:val="a9"/>
    <w:next w:val="-410"/>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30">
    <w:name w:val="Список-таблица 4 — акцент 23"/>
    <w:basedOn w:val="a9"/>
    <w:next w:val="-420"/>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30">
    <w:name w:val="Список-таблица 4 — акцент 33"/>
    <w:basedOn w:val="a9"/>
    <w:next w:val="-43"/>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3">
    <w:name w:val="Список-таблица 4 — акцент 43"/>
    <w:basedOn w:val="a9"/>
    <w:next w:val="-44"/>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3">
    <w:name w:val="Список-таблица 4 — акцент 53"/>
    <w:basedOn w:val="a9"/>
    <w:next w:val="-45"/>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3">
    <w:name w:val="Список-таблица 4 — акцент 63"/>
    <w:basedOn w:val="a9"/>
    <w:next w:val="-46"/>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36">
    <w:name w:val="Список-таблица 5 темная3"/>
    <w:basedOn w:val="a9"/>
    <w:next w:val="-52"/>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30">
    <w:name w:val="Список-таблица 5 темная — акцент 13"/>
    <w:basedOn w:val="a9"/>
    <w:next w:val="-510"/>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30">
    <w:name w:val="Список-таблица 5 темная — акцент 23"/>
    <w:basedOn w:val="a9"/>
    <w:next w:val="-520"/>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30">
    <w:name w:val="Список-таблица 5 темная — акцент 33"/>
    <w:basedOn w:val="a9"/>
    <w:next w:val="-53"/>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3">
    <w:name w:val="Список-таблица 5 темная — акцент 43"/>
    <w:basedOn w:val="a9"/>
    <w:next w:val="-54"/>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3">
    <w:name w:val="Список-таблица 5 темная — акцент 53"/>
    <w:basedOn w:val="a9"/>
    <w:next w:val="-55"/>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3">
    <w:name w:val="Список-таблица 5 темная — акцент 63"/>
    <w:basedOn w:val="a9"/>
    <w:next w:val="-56"/>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36">
    <w:name w:val="Список-таблица 6 цветная3"/>
    <w:basedOn w:val="a9"/>
    <w:next w:val="-62"/>
    <w:uiPriority w:val="51"/>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30">
    <w:name w:val="Список-таблица 6 цветная — акцент 13"/>
    <w:basedOn w:val="a9"/>
    <w:next w:val="-610"/>
    <w:uiPriority w:val="51"/>
    <w:rsid w:val="000500EC"/>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30">
    <w:name w:val="Список-таблица 6 цветная — акцент 23"/>
    <w:basedOn w:val="a9"/>
    <w:next w:val="-620"/>
    <w:uiPriority w:val="51"/>
    <w:rsid w:val="000500EC"/>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30">
    <w:name w:val="Список-таблица 6 цветная — акцент 33"/>
    <w:basedOn w:val="a9"/>
    <w:next w:val="-63"/>
    <w:uiPriority w:val="51"/>
    <w:rsid w:val="000500EC"/>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3">
    <w:name w:val="Список-таблица 6 цветная — акцент 43"/>
    <w:basedOn w:val="a9"/>
    <w:next w:val="-64"/>
    <w:uiPriority w:val="51"/>
    <w:rsid w:val="000500EC"/>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3">
    <w:name w:val="Список-таблица 6 цветная — акцент 53"/>
    <w:basedOn w:val="a9"/>
    <w:next w:val="-65"/>
    <w:uiPriority w:val="51"/>
    <w:rsid w:val="000500EC"/>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3">
    <w:name w:val="Список-таблица 6 цветная — акцент 63"/>
    <w:basedOn w:val="a9"/>
    <w:next w:val="-66"/>
    <w:uiPriority w:val="51"/>
    <w:rsid w:val="000500EC"/>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33">
    <w:name w:val="Список-таблица 7 цветная3"/>
    <w:basedOn w:val="a9"/>
    <w:next w:val="-7"/>
    <w:uiPriority w:val="52"/>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30">
    <w:name w:val="Список-таблица 7 цветная — акцент 13"/>
    <w:basedOn w:val="a9"/>
    <w:next w:val="-71"/>
    <w:uiPriority w:val="52"/>
    <w:rsid w:val="000500EC"/>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30">
    <w:name w:val="Список-таблица 7 цветная — акцент 23"/>
    <w:basedOn w:val="a9"/>
    <w:next w:val="-72"/>
    <w:uiPriority w:val="52"/>
    <w:rsid w:val="000500EC"/>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30">
    <w:name w:val="Список-таблица 7 цветная — акцент 33"/>
    <w:basedOn w:val="a9"/>
    <w:next w:val="-73"/>
    <w:uiPriority w:val="52"/>
    <w:rsid w:val="000500EC"/>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3">
    <w:name w:val="Список-таблица 7 цветная — акцент 43"/>
    <w:basedOn w:val="a9"/>
    <w:next w:val="-74"/>
    <w:uiPriority w:val="52"/>
    <w:rsid w:val="000500EC"/>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3">
    <w:name w:val="Список-таблица 7 цветная — акцент 53"/>
    <w:basedOn w:val="a9"/>
    <w:next w:val="-75"/>
    <w:uiPriority w:val="52"/>
    <w:rsid w:val="000500EC"/>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3">
    <w:name w:val="Список-таблица 7 цветная — акцент 63"/>
    <w:basedOn w:val="a9"/>
    <w:next w:val="-76"/>
    <w:uiPriority w:val="52"/>
    <w:rsid w:val="000500EC"/>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37">
    <w:name w:val="Средний список 13"/>
    <w:basedOn w:val="a9"/>
    <w:next w:val="1f7"/>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3">
    <w:name w:val="Средний список 1 - Акцент 13"/>
    <w:basedOn w:val="a9"/>
    <w:next w:val="1-1"/>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3">
    <w:name w:val="Средний список 1 - Акцент 23"/>
    <w:basedOn w:val="a9"/>
    <w:next w:val="1-2"/>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3">
    <w:name w:val="Средний список 1 - Акцент 33"/>
    <w:basedOn w:val="a9"/>
    <w:next w:val="1-3"/>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3">
    <w:name w:val="Средний список 1 - Акцент 43"/>
    <w:basedOn w:val="a9"/>
    <w:next w:val="1-4"/>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3">
    <w:name w:val="Средний список 1 - Акцент 53"/>
    <w:basedOn w:val="a9"/>
    <w:next w:val="1-5"/>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3">
    <w:name w:val="Средний список 1 - Акцент 63"/>
    <w:basedOn w:val="a9"/>
    <w:next w:val="1-6"/>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35">
    <w:name w:val="Средний список 23"/>
    <w:basedOn w:val="a9"/>
    <w:next w:val="2f5"/>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3">
    <w:name w:val="Средний список 2 - Акцент 13"/>
    <w:basedOn w:val="a9"/>
    <w:next w:val="2-1"/>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3">
    <w:name w:val="Средний список 2 - Акцент 23"/>
    <w:basedOn w:val="a9"/>
    <w:next w:val="2-2"/>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3">
    <w:name w:val="Средний список 2 - Акцент 33"/>
    <w:basedOn w:val="a9"/>
    <w:next w:val="2-3"/>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3">
    <w:name w:val="Средний список 2 - Акцент 43"/>
    <w:basedOn w:val="a9"/>
    <w:next w:val="2-4"/>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3">
    <w:name w:val="Средний список 2 - Акцент 53"/>
    <w:basedOn w:val="a9"/>
    <w:next w:val="2-5"/>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3">
    <w:name w:val="Средний список 2 - Акцент 63"/>
    <w:basedOn w:val="a9"/>
    <w:next w:val="2-6"/>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38">
    <w:name w:val="Средняя заливка 13"/>
    <w:basedOn w:val="a9"/>
    <w:next w:val="1f8"/>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30">
    <w:name w:val="Средняя заливка 1 - Акцент 13"/>
    <w:basedOn w:val="a9"/>
    <w:next w:val="1-10"/>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30">
    <w:name w:val="Средняя заливка 1 - Акцент 23"/>
    <w:basedOn w:val="a9"/>
    <w:next w:val="1-20"/>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30">
    <w:name w:val="Средняя заливка 1 - Акцент 33"/>
    <w:basedOn w:val="a9"/>
    <w:next w:val="1-30"/>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30">
    <w:name w:val="Средняя заливка 1 - Акцент 43"/>
    <w:basedOn w:val="a9"/>
    <w:next w:val="1-40"/>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30">
    <w:name w:val="Средняя заливка 1 - Акцент 53"/>
    <w:basedOn w:val="a9"/>
    <w:next w:val="1-50"/>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30">
    <w:name w:val="Средняя заливка 1 - Акцент 63"/>
    <w:basedOn w:val="a9"/>
    <w:next w:val="1-60"/>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36">
    <w:name w:val="Средняя заливка 23"/>
    <w:basedOn w:val="a9"/>
    <w:next w:val="2f6"/>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30">
    <w:name w:val="Средняя заливка 2 - Акцент 13"/>
    <w:basedOn w:val="a9"/>
    <w:next w:val="2-10"/>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30">
    <w:name w:val="Средняя заливка 2 - Акцент 23"/>
    <w:basedOn w:val="a9"/>
    <w:next w:val="2-20"/>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30">
    <w:name w:val="Средняя заливка 2 - Акцент 33"/>
    <w:basedOn w:val="a9"/>
    <w:next w:val="2-30"/>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30">
    <w:name w:val="Средняя заливка 2 - Акцент 43"/>
    <w:basedOn w:val="a9"/>
    <w:next w:val="2-40"/>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30">
    <w:name w:val="Средняя заливка 2 - Акцент 53"/>
    <w:basedOn w:val="a9"/>
    <w:next w:val="2-50"/>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30">
    <w:name w:val="Средняя заливка 2 - Акцент 63"/>
    <w:basedOn w:val="a9"/>
    <w:next w:val="2-60"/>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39">
    <w:name w:val="Средняя сетка 13"/>
    <w:basedOn w:val="a9"/>
    <w:next w:val="1f9"/>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31">
    <w:name w:val="Средняя сетка 1 - Акцент 13"/>
    <w:basedOn w:val="a9"/>
    <w:next w:val="1-11"/>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31">
    <w:name w:val="Средняя сетка 1 - Акцент 23"/>
    <w:basedOn w:val="a9"/>
    <w:next w:val="1-21"/>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31">
    <w:name w:val="Средняя сетка 1 - Акцент 33"/>
    <w:basedOn w:val="a9"/>
    <w:next w:val="1-31"/>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31">
    <w:name w:val="Средняя сетка 1 - Акцент 43"/>
    <w:basedOn w:val="a9"/>
    <w:next w:val="1-41"/>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31">
    <w:name w:val="Средняя сетка 1 - Акцент 53"/>
    <w:basedOn w:val="a9"/>
    <w:next w:val="1-51"/>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31">
    <w:name w:val="Средняя сетка 1 - Акцент 63"/>
    <w:basedOn w:val="a9"/>
    <w:next w:val="1-61"/>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37">
    <w:name w:val="Средняя сетка 23"/>
    <w:basedOn w:val="a9"/>
    <w:next w:val="2f7"/>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31">
    <w:name w:val="Средняя сетка 2 - Акцент 13"/>
    <w:basedOn w:val="a9"/>
    <w:next w:val="2-11"/>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31">
    <w:name w:val="Средняя сетка 2 - Акцент 23"/>
    <w:basedOn w:val="a9"/>
    <w:next w:val="2-21"/>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31">
    <w:name w:val="Средняя сетка 2 - Акцент 33"/>
    <w:basedOn w:val="a9"/>
    <w:next w:val="2-31"/>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31">
    <w:name w:val="Средняя сетка 2 - Акцент 43"/>
    <w:basedOn w:val="a9"/>
    <w:next w:val="2-41"/>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31">
    <w:name w:val="Средняя сетка 2 - Акцент 53"/>
    <w:basedOn w:val="a9"/>
    <w:next w:val="2-51"/>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31">
    <w:name w:val="Средняя сетка 2 - Акцент 63"/>
    <w:basedOn w:val="a9"/>
    <w:next w:val="2-61"/>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34">
    <w:name w:val="Средняя сетка 33"/>
    <w:basedOn w:val="a9"/>
    <w:next w:val="3f"/>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3">
    <w:name w:val="Средняя сетка 3 - Акцент 13"/>
    <w:basedOn w:val="a9"/>
    <w:next w:val="3-1"/>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3">
    <w:name w:val="Средняя сетка 3 - Акцент 23"/>
    <w:basedOn w:val="a9"/>
    <w:next w:val="3-2"/>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3">
    <w:name w:val="Средняя сетка 3 - Акцент 33"/>
    <w:basedOn w:val="a9"/>
    <w:next w:val="3-3"/>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3">
    <w:name w:val="Средняя сетка 3 - Акцент 43"/>
    <w:basedOn w:val="a9"/>
    <w:next w:val="3-4"/>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3">
    <w:name w:val="Средняя сетка 3 - Акцент 53"/>
    <w:basedOn w:val="a9"/>
    <w:next w:val="3-5"/>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3">
    <w:name w:val="Средняя сетка 3 - Акцент 63"/>
    <w:basedOn w:val="a9"/>
    <w:next w:val="3-6"/>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3fc">
    <w:name w:val="Стандартная таблица3"/>
    <w:basedOn w:val="a9"/>
    <w:next w:val="afffffff0"/>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a">
    <w:name w:val="Столбцы таблицы 13"/>
    <w:basedOn w:val="a9"/>
    <w:next w:val="1fa"/>
    <w:semiHidden/>
    <w:unhideWhenUsed/>
    <w:rsid w:val="000500EC"/>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8">
    <w:name w:val="Столбцы таблицы 23"/>
    <w:basedOn w:val="a9"/>
    <w:next w:val="2f8"/>
    <w:semiHidden/>
    <w:unhideWhenUsed/>
    <w:rsid w:val="000500EC"/>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5">
    <w:name w:val="Столбцы таблицы 33"/>
    <w:basedOn w:val="a9"/>
    <w:next w:val="3f0"/>
    <w:semiHidden/>
    <w:unhideWhenUsed/>
    <w:rsid w:val="000500EC"/>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9"/>
    <w:next w:val="4a"/>
    <w:semiHidden/>
    <w:unhideWhenUsed/>
    <w:rsid w:val="000500EC"/>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9"/>
    <w:next w:val="57"/>
    <w:semiHidden/>
    <w:unhideWhenUsed/>
    <w:rsid w:val="000500EC"/>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b">
    <w:name w:val="Таблица простая 13"/>
    <w:basedOn w:val="a9"/>
    <w:next w:val="1fb"/>
    <w:uiPriority w:val="41"/>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39">
    <w:name w:val="Таблица простая 23"/>
    <w:basedOn w:val="a9"/>
    <w:next w:val="2f9"/>
    <w:uiPriority w:val="42"/>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36">
    <w:name w:val="Таблица простая 33"/>
    <w:basedOn w:val="a9"/>
    <w:next w:val="3f1"/>
    <w:uiPriority w:val="43"/>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33">
    <w:name w:val="Таблица простая 43"/>
    <w:basedOn w:val="a9"/>
    <w:next w:val="4b"/>
    <w:uiPriority w:val="44"/>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32">
    <w:name w:val="Таблица простая 53"/>
    <w:basedOn w:val="a9"/>
    <w:next w:val="58"/>
    <w:uiPriority w:val="45"/>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38">
    <w:name w:val="Таблица-сетка 1 светлая3"/>
    <w:basedOn w:val="a9"/>
    <w:next w:val="-17"/>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31">
    <w:name w:val="Таблица-сетка 1 светлая — акцент 13"/>
    <w:basedOn w:val="a9"/>
    <w:next w:val="-111"/>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31">
    <w:name w:val="Таблица-сетка 1 светлая — акцент 23"/>
    <w:basedOn w:val="a9"/>
    <w:next w:val="-121"/>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31">
    <w:name w:val="Таблица-сетка 1 светлая — акцент 33"/>
    <w:basedOn w:val="a9"/>
    <w:next w:val="-131"/>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30">
    <w:name w:val="Таблица-сетка 1 светлая — акцент 43"/>
    <w:basedOn w:val="a9"/>
    <w:next w:val="-141"/>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30">
    <w:name w:val="Таблица-сетка 1 светлая — акцент 53"/>
    <w:basedOn w:val="a9"/>
    <w:next w:val="-150"/>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30">
    <w:name w:val="Таблица-сетка 1 светлая — акцент 63"/>
    <w:basedOn w:val="a9"/>
    <w:next w:val="-160"/>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38">
    <w:name w:val="Таблица-сетка 23"/>
    <w:basedOn w:val="a9"/>
    <w:next w:val="-27"/>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31">
    <w:name w:val="Таблица-сетка 2 — акцент 13"/>
    <w:basedOn w:val="a9"/>
    <w:next w:val="-211"/>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31">
    <w:name w:val="Таблица-сетка 2 — акцент 23"/>
    <w:basedOn w:val="a9"/>
    <w:next w:val="-221"/>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31">
    <w:name w:val="Таблица-сетка 2 — акцент 33"/>
    <w:basedOn w:val="a9"/>
    <w:next w:val="-231"/>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30">
    <w:name w:val="Таблица-сетка 2 — акцент 43"/>
    <w:basedOn w:val="a9"/>
    <w:next w:val="-240"/>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30">
    <w:name w:val="Таблица-сетка 2 — акцент 53"/>
    <w:basedOn w:val="a9"/>
    <w:next w:val="-250"/>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30">
    <w:name w:val="Таблица-сетка 2 — акцент 63"/>
    <w:basedOn w:val="a9"/>
    <w:next w:val="-260"/>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38">
    <w:name w:val="Таблица-сетка 33"/>
    <w:basedOn w:val="a9"/>
    <w:next w:val="-37"/>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31">
    <w:name w:val="Таблица-сетка 3 — акцент 13"/>
    <w:basedOn w:val="a9"/>
    <w:next w:val="-311"/>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31">
    <w:name w:val="Таблица-сетка 3 — акцент 23"/>
    <w:basedOn w:val="a9"/>
    <w:next w:val="-321"/>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31">
    <w:name w:val="Таблица-сетка 3 — акцент 33"/>
    <w:basedOn w:val="a9"/>
    <w:next w:val="-331"/>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30">
    <w:name w:val="Таблица-сетка 3 — акцент 43"/>
    <w:basedOn w:val="a9"/>
    <w:next w:val="-340"/>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30">
    <w:name w:val="Таблица-сетка 3 — акцент 53"/>
    <w:basedOn w:val="a9"/>
    <w:next w:val="-350"/>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30">
    <w:name w:val="Таблица-сетка 3 — акцент 63"/>
    <w:basedOn w:val="a9"/>
    <w:next w:val="-360"/>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37">
    <w:name w:val="Таблица-сетка 43"/>
    <w:basedOn w:val="a9"/>
    <w:next w:val="-47"/>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31">
    <w:name w:val="Таблица-сетка 4 — акцент 13"/>
    <w:basedOn w:val="a9"/>
    <w:next w:val="-411"/>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31">
    <w:name w:val="Таблица-сетка 4 — акцент 23"/>
    <w:basedOn w:val="a9"/>
    <w:next w:val="-421"/>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31">
    <w:name w:val="Таблица-сетка 4 — акцент 33"/>
    <w:basedOn w:val="a9"/>
    <w:next w:val="-430"/>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30">
    <w:name w:val="Таблица-сетка 4 — акцент 43"/>
    <w:basedOn w:val="a9"/>
    <w:next w:val="-440"/>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30">
    <w:name w:val="Таблица-сетка 4 — акцент 53"/>
    <w:basedOn w:val="a9"/>
    <w:next w:val="-450"/>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30">
    <w:name w:val="Таблица-сетка 4 — акцент 63"/>
    <w:basedOn w:val="a9"/>
    <w:next w:val="-460"/>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37">
    <w:name w:val="Таблица-сетка 5 темная3"/>
    <w:basedOn w:val="a9"/>
    <w:next w:val="-57"/>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31">
    <w:name w:val="Таблица-сетка 5 темная — акцент 13"/>
    <w:basedOn w:val="a9"/>
    <w:next w:val="-511"/>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31">
    <w:name w:val="Таблица-сетка 5 темная — акцент 23"/>
    <w:basedOn w:val="a9"/>
    <w:next w:val="-521"/>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31">
    <w:name w:val="Таблица-сетка 5 темная — акцент 33"/>
    <w:basedOn w:val="a9"/>
    <w:next w:val="-530"/>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30">
    <w:name w:val="Таблица-сетка 5 темная — акцент 43"/>
    <w:basedOn w:val="a9"/>
    <w:next w:val="-540"/>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30">
    <w:name w:val="Таблица-сетка 5 темная — акцент 53"/>
    <w:basedOn w:val="a9"/>
    <w:next w:val="-550"/>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30">
    <w:name w:val="Таблица-сетка 5 темная — акцент 63"/>
    <w:basedOn w:val="a9"/>
    <w:next w:val="-560"/>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37">
    <w:name w:val="Таблица-сетка 6 цветная3"/>
    <w:basedOn w:val="a9"/>
    <w:next w:val="-67"/>
    <w:uiPriority w:val="51"/>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31">
    <w:name w:val="Таблица-сетка 6 цветная — акцент 13"/>
    <w:basedOn w:val="a9"/>
    <w:next w:val="-611"/>
    <w:uiPriority w:val="51"/>
    <w:rsid w:val="000500EC"/>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31">
    <w:name w:val="Таблица-сетка 6 цветная — акцент 23"/>
    <w:basedOn w:val="a9"/>
    <w:next w:val="-621"/>
    <w:uiPriority w:val="51"/>
    <w:rsid w:val="000500EC"/>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31">
    <w:name w:val="Таблица-сетка 6 цветная — акцент 33"/>
    <w:basedOn w:val="a9"/>
    <w:next w:val="-630"/>
    <w:uiPriority w:val="51"/>
    <w:rsid w:val="000500EC"/>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30">
    <w:name w:val="Таблица-сетка 6 цветная — акцент 43"/>
    <w:basedOn w:val="a9"/>
    <w:next w:val="-640"/>
    <w:uiPriority w:val="51"/>
    <w:rsid w:val="000500EC"/>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30">
    <w:name w:val="Таблица-сетка 6 цветная — акцент 53"/>
    <w:basedOn w:val="a9"/>
    <w:next w:val="-650"/>
    <w:uiPriority w:val="51"/>
    <w:rsid w:val="000500EC"/>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30">
    <w:name w:val="Таблица-сетка 6 цветная — акцент 63"/>
    <w:basedOn w:val="a9"/>
    <w:next w:val="-660"/>
    <w:uiPriority w:val="51"/>
    <w:rsid w:val="000500EC"/>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34">
    <w:name w:val="Таблица-сетка 7 цветная3"/>
    <w:basedOn w:val="a9"/>
    <w:next w:val="-70"/>
    <w:uiPriority w:val="52"/>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31">
    <w:name w:val="Таблица-сетка 7 цветная — акцент 13"/>
    <w:basedOn w:val="a9"/>
    <w:next w:val="-710"/>
    <w:uiPriority w:val="52"/>
    <w:rsid w:val="000500EC"/>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31">
    <w:name w:val="Таблица-сетка 7 цветная — акцент 23"/>
    <w:basedOn w:val="a9"/>
    <w:next w:val="-720"/>
    <w:uiPriority w:val="52"/>
    <w:rsid w:val="000500EC"/>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31">
    <w:name w:val="Таблица-сетка 7 цветная — акцент 33"/>
    <w:basedOn w:val="a9"/>
    <w:next w:val="-730"/>
    <w:uiPriority w:val="52"/>
    <w:rsid w:val="000500EC"/>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30">
    <w:name w:val="Таблица-сетка 7 цветная — акцент 43"/>
    <w:basedOn w:val="a9"/>
    <w:next w:val="-740"/>
    <w:uiPriority w:val="52"/>
    <w:rsid w:val="000500EC"/>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30">
    <w:name w:val="Таблица-сетка 7 цветная — акцент 53"/>
    <w:basedOn w:val="a9"/>
    <w:next w:val="-750"/>
    <w:uiPriority w:val="52"/>
    <w:rsid w:val="000500EC"/>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30">
    <w:name w:val="Таблица-сетка 7 цветная — акцент 63"/>
    <w:basedOn w:val="a9"/>
    <w:next w:val="-760"/>
    <w:uiPriority w:val="52"/>
    <w:rsid w:val="000500EC"/>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39">
    <w:name w:val="Таблица-список 13"/>
    <w:basedOn w:val="a9"/>
    <w:next w:val="-18"/>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9">
    <w:name w:val="Таблица-список 23"/>
    <w:basedOn w:val="a9"/>
    <w:next w:val="-28"/>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9">
    <w:name w:val="Таблица-список 33"/>
    <w:basedOn w:val="a9"/>
    <w:next w:val="-38"/>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8">
    <w:name w:val="Таблица-список 43"/>
    <w:basedOn w:val="a9"/>
    <w:next w:val="-48"/>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8">
    <w:name w:val="Таблица-список 53"/>
    <w:basedOn w:val="a9"/>
    <w:next w:val="-58"/>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8">
    <w:name w:val="Таблица-список 63"/>
    <w:basedOn w:val="a9"/>
    <w:next w:val="-68"/>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5">
    <w:name w:val="Таблица-список 73"/>
    <w:basedOn w:val="a9"/>
    <w:next w:val="-77"/>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9"/>
    <w:next w:val="-8"/>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9"/>
    <w:next w:val="afffffff2"/>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e">
    <w:name w:val="Темный список3"/>
    <w:basedOn w:val="a9"/>
    <w:next w:val="afffffff3"/>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3a">
    <w:name w:val="Темный список - Акцент 13"/>
    <w:basedOn w:val="a9"/>
    <w:next w:val="-1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3a">
    <w:name w:val="Темный список - Акцент 23"/>
    <w:basedOn w:val="a9"/>
    <w:next w:val="-2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3a">
    <w:name w:val="Темный список - Акцент 33"/>
    <w:basedOn w:val="a9"/>
    <w:next w:val="-3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39">
    <w:name w:val="Темный список - Акцент 43"/>
    <w:basedOn w:val="a9"/>
    <w:next w:val="-4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39">
    <w:name w:val="Темный список - Акцент 53"/>
    <w:basedOn w:val="a9"/>
    <w:next w:val="-5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39">
    <w:name w:val="Темный список - Акцент 63"/>
    <w:basedOn w:val="a9"/>
    <w:next w:val="-6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3ff">
    <w:name w:val="Цветная заливка3"/>
    <w:basedOn w:val="a9"/>
    <w:next w:val="afffffff5"/>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3b">
    <w:name w:val="Цветная заливка - Акцент 13"/>
    <w:basedOn w:val="a9"/>
    <w:next w:val="-1a"/>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3b">
    <w:name w:val="Цветная заливка - Акцент 23"/>
    <w:basedOn w:val="a9"/>
    <w:next w:val="-2a"/>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3b">
    <w:name w:val="Цветная заливка - Акцент 33"/>
    <w:basedOn w:val="a9"/>
    <w:next w:val="-3a"/>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3a">
    <w:name w:val="Цветная заливка - Акцент 43"/>
    <w:basedOn w:val="a9"/>
    <w:next w:val="-4a"/>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3a">
    <w:name w:val="Цветная заливка - Акцент 53"/>
    <w:basedOn w:val="a9"/>
    <w:next w:val="-5a"/>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3a">
    <w:name w:val="Цветная заливка - Акцент 63"/>
    <w:basedOn w:val="a9"/>
    <w:next w:val="-6a"/>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3ff0">
    <w:name w:val="Цветная сетка3"/>
    <w:basedOn w:val="a9"/>
    <w:next w:val="afffffff6"/>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3c">
    <w:name w:val="Цветная сетка - Акцент 13"/>
    <w:basedOn w:val="a9"/>
    <w:next w:val="-1b"/>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3c">
    <w:name w:val="Цветная сетка - Акцент 23"/>
    <w:basedOn w:val="a9"/>
    <w:next w:val="-2b"/>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3c">
    <w:name w:val="Цветная сетка - Акцент 33"/>
    <w:basedOn w:val="a9"/>
    <w:next w:val="-3b"/>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3b">
    <w:name w:val="Цветная сетка - Акцент 43"/>
    <w:basedOn w:val="a9"/>
    <w:next w:val="-4b"/>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3b">
    <w:name w:val="Цветная сетка - Акцент 53"/>
    <w:basedOn w:val="a9"/>
    <w:next w:val="-5b"/>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3b">
    <w:name w:val="Цветная сетка - Акцент 63"/>
    <w:basedOn w:val="a9"/>
    <w:next w:val="-6b"/>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3c">
    <w:name w:val="Цветная таблица 13"/>
    <w:basedOn w:val="a9"/>
    <w:next w:val="1fd"/>
    <w:semiHidden/>
    <w:unhideWhenUsed/>
    <w:rsid w:val="000500EC"/>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a">
    <w:name w:val="Цветная таблица 23"/>
    <w:basedOn w:val="a9"/>
    <w:next w:val="2fb"/>
    <w:semiHidden/>
    <w:unhideWhenUsed/>
    <w:rsid w:val="000500EC"/>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7">
    <w:name w:val="Цветная таблица 33"/>
    <w:basedOn w:val="a9"/>
    <w:next w:val="3f3"/>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3ff1">
    <w:name w:val="Цветной список3"/>
    <w:basedOn w:val="a9"/>
    <w:next w:val="afffffff7"/>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3d">
    <w:name w:val="Цветной список - Акцент 13"/>
    <w:basedOn w:val="a9"/>
    <w:next w:val="-1c"/>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3d">
    <w:name w:val="Цветной список - Акцент 23"/>
    <w:basedOn w:val="a9"/>
    <w:next w:val="-2c"/>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3d">
    <w:name w:val="Цветной список - Акцент 33"/>
    <w:basedOn w:val="a9"/>
    <w:next w:val="-3c"/>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3c">
    <w:name w:val="Цветной список - Акцент 43"/>
    <w:basedOn w:val="a9"/>
    <w:next w:val="-4c"/>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3c">
    <w:name w:val="Цветной список - Акцент 53"/>
    <w:basedOn w:val="a9"/>
    <w:next w:val="-5c"/>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3c">
    <w:name w:val="Цветной список - Акцент 63"/>
    <w:basedOn w:val="a9"/>
    <w:next w:val="-6c"/>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3b">
    <w:name w:val="Нет списка23"/>
    <w:next w:val="aa"/>
    <w:uiPriority w:val="99"/>
    <w:semiHidden/>
    <w:unhideWhenUsed/>
    <w:rsid w:val="000500EC"/>
  </w:style>
  <w:style w:type="numbering" w:customStyle="1" w:styleId="328">
    <w:name w:val="Нет списка32"/>
    <w:next w:val="aa"/>
    <w:uiPriority w:val="99"/>
    <w:semiHidden/>
    <w:unhideWhenUsed/>
    <w:rsid w:val="000500EC"/>
  </w:style>
  <w:style w:type="table" w:customStyle="1" w:styleId="21c">
    <w:name w:val="Сетка таблицы21"/>
    <w:basedOn w:val="a9"/>
    <w:next w:val="affa"/>
    <w:uiPriority w:val="99"/>
    <w:rsid w:val="00050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a"/>
    <w:uiPriority w:val="99"/>
    <w:semiHidden/>
    <w:unhideWhenUsed/>
    <w:rsid w:val="000500EC"/>
  </w:style>
  <w:style w:type="table" w:customStyle="1" w:styleId="1111">
    <w:name w:val="Сетка таблицы111"/>
    <w:basedOn w:val="a9"/>
    <w:next w:val="affa"/>
    <w:uiPriority w:val="39"/>
    <w:rsid w:val="00050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Веб-таблица 111"/>
    <w:basedOn w:val="a9"/>
    <w:next w:val="-10"/>
    <w:semiHidden/>
    <w:unhideWhenUsed/>
    <w:rsid w:val="000500EC"/>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2">
    <w:name w:val="Веб-таблица 211"/>
    <w:basedOn w:val="a9"/>
    <w:next w:val="-2"/>
    <w:semiHidden/>
    <w:unhideWhenUsed/>
    <w:rsid w:val="000500EC"/>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2">
    <w:name w:val="Веб-таблица 311"/>
    <w:basedOn w:val="a9"/>
    <w:next w:val="-3"/>
    <w:semiHidden/>
    <w:unhideWhenUsed/>
    <w:rsid w:val="000500EC"/>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1">
    <w:name w:val="Изысканная таблица11"/>
    <w:basedOn w:val="a9"/>
    <w:next w:val="afffffb"/>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2">
    <w:name w:val="Изящная таблица 111"/>
    <w:basedOn w:val="a9"/>
    <w:next w:val="1f2"/>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Изящная таблица 211"/>
    <w:basedOn w:val="a9"/>
    <w:next w:val="2e"/>
    <w:semiHidden/>
    <w:unhideWhenUsed/>
    <w:rsid w:val="000500EC"/>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Классическая таблица 111"/>
    <w:basedOn w:val="a9"/>
    <w:next w:val="1f3"/>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Классическая таблица 211"/>
    <w:basedOn w:val="a9"/>
    <w:next w:val="2f"/>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9"/>
    <w:next w:val="3a"/>
    <w:semiHidden/>
    <w:unhideWhenUsed/>
    <w:rsid w:val="000500EC"/>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9"/>
    <w:next w:val="47"/>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4">
    <w:name w:val="Объемная таблица 111"/>
    <w:basedOn w:val="a9"/>
    <w:next w:val="1f4"/>
    <w:semiHidden/>
    <w:unhideWhenUsed/>
    <w:rsid w:val="000500EC"/>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2">
    <w:name w:val="Объемная таблица 211"/>
    <w:basedOn w:val="a9"/>
    <w:next w:val="2f1"/>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9"/>
    <w:next w:val="3b"/>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5">
    <w:name w:val="Простая таблица 111"/>
    <w:basedOn w:val="a9"/>
    <w:next w:val="1f5"/>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3">
    <w:name w:val="Простая таблица 211"/>
    <w:basedOn w:val="a9"/>
    <w:next w:val="2f3"/>
    <w:semiHidden/>
    <w:unhideWhenUsed/>
    <w:rsid w:val="000500EC"/>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9"/>
    <w:next w:val="3d"/>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2">
    <w:name w:val="Светлая заливка11"/>
    <w:basedOn w:val="a9"/>
    <w:next w:val="affffff6"/>
    <w:uiPriority w:val="60"/>
    <w:semiHidden/>
    <w:unhideWhenUsed/>
    <w:rsid w:val="000500EC"/>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13">
    <w:name w:val="Светлая заливка - Акцент 111"/>
    <w:basedOn w:val="a9"/>
    <w:next w:val="-11"/>
    <w:uiPriority w:val="60"/>
    <w:semiHidden/>
    <w:unhideWhenUsed/>
    <w:rsid w:val="000500EC"/>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113">
    <w:name w:val="Светлая заливка - Акцент 211"/>
    <w:basedOn w:val="a9"/>
    <w:next w:val="-20"/>
    <w:uiPriority w:val="60"/>
    <w:semiHidden/>
    <w:unhideWhenUsed/>
    <w:rsid w:val="000500EC"/>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113">
    <w:name w:val="Светлая заливка - Акцент 311"/>
    <w:basedOn w:val="a9"/>
    <w:next w:val="-30"/>
    <w:uiPriority w:val="60"/>
    <w:semiHidden/>
    <w:unhideWhenUsed/>
    <w:rsid w:val="000500EC"/>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112">
    <w:name w:val="Светлая заливка - Акцент 411"/>
    <w:basedOn w:val="a9"/>
    <w:next w:val="-4"/>
    <w:uiPriority w:val="60"/>
    <w:semiHidden/>
    <w:unhideWhenUsed/>
    <w:rsid w:val="000500EC"/>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112">
    <w:name w:val="Светлая заливка - Акцент 511"/>
    <w:basedOn w:val="a9"/>
    <w:next w:val="-5"/>
    <w:uiPriority w:val="60"/>
    <w:semiHidden/>
    <w:unhideWhenUsed/>
    <w:rsid w:val="000500EC"/>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112">
    <w:name w:val="Светлая заливка - Акцент 611"/>
    <w:basedOn w:val="a9"/>
    <w:next w:val="-6"/>
    <w:uiPriority w:val="60"/>
    <w:semiHidden/>
    <w:unhideWhenUsed/>
    <w:rsid w:val="000500EC"/>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11f3">
    <w:name w:val="Светлая сетка11"/>
    <w:basedOn w:val="a9"/>
    <w:next w:val="affffff7"/>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14">
    <w:name w:val="Светлая сетка - Акцент 111"/>
    <w:basedOn w:val="a9"/>
    <w:next w:val="-12"/>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114">
    <w:name w:val="Светлая сетка - Акцент 211"/>
    <w:basedOn w:val="a9"/>
    <w:next w:val="-21"/>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114">
    <w:name w:val="Светлая сетка - Акцент 311"/>
    <w:basedOn w:val="a9"/>
    <w:next w:val="-31"/>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113">
    <w:name w:val="Светлая сетка - Акцент 411"/>
    <w:basedOn w:val="a9"/>
    <w:next w:val="-40"/>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113">
    <w:name w:val="Светлая сетка - Акцент 511"/>
    <w:basedOn w:val="a9"/>
    <w:next w:val="-50"/>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113">
    <w:name w:val="Светлая сетка - Акцент 611"/>
    <w:basedOn w:val="a9"/>
    <w:next w:val="-60"/>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11f4">
    <w:name w:val="Светлый список11"/>
    <w:basedOn w:val="a9"/>
    <w:next w:val="affffff8"/>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15">
    <w:name w:val="Светлый список - Акцент 111"/>
    <w:basedOn w:val="a9"/>
    <w:next w:val="-13"/>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115">
    <w:name w:val="Светлый список - Акцент 211"/>
    <w:basedOn w:val="a9"/>
    <w:next w:val="-22"/>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115">
    <w:name w:val="Светлый список - Акцент 311"/>
    <w:basedOn w:val="a9"/>
    <w:next w:val="-32"/>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114">
    <w:name w:val="Светлый список - Акцент 411"/>
    <w:basedOn w:val="a9"/>
    <w:next w:val="-41"/>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114">
    <w:name w:val="Светлый список - Акцент 511"/>
    <w:basedOn w:val="a9"/>
    <w:next w:val="-51"/>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114">
    <w:name w:val="Светлый список - Акцент 611"/>
    <w:basedOn w:val="a9"/>
    <w:next w:val="-61"/>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116">
    <w:name w:val="Сетка таблицы 111"/>
    <w:basedOn w:val="a9"/>
    <w:next w:val="1f6"/>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4">
    <w:name w:val="Сетка таблицы 211"/>
    <w:basedOn w:val="a9"/>
    <w:next w:val="2f4"/>
    <w:semiHidden/>
    <w:unhideWhenUsed/>
    <w:rsid w:val="000500EC"/>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9"/>
    <w:next w:val="3e"/>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9"/>
    <w:next w:val="49"/>
    <w:semiHidden/>
    <w:unhideWhenUsed/>
    <w:rsid w:val="000500EC"/>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9"/>
    <w:next w:val="56"/>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
    <w:name w:val="Сетка таблицы 611"/>
    <w:basedOn w:val="a9"/>
    <w:next w:val="63"/>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1"/>
    <w:basedOn w:val="a9"/>
    <w:next w:val="73"/>
    <w:semiHidden/>
    <w:unhideWhenUsed/>
    <w:rsid w:val="000500EC"/>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
    <w:name w:val="Сетка таблицы 811"/>
    <w:basedOn w:val="a9"/>
    <w:next w:val="82"/>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5">
    <w:name w:val="Сетка таблицы светлая11"/>
    <w:basedOn w:val="a9"/>
    <w:next w:val="affffff9"/>
    <w:uiPriority w:val="40"/>
    <w:rsid w:val="000500EC"/>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f6">
    <w:name w:val="Современная таблица11"/>
    <w:basedOn w:val="a9"/>
    <w:next w:val="affffffe"/>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6">
    <w:name w:val="Список-таблица 1 светлая11"/>
    <w:basedOn w:val="a9"/>
    <w:next w:val="-14"/>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110">
    <w:name w:val="Список-таблица 1 светлая — акцент 111"/>
    <w:basedOn w:val="a9"/>
    <w:next w:val="-110"/>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110">
    <w:name w:val="Список-таблица 1 светлая — акцент 211"/>
    <w:basedOn w:val="a9"/>
    <w:next w:val="-120"/>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110">
    <w:name w:val="Список-таблица 1 светлая — акцент 311"/>
    <w:basedOn w:val="a9"/>
    <w:next w:val="-130"/>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110">
    <w:name w:val="Список-таблица 1 светлая — акцент 411"/>
    <w:basedOn w:val="a9"/>
    <w:next w:val="-140"/>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11">
    <w:name w:val="Список-таблица 1 светлая — акцент 511"/>
    <w:basedOn w:val="a9"/>
    <w:next w:val="-15"/>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11">
    <w:name w:val="Список-таблица 1 светлая — акцент 611"/>
    <w:basedOn w:val="a9"/>
    <w:next w:val="-16"/>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116">
    <w:name w:val="Список-таблица 211"/>
    <w:basedOn w:val="a9"/>
    <w:next w:val="-23"/>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10">
    <w:name w:val="Список-таблица 2 — акцент 111"/>
    <w:basedOn w:val="a9"/>
    <w:next w:val="-210"/>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10">
    <w:name w:val="Список-таблица 2 — акцент 211"/>
    <w:basedOn w:val="a9"/>
    <w:next w:val="-220"/>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10">
    <w:name w:val="Список-таблица 2 — акцент 311"/>
    <w:basedOn w:val="a9"/>
    <w:next w:val="-230"/>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1">
    <w:name w:val="Список-таблица 2 — акцент 411"/>
    <w:basedOn w:val="a9"/>
    <w:next w:val="-24"/>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1">
    <w:name w:val="Список-таблица 2 — акцент 511"/>
    <w:basedOn w:val="a9"/>
    <w:next w:val="-25"/>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1">
    <w:name w:val="Список-таблица 2 — акцент 611"/>
    <w:basedOn w:val="a9"/>
    <w:next w:val="-26"/>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16">
    <w:name w:val="Список-таблица 311"/>
    <w:basedOn w:val="a9"/>
    <w:next w:val="-33"/>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110">
    <w:name w:val="Список-таблица 3 — акцент 111"/>
    <w:basedOn w:val="a9"/>
    <w:next w:val="-310"/>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110">
    <w:name w:val="Список-таблица 3 — акцент 211"/>
    <w:basedOn w:val="a9"/>
    <w:next w:val="-320"/>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110">
    <w:name w:val="Список-таблица 3 — акцент 311"/>
    <w:basedOn w:val="a9"/>
    <w:next w:val="-330"/>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11">
    <w:name w:val="Список-таблица 3 — акцент 411"/>
    <w:basedOn w:val="a9"/>
    <w:next w:val="-34"/>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11">
    <w:name w:val="Список-таблица 3 — акцент 511"/>
    <w:basedOn w:val="a9"/>
    <w:next w:val="-35"/>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11">
    <w:name w:val="Список-таблица 3 — акцент 611"/>
    <w:basedOn w:val="a9"/>
    <w:next w:val="-36"/>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115">
    <w:name w:val="Список-таблица 411"/>
    <w:basedOn w:val="a9"/>
    <w:next w:val="-42"/>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0">
    <w:name w:val="Список-таблица 4 — акцент 111"/>
    <w:basedOn w:val="a9"/>
    <w:next w:val="-410"/>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10">
    <w:name w:val="Список-таблица 4 — акцент 211"/>
    <w:basedOn w:val="a9"/>
    <w:next w:val="-420"/>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1">
    <w:name w:val="Список-таблица 4 — акцент 311"/>
    <w:basedOn w:val="a9"/>
    <w:next w:val="-43"/>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1">
    <w:name w:val="Список-таблица 4 — акцент 411"/>
    <w:basedOn w:val="a9"/>
    <w:next w:val="-44"/>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1">
    <w:name w:val="Список-таблица 4 — акцент 511"/>
    <w:basedOn w:val="a9"/>
    <w:next w:val="-45"/>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1">
    <w:name w:val="Список-таблица 4 — акцент 611"/>
    <w:basedOn w:val="a9"/>
    <w:next w:val="-46"/>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15">
    <w:name w:val="Список-таблица 5 темная11"/>
    <w:basedOn w:val="a9"/>
    <w:next w:val="-52"/>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110">
    <w:name w:val="Список-таблица 5 темная — акцент 111"/>
    <w:basedOn w:val="a9"/>
    <w:next w:val="-510"/>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110">
    <w:name w:val="Список-таблица 5 темная — акцент 211"/>
    <w:basedOn w:val="a9"/>
    <w:next w:val="-520"/>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11">
    <w:name w:val="Список-таблица 5 темная — акцент 311"/>
    <w:basedOn w:val="a9"/>
    <w:next w:val="-53"/>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11">
    <w:name w:val="Список-таблица 5 темная — акцент 411"/>
    <w:basedOn w:val="a9"/>
    <w:next w:val="-54"/>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11">
    <w:name w:val="Список-таблица 5 темная — акцент 511"/>
    <w:basedOn w:val="a9"/>
    <w:next w:val="-55"/>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11">
    <w:name w:val="Список-таблица 5 темная — акцент 611"/>
    <w:basedOn w:val="a9"/>
    <w:next w:val="-56"/>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115">
    <w:name w:val="Список-таблица 6 цветная11"/>
    <w:basedOn w:val="a9"/>
    <w:next w:val="-62"/>
    <w:uiPriority w:val="51"/>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10">
    <w:name w:val="Список-таблица 6 цветная — акцент 111"/>
    <w:basedOn w:val="a9"/>
    <w:next w:val="-610"/>
    <w:uiPriority w:val="51"/>
    <w:rsid w:val="000500EC"/>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10">
    <w:name w:val="Список-таблица 6 цветная — акцент 211"/>
    <w:basedOn w:val="a9"/>
    <w:next w:val="-620"/>
    <w:uiPriority w:val="51"/>
    <w:rsid w:val="000500EC"/>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1">
    <w:name w:val="Список-таблица 6 цветная — акцент 311"/>
    <w:basedOn w:val="a9"/>
    <w:next w:val="-63"/>
    <w:uiPriority w:val="51"/>
    <w:rsid w:val="000500EC"/>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1">
    <w:name w:val="Список-таблица 6 цветная — акцент 411"/>
    <w:basedOn w:val="a9"/>
    <w:next w:val="-64"/>
    <w:uiPriority w:val="51"/>
    <w:rsid w:val="000500EC"/>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1">
    <w:name w:val="Список-таблица 6 цветная — акцент 511"/>
    <w:basedOn w:val="a9"/>
    <w:next w:val="-65"/>
    <w:uiPriority w:val="51"/>
    <w:rsid w:val="000500EC"/>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1">
    <w:name w:val="Список-таблица 6 цветная — акцент 611"/>
    <w:basedOn w:val="a9"/>
    <w:next w:val="-66"/>
    <w:uiPriority w:val="51"/>
    <w:rsid w:val="000500EC"/>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12">
    <w:name w:val="Список-таблица 7 цветная11"/>
    <w:basedOn w:val="a9"/>
    <w:next w:val="-7"/>
    <w:uiPriority w:val="52"/>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110">
    <w:name w:val="Список-таблица 7 цветная — акцент 111"/>
    <w:basedOn w:val="a9"/>
    <w:next w:val="-71"/>
    <w:uiPriority w:val="52"/>
    <w:rsid w:val="000500EC"/>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1">
    <w:name w:val="Список-таблица 7 цветная — акцент 211"/>
    <w:basedOn w:val="a9"/>
    <w:next w:val="-72"/>
    <w:uiPriority w:val="52"/>
    <w:rsid w:val="000500EC"/>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11">
    <w:name w:val="Список-таблица 7 цветная — акцент 311"/>
    <w:basedOn w:val="a9"/>
    <w:next w:val="-73"/>
    <w:uiPriority w:val="52"/>
    <w:rsid w:val="000500EC"/>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1">
    <w:name w:val="Список-таблица 7 цветная — акцент 411"/>
    <w:basedOn w:val="a9"/>
    <w:next w:val="-74"/>
    <w:uiPriority w:val="52"/>
    <w:rsid w:val="000500EC"/>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11">
    <w:name w:val="Список-таблица 7 цветная — акцент 511"/>
    <w:basedOn w:val="a9"/>
    <w:next w:val="-75"/>
    <w:uiPriority w:val="52"/>
    <w:rsid w:val="000500EC"/>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11">
    <w:name w:val="Список-таблица 7 цветная — акцент 611"/>
    <w:basedOn w:val="a9"/>
    <w:next w:val="-76"/>
    <w:uiPriority w:val="52"/>
    <w:rsid w:val="000500EC"/>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17">
    <w:name w:val="Средний список 111"/>
    <w:basedOn w:val="a9"/>
    <w:next w:val="1f7"/>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10">
    <w:name w:val="Средний список 1 - Акцент 111"/>
    <w:basedOn w:val="a9"/>
    <w:next w:val="1-1"/>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110">
    <w:name w:val="Средний список 1 - Акцент 211"/>
    <w:basedOn w:val="a9"/>
    <w:next w:val="1-2"/>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110">
    <w:name w:val="Средний список 1 - Акцент 311"/>
    <w:basedOn w:val="a9"/>
    <w:next w:val="1-3"/>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110">
    <w:name w:val="Средний список 1 - Акцент 411"/>
    <w:basedOn w:val="a9"/>
    <w:next w:val="1-4"/>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110">
    <w:name w:val="Средний список 1 - Акцент 511"/>
    <w:basedOn w:val="a9"/>
    <w:next w:val="1-5"/>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110">
    <w:name w:val="Средний список 1 - Акцент 611"/>
    <w:basedOn w:val="a9"/>
    <w:next w:val="1-6"/>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115">
    <w:name w:val="Средний список 211"/>
    <w:basedOn w:val="a9"/>
    <w:next w:val="2f5"/>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110">
    <w:name w:val="Средний список 2 - Акцент 111"/>
    <w:basedOn w:val="a9"/>
    <w:next w:val="2-1"/>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110">
    <w:name w:val="Средний список 2 - Акцент 211"/>
    <w:basedOn w:val="a9"/>
    <w:next w:val="2-2"/>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110">
    <w:name w:val="Средний список 2 - Акцент 311"/>
    <w:basedOn w:val="a9"/>
    <w:next w:val="2-3"/>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110">
    <w:name w:val="Средний список 2 - Акцент 411"/>
    <w:basedOn w:val="a9"/>
    <w:next w:val="2-4"/>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110">
    <w:name w:val="Средний список 2 - Акцент 511"/>
    <w:basedOn w:val="a9"/>
    <w:next w:val="2-5"/>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110">
    <w:name w:val="Средний список 2 - Акцент 611"/>
    <w:basedOn w:val="a9"/>
    <w:next w:val="2-6"/>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18">
    <w:name w:val="Средняя заливка 111"/>
    <w:basedOn w:val="a9"/>
    <w:next w:val="1f8"/>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11">
    <w:name w:val="Средняя заливка 1 - Акцент 111"/>
    <w:basedOn w:val="a9"/>
    <w:next w:val="1-10"/>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111">
    <w:name w:val="Средняя заливка 1 - Акцент 211"/>
    <w:basedOn w:val="a9"/>
    <w:next w:val="1-20"/>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111">
    <w:name w:val="Средняя заливка 1 - Акцент 311"/>
    <w:basedOn w:val="a9"/>
    <w:next w:val="1-30"/>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111">
    <w:name w:val="Средняя заливка 1 - Акцент 411"/>
    <w:basedOn w:val="a9"/>
    <w:next w:val="1-40"/>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111">
    <w:name w:val="Средняя заливка 1 - Акцент 511"/>
    <w:basedOn w:val="a9"/>
    <w:next w:val="1-50"/>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111">
    <w:name w:val="Средняя заливка 1 - Акцент 611"/>
    <w:basedOn w:val="a9"/>
    <w:next w:val="1-60"/>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116">
    <w:name w:val="Средняя заливка 211"/>
    <w:basedOn w:val="a9"/>
    <w:next w:val="2f6"/>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11">
    <w:name w:val="Средняя заливка 2 - Акцент 111"/>
    <w:basedOn w:val="a9"/>
    <w:next w:val="2-10"/>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111">
    <w:name w:val="Средняя заливка 2 - Акцент 211"/>
    <w:basedOn w:val="a9"/>
    <w:next w:val="2-20"/>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111">
    <w:name w:val="Средняя заливка 2 - Акцент 311"/>
    <w:basedOn w:val="a9"/>
    <w:next w:val="2-30"/>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111">
    <w:name w:val="Средняя заливка 2 - Акцент 411"/>
    <w:basedOn w:val="a9"/>
    <w:next w:val="2-40"/>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111">
    <w:name w:val="Средняя заливка 2 - Акцент 511"/>
    <w:basedOn w:val="a9"/>
    <w:next w:val="2-50"/>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111">
    <w:name w:val="Средняя заливка 2 - Акцент 611"/>
    <w:basedOn w:val="a9"/>
    <w:next w:val="2-60"/>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19">
    <w:name w:val="Средняя сетка 111"/>
    <w:basedOn w:val="a9"/>
    <w:next w:val="1f9"/>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112">
    <w:name w:val="Средняя сетка 1 - Акцент 111"/>
    <w:basedOn w:val="a9"/>
    <w:next w:val="1-11"/>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112">
    <w:name w:val="Средняя сетка 1 - Акцент 211"/>
    <w:basedOn w:val="a9"/>
    <w:next w:val="1-21"/>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112">
    <w:name w:val="Средняя сетка 1 - Акцент 311"/>
    <w:basedOn w:val="a9"/>
    <w:next w:val="1-31"/>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112">
    <w:name w:val="Средняя сетка 1 - Акцент 411"/>
    <w:basedOn w:val="a9"/>
    <w:next w:val="1-41"/>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112">
    <w:name w:val="Средняя сетка 1 - Акцент 511"/>
    <w:basedOn w:val="a9"/>
    <w:next w:val="1-51"/>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112">
    <w:name w:val="Средняя сетка 1 - Акцент 611"/>
    <w:basedOn w:val="a9"/>
    <w:next w:val="1-61"/>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117">
    <w:name w:val="Средняя сетка 211"/>
    <w:basedOn w:val="a9"/>
    <w:next w:val="2f7"/>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112">
    <w:name w:val="Средняя сетка 2 - Акцент 111"/>
    <w:basedOn w:val="a9"/>
    <w:next w:val="2-11"/>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112">
    <w:name w:val="Средняя сетка 2 - Акцент 211"/>
    <w:basedOn w:val="a9"/>
    <w:next w:val="2-21"/>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112">
    <w:name w:val="Средняя сетка 2 - Акцент 311"/>
    <w:basedOn w:val="a9"/>
    <w:next w:val="2-31"/>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112">
    <w:name w:val="Средняя сетка 2 - Акцент 411"/>
    <w:basedOn w:val="a9"/>
    <w:next w:val="2-41"/>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112">
    <w:name w:val="Средняя сетка 2 - Акцент 511"/>
    <w:basedOn w:val="a9"/>
    <w:next w:val="2-51"/>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112">
    <w:name w:val="Средняя сетка 2 - Акцент 611"/>
    <w:basedOn w:val="a9"/>
    <w:next w:val="2-61"/>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114">
    <w:name w:val="Средняя сетка 311"/>
    <w:basedOn w:val="a9"/>
    <w:next w:val="3f"/>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11">
    <w:name w:val="Средняя сетка 3 - Акцент 111"/>
    <w:basedOn w:val="a9"/>
    <w:next w:val="3-1"/>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11">
    <w:name w:val="Средняя сетка 3 - Акцент 211"/>
    <w:basedOn w:val="a9"/>
    <w:next w:val="3-2"/>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11">
    <w:name w:val="Средняя сетка 3 - Акцент 311"/>
    <w:basedOn w:val="a9"/>
    <w:next w:val="3-3"/>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11">
    <w:name w:val="Средняя сетка 3 - Акцент 411"/>
    <w:basedOn w:val="a9"/>
    <w:next w:val="3-4"/>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11">
    <w:name w:val="Средняя сетка 3 - Акцент 511"/>
    <w:basedOn w:val="a9"/>
    <w:next w:val="3-5"/>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11">
    <w:name w:val="Средняя сетка 3 - Акцент 611"/>
    <w:basedOn w:val="a9"/>
    <w:next w:val="3-6"/>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11f7">
    <w:name w:val="Стандартная таблица11"/>
    <w:basedOn w:val="a9"/>
    <w:next w:val="afffffff0"/>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Столбцы таблицы 111"/>
    <w:basedOn w:val="a9"/>
    <w:next w:val="1fa"/>
    <w:semiHidden/>
    <w:unhideWhenUsed/>
    <w:rsid w:val="000500EC"/>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8">
    <w:name w:val="Столбцы таблицы 211"/>
    <w:basedOn w:val="a9"/>
    <w:next w:val="2f8"/>
    <w:semiHidden/>
    <w:unhideWhenUsed/>
    <w:rsid w:val="000500EC"/>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5">
    <w:name w:val="Столбцы таблицы 311"/>
    <w:basedOn w:val="a9"/>
    <w:next w:val="3f0"/>
    <w:semiHidden/>
    <w:unhideWhenUsed/>
    <w:rsid w:val="000500EC"/>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9"/>
    <w:next w:val="4a"/>
    <w:semiHidden/>
    <w:unhideWhenUsed/>
    <w:rsid w:val="000500EC"/>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9"/>
    <w:next w:val="57"/>
    <w:semiHidden/>
    <w:unhideWhenUsed/>
    <w:rsid w:val="000500EC"/>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b">
    <w:name w:val="Таблица простая 111"/>
    <w:basedOn w:val="a9"/>
    <w:next w:val="1fb"/>
    <w:uiPriority w:val="41"/>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19">
    <w:name w:val="Таблица простая 211"/>
    <w:basedOn w:val="a9"/>
    <w:next w:val="2f9"/>
    <w:uiPriority w:val="42"/>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16">
    <w:name w:val="Таблица простая 311"/>
    <w:basedOn w:val="a9"/>
    <w:next w:val="3f1"/>
    <w:uiPriority w:val="43"/>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13">
    <w:name w:val="Таблица простая 411"/>
    <w:basedOn w:val="a9"/>
    <w:next w:val="4b"/>
    <w:uiPriority w:val="44"/>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12">
    <w:name w:val="Таблица простая 511"/>
    <w:basedOn w:val="a9"/>
    <w:next w:val="58"/>
    <w:uiPriority w:val="45"/>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17">
    <w:name w:val="Таблица-сетка 1 светлая11"/>
    <w:basedOn w:val="a9"/>
    <w:next w:val="-17"/>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11">
    <w:name w:val="Таблица-сетка 1 светлая — акцент 111"/>
    <w:basedOn w:val="a9"/>
    <w:next w:val="-111"/>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111">
    <w:name w:val="Таблица-сетка 1 светлая — акцент 211"/>
    <w:basedOn w:val="a9"/>
    <w:next w:val="-121"/>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111">
    <w:name w:val="Таблица-сетка 1 светлая — акцент 311"/>
    <w:basedOn w:val="a9"/>
    <w:next w:val="-131"/>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111">
    <w:name w:val="Таблица-сетка 1 светлая — акцент 411"/>
    <w:basedOn w:val="a9"/>
    <w:next w:val="-141"/>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110">
    <w:name w:val="Таблица-сетка 1 светлая — акцент 511"/>
    <w:basedOn w:val="a9"/>
    <w:next w:val="-150"/>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110">
    <w:name w:val="Таблица-сетка 1 светлая — акцент 611"/>
    <w:basedOn w:val="a9"/>
    <w:next w:val="-160"/>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117">
    <w:name w:val="Таблица-сетка 211"/>
    <w:basedOn w:val="a9"/>
    <w:next w:val="-27"/>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11">
    <w:name w:val="Таблица-сетка 2 — акцент 111"/>
    <w:basedOn w:val="a9"/>
    <w:next w:val="-211"/>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11">
    <w:name w:val="Таблица-сетка 2 — акцент 211"/>
    <w:basedOn w:val="a9"/>
    <w:next w:val="-221"/>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11">
    <w:name w:val="Таблица-сетка 2 — акцент 311"/>
    <w:basedOn w:val="a9"/>
    <w:next w:val="-231"/>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10">
    <w:name w:val="Таблица-сетка 2 — акцент 411"/>
    <w:basedOn w:val="a9"/>
    <w:next w:val="-240"/>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10">
    <w:name w:val="Таблица-сетка 2 — акцент 511"/>
    <w:basedOn w:val="a9"/>
    <w:next w:val="-250"/>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10">
    <w:name w:val="Таблица-сетка 2 — акцент 611"/>
    <w:basedOn w:val="a9"/>
    <w:next w:val="-260"/>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17">
    <w:name w:val="Таблица-сетка 311"/>
    <w:basedOn w:val="a9"/>
    <w:next w:val="-37"/>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11">
    <w:name w:val="Таблица-сетка 3 — акцент 111"/>
    <w:basedOn w:val="a9"/>
    <w:next w:val="-311"/>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111">
    <w:name w:val="Таблица-сетка 3 — акцент 211"/>
    <w:basedOn w:val="a9"/>
    <w:next w:val="-321"/>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111">
    <w:name w:val="Таблица-сетка 3 — акцент 311"/>
    <w:basedOn w:val="a9"/>
    <w:next w:val="-331"/>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110">
    <w:name w:val="Таблица-сетка 3 — акцент 411"/>
    <w:basedOn w:val="a9"/>
    <w:next w:val="-340"/>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110">
    <w:name w:val="Таблица-сетка 3 — акцент 511"/>
    <w:basedOn w:val="a9"/>
    <w:next w:val="-350"/>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110">
    <w:name w:val="Таблица-сетка 3 — акцент 611"/>
    <w:basedOn w:val="a9"/>
    <w:next w:val="-360"/>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116">
    <w:name w:val="Таблица-сетка 411"/>
    <w:basedOn w:val="a9"/>
    <w:next w:val="-47"/>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1">
    <w:name w:val="Таблица-сетка 4 — акцент 111"/>
    <w:basedOn w:val="a9"/>
    <w:next w:val="-411"/>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11">
    <w:name w:val="Таблица-сетка 4 — акцент 211"/>
    <w:basedOn w:val="a9"/>
    <w:next w:val="-421"/>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10">
    <w:name w:val="Таблица-сетка 4 — акцент 311"/>
    <w:basedOn w:val="a9"/>
    <w:next w:val="-430"/>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10">
    <w:name w:val="Таблица-сетка 4 — акцент 411"/>
    <w:basedOn w:val="a9"/>
    <w:next w:val="-440"/>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10">
    <w:name w:val="Таблица-сетка 4 — акцент 511"/>
    <w:basedOn w:val="a9"/>
    <w:next w:val="-450"/>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10">
    <w:name w:val="Таблица-сетка 4 — акцент 611"/>
    <w:basedOn w:val="a9"/>
    <w:next w:val="-460"/>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16">
    <w:name w:val="Таблица-сетка 5 темная11"/>
    <w:basedOn w:val="a9"/>
    <w:next w:val="-57"/>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111">
    <w:name w:val="Таблица-сетка 5 темная — акцент 111"/>
    <w:basedOn w:val="a9"/>
    <w:next w:val="-511"/>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111">
    <w:name w:val="Таблица-сетка 5 темная — акцент 211"/>
    <w:basedOn w:val="a9"/>
    <w:next w:val="-521"/>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110">
    <w:name w:val="Таблица-сетка 5 темная — акцент 311"/>
    <w:basedOn w:val="a9"/>
    <w:next w:val="-530"/>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110">
    <w:name w:val="Таблица-сетка 5 темная — акцент 411"/>
    <w:basedOn w:val="a9"/>
    <w:next w:val="-540"/>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110">
    <w:name w:val="Таблица-сетка 5 темная — акцент 511"/>
    <w:basedOn w:val="a9"/>
    <w:next w:val="-550"/>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110">
    <w:name w:val="Таблица-сетка 5 темная — акцент 611"/>
    <w:basedOn w:val="a9"/>
    <w:next w:val="-560"/>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116">
    <w:name w:val="Таблица-сетка 6 цветная11"/>
    <w:basedOn w:val="a9"/>
    <w:next w:val="-67"/>
    <w:uiPriority w:val="51"/>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11">
    <w:name w:val="Таблица-сетка 6 цветная — акцент 111"/>
    <w:basedOn w:val="a9"/>
    <w:next w:val="-611"/>
    <w:uiPriority w:val="51"/>
    <w:rsid w:val="000500EC"/>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11">
    <w:name w:val="Таблица-сетка 6 цветная — акцент 211"/>
    <w:basedOn w:val="a9"/>
    <w:next w:val="-621"/>
    <w:uiPriority w:val="51"/>
    <w:rsid w:val="000500EC"/>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10">
    <w:name w:val="Таблица-сетка 6 цветная — акцент 311"/>
    <w:basedOn w:val="a9"/>
    <w:next w:val="-630"/>
    <w:uiPriority w:val="51"/>
    <w:rsid w:val="000500EC"/>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10">
    <w:name w:val="Таблица-сетка 6 цветная — акцент 411"/>
    <w:basedOn w:val="a9"/>
    <w:next w:val="-640"/>
    <w:uiPriority w:val="51"/>
    <w:rsid w:val="000500EC"/>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10">
    <w:name w:val="Таблица-сетка 6 цветная — акцент 511"/>
    <w:basedOn w:val="a9"/>
    <w:next w:val="-650"/>
    <w:uiPriority w:val="51"/>
    <w:rsid w:val="000500EC"/>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10">
    <w:name w:val="Таблица-сетка 6 цветная — акцент 611"/>
    <w:basedOn w:val="a9"/>
    <w:next w:val="-660"/>
    <w:uiPriority w:val="51"/>
    <w:rsid w:val="000500EC"/>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13">
    <w:name w:val="Таблица-сетка 7 цветная11"/>
    <w:basedOn w:val="a9"/>
    <w:next w:val="-70"/>
    <w:uiPriority w:val="52"/>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11">
    <w:name w:val="Таблица-сетка 7 цветная — акцент 111"/>
    <w:basedOn w:val="a9"/>
    <w:next w:val="-710"/>
    <w:uiPriority w:val="52"/>
    <w:rsid w:val="000500EC"/>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110">
    <w:name w:val="Таблица-сетка 7 цветная — акцент 211"/>
    <w:basedOn w:val="a9"/>
    <w:next w:val="-720"/>
    <w:uiPriority w:val="52"/>
    <w:rsid w:val="000500EC"/>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110">
    <w:name w:val="Таблица-сетка 7 цветная — акцент 311"/>
    <w:basedOn w:val="a9"/>
    <w:next w:val="-730"/>
    <w:uiPriority w:val="52"/>
    <w:rsid w:val="000500EC"/>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110">
    <w:name w:val="Таблица-сетка 7 цветная — акцент 411"/>
    <w:basedOn w:val="a9"/>
    <w:next w:val="-740"/>
    <w:uiPriority w:val="52"/>
    <w:rsid w:val="000500EC"/>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110">
    <w:name w:val="Таблица-сетка 7 цветная — акцент 511"/>
    <w:basedOn w:val="a9"/>
    <w:next w:val="-750"/>
    <w:uiPriority w:val="52"/>
    <w:rsid w:val="000500EC"/>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110">
    <w:name w:val="Таблица-сетка 7 цветная — акцент 611"/>
    <w:basedOn w:val="a9"/>
    <w:next w:val="-760"/>
    <w:uiPriority w:val="52"/>
    <w:rsid w:val="000500EC"/>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118">
    <w:name w:val="Таблица-список 111"/>
    <w:basedOn w:val="a9"/>
    <w:next w:val="-18"/>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8">
    <w:name w:val="Таблица-список 211"/>
    <w:basedOn w:val="a9"/>
    <w:next w:val="-28"/>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Таблица-список 311"/>
    <w:basedOn w:val="a9"/>
    <w:next w:val="-38"/>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7">
    <w:name w:val="Таблица-список 411"/>
    <w:basedOn w:val="a9"/>
    <w:next w:val="-48"/>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7">
    <w:name w:val="Таблица-список 511"/>
    <w:basedOn w:val="a9"/>
    <w:next w:val="-58"/>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7">
    <w:name w:val="Таблица-список 611"/>
    <w:basedOn w:val="a9"/>
    <w:next w:val="-68"/>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4">
    <w:name w:val="Таблица-список 711"/>
    <w:basedOn w:val="a9"/>
    <w:next w:val="-77"/>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9"/>
    <w:next w:val="-8"/>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8">
    <w:name w:val="Тема таблицы11"/>
    <w:basedOn w:val="a9"/>
    <w:next w:val="afffffff2"/>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9">
    <w:name w:val="Темный список11"/>
    <w:basedOn w:val="a9"/>
    <w:next w:val="afffffff3"/>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119">
    <w:name w:val="Темный список - Акцент 111"/>
    <w:basedOn w:val="a9"/>
    <w:next w:val="-1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119">
    <w:name w:val="Темный список - Акцент 211"/>
    <w:basedOn w:val="a9"/>
    <w:next w:val="-2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119">
    <w:name w:val="Темный список - Акцент 311"/>
    <w:basedOn w:val="a9"/>
    <w:next w:val="-3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118">
    <w:name w:val="Темный список - Акцент 411"/>
    <w:basedOn w:val="a9"/>
    <w:next w:val="-4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118">
    <w:name w:val="Темный список - Акцент 511"/>
    <w:basedOn w:val="a9"/>
    <w:next w:val="-5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118">
    <w:name w:val="Темный список - Акцент 611"/>
    <w:basedOn w:val="a9"/>
    <w:next w:val="-6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11fa">
    <w:name w:val="Цветная заливка11"/>
    <w:basedOn w:val="a9"/>
    <w:next w:val="afffffff5"/>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11a">
    <w:name w:val="Цветная заливка - Акцент 111"/>
    <w:basedOn w:val="a9"/>
    <w:next w:val="-1a"/>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11a">
    <w:name w:val="Цветная заливка - Акцент 211"/>
    <w:basedOn w:val="a9"/>
    <w:next w:val="-2a"/>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11a">
    <w:name w:val="Цветная заливка - Акцент 311"/>
    <w:basedOn w:val="a9"/>
    <w:next w:val="-3a"/>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119">
    <w:name w:val="Цветная заливка - Акцент 411"/>
    <w:basedOn w:val="a9"/>
    <w:next w:val="-4a"/>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119">
    <w:name w:val="Цветная заливка - Акцент 511"/>
    <w:basedOn w:val="a9"/>
    <w:next w:val="-5a"/>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119">
    <w:name w:val="Цветная заливка - Акцент 611"/>
    <w:basedOn w:val="a9"/>
    <w:next w:val="-6a"/>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11fb">
    <w:name w:val="Цветная сетка11"/>
    <w:basedOn w:val="a9"/>
    <w:next w:val="afffffff6"/>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1b">
    <w:name w:val="Цветная сетка - Акцент 111"/>
    <w:basedOn w:val="a9"/>
    <w:next w:val="-1b"/>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11b">
    <w:name w:val="Цветная сетка - Акцент 211"/>
    <w:basedOn w:val="a9"/>
    <w:next w:val="-2b"/>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11b">
    <w:name w:val="Цветная сетка - Акцент 311"/>
    <w:basedOn w:val="a9"/>
    <w:next w:val="-3b"/>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11a">
    <w:name w:val="Цветная сетка - Акцент 411"/>
    <w:basedOn w:val="a9"/>
    <w:next w:val="-4b"/>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11a">
    <w:name w:val="Цветная сетка - Акцент 511"/>
    <w:basedOn w:val="a9"/>
    <w:next w:val="-5b"/>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11a">
    <w:name w:val="Цветная сетка - Акцент 611"/>
    <w:basedOn w:val="a9"/>
    <w:next w:val="-6b"/>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11c">
    <w:name w:val="Цветная таблица 111"/>
    <w:basedOn w:val="a9"/>
    <w:next w:val="1fd"/>
    <w:semiHidden/>
    <w:unhideWhenUsed/>
    <w:rsid w:val="000500EC"/>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a">
    <w:name w:val="Цветная таблица 211"/>
    <w:basedOn w:val="a9"/>
    <w:next w:val="2fb"/>
    <w:semiHidden/>
    <w:unhideWhenUsed/>
    <w:rsid w:val="000500EC"/>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7">
    <w:name w:val="Цветная таблица 311"/>
    <w:basedOn w:val="a9"/>
    <w:next w:val="3f3"/>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c">
    <w:name w:val="Цветной список11"/>
    <w:basedOn w:val="a9"/>
    <w:next w:val="afffffff7"/>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11c">
    <w:name w:val="Цветной список - Акцент 111"/>
    <w:basedOn w:val="a9"/>
    <w:next w:val="-1c"/>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11c">
    <w:name w:val="Цветной список - Акцент 211"/>
    <w:basedOn w:val="a9"/>
    <w:next w:val="-2c"/>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11c">
    <w:name w:val="Цветной список - Акцент 311"/>
    <w:basedOn w:val="a9"/>
    <w:next w:val="-3c"/>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11b">
    <w:name w:val="Цветной список - Акцент 411"/>
    <w:basedOn w:val="a9"/>
    <w:next w:val="-4c"/>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11b">
    <w:name w:val="Цветной список - Акцент 511"/>
    <w:basedOn w:val="a9"/>
    <w:next w:val="-5c"/>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11b">
    <w:name w:val="Цветной список - Акцент 611"/>
    <w:basedOn w:val="a9"/>
    <w:next w:val="-6c"/>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11b">
    <w:name w:val="Нет списка211"/>
    <w:next w:val="aa"/>
    <w:uiPriority w:val="99"/>
    <w:semiHidden/>
    <w:unhideWhenUsed/>
    <w:rsid w:val="000500EC"/>
  </w:style>
  <w:style w:type="numbering" w:customStyle="1" w:styleId="414">
    <w:name w:val="Нет списка41"/>
    <w:next w:val="aa"/>
    <w:uiPriority w:val="99"/>
    <w:semiHidden/>
    <w:unhideWhenUsed/>
    <w:rsid w:val="000500EC"/>
  </w:style>
  <w:style w:type="table" w:customStyle="1" w:styleId="31a">
    <w:name w:val="Сетка таблицы31"/>
    <w:basedOn w:val="a9"/>
    <w:next w:val="affa"/>
    <w:uiPriority w:val="99"/>
    <w:rsid w:val="00050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a"/>
    <w:uiPriority w:val="99"/>
    <w:semiHidden/>
    <w:unhideWhenUsed/>
    <w:rsid w:val="000500EC"/>
  </w:style>
  <w:style w:type="table" w:customStyle="1" w:styleId="1211">
    <w:name w:val="Сетка таблицы121"/>
    <w:basedOn w:val="a9"/>
    <w:next w:val="affa"/>
    <w:uiPriority w:val="39"/>
    <w:rsid w:val="00050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Веб-таблица 121"/>
    <w:basedOn w:val="a9"/>
    <w:next w:val="-10"/>
    <w:semiHidden/>
    <w:unhideWhenUsed/>
    <w:rsid w:val="000500EC"/>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12">
    <w:name w:val="Веб-таблица 221"/>
    <w:basedOn w:val="a9"/>
    <w:next w:val="-2"/>
    <w:semiHidden/>
    <w:unhideWhenUsed/>
    <w:rsid w:val="000500EC"/>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12">
    <w:name w:val="Веб-таблица 321"/>
    <w:basedOn w:val="a9"/>
    <w:next w:val="-3"/>
    <w:semiHidden/>
    <w:unhideWhenUsed/>
    <w:rsid w:val="000500EC"/>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d">
    <w:name w:val="Изысканная таблица21"/>
    <w:basedOn w:val="a9"/>
    <w:next w:val="afffffb"/>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12">
    <w:name w:val="Изящная таблица 121"/>
    <w:basedOn w:val="a9"/>
    <w:next w:val="1f2"/>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0">
    <w:name w:val="Изящная таблица 221"/>
    <w:basedOn w:val="a9"/>
    <w:next w:val="2e"/>
    <w:semiHidden/>
    <w:unhideWhenUsed/>
    <w:rsid w:val="000500EC"/>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3">
    <w:name w:val="Классическая таблица 121"/>
    <w:basedOn w:val="a9"/>
    <w:next w:val="1f3"/>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1">
    <w:name w:val="Классическая таблица 221"/>
    <w:basedOn w:val="a9"/>
    <w:next w:val="2f"/>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10">
    <w:name w:val="Классическая таблица 321"/>
    <w:basedOn w:val="a9"/>
    <w:next w:val="3a"/>
    <w:semiHidden/>
    <w:unhideWhenUsed/>
    <w:rsid w:val="000500EC"/>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10">
    <w:name w:val="Классическая таблица 421"/>
    <w:basedOn w:val="a9"/>
    <w:next w:val="47"/>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14">
    <w:name w:val="Объемная таблица 121"/>
    <w:basedOn w:val="a9"/>
    <w:next w:val="1f4"/>
    <w:semiHidden/>
    <w:unhideWhenUsed/>
    <w:rsid w:val="000500EC"/>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12">
    <w:name w:val="Объемная таблица 221"/>
    <w:basedOn w:val="a9"/>
    <w:next w:val="2f1"/>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1">
    <w:name w:val="Объемная таблица 321"/>
    <w:basedOn w:val="a9"/>
    <w:next w:val="3b"/>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5">
    <w:name w:val="Простая таблица 121"/>
    <w:basedOn w:val="a9"/>
    <w:next w:val="1f5"/>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3">
    <w:name w:val="Простая таблица 221"/>
    <w:basedOn w:val="a9"/>
    <w:next w:val="2f3"/>
    <w:semiHidden/>
    <w:unhideWhenUsed/>
    <w:rsid w:val="000500EC"/>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2">
    <w:name w:val="Простая таблица 321"/>
    <w:basedOn w:val="a9"/>
    <w:next w:val="3d"/>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1e">
    <w:name w:val="Светлая заливка21"/>
    <w:basedOn w:val="a9"/>
    <w:next w:val="affffff6"/>
    <w:uiPriority w:val="60"/>
    <w:semiHidden/>
    <w:unhideWhenUsed/>
    <w:rsid w:val="000500EC"/>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3">
    <w:name w:val="Светлая заливка - Акцент 121"/>
    <w:basedOn w:val="a9"/>
    <w:next w:val="-11"/>
    <w:uiPriority w:val="60"/>
    <w:semiHidden/>
    <w:unhideWhenUsed/>
    <w:rsid w:val="000500EC"/>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213">
    <w:name w:val="Светлая заливка - Акцент 221"/>
    <w:basedOn w:val="a9"/>
    <w:next w:val="-20"/>
    <w:uiPriority w:val="60"/>
    <w:semiHidden/>
    <w:unhideWhenUsed/>
    <w:rsid w:val="000500EC"/>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213">
    <w:name w:val="Светлая заливка - Акцент 321"/>
    <w:basedOn w:val="a9"/>
    <w:next w:val="-30"/>
    <w:uiPriority w:val="60"/>
    <w:semiHidden/>
    <w:unhideWhenUsed/>
    <w:rsid w:val="000500EC"/>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212">
    <w:name w:val="Светлая заливка - Акцент 421"/>
    <w:basedOn w:val="a9"/>
    <w:next w:val="-4"/>
    <w:uiPriority w:val="60"/>
    <w:semiHidden/>
    <w:unhideWhenUsed/>
    <w:rsid w:val="000500EC"/>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212">
    <w:name w:val="Светлая заливка - Акцент 521"/>
    <w:basedOn w:val="a9"/>
    <w:next w:val="-5"/>
    <w:uiPriority w:val="60"/>
    <w:semiHidden/>
    <w:unhideWhenUsed/>
    <w:rsid w:val="000500EC"/>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212">
    <w:name w:val="Светлая заливка - Акцент 621"/>
    <w:basedOn w:val="a9"/>
    <w:next w:val="-6"/>
    <w:uiPriority w:val="60"/>
    <w:semiHidden/>
    <w:unhideWhenUsed/>
    <w:rsid w:val="000500EC"/>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21f">
    <w:name w:val="Светлая сетка21"/>
    <w:basedOn w:val="a9"/>
    <w:next w:val="affffff7"/>
    <w:uiPriority w:val="62"/>
    <w:semiHidden/>
    <w:unhideWhenUsed/>
    <w:lock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214">
    <w:name w:val="Светлая сетка - Акцент 121"/>
    <w:basedOn w:val="a9"/>
    <w:next w:val="-12"/>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214">
    <w:name w:val="Светлая сетка - Акцент 221"/>
    <w:basedOn w:val="a9"/>
    <w:next w:val="-21"/>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214">
    <w:name w:val="Светлая сетка - Акцент 321"/>
    <w:basedOn w:val="a9"/>
    <w:next w:val="-31"/>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213">
    <w:name w:val="Светлая сетка - Акцент 421"/>
    <w:basedOn w:val="a9"/>
    <w:next w:val="-40"/>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213">
    <w:name w:val="Светлая сетка - Акцент 521"/>
    <w:basedOn w:val="a9"/>
    <w:next w:val="-50"/>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213">
    <w:name w:val="Светлая сетка - Акцент 621"/>
    <w:basedOn w:val="a9"/>
    <w:next w:val="-60"/>
    <w:uiPriority w:val="62"/>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21f0">
    <w:name w:val="Светлый список21"/>
    <w:basedOn w:val="a9"/>
    <w:next w:val="affffff8"/>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215">
    <w:name w:val="Светлый список - Акцент 121"/>
    <w:basedOn w:val="a9"/>
    <w:next w:val="-13"/>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215">
    <w:name w:val="Светлый список - Акцент 221"/>
    <w:basedOn w:val="a9"/>
    <w:next w:val="-22"/>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215">
    <w:name w:val="Светлый список - Акцент 321"/>
    <w:basedOn w:val="a9"/>
    <w:next w:val="-32"/>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214">
    <w:name w:val="Светлый список - Акцент 421"/>
    <w:basedOn w:val="a9"/>
    <w:next w:val="-41"/>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214">
    <w:name w:val="Светлый список - Акцент 521"/>
    <w:basedOn w:val="a9"/>
    <w:next w:val="-51"/>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214">
    <w:name w:val="Светлый список - Акцент 621"/>
    <w:basedOn w:val="a9"/>
    <w:next w:val="-61"/>
    <w:uiPriority w:val="61"/>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216">
    <w:name w:val="Сетка таблицы 121"/>
    <w:basedOn w:val="a9"/>
    <w:next w:val="1f6"/>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14">
    <w:name w:val="Сетка таблицы 221"/>
    <w:basedOn w:val="a9"/>
    <w:next w:val="2f4"/>
    <w:semiHidden/>
    <w:unhideWhenUsed/>
    <w:rsid w:val="000500EC"/>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13">
    <w:name w:val="Сетка таблицы 321"/>
    <w:basedOn w:val="a9"/>
    <w:next w:val="3e"/>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1">
    <w:name w:val="Сетка таблицы 421"/>
    <w:basedOn w:val="a9"/>
    <w:next w:val="49"/>
    <w:semiHidden/>
    <w:unhideWhenUsed/>
    <w:rsid w:val="000500EC"/>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10">
    <w:name w:val="Сетка таблицы 521"/>
    <w:basedOn w:val="a9"/>
    <w:next w:val="56"/>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1">
    <w:name w:val="Сетка таблицы 621"/>
    <w:basedOn w:val="a9"/>
    <w:next w:val="63"/>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1">
    <w:name w:val="Сетка таблицы 721"/>
    <w:basedOn w:val="a9"/>
    <w:next w:val="73"/>
    <w:semiHidden/>
    <w:unhideWhenUsed/>
    <w:rsid w:val="000500EC"/>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1">
    <w:name w:val="Сетка таблицы 821"/>
    <w:basedOn w:val="a9"/>
    <w:next w:val="82"/>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f1">
    <w:name w:val="Сетка таблицы светлая21"/>
    <w:basedOn w:val="a9"/>
    <w:next w:val="affffff9"/>
    <w:uiPriority w:val="40"/>
    <w:rsid w:val="000500EC"/>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1f2">
    <w:name w:val="Современная таблица21"/>
    <w:basedOn w:val="a9"/>
    <w:next w:val="affffffe"/>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6">
    <w:name w:val="Список-таблица 1 светлая21"/>
    <w:basedOn w:val="a9"/>
    <w:next w:val="-14"/>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210">
    <w:name w:val="Список-таблица 1 светлая — акцент 121"/>
    <w:basedOn w:val="a9"/>
    <w:next w:val="-110"/>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210">
    <w:name w:val="Список-таблица 1 светлая — акцент 221"/>
    <w:basedOn w:val="a9"/>
    <w:next w:val="-120"/>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21">
    <w:name w:val="Список-таблица 1 светлая — акцент 321"/>
    <w:basedOn w:val="a9"/>
    <w:next w:val="-130"/>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21">
    <w:name w:val="Список-таблица 1 светлая — акцент 421"/>
    <w:basedOn w:val="a9"/>
    <w:next w:val="-140"/>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21">
    <w:name w:val="Список-таблица 1 светлая — акцент 521"/>
    <w:basedOn w:val="a9"/>
    <w:next w:val="-15"/>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21">
    <w:name w:val="Список-таблица 1 светлая — акцент 621"/>
    <w:basedOn w:val="a9"/>
    <w:next w:val="-16"/>
    <w:uiPriority w:val="46"/>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216">
    <w:name w:val="Список-таблица 221"/>
    <w:basedOn w:val="a9"/>
    <w:next w:val="-23"/>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10">
    <w:name w:val="Список-таблица 2 — акцент 121"/>
    <w:basedOn w:val="a9"/>
    <w:next w:val="-210"/>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10">
    <w:name w:val="Список-таблица 2 — акцент 221"/>
    <w:basedOn w:val="a9"/>
    <w:next w:val="-220"/>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1">
    <w:name w:val="Список-таблица 2 — акцент 321"/>
    <w:basedOn w:val="a9"/>
    <w:next w:val="-230"/>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1">
    <w:name w:val="Список-таблица 2 — акцент 421"/>
    <w:basedOn w:val="a9"/>
    <w:next w:val="-24"/>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1">
    <w:name w:val="Список-таблица 2 — акцент 521"/>
    <w:basedOn w:val="a9"/>
    <w:next w:val="-25"/>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1">
    <w:name w:val="Список-таблица 2 — акцент 621"/>
    <w:basedOn w:val="a9"/>
    <w:next w:val="-26"/>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16">
    <w:name w:val="Список-таблица 321"/>
    <w:basedOn w:val="a9"/>
    <w:next w:val="-33"/>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210">
    <w:name w:val="Список-таблица 3 — акцент 121"/>
    <w:basedOn w:val="a9"/>
    <w:next w:val="-310"/>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210">
    <w:name w:val="Список-таблица 3 — акцент 221"/>
    <w:basedOn w:val="a9"/>
    <w:next w:val="-320"/>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21">
    <w:name w:val="Список-таблица 3 — акцент 321"/>
    <w:basedOn w:val="a9"/>
    <w:next w:val="-330"/>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21">
    <w:name w:val="Список-таблица 3 — акцент 421"/>
    <w:basedOn w:val="a9"/>
    <w:next w:val="-34"/>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21">
    <w:name w:val="Список-таблица 3 — акцент 521"/>
    <w:basedOn w:val="a9"/>
    <w:next w:val="-35"/>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21">
    <w:name w:val="Список-таблица 3 — акцент 621"/>
    <w:basedOn w:val="a9"/>
    <w:next w:val="-36"/>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215">
    <w:name w:val="Список-таблица 421"/>
    <w:basedOn w:val="a9"/>
    <w:next w:val="-42"/>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10">
    <w:name w:val="Список-таблица 4 — акцент 121"/>
    <w:basedOn w:val="a9"/>
    <w:next w:val="-410"/>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10">
    <w:name w:val="Список-таблица 4 — акцент 221"/>
    <w:basedOn w:val="a9"/>
    <w:next w:val="-420"/>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1">
    <w:name w:val="Список-таблица 4 — акцент 321"/>
    <w:basedOn w:val="a9"/>
    <w:next w:val="-43"/>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1">
    <w:name w:val="Список-таблица 4 — акцент 421"/>
    <w:basedOn w:val="a9"/>
    <w:next w:val="-44"/>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1">
    <w:name w:val="Список-таблица 4 — акцент 521"/>
    <w:basedOn w:val="a9"/>
    <w:next w:val="-45"/>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1">
    <w:name w:val="Список-таблица 4 — акцент 621"/>
    <w:basedOn w:val="a9"/>
    <w:next w:val="-46"/>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15">
    <w:name w:val="Список-таблица 5 темная21"/>
    <w:basedOn w:val="a9"/>
    <w:next w:val="-52"/>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210">
    <w:name w:val="Список-таблица 5 темная — акцент 121"/>
    <w:basedOn w:val="a9"/>
    <w:next w:val="-510"/>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210">
    <w:name w:val="Список-таблица 5 темная — акцент 221"/>
    <w:basedOn w:val="a9"/>
    <w:next w:val="-520"/>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21">
    <w:name w:val="Список-таблица 5 темная — акцент 321"/>
    <w:basedOn w:val="a9"/>
    <w:next w:val="-53"/>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21">
    <w:name w:val="Список-таблица 5 темная — акцент 421"/>
    <w:basedOn w:val="a9"/>
    <w:next w:val="-54"/>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21">
    <w:name w:val="Список-таблица 5 темная — акцент 521"/>
    <w:basedOn w:val="a9"/>
    <w:next w:val="-55"/>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21">
    <w:name w:val="Список-таблица 5 темная — акцент 621"/>
    <w:basedOn w:val="a9"/>
    <w:next w:val="-56"/>
    <w:uiPriority w:val="50"/>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215">
    <w:name w:val="Список-таблица 6 цветная21"/>
    <w:basedOn w:val="a9"/>
    <w:next w:val="-62"/>
    <w:uiPriority w:val="51"/>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10">
    <w:name w:val="Список-таблица 6 цветная — акцент 121"/>
    <w:basedOn w:val="a9"/>
    <w:next w:val="-610"/>
    <w:uiPriority w:val="51"/>
    <w:rsid w:val="000500EC"/>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10">
    <w:name w:val="Список-таблица 6 цветная — акцент 221"/>
    <w:basedOn w:val="a9"/>
    <w:next w:val="-620"/>
    <w:uiPriority w:val="51"/>
    <w:rsid w:val="000500EC"/>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1">
    <w:name w:val="Список-таблица 6 цветная — акцент 321"/>
    <w:basedOn w:val="a9"/>
    <w:next w:val="-63"/>
    <w:uiPriority w:val="51"/>
    <w:rsid w:val="000500EC"/>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1">
    <w:name w:val="Список-таблица 6 цветная — акцент 421"/>
    <w:basedOn w:val="a9"/>
    <w:next w:val="-64"/>
    <w:uiPriority w:val="51"/>
    <w:rsid w:val="000500EC"/>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1">
    <w:name w:val="Список-таблица 6 цветная — акцент 521"/>
    <w:basedOn w:val="a9"/>
    <w:next w:val="-65"/>
    <w:uiPriority w:val="51"/>
    <w:rsid w:val="000500EC"/>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1">
    <w:name w:val="Список-таблица 6 цветная — акцент 621"/>
    <w:basedOn w:val="a9"/>
    <w:next w:val="-66"/>
    <w:uiPriority w:val="51"/>
    <w:rsid w:val="000500EC"/>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12">
    <w:name w:val="Список-таблица 7 цветная21"/>
    <w:basedOn w:val="a9"/>
    <w:next w:val="-7"/>
    <w:uiPriority w:val="52"/>
    <w:lock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210">
    <w:name w:val="Список-таблица 7 цветная — акцент 121"/>
    <w:basedOn w:val="a9"/>
    <w:next w:val="-71"/>
    <w:uiPriority w:val="52"/>
    <w:rsid w:val="000500EC"/>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210">
    <w:name w:val="Список-таблица 7 цветная — акцент 221"/>
    <w:basedOn w:val="a9"/>
    <w:next w:val="-72"/>
    <w:uiPriority w:val="52"/>
    <w:rsid w:val="000500EC"/>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21">
    <w:name w:val="Список-таблица 7 цветная — акцент 321"/>
    <w:basedOn w:val="a9"/>
    <w:next w:val="-73"/>
    <w:uiPriority w:val="52"/>
    <w:rsid w:val="000500EC"/>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21">
    <w:name w:val="Список-таблица 7 цветная — акцент 421"/>
    <w:basedOn w:val="a9"/>
    <w:next w:val="-74"/>
    <w:uiPriority w:val="52"/>
    <w:rsid w:val="000500EC"/>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21">
    <w:name w:val="Список-таблица 7 цветная — акцент 521"/>
    <w:basedOn w:val="a9"/>
    <w:next w:val="-75"/>
    <w:uiPriority w:val="52"/>
    <w:rsid w:val="000500EC"/>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21">
    <w:name w:val="Список-таблица 7 цветная — акцент 621"/>
    <w:basedOn w:val="a9"/>
    <w:next w:val="-76"/>
    <w:uiPriority w:val="52"/>
    <w:rsid w:val="000500EC"/>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17">
    <w:name w:val="Средний список 121"/>
    <w:basedOn w:val="a9"/>
    <w:next w:val="1f7"/>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210">
    <w:name w:val="Средний список 1 - Акцент 121"/>
    <w:basedOn w:val="a9"/>
    <w:next w:val="1-1"/>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210">
    <w:name w:val="Средний список 1 - Акцент 221"/>
    <w:basedOn w:val="a9"/>
    <w:next w:val="1-2"/>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210">
    <w:name w:val="Средний список 1 - Акцент 321"/>
    <w:basedOn w:val="a9"/>
    <w:next w:val="1-3"/>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210">
    <w:name w:val="Средний список 1 - Акцент 421"/>
    <w:basedOn w:val="a9"/>
    <w:next w:val="1-4"/>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210">
    <w:name w:val="Средний список 1 - Акцент 521"/>
    <w:basedOn w:val="a9"/>
    <w:next w:val="1-5"/>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210">
    <w:name w:val="Средний список 1 - Акцент 621"/>
    <w:basedOn w:val="a9"/>
    <w:next w:val="1-6"/>
    <w:uiPriority w:val="65"/>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215">
    <w:name w:val="Средний список 221"/>
    <w:basedOn w:val="a9"/>
    <w:next w:val="2f5"/>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210">
    <w:name w:val="Средний список 2 - Акцент 121"/>
    <w:basedOn w:val="a9"/>
    <w:next w:val="2-1"/>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210">
    <w:name w:val="Средний список 2 - Акцент 221"/>
    <w:basedOn w:val="a9"/>
    <w:next w:val="2-2"/>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210">
    <w:name w:val="Средний список 2 - Акцент 321"/>
    <w:basedOn w:val="a9"/>
    <w:next w:val="2-3"/>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210">
    <w:name w:val="Средний список 2 - Акцент 421"/>
    <w:basedOn w:val="a9"/>
    <w:next w:val="2-4"/>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210">
    <w:name w:val="Средний список 2 - Акцент 521"/>
    <w:basedOn w:val="a9"/>
    <w:next w:val="2-5"/>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210">
    <w:name w:val="Средний список 2 - Акцент 621"/>
    <w:basedOn w:val="a9"/>
    <w:next w:val="2-6"/>
    <w:uiPriority w:val="66"/>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218">
    <w:name w:val="Средняя заливка 121"/>
    <w:basedOn w:val="a9"/>
    <w:next w:val="1f8"/>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211">
    <w:name w:val="Средняя заливка 1 - Акцент 121"/>
    <w:basedOn w:val="a9"/>
    <w:next w:val="1-10"/>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211">
    <w:name w:val="Средняя заливка 1 - Акцент 221"/>
    <w:basedOn w:val="a9"/>
    <w:next w:val="1-20"/>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211">
    <w:name w:val="Средняя заливка 1 - Акцент 321"/>
    <w:basedOn w:val="a9"/>
    <w:next w:val="1-30"/>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211">
    <w:name w:val="Средняя заливка 1 - Акцент 421"/>
    <w:basedOn w:val="a9"/>
    <w:next w:val="1-40"/>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211">
    <w:name w:val="Средняя заливка 1 - Акцент 521"/>
    <w:basedOn w:val="a9"/>
    <w:next w:val="1-50"/>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211">
    <w:name w:val="Средняя заливка 1 - Акцент 621"/>
    <w:basedOn w:val="a9"/>
    <w:next w:val="1-60"/>
    <w:uiPriority w:val="63"/>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216">
    <w:name w:val="Средняя заливка 221"/>
    <w:basedOn w:val="a9"/>
    <w:next w:val="2f6"/>
    <w:uiPriority w:val="64"/>
    <w:semiHidden/>
    <w:unhideWhenUsed/>
    <w:lock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11">
    <w:name w:val="Средняя заливка 2 - Акцент 121"/>
    <w:basedOn w:val="a9"/>
    <w:next w:val="2-10"/>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11">
    <w:name w:val="Средняя заливка 2 - Акцент 221"/>
    <w:basedOn w:val="a9"/>
    <w:next w:val="2-20"/>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211">
    <w:name w:val="Средняя заливка 2 - Акцент 321"/>
    <w:basedOn w:val="a9"/>
    <w:next w:val="2-30"/>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211">
    <w:name w:val="Средняя заливка 2 - Акцент 421"/>
    <w:basedOn w:val="a9"/>
    <w:next w:val="2-40"/>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211">
    <w:name w:val="Средняя заливка 2 - Акцент 521"/>
    <w:basedOn w:val="a9"/>
    <w:next w:val="2-50"/>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211">
    <w:name w:val="Средняя заливка 2 - Акцент 621"/>
    <w:basedOn w:val="a9"/>
    <w:next w:val="2-60"/>
    <w:uiPriority w:val="64"/>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219">
    <w:name w:val="Средняя сетка 121"/>
    <w:basedOn w:val="a9"/>
    <w:next w:val="1f9"/>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212">
    <w:name w:val="Средняя сетка 1 - Акцент 121"/>
    <w:basedOn w:val="a9"/>
    <w:next w:val="1-11"/>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212">
    <w:name w:val="Средняя сетка 1 - Акцент 221"/>
    <w:basedOn w:val="a9"/>
    <w:next w:val="1-21"/>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212">
    <w:name w:val="Средняя сетка 1 - Акцент 321"/>
    <w:basedOn w:val="a9"/>
    <w:next w:val="1-31"/>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212">
    <w:name w:val="Средняя сетка 1 - Акцент 421"/>
    <w:basedOn w:val="a9"/>
    <w:next w:val="1-41"/>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212">
    <w:name w:val="Средняя сетка 1 - Акцент 521"/>
    <w:basedOn w:val="a9"/>
    <w:next w:val="1-51"/>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212">
    <w:name w:val="Средняя сетка 1 - Акцент 621"/>
    <w:basedOn w:val="a9"/>
    <w:next w:val="1-61"/>
    <w:uiPriority w:val="67"/>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217">
    <w:name w:val="Средняя сетка 221"/>
    <w:basedOn w:val="a9"/>
    <w:next w:val="2f7"/>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212">
    <w:name w:val="Средняя сетка 2 - Акцент 121"/>
    <w:basedOn w:val="a9"/>
    <w:next w:val="2-11"/>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212">
    <w:name w:val="Средняя сетка 2 - Акцент 221"/>
    <w:basedOn w:val="a9"/>
    <w:next w:val="2-21"/>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212">
    <w:name w:val="Средняя сетка 2 - Акцент 321"/>
    <w:basedOn w:val="a9"/>
    <w:next w:val="2-31"/>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212">
    <w:name w:val="Средняя сетка 2 - Акцент 421"/>
    <w:basedOn w:val="a9"/>
    <w:next w:val="2-41"/>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212">
    <w:name w:val="Средняя сетка 2 - Акцент 521"/>
    <w:basedOn w:val="a9"/>
    <w:next w:val="2-51"/>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212">
    <w:name w:val="Средняя сетка 2 - Акцент 621"/>
    <w:basedOn w:val="a9"/>
    <w:next w:val="2-61"/>
    <w:uiPriority w:val="68"/>
    <w:semiHidden/>
    <w:unhideWhenUsed/>
    <w:rsid w:val="000500EC"/>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214">
    <w:name w:val="Средняя сетка 321"/>
    <w:basedOn w:val="a9"/>
    <w:next w:val="3f"/>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21">
    <w:name w:val="Средняя сетка 3 - Акцент 121"/>
    <w:basedOn w:val="a9"/>
    <w:next w:val="3-1"/>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21">
    <w:name w:val="Средняя сетка 3 - Акцент 221"/>
    <w:basedOn w:val="a9"/>
    <w:next w:val="3-2"/>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21">
    <w:name w:val="Средняя сетка 3 - Акцент 321"/>
    <w:basedOn w:val="a9"/>
    <w:next w:val="3-3"/>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21">
    <w:name w:val="Средняя сетка 3 - Акцент 421"/>
    <w:basedOn w:val="a9"/>
    <w:next w:val="3-4"/>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21">
    <w:name w:val="Средняя сетка 3 - Акцент 521"/>
    <w:basedOn w:val="a9"/>
    <w:next w:val="3-5"/>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21">
    <w:name w:val="Средняя сетка 3 - Акцент 621"/>
    <w:basedOn w:val="a9"/>
    <w:next w:val="3-6"/>
    <w:uiPriority w:val="69"/>
    <w:semiHidden/>
    <w:unhideWhenUsed/>
    <w:rsid w:val="000500EC"/>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21f3">
    <w:name w:val="Стандартная таблица21"/>
    <w:basedOn w:val="a9"/>
    <w:next w:val="afffffff0"/>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a">
    <w:name w:val="Столбцы таблицы 121"/>
    <w:basedOn w:val="a9"/>
    <w:next w:val="1fa"/>
    <w:semiHidden/>
    <w:unhideWhenUsed/>
    <w:rsid w:val="000500EC"/>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8">
    <w:name w:val="Столбцы таблицы 221"/>
    <w:basedOn w:val="a9"/>
    <w:next w:val="2f8"/>
    <w:semiHidden/>
    <w:unhideWhenUsed/>
    <w:rsid w:val="000500EC"/>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5">
    <w:name w:val="Столбцы таблицы 321"/>
    <w:basedOn w:val="a9"/>
    <w:next w:val="3f0"/>
    <w:semiHidden/>
    <w:unhideWhenUsed/>
    <w:rsid w:val="000500EC"/>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2">
    <w:name w:val="Столбцы таблицы 421"/>
    <w:basedOn w:val="a9"/>
    <w:next w:val="4a"/>
    <w:semiHidden/>
    <w:unhideWhenUsed/>
    <w:rsid w:val="000500EC"/>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1">
    <w:name w:val="Столбцы таблицы 521"/>
    <w:basedOn w:val="a9"/>
    <w:next w:val="57"/>
    <w:semiHidden/>
    <w:unhideWhenUsed/>
    <w:rsid w:val="000500EC"/>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1b">
    <w:name w:val="Таблица простая 121"/>
    <w:basedOn w:val="a9"/>
    <w:next w:val="1fb"/>
    <w:uiPriority w:val="41"/>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219">
    <w:name w:val="Таблица простая 221"/>
    <w:basedOn w:val="a9"/>
    <w:next w:val="2f9"/>
    <w:uiPriority w:val="42"/>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216">
    <w:name w:val="Таблица простая 321"/>
    <w:basedOn w:val="a9"/>
    <w:next w:val="3f1"/>
    <w:uiPriority w:val="43"/>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213">
    <w:name w:val="Таблица простая 421"/>
    <w:basedOn w:val="a9"/>
    <w:next w:val="4b"/>
    <w:uiPriority w:val="44"/>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212">
    <w:name w:val="Таблица простая 521"/>
    <w:basedOn w:val="a9"/>
    <w:next w:val="58"/>
    <w:uiPriority w:val="45"/>
    <w:rsid w:val="000500EC"/>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17">
    <w:name w:val="Таблица-сетка 1 светлая21"/>
    <w:basedOn w:val="a9"/>
    <w:next w:val="-17"/>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211">
    <w:name w:val="Таблица-сетка 1 светлая — акцент 121"/>
    <w:basedOn w:val="a9"/>
    <w:next w:val="-111"/>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211">
    <w:name w:val="Таблица-сетка 1 светлая — акцент 221"/>
    <w:basedOn w:val="a9"/>
    <w:next w:val="-121"/>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210">
    <w:name w:val="Таблица-сетка 1 светлая — акцент 321"/>
    <w:basedOn w:val="a9"/>
    <w:next w:val="-131"/>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210">
    <w:name w:val="Таблица-сетка 1 светлая — акцент 421"/>
    <w:basedOn w:val="a9"/>
    <w:next w:val="-141"/>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210">
    <w:name w:val="Таблица-сетка 1 светлая — акцент 521"/>
    <w:basedOn w:val="a9"/>
    <w:next w:val="-150"/>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210">
    <w:name w:val="Таблица-сетка 1 светлая — акцент 621"/>
    <w:basedOn w:val="a9"/>
    <w:next w:val="-160"/>
    <w:uiPriority w:val="46"/>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217">
    <w:name w:val="Таблица-сетка 221"/>
    <w:basedOn w:val="a9"/>
    <w:next w:val="-27"/>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11">
    <w:name w:val="Таблица-сетка 2 — акцент 121"/>
    <w:basedOn w:val="a9"/>
    <w:next w:val="-211"/>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11">
    <w:name w:val="Таблица-сетка 2 — акцент 221"/>
    <w:basedOn w:val="a9"/>
    <w:next w:val="-221"/>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10">
    <w:name w:val="Таблица-сетка 2 — акцент 321"/>
    <w:basedOn w:val="a9"/>
    <w:next w:val="-231"/>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10">
    <w:name w:val="Таблица-сетка 2 — акцент 421"/>
    <w:basedOn w:val="a9"/>
    <w:next w:val="-240"/>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10">
    <w:name w:val="Таблица-сетка 2 — акцент 521"/>
    <w:basedOn w:val="a9"/>
    <w:next w:val="-250"/>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10">
    <w:name w:val="Таблица-сетка 2 — акцент 621"/>
    <w:basedOn w:val="a9"/>
    <w:next w:val="-260"/>
    <w:uiPriority w:val="47"/>
    <w:rsid w:val="000500EC"/>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17">
    <w:name w:val="Таблица-сетка 321"/>
    <w:basedOn w:val="a9"/>
    <w:next w:val="-37"/>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211">
    <w:name w:val="Таблица-сетка 3 — акцент 121"/>
    <w:basedOn w:val="a9"/>
    <w:next w:val="-311"/>
    <w:uiPriority w:val="48"/>
    <w:locked/>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211">
    <w:name w:val="Таблица-сетка 3 — акцент 221"/>
    <w:basedOn w:val="a9"/>
    <w:next w:val="-321"/>
    <w:uiPriority w:val="48"/>
    <w:locked/>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210">
    <w:name w:val="Таблица-сетка 3 — акцент 321"/>
    <w:basedOn w:val="a9"/>
    <w:next w:val="-331"/>
    <w:uiPriority w:val="48"/>
    <w:locked/>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210">
    <w:name w:val="Таблица-сетка 3 — акцент 421"/>
    <w:basedOn w:val="a9"/>
    <w:next w:val="-340"/>
    <w:uiPriority w:val="48"/>
    <w:locked/>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210">
    <w:name w:val="Таблица-сетка 3 — акцент 521"/>
    <w:basedOn w:val="a9"/>
    <w:next w:val="-350"/>
    <w:uiPriority w:val="48"/>
    <w:locked/>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210">
    <w:name w:val="Таблица-сетка 3 — акцент 621"/>
    <w:basedOn w:val="a9"/>
    <w:next w:val="-360"/>
    <w:uiPriority w:val="48"/>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216">
    <w:name w:val="Таблица-сетка 421"/>
    <w:basedOn w:val="a9"/>
    <w:next w:val="-47"/>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11">
    <w:name w:val="Таблица-сетка 4 — акцент 121"/>
    <w:basedOn w:val="a9"/>
    <w:next w:val="-411"/>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11">
    <w:name w:val="Таблица-сетка 4 — акцент 221"/>
    <w:basedOn w:val="a9"/>
    <w:next w:val="-421"/>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10">
    <w:name w:val="Таблица-сетка 4 — акцент 321"/>
    <w:basedOn w:val="a9"/>
    <w:next w:val="-430"/>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10">
    <w:name w:val="Таблица-сетка 4 — акцент 421"/>
    <w:basedOn w:val="a9"/>
    <w:next w:val="-440"/>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10">
    <w:name w:val="Таблица-сетка 4 — акцент 521"/>
    <w:basedOn w:val="a9"/>
    <w:next w:val="-450"/>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10">
    <w:name w:val="Таблица-сетка 4 — акцент 621"/>
    <w:basedOn w:val="a9"/>
    <w:next w:val="-460"/>
    <w:uiPriority w:val="49"/>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16">
    <w:name w:val="Таблица-сетка 5 темная21"/>
    <w:basedOn w:val="a9"/>
    <w:next w:val="-57"/>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211">
    <w:name w:val="Таблица-сетка 5 темная — акцент 121"/>
    <w:basedOn w:val="a9"/>
    <w:next w:val="-511"/>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211">
    <w:name w:val="Таблица-сетка 5 темная — акцент 221"/>
    <w:basedOn w:val="a9"/>
    <w:next w:val="-521"/>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210">
    <w:name w:val="Таблица-сетка 5 темная — акцент 321"/>
    <w:basedOn w:val="a9"/>
    <w:next w:val="-530"/>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210">
    <w:name w:val="Таблица-сетка 5 темная — акцент 421"/>
    <w:basedOn w:val="a9"/>
    <w:next w:val="-540"/>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210">
    <w:name w:val="Таблица-сетка 5 темная — акцент 521"/>
    <w:basedOn w:val="a9"/>
    <w:next w:val="-550"/>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210">
    <w:name w:val="Таблица-сетка 5 темная — акцент 621"/>
    <w:basedOn w:val="a9"/>
    <w:next w:val="-560"/>
    <w:uiPriority w:val="50"/>
    <w:rsid w:val="000500EC"/>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216">
    <w:name w:val="Таблица-сетка 6 цветная21"/>
    <w:basedOn w:val="a9"/>
    <w:next w:val="-67"/>
    <w:uiPriority w:val="51"/>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11">
    <w:name w:val="Таблица-сетка 6 цветная — акцент 121"/>
    <w:basedOn w:val="a9"/>
    <w:next w:val="-611"/>
    <w:uiPriority w:val="51"/>
    <w:rsid w:val="000500EC"/>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11">
    <w:name w:val="Таблица-сетка 6 цветная — акцент 221"/>
    <w:basedOn w:val="a9"/>
    <w:next w:val="-621"/>
    <w:uiPriority w:val="51"/>
    <w:rsid w:val="000500EC"/>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10">
    <w:name w:val="Таблица-сетка 6 цветная — акцент 321"/>
    <w:basedOn w:val="a9"/>
    <w:next w:val="-630"/>
    <w:uiPriority w:val="51"/>
    <w:rsid w:val="000500EC"/>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10">
    <w:name w:val="Таблица-сетка 6 цветная — акцент 421"/>
    <w:basedOn w:val="a9"/>
    <w:next w:val="-640"/>
    <w:uiPriority w:val="51"/>
    <w:rsid w:val="000500EC"/>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10">
    <w:name w:val="Таблица-сетка 6 цветная — акцент 521"/>
    <w:basedOn w:val="a9"/>
    <w:next w:val="-650"/>
    <w:uiPriority w:val="51"/>
    <w:rsid w:val="000500EC"/>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10">
    <w:name w:val="Таблица-сетка 6 цветная — акцент 621"/>
    <w:basedOn w:val="a9"/>
    <w:next w:val="-660"/>
    <w:uiPriority w:val="51"/>
    <w:rsid w:val="000500EC"/>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13">
    <w:name w:val="Таблица-сетка 7 цветная21"/>
    <w:basedOn w:val="a9"/>
    <w:next w:val="-70"/>
    <w:uiPriority w:val="52"/>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211">
    <w:name w:val="Таблица-сетка 7 цветная — акцент 121"/>
    <w:basedOn w:val="a9"/>
    <w:next w:val="-710"/>
    <w:uiPriority w:val="52"/>
    <w:rsid w:val="000500EC"/>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211">
    <w:name w:val="Таблица-сетка 7 цветная — акцент 221"/>
    <w:basedOn w:val="a9"/>
    <w:next w:val="-720"/>
    <w:uiPriority w:val="52"/>
    <w:rsid w:val="000500EC"/>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210">
    <w:name w:val="Таблица-сетка 7 цветная — акцент 321"/>
    <w:basedOn w:val="a9"/>
    <w:next w:val="-730"/>
    <w:uiPriority w:val="52"/>
    <w:rsid w:val="000500EC"/>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210">
    <w:name w:val="Таблица-сетка 7 цветная — акцент 421"/>
    <w:basedOn w:val="a9"/>
    <w:next w:val="-740"/>
    <w:uiPriority w:val="52"/>
    <w:rsid w:val="000500EC"/>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210">
    <w:name w:val="Таблица-сетка 7 цветная — акцент 521"/>
    <w:basedOn w:val="a9"/>
    <w:next w:val="-750"/>
    <w:uiPriority w:val="52"/>
    <w:rsid w:val="000500EC"/>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210">
    <w:name w:val="Таблица-сетка 7 цветная — акцент 621"/>
    <w:basedOn w:val="a9"/>
    <w:next w:val="-760"/>
    <w:uiPriority w:val="52"/>
    <w:rsid w:val="000500EC"/>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218">
    <w:name w:val="Таблица-список 121"/>
    <w:basedOn w:val="a9"/>
    <w:next w:val="-18"/>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8">
    <w:name w:val="Таблица-список 221"/>
    <w:basedOn w:val="a9"/>
    <w:next w:val="-28"/>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8">
    <w:name w:val="Таблица-список 321"/>
    <w:basedOn w:val="a9"/>
    <w:next w:val="-38"/>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17">
    <w:name w:val="Таблица-список 421"/>
    <w:basedOn w:val="a9"/>
    <w:next w:val="-48"/>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17">
    <w:name w:val="Таблица-список 521"/>
    <w:basedOn w:val="a9"/>
    <w:next w:val="-58"/>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17">
    <w:name w:val="Таблица-список 621"/>
    <w:basedOn w:val="a9"/>
    <w:next w:val="-68"/>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14">
    <w:name w:val="Таблица-список 721"/>
    <w:basedOn w:val="a9"/>
    <w:next w:val="-77"/>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1">
    <w:name w:val="Таблица-список 821"/>
    <w:basedOn w:val="a9"/>
    <w:next w:val="-8"/>
    <w:semiHidden/>
    <w:unhideWhenUsed/>
    <w:rsid w:val="000500EC"/>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1f4">
    <w:name w:val="Тема таблицы21"/>
    <w:basedOn w:val="a9"/>
    <w:next w:val="afffffff2"/>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5">
    <w:name w:val="Темный список21"/>
    <w:basedOn w:val="a9"/>
    <w:next w:val="afffffff3"/>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219">
    <w:name w:val="Темный список - Акцент 121"/>
    <w:basedOn w:val="a9"/>
    <w:next w:val="-1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219">
    <w:name w:val="Темный список - Акцент 221"/>
    <w:basedOn w:val="a9"/>
    <w:next w:val="-2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219">
    <w:name w:val="Темный список - Акцент 321"/>
    <w:basedOn w:val="a9"/>
    <w:next w:val="-3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218">
    <w:name w:val="Темный список - Акцент 421"/>
    <w:basedOn w:val="a9"/>
    <w:next w:val="-4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218">
    <w:name w:val="Темный список - Акцент 521"/>
    <w:basedOn w:val="a9"/>
    <w:next w:val="-5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218">
    <w:name w:val="Темный список - Акцент 621"/>
    <w:basedOn w:val="a9"/>
    <w:next w:val="-69"/>
    <w:uiPriority w:val="70"/>
    <w:semiHidden/>
    <w:unhideWhenUsed/>
    <w:rsid w:val="000500EC"/>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21f6">
    <w:name w:val="Цветная заливка21"/>
    <w:basedOn w:val="a9"/>
    <w:next w:val="afffffff5"/>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21a">
    <w:name w:val="Цветная заливка - Акцент 121"/>
    <w:basedOn w:val="a9"/>
    <w:next w:val="-1a"/>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21a">
    <w:name w:val="Цветная заливка - Акцент 221"/>
    <w:basedOn w:val="a9"/>
    <w:next w:val="-2a"/>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21a">
    <w:name w:val="Цветная заливка - Акцент 321"/>
    <w:basedOn w:val="a9"/>
    <w:next w:val="-3a"/>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219">
    <w:name w:val="Цветная заливка - Акцент 421"/>
    <w:basedOn w:val="a9"/>
    <w:next w:val="-4a"/>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219">
    <w:name w:val="Цветная заливка - Акцент 521"/>
    <w:basedOn w:val="a9"/>
    <w:next w:val="-5a"/>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219">
    <w:name w:val="Цветная заливка - Акцент 621"/>
    <w:basedOn w:val="a9"/>
    <w:next w:val="-6a"/>
    <w:uiPriority w:val="71"/>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21f7">
    <w:name w:val="Цветная сетка21"/>
    <w:basedOn w:val="a9"/>
    <w:next w:val="afffffff6"/>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21b">
    <w:name w:val="Цветная сетка - Акцент 121"/>
    <w:basedOn w:val="a9"/>
    <w:next w:val="-1b"/>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21b">
    <w:name w:val="Цветная сетка - Акцент 221"/>
    <w:basedOn w:val="a9"/>
    <w:next w:val="-2b"/>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21b">
    <w:name w:val="Цветная сетка - Акцент 321"/>
    <w:basedOn w:val="a9"/>
    <w:next w:val="-3b"/>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21a">
    <w:name w:val="Цветная сетка - Акцент 421"/>
    <w:basedOn w:val="a9"/>
    <w:next w:val="-4b"/>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21a">
    <w:name w:val="Цветная сетка - Акцент 521"/>
    <w:basedOn w:val="a9"/>
    <w:next w:val="-5b"/>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21a">
    <w:name w:val="Цветная сетка - Акцент 621"/>
    <w:basedOn w:val="a9"/>
    <w:next w:val="-6b"/>
    <w:uiPriority w:val="73"/>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21c">
    <w:name w:val="Цветная таблица 121"/>
    <w:basedOn w:val="a9"/>
    <w:next w:val="1fd"/>
    <w:semiHidden/>
    <w:unhideWhenUsed/>
    <w:rsid w:val="000500EC"/>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1a">
    <w:name w:val="Цветная таблица 221"/>
    <w:basedOn w:val="a9"/>
    <w:next w:val="2fb"/>
    <w:semiHidden/>
    <w:unhideWhenUsed/>
    <w:rsid w:val="000500EC"/>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17">
    <w:name w:val="Цветная таблица 321"/>
    <w:basedOn w:val="a9"/>
    <w:next w:val="3f3"/>
    <w:semiHidden/>
    <w:unhideWhenUsed/>
    <w:rsid w:val="000500EC"/>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1f8">
    <w:name w:val="Цветной список21"/>
    <w:basedOn w:val="a9"/>
    <w:next w:val="afffffff7"/>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21c">
    <w:name w:val="Цветной список - Акцент 121"/>
    <w:basedOn w:val="a9"/>
    <w:next w:val="-1c"/>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21c">
    <w:name w:val="Цветной список - Акцент 221"/>
    <w:basedOn w:val="a9"/>
    <w:next w:val="-2c"/>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21c">
    <w:name w:val="Цветной список - Акцент 321"/>
    <w:basedOn w:val="a9"/>
    <w:next w:val="-3c"/>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21b">
    <w:name w:val="Цветной список - Акцент 421"/>
    <w:basedOn w:val="a9"/>
    <w:next w:val="-4c"/>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21b">
    <w:name w:val="Цветной список - Акцент 521"/>
    <w:basedOn w:val="a9"/>
    <w:next w:val="-5c"/>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21b">
    <w:name w:val="Цветной список - Акцент 621"/>
    <w:basedOn w:val="a9"/>
    <w:next w:val="-6c"/>
    <w:uiPriority w:val="72"/>
    <w:semiHidden/>
    <w:unhideWhenUsed/>
    <w:rsid w:val="000500EC"/>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21b">
    <w:name w:val="Нет списка221"/>
    <w:next w:val="aa"/>
    <w:uiPriority w:val="99"/>
    <w:semiHidden/>
    <w:unhideWhenUsed/>
    <w:rsid w:val="000500EC"/>
  </w:style>
  <w:style w:type="numbering" w:customStyle="1" w:styleId="3118">
    <w:name w:val="Нет списка311"/>
    <w:next w:val="aa"/>
    <w:uiPriority w:val="99"/>
    <w:semiHidden/>
    <w:unhideWhenUsed/>
    <w:rsid w:val="000500EC"/>
  </w:style>
  <w:style w:type="numbering" w:customStyle="1" w:styleId="513">
    <w:name w:val="Нет списка51"/>
    <w:next w:val="aa"/>
    <w:uiPriority w:val="99"/>
    <w:semiHidden/>
    <w:unhideWhenUsed/>
    <w:rsid w:val="000500EC"/>
  </w:style>
  <w:style w:type="character" w:customStyle="1" w:styleId="afa">
    <w:name w:val="Название объекта Знак"/>
    <w:basedOn w:val="a8"/>
    <w:link w:val="af9"/>
    <w:locked/>
    <w:rsid w:val="000500EC"/>
    <w:rPr>
      <w:rFonts w:ascii="Times New Roman" w:eastAsia="Times New Roman" w:hAnsi="Times New Roman" w:cs="Times New Roman"/>
      <w:sz w:val="24"/>
      <w:szCs w:val="20"/>
      <w:lang w:eastAsia="ru-RU"/>
    </w:rPr>
  </w:style>
  <w:style w:type="paragraph" w:customStyle="1" w:styleId="EON">
    <w:name w:val="E.ON Основной текст"/>
    <w:basedOn w:val="a6"/>
    <w:link w:val="EON0"/>
    <w:qFormat/>
    <w:rsid w:val="000500EC"/>
    <w:pPr>
      <w:spacing w:after="0" w:line="260" w:lineRule="exact"/>
      <w:contextualSpacing/>
    </w:pPr>
    <w:rPr>
      <w:rFonts w:ascii="Times New Roman" w:hAnsi="Times New Roman"/>
    </w:rPr>
  </w:style>
  <w:style w:type="character" w:customStyle="1" w:styleId="EON0">
    <w:name w:val="E.ON Основной текст Знак"/>
    <w:basedOn w:val="a8"/>
    <w:link w:val="EON"/>
    <w:rsid w:val="000500EC"/>
    <w:rPr>
      <w:rFonts w:ascii="Times New Roman" w:eastAsia="Calibri" w:hAnsi="Times New Roman" w:cs="Times New Roman"/>
    </w:rPr>
  </w:style>
  <w:style w:type="paragraph" w:customStyle="1" w:styleId="afffffffe">
    <w:name w:val="Подпункт"/>
    <w:basedOn w:val="afffb"/>
    <w:link w:val="1ffc"/>
    <w:rsid w:val="000500EC"/>
    <w:pPr>
      <w:numPr>
        <w:ilvl w:val="3"/>
      </w:numPr>
      <w:tabs>
        <w:tab w:val="num" w:pos="1134"/>
      </w:tabs>
      <w:ind w:left="360" w:hanging="360"/>
    </w:pPr>
  </w:style>
  <w:style w:type="character" w:customStyle="1" w:styleId="1ffc">
    <w:name w:val="Подпункт Знак1"/>
    <w:link w:val="afffffffe"/>
    <w:locked/>
    <w:rsid w:val="000500EC"/>
    <w:rPr>
      <w:rFonts w:ascii="Times New Roman" w:eastAsia="Times New Roman" w:hAnsi="Times New Roman" w:cs="Times New Roman"/>
      <w:sz w:val="28"/>
      <w:szCs w:val="20"/>
      <w:lang w:eastAsia="ru-RU"/>
    </w:rPr>
  </w:style>
  <w:style w:type="paragraph" w:customStyle="1" w:styleId="-6d">
    <w:name w:val="пункт-6"/>
    <w:basedOn w:val="a6"/>
    <w:uiPriority w:val="99"/>
    <w:rsid w:val="000500EC"/>
    <w:pPr>
      <w:tabs>
        <w:tab w:val="num" w:pos="1974"/>
      </w:tabs>
      <w:spacing w:after="0" w:line="240" w:lineRule="auto"/>
      <w:ind w:left="273" w:firstLine="567"/>
      <w:jc w:val="both"/>
    </w:pPr>
    <w:rPr>
      <w:rFonts w:ascii="Times New Roman" w:eastAsia="Times New Roman" w:hAnsi="Times New Roman"/>
      <w:sz w:val="28"/>
      <w:szCs w:val="20"/>
      <w:lang w:eastAsia="ru-RU"/>
    </w:rPr>
  </w:style>
  <w:style w:type="paragraph" w:customStyle="1" w:styleId="affffffff">
    <w:name w:val="Подподпункт"/>
    <w:basedOn w:val="afffffffe"/>
    <w:uiPriority w:val="99"/>
    <w:rsid w:val="000500EC"/>
    <w:pPr>
      <w:numPr>
        <w:ilvl w:val="0"/>
      </w:numPr>
      <w:tabs>
        <w:tab w:val="num" w:pos="1134"/>
        <w:tab w:val="num" w:pos="2411"/>
      </w:tabs>
      <w:ind w:left="2411" w:hanging="567"/>
    </w:pPr>
  </w:style>
  <w:style w:type="paragraph" w:customStyle="1" w:styleId="2ffd">
    <w:name w:val="Пункт2"/>
    <w:basedOn w:val="afffb"/>
    <w:rsid w:val="000500EC"/>
    <w:pPr>
      <w:keepNext/>
      <w:tabs>
        <w:tab w:val="num" w:pos="1134"/>
      </w:tabs>
      <w:suppressAutoHyphens/>
      <w:spacing w:before="240" w:after="120" w:line="240" w:lineRule="auto"/>
      <w:ind w:left="1134" w:hanging="1134"/>
      <w:jc w:val="left"/>
      <w:outlineLvl w:val="2"/>
    </w:pPr>
    <w:rPr>
      <w:b/>
    </w:rPr>
  </w:style>
  <w:style w:type="paragraph" w:customStyle="1" w:styleId="1ffd">
    <w:name w:val="çàãîëîâîê 1"/>
    <w:basedOn w:val="a6"/>
    <w:next w:val="a6"/>
    <w:uiPriority w:val="99"/>
    <w:rsid w:val="000500EC"/>
    <w:pPr>
      <w:keepNext/>
      <w:widowControl w:val="0"/>
      <w:spacing w:after="0" w:line="240" w:lineRule="auto"/>
      <w:ind w:left="4956" w:firstLine="708"/>
      <w:jc w:val="both"/>
    </w:pPr>
    <w:rPr>
      <w:rFonts w:ascii="Times New Roman" w:eastAsia="Times New Roman" w:hAnsi="Times New Roman"/>
      <w:b/>
      <w:sz w:val="23"/>
      <w:szCs w:val="20"/>
      <w:lang w:eastAsia="ru-RU"/>
    </w:rPr>
  </w:style>
  <w:style w:type="character" w:customStyle="1" w:styleId="WW-">
    <w:name w:val="WW-Основной шрифт абзаца"/>
    <w:uiPriority w:val="99"/>
    <w:rsid w:val="000500EC"/>
  </w:style>
  <w:style w:type="character" w:customStyle="1" w:styleId="affffffff0">
    <w:name w:val="Гипертекстовая ссылка"/>
    <w:basedOn w:val="a8"/>
    <w:uiPriority w:val="99"/>
    <w:rsid w:val="000500EC"/>
    <w:rPr>
      <w:rFonts w:cs="Times New Roman"/>
      <w:color w:val="008000"/>
      <w:sz w:val="22"/>
      <w:szCs w:val="22"/>
      <w:u w:val="single"/>
    </w:rPr>
  </w:style>
  <w:style w:type="paragraph" w:customStyle="1" w:styleId="affffffff1">
    <w:name w:val="Íîðìàëüíûé"/>
    <w:uiPriority w:val="99"/>
    <w:rsid w:val="000500EC"/>
    <w:pPr>
      <w:spacing w:after="0" w:line="240" w:lineRule="auto"/>
    </w:pPr>
    <w:rPr>
      <w:rFonts w:ascii="Times New Roman" w:eastAsia="Times New Roman" w:hAnsi="Times New Roman" w:cs="Times New Roman"/>
      <w:sz w:val="24"/>
      <w:szCs w:val="20"/>
      <w:lang w:val="en-GB" w:eastAsia="ru-RU"/>
    </w:rPr>
  </w:style>
  <w:style w:type="paragraph" w:customStyle="1" w:styleId="21f9">
    <w:name w:val="Основной текст с отступом 21"/>
    <w:basedOn w:val="a6"/>
    <w:rsid w:val="000500EC"/>
    <w:pPr>
      <w:spacing w:after="0" w:line="240" w:lineRule="auto"/>
      <w:ind w:firstLine="851"/>
      <w:jc w:val="both"/>
    </w:pPr>
    <w:rPr>
      <w:rFonts w:ascii="Times New Roman" w:eastAsia="Times New Roman" w:hAnsi="Times New Roman"/>
      <w:sz w:val="24"/>
      <w:szCs w:val="20"/>
      <w:lang w:eastAsia="ru-RU"/>
    </w:rPr>
  </w:style>
  <w:style w:type="paragraph" w:customStyle="1" w:styleId="-1">
    <w:name w:val="Пункт-1"/>
    <w:basedOn w:val="a6"/>
    <w:uiPriority w:val="99"/>
    <w:rsid w:val="000500EC"/>
    <w:pPr>
      <w:numPr>
        <w:ilvl w:val="1"/>
        <w:numId w:val="17"/>
      </w:numPr>
      <w:spacing w:after="0" w:line="360" w:lineRule="auto"/>
      <w:jc w:val="both"/>
    </w:pPr>
    <w:rPr>
      <w:rFonts w:ascii="Times New Roman" w:eastAsia="Times New Roman" w:hAnsi="Times New Roman"/>
      <w:sz w:val="28"/>
      <w:szCs w:val="20"/>
      <w:lang w:eastAsia="ru-RU"/>
    </w:rPr>
  </w:style>
  <w:style w:type="paragraph" w:customStyle="1" w:styleId="1ffe">
    <w:name w:val="Основной текст1"/>
    <w:basedOn w:val="a6"/>
    <w:link w:val="affffffff2"/>
    <w:rsid w:val="000500EC"/>
    <w:pPr>
      <w:spacing w:before="120" w:after="0" w:line="240" w:lineRule="auto"/>
      <w:ind w:firstLine="851"/>
      <w:jc w:val="both"/>
    </w:pPr>
    <w:rPr>
      <w:rFonts w:ascii="Times New Roman" w:eastAsia="Times New Roman" w:hAnsi="Times New Roman"/>
      <w:sz w:val="24"/>
      <w:szCs w:val="20"/>
      <w:lang w:eastAsia="ru-RU"/>
    </w:rPr>
  </w:style>
  <w:style w:type="paragraph" w:customStyle="1" w:styleId="western">
    <w:name w:val="western"/>
    <w:basedOn w:val="a6"/>
    <w:uiPriority w:val="99"/>
    <w:rsid w:val="000500EC"/>
    <w:pPr>
      <w:suppressAutoHyphens/>
      <w:spacing w:before="280" w:after="280" w:line="240" w:lineRule="auto"/>
      <w:jc w:val="center"/>
    </w:pPr>
    <w:rPr>
      <w:rFonts w:ascii="Times New Roman" w:eastAsia="Times New Roman" w:hAnsi="Times New Roman"/>
      <w:sz w:val="24"/>
      <w:szCs w:val="24"/>
      <w:lang w:eastAsia="ar-SA"/>
    </w:rPr>
  </w:style>
  <w:style w:type="paragraph" w:customStyle="1" w:styleId="affffffff3">
    <w:name w:val="Стиль статьи договора + курсив"/>
    <w:basedOn w:val="a6"/>
    <w:uiPriority w:val="99"/>
    <w:rsid w:val="000500EC"/>
    <w:pPr>
      <w:widowControl w:val="0"/>
      <w:numPr>
        <w:ilvl w:val="1"/>
      </w:numPr>
      <w:tabs>
        <w:tab w:val="num" w:pos="360"/>
      </w:tabs>
      <w:spacing w:after="60" w:line="240" w:lineRule="auto"/>
      <w:ind w:firstLine="720"/>
      <w:jc w:val="both"/>
      <w:outlineLvl w:val="1"/>
    </w:pPr>
    <w:rPr>
      <w:rFonts w:ascii="Times New Roman" w:eastAsia="Times New Roman" w:hAnsi="Times New Roman"/>
      <w:iCs/>
      <w:lang w:eastAsia="ru-RU"/>
    </w:rPr>
  </w:style>
  <w:style w:type="paragraph" w:customStyle="1" w:styleId="-">
    <w:name w:val="Подпись - Право"/>
    <w:basedOn w:val="a6"/>
    <w:uiPriority w:val="99"/>
    <w:rsid w:val="000500EC"/>
    <w:pPr>
      <w:spacing w:after="120" w:line="240" w:lineRule="auto"/>
    </w:pPr>
    <w:rPr>
      <w:rFonts w:ascii="Times New Roman" w:eastAsia="Times New Roman" w:hAnsi="Times New Roman"/>
      <w:sz w:val="24"/>
      <w:szCs w:val="20"/>
      <w:lang w:eastAsia="ru-RU"/>
    </w:rPr>
  </w:style>
  <w:style w:type="paragraph" w:customStyle="1" w:styleId="affffffff4">
    <w:name w:val="Нумер.список"/>
    <w:basedOn w:val="a6"/>
    <w:link w:val="affffffff5"/>
    <w:qFormat/>
    <w:rsid w:val="000500EC"/>
    <w:pPr>
      <w:spacing w:after="80" w:line="360" w:lineRule="auto"/>
      <w:jc w:val="both"/>
    </w:pPr>
    <w:rPr>
      <w:rFonts w:ascii="Times New Roman" w:eastAsia="Times New Roman" w:hAnsi="Times New Roman" w:cs="Calibri"/>
      <w:sz w:val="28"/>
      <w:szCs w:val="24"/>
      <w:lang w:eastAsia="ru-RU"/>
    </w:rPr>
  </w:style>
  <w:style w:type="character" w:customStyle="1" w:styleId="affffffff5">
    <w:name w:val="Нумер.список Знак"/>
    <w:basedOn w:val="ac"/>
    <w:link w:val="affffffff4"/>
    <w:locked/>
    <w:rsid w:val="000500EC"/>
    <w:rPr>
      <w:rFonts w:ascii="Times New Roman" w:eastAsia="Times New Roman" w:hAnsi="Times New Roman" w:cs="Calibri"/>
      <w:sz w:val="28"/>
      <w:szCs w:val="24"/>
      <w:lang w:eastAsia="ru-RU"/>
    </w:rPr>
  </w:style>
  <w:style w:type="paragraph" w:customStyle="1" w:styleId="a2">
    <w:name w:val="Ненум.список"/>
    <w:basedOn w:val="ad"/>
    <w:link w:val="affffffff6"/>
    <w:qFormat/>
    <w:rsid w:val="000500EC"/>
    <w:pPr>
      <w:numPr>
        <w:numId w:val="18"/>
      </w:numPr>
      <w:autoSpaceDE/>
      <w:autoSpaceDN/>
      <w:spacing w:after="80" w:line="360" w:lineRule="auto"/>
      <w:contextualSpacing/>
      <w:jc w:val="both"/>
    </w:pPr>
    <w:rPr>
      <w:rFonts w:cs="Calibri"/>
      <w:sz w:val="28"/>
    </w:rPr>
  </w:style>
  <w:style w:type="character" w:customStyle="1" w:styleId="affffffff6">
    <w:name w:val="Ненум.список Знак"/>
    <w:basedOn w:val="ac"/>
    <w:link w:val="a2"/>
    <w:locked/>
    <w:rsid w:val="000500EC"/>
    <w:rPr>
      <w:rFonts w:ascii="Times New Roman" w:eastAsia="Times New Roman" w:hAnsi="Times New Roman" w:cs="Calibri"/>
      <w:sz w:val="28"/>
      <w:szCs w:val="24"/>
      <w:lang w:eastAsia="ru-RU"/>
    </w:rPr>
  </w:style>
  <w:style w:type="paragraph" w:customStyle="1" w:styleId="affffffff7">
    <w:name w:val="Рисунок"/>
    <w:basedOn w:val="af9"/>
    <w:link w:val="affffffff8"/>
    <w:qFormat/>
    <w:rsid w:val="000500EC"/>
    <w:pPr>
      <w:widowControl/>
      <w:spacing w:after="240"/>
    </w:pPr>
    <w:rPr>
      <w:rFonts w:ascii="NewsGoth Lt BT" w:eastAsia="Batang" w:hAnsi="NewsGoth Lt BT" w:cs="NewsGoth Lt BT"/>
      <w:b/>
      <w:bCs/>
      <w:color w:val="5B9BD5"/>
      <w:sz w:val="18"/>
      <w:szCs w:val="18"/>
      <w:lang w:val="de-DE"/>
    </w:rPr>
  </w:style>
  <w:style w:type="character" w:customStyle="1" w:styleId="affffffff8">
    <w:name w:val="Рисунок Знак"/>
    <w:basedOn w:val="afa"/>
    <w:link w:val="affffffff7"/>
    <w:locked/>
    <w:rsid w:val="000500EC"/>
    <w:rPr>
      <w:rFonts w:ascii="NewsGoth Lt BT" w:eastAsia="Batang" w:hAnsi="NewsGoth Lt BT" w:cs="NewsGoth Lt BT"/>
      <w:b/>
      <w:bCs/>
      <w:color w:val="5B9BD5"/>
      <w:sz w:val="18"/>
      <w:szCs w:val="18"/>
      <w:lang w:val="de-DE" w:eastAsia="ru-RU"/>
    </w:rPr>
  </w:style>
  <w:style w:type="paragraph" w:customStyle="1" w:styleId="affffffff9">
    <w:name w:val="Жирный"/>
    <w:basedOn w:val="a6"/>
    <w:link w:val="affffffffa"/>
    <w:qFormat/>
    <w:rsid w:val="000500EC"/>
    <w:pPr>
      <w:spacing w:after="80" w:line="240" w:lineRule="auto"/>
      <w:jc w:val="both"/>
    </w:pPr>
    <w:rPr>
      <w:rFonts w:ascii="Times New Roman" w:eastAsia="Times New Roman" w:hAnsi="Times New Roman"/>
      <w:b/>
      <w:sz w:val="28"/>
    </w:rPr>
  </w:style>
  <w:style w:type="character" w:customStyle="1" w:styleId="affffffffa">
    <w:name w:val="Жирный Знак"/>
    <w:basedOn w:val="a8"/>
    <w:link w:val="affffffff9"/>
    <w:locked/>
    <w:rsid w:val="000500EC"/>
    <w:rPr>
      <w:rFonts w:ascii="Times New Roman" w:eastAsia="Times New Roman" w:hAnsi="Times New Roman" w:cs="Times New Roman"/>
      <w:b/>
      <w:sz w:val="28"/>
    </w:rPr>
  </w:style>
  <w:style w:type="paragraph" w:customStyle="1" w:styleId="affffffffb">
    <w:name w:val="Название примечания"/>
    <w:basedOn w:val="a6"/>
    <w:link w:val="affffffffc"/>
    <w:qFormat/>
    <w:rsid w:val="000500EC"/>
    <w:pPr>
      <w:keepNext/>
      <w:pageBreakBefore/>
      <w:widowControl w:val="0"/>
      <w:tabs>
        <w:tab w:val="left" w:pos="0"/>
      </w:tabs>
      <w:spacing w:after="400" w:line="240" w:lineRule="auto"/>
      <w:jc w:val="right"/>
      <w:outlineLvl w:val="0"/>
    </w:pPr>
    <w:rPr>
      <w:rFonts w:ascii="Times New Roman" w:eastAsia="Times New Roman" w:hAnsi="Times New Roman"/>
      <w:color w:val="000000"/>
      <w:sz w:val="24"/>
      <w:szCs w:val="24"/>
      <w:lang w:eastAsia="ru-RU"/>
    </w:rPr>
  </w:style>
  <w:style w:type="character" w:customStyle="1" w:styleId="affffffffc">
    <w:name w:val="Название примечания Знак"/>
    <w:basedOn w:val="a8"/>
    <w:link w:val="affffffffb"/>
    <w:rsid w:val="000500EC"/>
    <w:rPr>
      <w:rFonts w:ascii="Times New Roman" w:eastAsia="Times New Roman" w:hAnsi="Times New Roman" w:cs="Times New Roman"/>
      <w:color w:val="000000"/>
      <w:sz w:val="24"/>
      <w:szCs w:val="24"/>
      <w:lang w:eastAsia="ru-RU"/>
    </w:rPr>
  </w:style>
  <w:style w:type="paragraph" w:customStyle="1" w:styleId="affffffffd">
    <w:name w:val="Подзаголовок приложения"/>
    <w:basedOn w:val="a6"/>
    <w:next w:val="a6"/>
    <w:link w:val="affffffffe"/>
    <w:qFormat/>
    <w:rsid w:val="000500EC"/>
    <w:pPr>
      <w:spacing w:after="120" w:line="240" w:lineRule="auto"/>
      <w:contextualSpacing/>
      <w:jc w:val="center"/>
    </w:pPr>
    <w:rPr>
      <w:rFonts w:ascii="Times New Roman" w:eastAsia="Times New Roman" w:hAnsi="Times New Roman"/>
      <w:b/>
      <w:sz w:val="28"/>
      <w:szCs w:val="28"/>
      <w:lang w:eastAsia="ru-RU"/>
    </w:rPr>
  </w:style>
  <w:style w:type="character" w:customStyle="1" w:styleId="affffffffe">
    <w:name w:val="Подзаголовок приложения Знак"/>
    <w:basedOn w:val="a8"/>
    <w:link w:val="affffffffd"/>
    <w:rsid w:val="000500EC"/>
    <w:rPr>
      <w:rFonts w:ascii="Times New Roman" w:eastAsia="Times New Roman" w:hAnsi="Times New Roman" w:cs="Times New Roman"/>
      <w:b/>
      <w:sz w:val="28"/>
      <w:szCs w:val="28"/>
      <w:lang w:eastAsia="ru-RU"/>
    </w:rPr>
  </w:style>
  <w:style w:type="character" w:customStyle="1" w:styleId="1fff">
    <w:name w:val="Неразрешенное упоминание1"/>
    <w:basedOn w:val="a8"/>
    <w:uiPriority w:val="99"/>
    <w:semiHidden/>
    <w:unhideWhenUsed/>
    <w:rsid w:val="000500EC"/>
    <w:rPr>
      <w:color w:val="605E5C"/>
      <w:shd w:val="clear" w:color="auto" w:fill="E1DFDD"/>
    </w:rPr>
  </w:style>
  <w:style w:type="numbering" w:customStyle="1" w:styleId="65">
    <w:name w:val="Нет списка6"/>
    <w:next w:val="aa"/>
    <w:uiPriority w:val="99"/>
    <w:semiHidden/>
    <w:unhideWhenUsed/>
    <w:rsid w:val="000500EC"/>
  </w:style>
  <w:style w:type="numbering" w:customStyle="1" w:styleId="1310">
    <w:name w:val="Нет списка131"/>
    <w:next w:val="aa"/>
    <w:uiPriority w:val="99"/>
    <w:semiHidden/>
    <w:unhideWhenUsed/>
    <w:rsid w:val="000500EC"/>
  </w:style>
  <w:style w:type="numbering" w:customStyle="1" w:styleId="2310">
    <w:name w:val="Нет списка231"/>
    <w:next w:val="aa"/>
    <w:uiPriority w:val="99"/>
    <w:semiHidden/>
    <w:unhideWhenUsed/>
    <w:rsid w:val="000500EC"/>
  </w:style>
  <w:style w:type="numbering" w:customStyle="1" w:styleId="75">
    <w:name w:val="Нет списка7"/>
    <w:next w:val="aa"/>
    <w:uiPriority w:val="99"/>
    <w:semiHidden/>
    <w:unhideWhenUsed/>
    <w:rsid w:val="0062710F"/>
  </w:style>
  <w:style w:type="character" w:customStyle="1" w:styleId="21fa">
    <w:name w:val="Заголовок 2 Знак1"/>
    <w:aliases w:val="h2 Знак1,h21 Знак1,5 Знак1,Заголовок пункта (1.1) Знак1,Reset numbering Знак1,222 Знак1"/>
    <w:semiHidden/>
    <w:rsid w:val="008838B4"/>
    <w:rPr>
      <w:rFonts w:ascii="Calibri Light" w:eastAsia="Times New Roman" w:hAnsi="Calibri Light" w:cs="Times New Roman"/>
      <w:color w:val="2E74B5"/>
      <w:sz w:val="26"/>
      <w:szCs w:val="26"/>
      <w:lang w:val="en-GB" w:eastAsia="en-US"/>
    </w:rPr>
  </w:style>
  <w:style w:type="character" w:customStyle="1" w:styleId="415">
    <w:name w:val="Заголовок 4 Знак1"/>
    <w:aliases w:val="H4 Знак1,H41 Знак1,Sub-Minor Знак1,Level 2 - a Знак1"/>
    <w:semiHidden/>
    <w:rsid w:val="008838B4"/>
    <w:rPr>
      <w:rFonts w:ascii="Calibri Light" w:eastAsia="Times New Roman" w:hAnsi="Calibri Light" w:cs="Times New Roman"/>
      <w:i/>
      <w:iCs/>
      <w:color w:val="2E74B5"/>
      <w:sz w:val="22"/>
      <w:lang w:val="en-GB" w:eastAsia="en-US"/>
    </w:rPr>
  </w:style>
  <w:style w:type="character" w:customStyle="1" w:styleId="514">
    <w:name w:val="Заголовок 5 Знак1"/>
    <w:aliases w:val="h5 Знак1,h51 Знак1,H5 Знак1,H51 Знак1,h52 Знак1,test Знак1,Block Label Знак1,Level 3 - i Знак1,Level 3 - i Знак Знак1"/>
    <w:rsid w:val="008838B4"/>
    <w:rPr>
      <w:rFonts w:ascii="Calibri" w:hAnsi="Calibri" w:hint="default"/>
      <w:b/>
      <w:bCs/>
      <w:i/>
      <w:iCs/>
      <w:sz w:val="26"/>
      <w:szCs w:val="26"/>
      <w:lang w:val="ru-RU" w:eastAsia="ru-RU" w:bidi="ar-SA"/>
    </w:rPr>
  </w:style>
  <w:style w:type="character" w:customStyle="1" w:styleId="612">
    <w:name w:val="Заголовок 6 Знак1"/>
    <w:aliases w:val="Legal Level 1. Знак1"/>
    <w:semiHidden/>
    <w:rsid w:val="008838B4"/>
    <w:rPr>
      <w:rFonts w:ascii="Calibri Light" w:eastAsia="Times New Roman" w:hAnsi="Calibri Light" w:cs="Times New Roman"/>
      <w:color w:val="1F4D78"/>
      <w:sz w:val="22"/>
      <w:lang w:val="en-GB" w:eastAsia="en-US"/>
    </w:rPr>
  </w:style>
  <w:style w:type="character" w:customStyle="1" w:styleId="712">
    <w:name w:val="Заголовок 7 Знак1"/>
    <w:aliases w:val="Appendix Header Знак1,Legal Level 1.1. Знак1"/>
    <w:semiHidden/>
    <w:rsid w:val="008838B4"/>
    <w:rPr>
      <w:rFonts w:ascii="Calibri Light" w:eastAsia="Times New Roman" w:hAnsi="Calibri Light" w:cs="Times New Roman"/>
      <w:i/>
      <w:iCs/>
      <w:color w:val="1F4D78"/>
      <w:sz w:val="22"/>
      <w:lang w:val="en-GB" w:eastAsia="en-US"/>
    </w:rPr>
  </w:style>
  <w:style w:type="character" w:customStyle="1" w:styleId="812">
    <w:name w:val="Заголовок 8 Знак1"/>
    <w:aliases w:val="Legal Level 1.1.1. Знак1"/>
    <w:semiHidden/>
    <w:rsid w:val="008838B4"/>
    <w:rPr>
      <w:rFonts w:ascii="Calibri Light" w:eastAsia="Times New Roman" w:hAnsi="Calibri Light" w:cs="Times New Roman"/>
      <w:color w:val="272727"/>
      <w:sz w:val="21"/>
      <w:szCs w:val="21"/>
      <w:lang w:val="en-GB" w:eastAsia="en-US"/>
    </w:rPr>
  </w:style>
  <w:style w:type="character" w:customStyle="1" w:styleId="910">
    <w:name w:val="Заголовок 9 Знак1"/>
    <w:aliases w:val="Legal Level 1.1.1.1. Знак1"/>
    <w:semiHidden/>
    <w:rsid w:val="008838B4"/>
    <w:rPr>
      <w:rFonts w:ascii="Calibri Light" w:eastAsia="Times New Roman" w:hAnsi="Calibri Light" w:cs="Times New Roman"/>
      <w:i/>
      <w:iCs/>
      <w:color w:val="272727"/>
      <w:sz w:val="21"/>
      <w:szCs w:val="21"/>
      <w:lang w:val="en-GB" w:eastAsia="en-US"/>
    </w:rPr>
  </w:style>
  <w:style w:type="paragraph" w:customStyle="1" w:styleId="List1">
    <w:name w:val="List1"/>
    <w:basedOn w:val="a6"/>
    <w:rsid w:val="008838B4"/>
    <w:pPr>
      <w:tabs>
        <w:tab w:val="num" w:pos="495"/>
      </w:tabs>
      <w:spacing w:after="0" w:line="360" w:lineRule="auto"/>
      <w:ind w:left="495" w:hanging="495"/>
      <w:jc w:val="both"/>
    </w:pPr>
    <w:rPr>
      <w:rFonts w:ascii="Arial" w:eastAsia="Times New Roman" w:hAnsi="Arial"/>
      <w:sz w:val="24"/>
      <w:szCs w:val="20"/>
      <w:lang w:eastAsia="ru-RU"/>
    </w:rPr>
  </w:style>
  <w:style w:type="paragraph" w:customStyle="1" w:styleId="List2">
    <w:name w:val="List2"/>
    <w:basedOn w:val="a6"/>
    <w:rsid w:val="008838B4"/>
    <w:pPr>
      <w:spacing w:after="0" w:line="360" w:lineRule="auto"/>
      <w:jc w:val="both"/>
    </w:pPr>
    <w:rPr>
      <w:rFonts w:ascii="Arial" w:eastAsia="Times New Roman" w:hAnsi="Arial"/>
      <w:sz w:val="24"/>
      <w:szCs w:val="20"/>
      <w:lang w:eastAsia="ru-RU"/>
    </w:rPr>
  </w:style>
  <w:style w:type="paragraph" w:customStyle="1" w:styleId="Head">
    <w:name w:val="Head"/>
    <w:rsid w:val="008838B4"/>
    <w:pPr>
      <w:spacing w:after="120" w:line="240" w:lineRule="auto"/>
      <w:ind w:right="567"/>
    </w:pPr>
    <w:rPr>
      <w:rFonts w:ascii="Times New Roman" w:eastAsia="Times New Roman" w:hAnsi="Times New Roman" w:cs="Times New Roman"/>
      <w:b/>
      <w:sz w:val="20"/>
      <w:szCs w:val="20"/>
      <w:lang w:val="de-DE" w:eastAsia="ru-RU"/>
    </w:rPr>
  </w:style>
  <w:style w:type="paragraph" w:customStyle="1" w:styleId="TableTitle">
    <w:name w:val="TableTitle"/>
    <w:basedOn w:val="afff6"/>
    <w:rsid w:val="008838B4"/>
    <w:pPr>
      <w:keepNext/>
      <w:keepLines/>
      <w:shd w:val="pct20" w:color="auto" w:fill="auto"/>
      <w:suppressAutoHyphens w:val="0"/>
      <w:spacing w:before="0"/>
      <w:jc w:val="center"/>
    </w:pPr>
    <w:rPr>
      <w:rFonts w:eastAsia="Times New Roman" w:cs="Times New Roman"/>
      <w:b/>
      <w:lang w:eastAsia="ru-RU"/>
    </w:rPr>
  </w:style>
  <w:style w:type="paragraph" w:customStyle="1" w:styleId="CoverCompany">
    <w:name w:val="Cover Company"/>
    <w:basedOn w:val="a6"/>
    <w:rsid w:val="008838B4"/>
    <w:pPr>
      <w:spacing w:after="120" w:line="360" w:lineRule="exact"/>
      <w:jc w:val="right"/>
    </w:pPr>
    <w:rPr>
      <w:rFonts w:ascii="Arial" w:eastAsia="Times New Roman" w:hAnsi="Arial"/>
      <w:b/>
      <w:spacing w:val="-5"/>
      <w:sz w:val="36"/>
      <w:szCs w:val="20"/>
      <w:lang w:eastAsia="ru-RU"/>
    </w:rPr>
  </w:style>
  <w:style w:type="paragraph" w:customStyle="1" w:styleId="1fff0">
    <w:name w:val="Заголовок оглавления1"/>
    <w:basedOn w:val="1"/>
    <w:rsid w:val="008838B4"/>
    <w:pPr>
      <w:keepLines/>
      <w:numPr>
        <w:numId w:val="0"/>
      </w:numPr>
      <w:pBdr>
        <w:top w:val="single" w:sz="6" w:space="16" w:color="auto"/>
      </w:pBdr>
      <w:suppressAutoHyphens/>
      <w:spacing w:before="220" w:after="60" w:line="320" w:lineRule="atLeast"/>
      <w:ind w:left="708" w:hanging="708"/>
      <w:outlineLvl w:val="9"/>
    </w:pPr>
    <w:rPr>
      <w:rFonts w:ascii="Arial MT Black" w:hAnsi="Arial MT Black" w:cs="Garamond"/>
      <w:b w:val="0"/>
      <w:bCs w:val="0"/>
      <w:spacing w:val="-20"/>
      <w:sz w:val="40"/>
      <w:lang w:val="ru-RU" w:eastAsia="ru-RU"/>
    </w:rPr>
  </w:style>
  <w:style w:type="paragraph" w:customStyle="1" w:styleId="BodyTextKeep">
    <w:name w:val="Body Text Keep"/>
    <w:basedOn w:val="a6"/>
    <w:rsid w:val="008838B4"/>
    <w:pPr>
      <w:keepNext/>
      <w:tabs>
        <w:tab w:val="left" w:pos="3345"/>
      </w:tabs>
      <w:spacing w:after="240" w:line="240" w:lineRule="atLeast"/>
      <w:ind w:left="1077"/>
      <w:jc w:val="both"/>
    </w:pPr>
    <w:rPr>
      <w:rFonts w:ascii="Arial" w:eastAsia="Times New Roman" w:hAnsi="Arial"/>
      <w:spacing w:val="-5"/>
      <w:sz w:val="20"/>
      <w:szCs w:val="20"/>
      <w:lang w:eastAsia="ru-RU"/>
    </w:rPr>
  </w:style>
  <w:style w:type="paragraph" w:customStyle="1" w:styleId="TableNormal">
    <w:name w:val="TableNormal"/>
    <w:basedOn w:val="afff6"/>
    <w:rsid w:val="008838B4"/>
    <w:pPr>
      <w:keepLines/>
      <w:suppressAutoHyphens w:val="0"/>
    </w:pPr>
    <w:rPr>
      <w:rFonts w:eastAsia="Times New Roman" w:cs="Times New Roman"/>
      <w:lang w:eastAsia="ru-RU"/>
    </w:rPr>
  </w:style>
  <w:style w:type="paragraph" w:customStyle="1" w:styleId="Normal2">
    <w:name w:val="Normal2"/>
    <w:rsid w:val="008838B4"/>
    <w:pPr>
      <w:widowControl w:val="0"/>
      <w:snapToGrid w:val="0"/>
      <w:spacing w:after="0" w:line="240" w:lineRule="auto"/>
      <w:jc w:val="both"/>
    </w:pPr>
    <w:rPr>
      <w:rFonts w:ascii="Arial" w:eastAsia="Times New Roman" w:hAnsi="Arial" w:cs="Times New Roman"/>
      <w:sz w:val="24"/>
      <w:szCs w:val="20"/>
      <w:lang w:eastAsia="ru-RU"/>
    </w:rPr>
  </w:style>
  <w:style w:type="paragraph" w:customStyle="1" w:styleId="3ff2">
    <w:name w:val="заголовок 3"/>
    <w:basedOn w:val="a6"/>
    <w:next w:val="a6"/>
    <w:rsid w:val="008838B4"/>
    <w:pPr>
      <w:keepNext/>
      <w:spacing w:before="120" w:after="120" w:line="240" w:lineRule="auto"/>
      <w:jc w:val="both"/>
    </w:pPr>
    <w:rPr>
      <w:rFonts w:ascii="Garamond" w:eastAsia="Times New Roman" w:hAnsi="Garamond"/>
      <w:szCs w:val="20"/>
      <w:lang w:eastAsia="ru-RU"/>
    </w:rPr>
  </w:style>
  <w:style w:type="paragraph" w:customStyle="1" w:styleId="ConsNonformat">
    <w:name w:val="ConsNonformat"/>
    <w:rsid w:val="008838B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ffe">
    <w:name w:val="Стиль2"/>
    <w:basedOn w:val="23"/>
    <w:rsid w:val="008838B4"/>
    <w:pPr>
      <w:keepNext w:val="0"/>
      <w:keepLines w:val="0"/>
      <w:tabs>
        <w:tab w:val="clear" w:pos="643"/>
        <w:tab w:val="clear" w:pos="1260"/>
        <w:tab w:val="num" w:pos="936"/>
      </w:tabs>
      <w:ind w:hanging="576"/>
    </w:pPr>
    <w:rPr>
      <w:rFonts w:ascii="Times New Roman" w:hAnsi="Times New Roman"/>
      <w:sz w:val="20"/>
      <w:lang w:eastAsia="ru-RU"/>
    </w:rPr>
  </w:style>
  <w:style w:type="paragraph" w:customStyle="1" w:styleId="Kapitelberschrift">
    <w:name w:val="Kapitelüberschrift"/>
    <w:basedOn w:val="a6"/>
    <w:rsid w:val="008838B4"/>
    <w:pPr>
      <w:spacing w:before="120" w:line="270" w:lineRule="atLeast"/>
    </w:pPr>
    <w:rPr>
      <w:rFonts w:ascii="NewsGoth BT" w:eastAsia="Times New Roman" w:hAnsi="NewsGoth BT"/>
      <w:b/>
      <w:szCs w:val="20"/>
      <w:lang w:val="de-DE" w:eastAsia="ru-RU"/>
    </w:rPr>
  </w:style>
  <w:style w:type="paragraph" w:customStyle="1" w:styleId="TaskHeader">
    <w:name w:val="Task Header"/>
    <w:basedOn w:val="a6"/>
    <w:next w:val="a6"/>
    <w:rsid w:val="008838B4"/>
    <w:pPr>
      <w:spacing w:after="120" w:line="240" w:lineRule="auto"/>
      <w:jc w:val="both"/>
    </w:pPr>
    <w:rPr>
      <w:rFonts w:ascii="Times New Roman" w:eastAsia="Times New Roman" w:hAnsi="Times New Roman"/>
      <w:b/>
      <w:sz w:val="24"/>
      <w:szCs w:val="20"/>
    </w:rPr>
  </w:style>
  <w:style w:type="paragraph" w:customStyle="1" w:styleId="Command">
    <w:name w:val="Command"/>
    <w:basedOn w:val="a6"/>
    <w:rsid w:val="008838B4"/>
    <w:pPr>
      <w:spacing w:after="0" w:line="240" w:lineRule="auto"/>
      <w:ind w:left="709"/>
    </w:pPr>
    <w:rPr>
      <w:rFonts w:ascii="Courier New" w:eastAsia="Times New Roman" w:hAnsi="Courier New"/>
      <w:sz w:val="20"/>
      <w:szCs w:val="20"/>
    </w:rPr>
  </w:style>
  <w:style w:type="paragraph" w:customStyle="1" w:styleId="CORP1-L3">
    <w:name w:val="CORP1-L3"/>
    <w:basedOn w:val="a6"/>
    <w:rsid w:val="008838B4"/>
    <w:pPr>
      <w:tabs>
        <w:tab w:val="left" w:pos="1800"/>
      </w:tabs>
      <w:spacing w:after="240" w:line="240" w:lineRule="auto"/>
      <w:ind w:firstLine="1440"/>
    </w:pPr>
    <w:rPr>
      <w:rFonts w:ascii="Times New Roman" w:eastAsia="Times New Roman" w:hAnsi="Times New Roman"/>
      <w:sz w:val="24"/>
      <w:szCs w:val="20"/>
      <w:lang w:val="en-US" w:eastAsia="ru-RU"/>
    </w:rPr>
  </w:style>
  <w:style w:type="paragraph" w:customStyle="1" w:styleId="xl23">
    <w:name w:val="xl23"/>
    <w:basedOn w:val="a6"/>
    <w:rsid w:val="008838B4"/>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1fff1">
    <w:name w:val="Стиль1"/>
    <w:basedOn w:val="a6"/>
    <w:qFormat/>
    <w:rsid w:val="008838B4"/>
    <w:pPr>
      <w:spacing w:before="120" w:after="0" w:line="240" w:lineRule="auto"/>
      <w:jc w:val="both"/>
    </w:pPr>
    <w:rPr>
      <w:rFonts w:ascii="Times New Roman" w:eastAsia="Times New Roman" w:hAnsi="Times New Roman"/>
      <w:sz w:val="24"/>
      <w:szCs w:val="24"/>
      <w:lang w:eastAsia="ru-RU"/>
    </w:rPr>
  </w:style>
  <w:style w:type="paragraph" w:customStyle="1" w:styleId="afffffffff">
    <w:name w:val="Юристы"/>
    <w:basedOn w:val="37"/>
    <w:rsid w:val="008838B4"/>
    <w:pPr>
      <w:spacing w:before="120" w:after="0"/>
      <w:ind w:left="0"/>
      <w:jc w:val="both"/>
    </w:pPr>
    <w:rPr>
      <w:rFonts w:ascii="Times New Roman" w:hAnsi="Times New Roman"/>
      <w:sz w:val="22"/>
      <w:szCs w:val="24"/>
    </w:rPr>
  </w:style>
  <w:style w:type="character" w:customStyle="1" w:styleId="1fff2">
    <w:name w:val="1 Знак"/>
    <w:link w:val="1fff3"/>
    <w:locked/>
    <w:rsid w:val="008838B4"/>
    <w:rPr>
      <w:sz w:val="24"/>
      <w:szCs w:val="24"/>
    </w:rPr>
  </w:style>
  <w:style w:type="paragraph" w:customStyle="1" w:styleId="1fff3">
    <w:name w:val="1"/>
    <w:basedOn w:val="a6"/>
    <w:next w:val="aff3"/>
    <w:link w:val="1fff2"/>
    <w:rsid w:val="008838B4"/>
    <w:pPr>
      <w:spacing w:before="100" w:beforeAutospacing="1" w:after="100" w:afterAutospacing="1" w:line="240" w:lineRule="auto"/>
    </w:pPr>
    <w:rPr>
      <w:rFonts w:asciiTheme="minorHAnsi" w:eastAsiaTheme="minorHAnsi" w:hAnsiTheme="minorHAnsi" w:cstheme="minorBidi"/>
      <w:sz w:val="24"/>
      <w:szCs w:val="24"/>
    </w:rPr>
  </w:style>
  <w:style w:type="paragraph" w:customStyle="1" w:styleId="Oaenoauiinee">
    <w:name w:val="Oaeno auiinee"/>
    <w:basedOn w:val="a6"/>
    <w:rsid w:val="008838B4"/>
    <w:pPr>
      <w:overflowPunct w:val="0"/>
      <w:autoSpaceDE w:val="0"/>
      <w:autoSpaceDN w:val="0"/>
      <w:adjustRightInd w:val="0"/>
      <w:spacing w:after="0" w:line="240" w:lineRule="auto"/>
      <w:ind w:left="180" w:hanging="180"/>
      <w:jc w:val="right"/>
    </w:pPr>
    <w:rPr>
      <w:rFonts w:ascii="Tahoma" w:eastAsia="Times New Roman" w:hAnsi="Tahoma"/>
      <w:b/>
      <w:sz w:val="16"/>
      <w:szCs w:val="20"/>
      <w:lang w:eastAsia="ru-RU"/>
    </w:rPr>
  </w:style>
  <w:style w:type="paragraph" w:customStyle="1" w:styleId="afffffffff0">
    <w:name w:val="Юристы Знак"/>
    <w:basedOn w:val="37"/>
    <w:rsid w:val="008838B4"/>
    <w:pPr>
      <w:spacing w:before="120" w:after="0"/>
      <w:ind w:left="0"/>
      <w:jc w:val="both"/>
    </w:pPr>
    <w:rPr>
      <w:rFonts w:ascii="Times New Roman" w:hAnsi="Times New Roman"/>
      <w:sz w:val="22"/>
      <w:szCs w:val="24"/>
    </w:rPr>
  </w:style>
  <w:style w:type="paragraph" w:customStyle="1" w:styleId="afffffffff1">
    <w:name w:val="Отчет"/>
    <w:basedOn w:val="a6"/>
    <w:rsid w:val="008838B4"/>
    <w:pPr>
      <w:spacing w:after="0" w:line="240" w:lineRule="auto"/>
      <w:ind w:firstLine="567"/>
      <w:jc w:val="both"/>
    </w:pPr>
    <w:rPr>
      <w:rFonts w:ascii="Times New Roman" w:eastAsia="Times New Roman" w:hAnsi="Times New Roman"/>
      <w:sz w:val="24"/>
      <w:szCs w:val="24"/>
      <w:lang w:eastAsia="ru-RU"/>
    </w:rPr>
  </w:style>
  <w:style w:type="paragraph" w:customStyle="1" w:styleId="1fff4">
    <w:name w:val="Текст1"/>
    <w:basedOn w:val="a6"/>
    <w:rsid w:val="008838B4"/>
    <w:pPr>
      <w:widowControl w:val="0"/>
      <w:spacing w:after="0" w:line="240" w:lineRule="auto"/>
      <w:ind w:firstLine="567"/>
    </w:pPr>
    <w:rPr>
      <w:rFonts w:ascii="Courier New" w:eastAsia="Times New Roman" w:hAnsi="Courier New"/>
      <w:sz w:val="24"/>
      <w:szCs w:val="20"/>
      <w:lang w:eastAsia="ru-RU"/>
    </w:rPr>
  </w:style>
  <w:style w:type="paragraph" w:customStyle="1" w:styleId="21fb">
    <w:name w:val="Основной текст 21"/>
    <w:basedOn w:val="a7"/>
    <w:rsid w:val="008838B4"/>
    <w:pPr>
      <w:overflowPunct/>
      <w:autoSpaceDE/>
      <w:autoSpaceDN/>
      <w:adjustRightInd/>
      <w:spacing w:before="120" w:after="120"/>
      <w:ind w:left="1080"/>
      <w:textAlignment w:val="auto"/>
    </w:pPr>
    <w:rPr>
      <w:rFonts w:ascii="Arial" w:eastAsia="Calibri" w:hAnsi="Arial" w:cs="Arial"/>
      <w:szCs w:val="22"/>
      <w:lang w:val="ru-RU" w:eastAsia="ru-RU"/>
    </w:rPr>
  </w:style>
  <w:style w:type="paragraph" w:customStyle="1" w:styleId="31b">
    <w:name w:val="Основной текст 31"/>
    <w:basedOn w:val="a6"/>
    <w:rsid w:val="008838B4"/>
    <w:pPr>
      <w:widowControl w:val="0"/>
      <w:spacing w:after="0" w:line="240" w:lineRule="auto"/>
      <w:ind w:firstLine="567"/>
      <w:jc w:val="both"/>
    </w:pPr>
    <w:rPr>
      <w:rFonts w:ascii="Times New Roman" w:eastAsia="Times New Roman" w:hAnsi="Times New Roman"/>
      <w:sz w:val="24"/>
      <w:szCs w:val="20"/>
      <w:lang w:eastAsia="ru-RU"/>
    </w:rPr>
  </w:style>
  <w:style w:type="paragraph" w:customStyle="1" w:styleId="FR2">
    <w:name w:val="FR2"/>
    <w:rsid w:val="008838B4"/>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BodyText22">
    <w:name w:val="Body Text 22"/>
    <w:basedOn w:val="a6"/>
    <w:rsid w:val="008838B4"/>
    <w:pPr>
      <w:overflowPunct w:val="0"/>
      <w:autoSpaceDE w:val="0"/>
      <w:autoSpaceDN w:val="0"/>
      <w:adjustRightInd w:val="0"/>
      <w:spacing w:after="0" w:line="240" w:lineRule="auto"/>
    </w:pPr>
    <w:rPr>
      <w:rFonts w:ascii="Times New Roman" w:eastAsia="Times New Roman" w:hAnsi="Times New Roman"/>
      <w:sz w:val="28"/>
      <w:szCs w:val="20"/>
      <w:lang w:eastAsia="ru-RU"/>
    </w:rPr>
  </w:style>
  <w:style w:type="paragraph" w:customStyle="1" w:styleId="Haupttitel">
    <w:name w:val="Haupttitel"/>
    <w:basedOn w:val="a6"/>
    <w:rsid w:val="008838B4"/>
    <w:pPr>
      <w:spacing w:before="120" w:line="270" w:lineRule="atLeast"/>
      <w:ind w:left="1134" w:hanging="1134"/>
    </w:pPr>
    <w:rPr>
      <w:rFonts w:ascii="NewsGoth BT" w:eastAsia="Times New Roman" w:hAnsi="NewsGoth BT"/>
      <w:b/>
      <w:szCs w:val="20"/>
      <w:lang w:val="de-DE" w:eastAsia="ru-RU"/>
    </w:rPr>
  </w:style>
  <w:style w:type="paragraph" w:customStyle="1" w:styleId="CharChar1CharCharCharChar">
    <w:name w:val="Char Char1 Знак Знак Char Char Знак Знак Char Char"/>
    <w:basedOn w:val="a6"/>
    <w:rsid w:val="008838B4"/>
    <w:pPr>
      <w:spacing w:after="160" w:line="240" w:lineRule="exact"/>
    </w:pPr>
    <w:rPr>
      <w:rFonts w:ascii="Verdana" w:eastAsia="Times New Roman" w:hAnsi="Verdana" w:cs="Verdana"/>
      <w:sz w:val="20"/>
      <w:szCs w:val="20"/>
      <w:lang w:val="en-US"/>
    </w:rPr>
  </w:style>
  <w:style w:type="paragraph" w:customStyle="1" w:styleId="xl27">
    <w:name w:val="xl27"/>
    <w:basedOn w:val="a6"/>
    <w:rsid w:val="008838B4"/>
    <w:pPr>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28">
    <w:name w:val="xl28"/>
    <w:basedOn w:val="a6"/>
    <w:rsid w:val="008838B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29">
    <w:name w:val="xl29"/>
    <w:basedOn w:val="a6"/>
    <w:rsid w:val="00883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30">
    <w:name w:val="xl30"/>
    <w:basedOn w:val="a6"/>
    <w:rsid w:val="00883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24"/>
      <w:szCs w:val="24"/>
      <w:lang w:eastAsia="ru-RU"/>
    </w:rPr>
  </w:style>
  <w:style w:type="paragraph" w:customStyle="1" w:styleId="xl31">
    <w:name w:val="xl31"/>
    <w:basedOn w:val="a6"/>
    <w:rsid w:val="00883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2">
    <w:name w:val="xl32"/>
    <w:basedOn w:val="a6"/>
    <w:rsid w:val="008838B4"/>
    <w:pPr>
      <w:spacing w:before="100" w:beforeAutospacing="1" w:after="100" w:afterAutospacing="1" w:line="240" w:lineRule="auto"/>
      <w:jc w:val="right"/>
    </w:pPr>
    <w:rPr>
      <w:rFonts w:ascii="Arial" w:eastAsia="Times New Roman" w:hAnsi="Arial" w:cs="Arial"/>
      <w:b/>
      <w:bCs/>
      <w:sz w:val="24"/>
      <w:szCs w:val="24"/>
      <w:lang w:eastAsia="ru-RU"/>
    </w:rPr>
  </w:style>
  <w:style w:type="paragraph" w:customStyle="1" w:styleId="xl33">
    <w:name w:val="xl33"/>
    <w:basedOn w:val="a6"/>
    <w:rsid w:val="008838B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34">
    <w:name w:val="xl34"/>
    <w:basedOn w:val="a6"/>
    <w:rsid w:val="008838B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35">
    <w:name w:val="xl35"/>
    <w:basedOn w:val="a6"/>
    <w:rsid w:val="008838B4"/>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36">
    <w:name w:val="xl36"/>
    <w:basedOn w:val="a6"/>
    <w:rsid w:val="008838B4"/>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37">
    <w:name w:val="xl37"/>
    <w:basedOn w:val="a6"/>
    <w:rsid w:val="008838B4"/>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38">
    <w:name w:val="xl38"/>
    <w:basedOn w:val="a6"/>
    <w:rsid w:val="008838B4"/>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39">
    <w:name w:val="xl39"/>
    <w:basedOn w:val="a6"/>
    <w:rsid w:val="008838B4"/>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40">
    <w:name w:val="xl40"/>
    <w:basedOn w:val="a6"/>
    <w:rsid w:val="008838B4"/>
    <w:pPr>
      <w:pBdr>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24"/>
      <w:szCs w:val="24"/>
      <w:lang w:eastAsia="ru-RU"/>
    </w:rPr>
  </w:style>
  <w:style w:type="paragraph" w:customStyle="1" w:styleId="xl41">
    <w:name w:val="xl41"/>
    <w:basedOn w:val="a6"/>
    <w:rsid w:val="008838B4"/>
    <w:pPr>
      <w:pBdr>
        <w:left w:val="single" w:sz="4" w:space="0" w:color="auto"/>
        <w:bottom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42">
    <w:name w:val="xl42"/>
    <w:basedOn w:val="a6"/>
    <w:rsid w:val="008838B4"/>
    <w:pPr>
      <w:pBdr>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43">
    <w:name w:val="xl43"/>
    <w:basedOn w:val="a6"/>
    <w:rsid w:val="008838B4"/>
    <w:pPr>
      <w:pBdr>
        <w:top w:val="single" w:sz="8" w:space="0" w:color="auto"/>
        <w:bottom w:val="single" w:sz="8" w:space="0" w:color="auto"/>
        <w:right w:val="single" w:sz="4" w:space="0" w:color="auto"/>
      </w:pBdr>
      <w:shd w:val="clear" w:color="auto" w:fill="CC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44">
    <w:name w:val="xl44"/>
    <w:basedOn w:val="a6"/>
    <w:rsid w:val="008838B4"/>
    <w:pPr>
      <w:spacing w:before="100" w:beforeAutospacing="1" w:after="100" w:afterAutospacing="1" w:line="240" w:lineRule="auto"/>
    </w:pPr>
    <w:rPr>
      <w:rFonts w:ascii="Garamond" w:eastAsia="Times New Roman" w:hAnsi="Garamond"/>
      <w:b/>
      <w:bCs/>
      <w:sz w:val="28"/>
      <w:szCs w:val="28"/>
      <w:lang w:eastAsia="ru-RU"/>
    </w:rPr>
  </w:style>
  <w:style w:type="paragraph" w:customStyle="1" w:styleId="xl45">
    <w:name w:val="xl45"/>
    <w:basedOn w:val="a6"/>
    <w:rsid w:val="008838B4"/>
    <w:pPr>
      <w:pBdr>
        <w:left w:val="single" w:sz="4" w:space="0" w:color="auto"/>
        <w:bottom w:val="single" w:sz="8" w:space="0" w:color="auto"/>
        <w:right w:val="single" w:sz="4" w:space="0" w:color="auto"/>
      </w:pBdr>
      <w:shd w:val="clear" w:color="auto" w:fill="CC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46">
    <w:name w:val="xl46"/>
    <w:basedOn w:val="a6"/>
    <w:rsid w:val="008838B4"/>
    <w:pPr>
      <w:pBdr>
        <w:bottom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ff2">
    <w:name w:val="Оглавление"/>
    <w:basedOn w:val="16"/>
    <w:autoRedefine/>
    <w:rsid w:val="008838B4"/>
    <w:pPr>
      <w:tabs>
        <w:tab w:val="clear" w:pos="9344"/>
        <w:tab w:val="right" w:leader="dot" w:pos="8733"/>
      </w:tabs>
      <w:suppressAutoHyphens w:val="0"/>
      <w:spacing w:before="0"/>
    </w:pPr>
    <w:rPr>
      <w:rFonts w:ascii="Garamond" w:eastAsia="Times New Roman" w:hAnsi="Garamond"/>
      <w:bCs w:val="0"/>
      <w:caps w:val="0"/>
      <w:noProof/>
      <w:sz w:val="22"/>
      <w:szCs w:val="22"/>
      <w:lang w:val="en-GB" w:eastAsia="en-US"/>
    </w:rPr>
  </w:style>
  <w:style w:type="paragraph" w:customStyle="1" w:styleId="afffffffff3">
    <w:name w:val="Список атрибутов"/>
    <w:basedOn w:val="a6"/>
    <w:rsid w:val="008838B4"/>
    <w:pPr>
      <w:tabs>
        <w:tab w:val="num" w:pos="720"/>
      </w:tabs>
      <w:spacing w:before="60" w:after="0" w:line="240" w:lineRule="auto"/>
      <w:ind w:left="714" w:hanging="357"/>
    </w:pPr>
    <w:rPr>
      <w:rFonts w:ascii="Times New Roman" w:eastAsia="Times New Roman" w:hAnsi="Times New Roman"/>
      <w:sz w:val="20"/>
      <w:szCs w:val="24"/>
      <w:lang w:eastAsia="ru-RU"/>
    </w:rPr>
  </w:style>
  <w:style w:type="paragraph" w:customStyle="1" w:styleId="afffffffff4">
    <w:name w:val="Îáû÷íûé"/>
    <w:rsid w:val="008838B4"/>
    <w:pPr>
      <w:widowControl w:val="0"/>
      <w:spacing w:after="0" w:line="240" w:lineRule="auto"/>
    </w:pPr>
    <w:rPr>
      <w:rFonts w:ascii="Times New Roman" w:eastAsia="Times New Roman" w:hAnsi="Times New Roman" w:cs="Times New Roman"/>
      <w:sz w:val="20"/>
      <w:szCs w:val="20"/>
    </w:rPr>
  </w:style>
  <w:style w:type="paragraph" w:customStyle="1" w:styleId="1fff5">
    <w:name w:val="Знак Знак Знак1"/>
    <w:basedOn w:val="a6"/>
    <w:rsid w:val="008838B4"/>
    <w:pPr>
      <w:tabs>
        <w:tab w:val="num" w:pos="360"/>
      </w:tabs>
      <w:spacing w:after="160" w:line="240" w:lineRule="exact"/>
    </w:pPr>
    <w:rPr>
      <w:rFonts w:ascii="Verdana" w:eastAsia="Times New Roman" w:hAnsi="Verdana" w:cs="Verdana"/>
      <w:sz w:val="20"/>
      <w:szCs w:val="20"/>
      <w:lang w:val="en-US"/>
    </w:rPr>
  </w:style>
  <w:style w:type="paragraph" w:customStyle="1" w:styleId="101">
    <w:name w:val="Секция 10"/>
    <w:basedOn w:val="a6"/>
    <w:rsid w:val="008838B4"/>
    <w:pPr>
      <w:spacing w:before="60" w:after="0" w:line="240" w:lineRule="auto"/>
    </w:pPr>
    <w:rPr>
      <w:rFonts w:ascii="Times New Roman" w:eastAsia="Times New Roman" w:hAnsi="Times New Roman"/>
      <w:sz w:val="20"/>
      <w:szCs w:val="24"/>
      <w:u w:val="single"/>
      <w:lang w:eastAsia="ru-RU"/>
    </w:rPr>
  </w:style>
  <w:style w:type="paragraph" w:customStyle="1" w:styleId="3ff3">
    <w:name w:val="Обычный 3к"/>
    <w:basedOn w:val="a6"/>
    <w:rsid w:val="008838B4"/>
    <w:pPr>
      <w:spacing w:after="0" w:line="240" w:lineRule="auto"/>
      <w:ind w:left="851"/>
    </w:pPr>
    <w:rPr>
      <w:rFonts w:ascii="Times New Roman" w:eastAsia="Times New Roman" w:hAnsi="Times New Roman"/>
      <w:i/>
      <w:sz w:val="20"/>
      <w:szCs w:val="24"/>
      <w:lang w:eastAsia="ru-RU"/>
    </w:rPr>
  </w:style>
  <w:style w:type="paragraph" w:customStyle="1" w:styleId="1fff6">
    <w:name w:val="Список 1"/>
    <w:basedOn w:val="a6"/>
    <w:rsid w:val="008838B4"/>
    <w:pPr>
      <w:tabs>
        <w:tab w:val="num" w:pos="1004"/>
      </w:tabs>
      <w:spacing w:after="0" w:line="240" w:lineRule="auto"/>
      <w:ind w:left="1004" w:hanging="360"/>
    </w:pPr>
    <w:rPr>
      <w:rFonts w:ascii="Times New Roman" w:eastAsia="Times New Roman" w:hAnsi="Times New Roman"/>
      <w:sz w:val="24"/>
      <w:szCs w:val="24"/>
      <w:lang w:eastAsia="ru-RU"/>
    </w:rPr>
  </w:style>
  <w:style w:type="paragraph" w:customStyle="1" w:styleId="consplustitle0">
    <w:name w:val="consplustitle"/>
    <w:basedOn w:val="a6"/>
    <w:rsid w:val="008838B4"/>
    <w:pPr>
      <w:autoSpaceDE w:val="0"/>
      <w:autoSpaceDN w:val="0"/>
      <w:spacing w:after="0" w:line="240" w:lineRule="auto"/>
    </w:pPr>
    <w:rPr>
      <w:rFonts w:ascii="Times New Roman" w:eastAsia="Times New Roman" w:hAnsi="Times New Roman"/>
      <w:b/>
      <w:bCs/>
      <w:sz w:val="24"/>
      <w:szCs w:val="24"/>
      <w:lang w:eastAsia="ru-RU"/>
    </w:rPr>
  </w:style>
  <w:style w:type="paragraph" w:customStyle="1" w:styleId="afffffffff5">
    <w:name w:val="Нумерация"/>
    <w:basedOn w:val="a6"/>
    <w:next w:val="a6"/>
    <w:rsid w:val="008838B4"/>
    <w:pPr>
      <w:spacing w:before="120" w:after="0" w:line="240" w:lineRule="auto"/>
      <w:jc w:val="center"/>
    </w:pPr>
    <w:rPr>
      <w:rFonts w:ascii="Garamond" w:eastAsia="Times New Roman" w:hAnsi="Garamond"/>
      <w:szCs w:val="20"/>
      <w:lang w:eastAsia="ru-RU"/>
    </w:rPr>
  </w:style>
  <w:style w:type="paragraph" w:customStyle="1" w:styleId="xl77">
    <w:name w:val="xl77"/>
    <w:basedOn w:val="a6"/>
    <w:rsid w:val="008838B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8">
    <w:name w:val="xl78"/>
    <w:basedOn w:val="a6"/>
    <w:rsid w:val="008838B4"/>
    <w:pPr>
      <w:spacing w:before="100" w:beforeAutospacing="1" w:after="100" w:afterAutospacing="1" w:line="240" w:lineRule="auto"/>
    </w:pPr>
    <w:rPr>
      <w:rFonts w:ascii="Times New Roman" w:eastAsia="Times New Roman" w:hAnsi="Times New Roman"/>
      <w:b/>
      <w:bCs/>
      <w:sz w:val="24"/>
      <w:szCs w:val="24"/>
      <w:u w:val="single"/>
      <w:lang w:eastAsia="ru-RU"/>
    </w:rPr>
  </w:style>
  <w:style w:type="paragraph" w:customStyle="1" w:styleId="xl79">
    <w:name w:val="xl79"/>
    <w:basedOn w:val="a6"/>
    <w:rsid w:val="008838B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80">
    <w:name w:val="xl80"/>
    <w:basedOn w:val="a6"/>
    <w:rsid w:val="008838B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81">
    <w:name w:val="xl81"/>
    <w:basedOn w:val="a6"/>
    <w:rsid w:val="00883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82">
    <w:name w:val="xl82"/>
    <w:basedOn w:val="a6"/>
    <w:rsid w:val="008838B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83">
    <w:name w:val="xl83"/>
    <w:basedOn w:val="a6"/>
    <w:rsid w:val="00883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4">
    <w:name w:val="xl84"/>
    <w:basedOn w:val="a6"/>
    <w:rsid w:val="00883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85">
    <w:name w:val="xl85"/>
    <w:basedOn w:val="a6"/>
    <w:rsid w:val="008838B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86">
    <w:name w:val="xl86"/>
    <w:basedOn w:val="a6"/>
    <w:rsid w:val="008838B4"/>
    <w:pPr>
      <w:pBdr>
        <w:top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87">
    <w:name w:val="xl87"/>
    <w:basedOn w:val="a6"/>
    <w:rsid w:val="008838B4"/>
    <w:pPr>
      <w:pBdr>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88">
    <w:name w:val="xl88"/>
    <w:basedOn w:val="a6"/>
    <w:rsid w:val="008838B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89">
    <w:name w:val="xl89"/>
    <w:basedOn w:val="a6"/>
    <w:rsid w:val="008838B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90">
    <w:name w:val="xl90"/>
    <w:basedOn w:val="a6"/>
    <w:rsid w:val="00883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91">
    <w:name w:val="xl91"/>
    <w:basedOn w:val="a6"/>
    <w:rsid w:val="00883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92">
    <w:name w:val="xl92"/>
    <w:basedOn w:val="a6"/>
    <w:rsid w:val="00883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93">
    <w:name w:val="xl93"/>
    <w:basedOn w:val="a6"/>
    <w:rsid w:val="00883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94">
    <w:name w:val="xl94"/>
    <w:basedOn w:val="a6"/>
    <w:rsid w:val="00883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95">
    <w:name w:val="xl95"/>
    <w:basedOn w:val="a6"/>
    <w:rsid w:val="00883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96">
    <w:name w:val="xl96"/>
    <w:basedOn w:val="a6"/>
    <w:rsid w:val="00883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FF0000"/>
      <w:sz w:val="24"/>
      <w:szCs w:val="24"/>
      <w:lang w:eastAsia="ru-RU"/>
    </w:rPr>
  </w:style>
  <w:style w:type="paragraph" w:customStyle="1" w:styleId="xl97">
    <w:name w:val="xl97"/>
    <w:basedOn w:val="a6"/>
    <w:rsid w:val="00883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FF0000"/>
      <w:sz w:val="24"/>
      <w:szCs w:val="24"/>
      <w:lang w:eastAsia="ru-RU"/>
    </w:rPr>
  </w:style>
  <w:style w:type="paragraph" w:customStyle="1" w:styleId="xl98">
    <w:name w:val="xl98"/>
    <w:basedOn w:val="a6"/>
    <w:rsid w:val="00883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99">
    <w:name w:val="xl99"/>
    <w:basedOn w:val="a6"/>
    <w:rsid w:val="00883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100">
    <w:name w:val="xl100"/>
    <w:basedOn w:val="a6"/>
    <w:rsid w:val="00883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01">
    <w:name w:val="xl101"/>
    <w:basedOn w:val="a6"/>
    <w:rsid w:val="008838B4"/>
    <w:pP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102">
    <w:name w:val="xl102"/>
    <w:basedOn w:val="a6"/>
    <w:rsid w:val="008838B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03">
    <w:name w:val="xl103"/>
    <w:basedOn w:val="a6"/>
    <w:rsid w:val="008838B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4">
    <w:name w:val="xl104"/>
    <w:basedOn w:val="a6"/>
    <w:rsid w:val="008838B4"/>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5">
    <w:name w:val="xl105"/>
    <w:basedOn w:val="a6"/>
    <w:rsid w:val="008838B4"/>
    <w:pPr>
      <w:pBdr>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6">
    <w:name w:val="xl106"/>
    <w:basedOn w:val="a6"/>
    <w:rsid w:val="00883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7">
    <w:name w:val="xl107"/>
    <w:basedOn w:val="a6"/>
    <w:rsid w:val="00883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8">
    <w:name w:val="xl108"/>
    <w:basedOn w:val="a6"/>
    <w:rsid w:val="008838B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9">
    <w:name w:val="xl109"/>
    <w:basedOn w:val="a6"/>
    <w:rsid w:val="008838B4"/>
    <w:pPr>
      <w:pBdr>
        <w:lef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0">
    <w:name w:val="xl110"/>
    <w:basedOn w:val="a6"/>
    <w:rsid w:val="008838B4"/>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1">
    <w:name w:val="xl111"/>
    <w:basedOn w:val="a6"/>
    <w:rsid w:val="008838B4"/>
    <w:pPr>
      <w:pBdr>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2">
    <w:name w:val="xl112"/>
    <w:basedOn w:val="a6"/>
    <w:rsid w:val="00883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3">
    <w:name w:val="xl113"/>
    <w:basedOn w:val="a6"/>
    <w:rsid w:val="00883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14">
    <w:name w:val="xl114"/>
    <w:basedOn w:val="a6"/>
    <w:rsid w:val="00883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15">
    <w:name w:val="xl115"/>
    <w:basedOn w:val="a6"/>
    <w:rsid w:val="00883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16">
    <w:name w:val="xl116"/>
    <w:basedOn w:val="a6"/>
    <w:rsid w:val="008838B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7">
    <w:name w:val="xl117"/>
    <w:basedOn w:val="a6"/>
    <w:rsid w:val="008838B4"/>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8">
    <w:name w:val="xl118"/>
    <w:basedOn w:val="a6"/>
    <w:rsid w:val="008838B4"/>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9">
    <w:name w:val="xl119"/>
    <w:basedOn w:val="a6"/>
    <w:rsid w:val="008838B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0">
    <w:name w:val="xl120"/>
    <w:basedOn w:val="a6"/>
    <w:rsid w:val="00883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1">
    <w:name w:val="xl121"/>
    <w:basedOn w:val="a6"/>
    <w:rsid w:val="00883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2">
    <w:name w:val="xl122"/>
    <w:basedOn w:val="a6"/>
    <w:rsid w:val="008838B4"/>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23">
    <w:name w:val="xl123"/>
    <w:basedOn w:val="a6"/>
    <w:rsid w:val="00883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24">
    <w:name w:val="xl124"/>
    <w:basedOn w:val="a6"/>
    <w:rsid w:val="008838B4"/>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25">
    <w:name w:val="xl125"/>
    <w:basedOn w:val="a6"/>
    <w:rsid w:val="008838B4"/>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26">
    <w:name w:val="xl126"/>
    <w:basedOn w:val="a6"/>
    <w:rsid w:val="008838B4"/>
    <w:pP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27">
    <w:name w:val="xl127"/>
    <w:basedOn w:val="a6"/>
    <w:rsid w:val="00883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8">
    <w:name w:val="xl128"/>
    <w:basedOn w:val="a6"/>
    <w:rsid w:val="008838B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9">
    <w:name w:val="xl129"/>
    <w:basedOn w:val="a6"/>
    <w:rsid w:val="008838B4"/>
    <w:pPr>
      <w:spacing w:before="100" w:beforeAutospacing="1" w:after="100" w:afterAutospacing="1" w:line="240" w:lineRule="auto"/>
    </w:pPr>
    <w:rPr>
      <w:rFonts w:ascii="Times New Roman" w:eastAsia="Times New Roman" w:hAnsi="Times New Roman"/>
      <w:b/>
      <w:bCs/>
      <w:color w:val="FF0000"/>
      <w:sz w:val="24"/>
      <w:szCs w:val="24"/>
      <w:lang w:eastAsia="ru-RU"/>
    </w:rPr>
  </w:style>
  <w:style w:type="paragraph" w:customStyle="1" w:styleId="xl130">
    <w:name w:val="xl130"/>
    <w:basedOn w:val="a6"/>
    <w:rsid w:val="008838B4"/>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1">
    <w:name w:val="xl131"/>
    <w:basedOn w:val="a6"/>
    <w:rsid w:val="008838B4"/>
    <w:pPr>
      <w:pBdr>
        <w:top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2">
    <w:name w:val="xl132"/>
    <w:basedOn w:val="a6"/>
    <w:rsid w:val="008838B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3">
    <w:name w:val="xl133"/>
    <w:basedOn w:val="a6"/>
    <w:rsid w:val="008838B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4">
    <w:name w:val="xl134"/>
    <w:basedOn w:val="a6"/>
    <w:rsid w:val="008838B4"/>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135">
    <w:name w:val="xl135"/>
    <w:basedOn w:val="a6"/>
    <w:rsid w:val="00883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6">
    <w:name w:val="xl136"/>
    <w:basedOn w:val="a6"/>
    <w:rsid w:val="008838B4"/>
    <w:pPr>
      <w:pBdr>
        <w:top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7">
    <w:name w:val="xl137"/>
    <w:basedOn w:val="a6"/>
    <w:rsid w:val="00883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8">
    <w:name w:val="xl138"/>
    <w:basedOn w:val="a6"/>
    <w:rsid w:val="00883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9">
    <w:name w:val="xl139"/>
    <w:basedOn w:val="a6"/>
    <w:rsid w:val="008838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3">
    <w:name w:val="xl143"/>
    <w:basedOn w:val="a6"/>
    <w:rsid w:val="008838B4"/>
    <w:pPr>
      <w:pBdr>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4">
    <w:name w:val="xl144"/>
    <w:basedOn w:val="a6"/>
    <w:rsid w:val="008838B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5">
    <w:name w:val="xl145"/>
    <w:basedOn w:val="a6"/>
    <w:rsid w:val="008838B4"/>
    <w:pPr>
      <w:pBdr>
        <w:top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6">
    <w:name w:val="xl146"/>
    <w:basedOn w:val="a6"/>
    <w:rsid w:val="008838B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7">
    <w:name w:val="xl147"/>
    <w:basedOn w:val="a6"/>
    <w:rsid w:val="008838B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8">
    <w:name w:val="xl148"/>
    <w:basedOn w:val="a6"/>
    <w:rsid w:val="008838B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9">
    <w:name w:val="xl149"/>
    <w:basedOn w:val="a6"/>
    <w:rsid w:val="008838B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50">
    <w:name w:val="xl150"/>
    <w:basedOn w:val="a6"/>
    <w:rsid w:val="008838B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51">
    <w:name w:val="xl151"/>
    <w:basedOn w:val="a6"/>
    <w:rsid w:val="008838B4"/>
    <w:pPr>
      <w:pBdr>
        <w:top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52">
    <w:name w:val="xl152"/>
    <w:basedOn w:val="a6"/>
    <w:rsid w:val="008838B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53">
    <w:name w:val="xl153"/>
    <w:basedOn w:val="a6"/>
    <w:rsid w:val="008838B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54">
    <w:name w:val="xl154"/>
    <w:basedOn w:val="a6"/>
    <w:rsid w:val="008838B4"/>
    <w:pPr>
      <w:pBdr>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55">
    <w:name w:val="xl155"/>
    <w:basedOn w:val="a6"/>
    <w:rsid w:val="008838B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56">
    <w:name w:val="xl156"/>
    <w:basedOn w:val="a6"/>
    <w:rsid w:val="008838B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57">
    <w:name w:val="xl157"/>
    <w:basedOn w:val="a6"/>
    <w:rsid w:val="008838B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58">
    <w:name w:val="xl158"/>
    <w:basedOn w:val="a6"/>
    <w:rsid w:val="008838B4"/>
    <w:pP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59">
    <w:name w:val="xl159"/>
    <w:basedOn w:val="a6"/>
    <w:rsid w:val="008838B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60">
    <w:name w:val="xl160"/>
    <w:basedOn w:val="a6"/>
    <w:rsid w:val="008838B4"/>
    <w:pPr>
      <w:pBdr>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61">
    <w:name w:val="xl161"/>
    <w:basedOn w:val="a6"/>
    <w:rsid w:val="008838B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62">
    <w:name w:val="xl162"/>
    <w:basedOn w:val="a6"/>
    <w:rsid w:val="008838B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63">
    <w:name w:val="xl163"/>
    <w:basedOn w:val="a6"/>
    <w:rsid w:val="008838B4"/>
    <w:pPr>
      <w:pBdr>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4">
    <w:name w:val="xl164"/>
    <w:basedOn w:val="a6"/>
    <w:rsid w:val="008838B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65">
    <w:name w:val="xl165"/>
    <w:basedOn w:val="a6"/>
    <w:rsid w:val="008838B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66">
    <w:name w:val="xl166"/>
    <w:basedOn w:val="a6"/>
    <w:rsid w:val="008838B4"/>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67">
    <w:name w:val="xl167"/>
    <w:basedOn w:val="a6"/>
    <w:rsid w:val="008838B4"/>
    <w:pPr>
      <w:spacing w:before="100" w:beforeAutospacing="1" w:after="100" w:afterAutospacing="1" w:line="240" w:lineRule="auto"/>
      <w:jc w:val="right"/>
    </w:pPr>
    <w:rPr>
      <w:rFonts w:ascii="Times New Roman" w:eastAsia="Times New Roman" w:hAnsi="Times New Roman"/>
      <w:b/>
      <w:bCs/>
      <w:color w:val="800000"/>
      <w:lang w:eastAsia="ru-RU"/>
    </w:rPr>
  </w:style>
  <w:style w:type="paragraph" w:customStyle="1" w:styleId="xl168">
    <w:name w:val="xl168"/>
    <w:basedOn w:val="a6"/>
    <w:rsid w:val="008838B4"/>
    <w:pPr>
      <w:spacing w:before="100" w:beforeAutospacing="1" w:after="100" w:afterAutospacing="1" w:line="240" w:lineRule="auto"/>
      <w:jc w:val="right"/>
    </w:pPr>
    <w:rPr>
      <w:rFonts w:ascii="Times New Roman" w:eastAsia="Times New Roman" w:hAnsi="Times New Roman"/>
      <w:b/>
      <w:bCs/>
      <w:color w:val="800000"/>
      <w:sz w:val="24"/>
      <w:szCs w:val="24"/>
      <w:lang w:eastAsia="ru-RU"/>
    </w:rPr>
  </w:style>
  <w:style w:type="paragraph" w:customStyle="1" w:styleId="xl169">
    <w:name w:val="xl169"/>
    <w:basedOn w:val="a6"/>
    <w:rsid w:val="008838B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70">
    <w:name w:val="xl170"/>
    <w:basedOn w:val="a6"/>
    <w:rsid w:val="008838B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11fd">
    <w:name w:val="Заголовок оглавления11"/>
    <w:basedOn w:val="1"/>
    <w:rsid w:val="008838B4"/>
    <w:pPr>
      <w:keepLines/>
      <w:numPr>
        <w:numId w:val="0"/>
      </w:numPr>
      <w:pBdr>
        <w:top w:val="single" w:sz="6" w:space="16" w:color="auto"/>
      </w:pBdr>
      <w:tabs>
        <w:tab w:val="num" w:pos="1209"/>
      </w:tabs>
      <w:suppressAutoHyphens/>
      <w:spacing w:before="220" w:after="60" w:line="320" w:lineRule="atLeast"/>
      <w:ind w:left="708" w:hanging="708"/>
      <w:jc w:val="both"/>
      <w:outlineLvl w:val="9"/>
    </w:pPr>
    <w:rPr>
      <w:rFonts w:ascii="Arial MT Black" w:hAnsi="Arial MT Black" w:cs="Garamond"/>
      <w:b w:val="0"/>
      <w:bCs w:val="0"/>
      <w:spacing w:val="-20"/>
      <w:sz w:val="40"/>
      <w:lang w:val="ru-RU" w:eastAsia="ru-RU"/>
    </w:rPr>
  </w:style>
  <w:style w:type="paragraph" w:customStyle="1" w:styleId="11fe">
    <w:name w:val="Обычный11"/>
    <w:rsid w:val="008838B4"/>
    <w:pPr>
      <w:widowControl w:val="0"/>
      <w:spacing w:after="0" w:line="240" w:lineRule="auto"/>
      <w:jc w:val="both"/>
    </w:pPr>
    <w:rPr>
      <w:rFonts w:ascii="Arial" w:eastAsia="Times New Roman" w:hAnsi="Arial" w:cs="Times New Roman"/>
      <w:sz w:val="24"/>
      <w:szCs w:val="20"/>
      <w:lang w:eastAsia="ru-RU"/>
    </w:rPr>
  </w:style>
  <w:style w:type="paragraph" w:customStyle="1" w:styleId="11ff">
    <w:name w:val="Текст11"/>
    <w:basedOn w:val="a6"/>
    <w:rsid w:val="008838B4"/>
    <w:pPr>
      <w:widowControl w:val="0"/>
      <w:spacing w:after="0" w:line="240" w:lineRule="auto"/>
      <w:ind w:firstLine="567"/>
    </w:pPr>
    <w:rPr>
      <w:rFonts w:ascii="Courier New" w:eastAsia="Times New Roman" w:hAnsi="Courier New"/>
      <w:sz w:val="24"/>
      <w:szCs w:val="20"/>
      <w:lang w:eastAsia="ru-RU"/>
    </w:rPr>
  </w:style>
  <w:style w:type="paragraph" w:customStyle="1" w:styleId="211c">
    <w:name w:val="Основной текст 211"/>
    <w:basedOn w:val="a7"/>
    <w:rsid w:val="008838B4"/>
    <w:pPr>
      <w:overflowPunct/>
      <w:autoSpaceDE/>
      <w:autoSpaceDN/>
      <w:adjustRightInd/>
      <w:spacing w:before="120" w:after="120"/>
      <w:ind w:left="1080"/>
      <w:textAlignment w:val="auto"/>
    </w:pPr>
    <w:rPr>
      <w:rFonts w:ascii="Arial" w:eastAsia="Calibri" w:hAnsi="Arial" w:cs="Arial"/>
      <w:szCs w:val="22"/>
      <w:lang w:val="ru-RU" w:eastAsia="ru-RU"/>
    </w:rPr>
  </w:style>
  <w:style w:type="paragraph" w:customStyle="1" w:styleId="211d">
    <w:name w:val="Основной текст с отступом 211"/>
    <w:basedOn w:val="a6"/>
    <w:rsid w:val="008838B4"/>
    <w:pPr>
      <w:widowControl w:val="0"/>
      <w:spacing w:before="120" w:after="0" w:line="240" w:lineRule="auto"/>
      <w:ind w:left="1985" w:hanging="1985"/>
      <w:jc w:val="both"/>
    </w:pPr>
    <w:rPr>
      <w:rFonts w:ascii="Garamond" w:eastAsia="Times New Roman" w:hAnsi="Garamond"/>
      <w:szCs w:val="20"/>
      <w:lang w:eastAsia="ru-RU"/>
    </w:rPr>
  </w:style>
  <w:style w:type="paragraph" w:customStyle="1" w:styleId="3119">
    <w:name w:val="Основной текст 311"/>
    <w:basedOn w:val="a6"/>
    <w:rsid w:val="008838B4"/>
    <w:pPr>
      <w:widowControl w:val="0"/>
      <w:spacing w:after="0" w:line="240" w:lineRule="auto"/>
      <w:ind w:firstLine="567"/>
      <w:jc w:val="both"/>
    </w:pPr>
    <w:rPr>
      <w:rFonts w:ascii="Times New Roman" w:eastAsia="Times New Roman" w:hAnsi="Times New Roman"/>
      <w:sz w:val="24"/>
      <w:szCs w:val="20"/>
      <w:lang w:eastAsia="ru-RU"/>
    </w:rPr>
  </w:style>
  <w:style w:type="paragraph" w:customStyle="1" w:styleId="311a">
    <w:name w:val="Основной текст с отступом 311"/>
    <w:basedOn w:val="a6"/>
    <w:rsid w:val="008838B4"/>
    <w:pPr>
      <w:overflowPunct w:val="0"/>
      <w:autoSpaceDE w:val="0"/>
      <w:autoSpaceDN w:val="0"/>
      <w:adjustRightInd w:val="0"/>
      <w:spacing w:after="0" w:line="240" w:lineRule="auto"/>
      <w:ind w:left="180" w:firstLine="540"/>
      <w:jc w:val="both"/>
    </w:pPr>
    <w:rPr>
      <w:rFonts w:ascii="Verdana" w:eastAsia="Times New Roman" w:hAnsi="Verdana"/>
      <w:sz w:val="24"/>
      <w:szCs w:val="20"/>
      <w:lang w:eastAsia="ru-RU"/>
    </w:rPr>
  </w:style>
  <w:style w:type="paragraph" w:customStyle="1" w:styleId="CharChar1CharCharCharChar1">
    <w:name w:val="Char Char1 Знак Знак Char Char Знак Знак Char Char1"/>
    <w:basedOn w:val="a6"/>
    <w:rsid w:val="008838B4"/>
    <w:pPr>
      <w:spacing w:after="160" w:line="240" w:lineRule="exact"/>
    </w:pPr>
    <w:rPr>
      <w:rFonts w:ascii="Verdana" w:eastAsia="Times New Roman" w:hAnsi="Verdana" w:cs="Verdana"/>
      <w:sz w:val="20"/>
      <w:szCs w:val="20"/>
      <w:lang w:val="en-US"/>
    </w:rPr>
  </w:style>
  <w:style w:type="paragraph" w:customStyle="1" w:styleId="12d">
    <w:name w:val="Абзац списка12"/>
    <w:basedOn w:val="a6"/>
    <w:rsid w:val="008838B4"/>
    <w:pPr>
      <w:spacing w:after="0" w:line="240" w:lineRule="auto"/>
      <w:ind w:left="720"/>
      <w:contextualSpacing/>
    </w:pPr>
    <w:rPr>
      <w:rFonts w:ascii="Times New Roman" w:eastAsia="Times New Roman" w:hAnsi="Times New Roman"/>
      <w:sz w:val="24"/>
      <w:szCs w:val="24"/>
      <w:lang w:eastAsia="ru-RU"/>
    </w:rPr>
  </w:style>
  <w:style w:type="paragraph" w:customStyle="1" w:styleId="11ff0">
    <w:name w:val="Абзац списка11"/>
    <w:basedOn w:val="a6"/>
    <w:rsid w:val="008838B4"/>
    <w:pPr>
      <w:ind w:left="720"/>
      <w:contextualSpacing/>
    </w:pPr>
    <w:rPr>
      <w:rFonts w:eastAsia="Times New Roman"/>
    </w:rPr>
  </w:style>
  <w:style w:type="paragraph" w:customStyle="1" w:styleId="normalindent12">
    <w:name w:val="normalindent12"/>
    <w:basedOn w:val="a6"/>
    <w:rsid w:val="008838B4"/>
    <w:pPr>
      <w:overflowPunct w:val="0"/>
      <w:spacing w:after="0" w:line="240" w:lineRule="auto"/>
      <w:ind w:left="720"/>
      <w:jc w:val="both"/>
    </w:pPr>
    <w:rPr>
      <w:rFonts w:ascii="Times New Roman" w:eastAsia="Times New Roman" w:hAnsi="Times New Roman"/>
      <w:sz w:val="24"/>
      <w:szCs w:val="24"/>
      <w:lang w:eastAsia="ru-RU"/>
    </w:rPr>
  </w:style>
  <w:style w:type="paragraph" w:customStyle="1" w:styleId="3ff4">
    <w:name w:val="Обычный 3"/>
    <w:basedOn w:val="a6"/>
    <w:rsid w:val="008838B4"/>
    <w:pPr>
      <w:spacing w:after="0" w:line="240" w:lineRule="auto"/>
      <w:ind w:left="851"/>
    </w:pPr>
    <w:rPr>
      <w:rFonts w:ascii="Times New Roman" w:eastAsia="Times New Roman" w:hAnsi="Times New Roman"/>
      <w:sz w:val="24"/>
      <w:szCs w:val="24"/>
      <w:lang w:eastAsia="ru-RU"/>
    </w:rPr>
  </w:style>
  <w:style w:type="paragraph" w:customStyle="1" w:styleId="10">
    <w:name w:val="Титул 1Глава"/>
    <w:basedOn w:val="1"/>
    <w:rsid w:val="008838B4"/>
    <w:pPr>
      <w:pageBreakBefore/>
      <w:numPr>
        <w:numId w:val="39"/>
      </w:numPr>
      <w:tabs>
        <w:tab w:val="num" w:pos="360"/>
      </w:tabs>
      <w:spacing w:after="60"/>
      <w:ind w:left="0" w:firstLine="0"/>
      <w:jc w:val="both"/>
    </w:pPr>
    <w:rPr>
      <w:rFonts w:ascii="Times New Roman" w:hAnsi="Times New Roman" w:cs="Arial"/>
      <w:b w:val="0"/>
      <w:bCs w:val="0"/>
      <w:caps w:val="0"/>
      <w:color w:val="auto"/>
      <w:kern w:val="32"/>
      <w:sz w:val="36"/>
      <w:szCs w:val="32"/>
      <w:lang w:val="ru-RU" w:eastAsia="ru-RU"/>
    </w:rPr>
  </w:style>
  <w:style w:type="paragraph" w:customStyle="1" w:styleId="a5">
    <w:name w:val="Список условий"/>
    <w:basedOn w:val="a6"/>
    <w:rsid w:val="008838B4"/>
    <w:pPr>
      <w:numPr>
        <w:numId w:val="40"/>
      </w:numPr>
      <w:spacing w:after="0" w:line="240" w:lineRule="auto"/>
    </w:pPr>
    <w:rPr>
      <w:rFonts w:ascii="Times New Roman" w:eastAsia="Times New Roman" w:hAnsi="Times New Roman"/>
      <w:sz w:val="20"/>
      <w:szCs w:val="24"/>
      <w:lang w:eastAsia="ru-RU"/>
    </w:rPr>
  </w:style>
  <w:style w:type="paragraph" w:customStyle="1" w:styleId="a">
    <w:name w:val="Сущность"/>
    <w:basedOn w:val="40"/>
    <w:rsid w:val="008838B4"/>
    <w:pPr>
      <w:keepNext w:val="0"/>
      <w:numPr>
        <w:numId w:val="41"/>
      </w:numPr>
      <w:tabs>
        <w:tab w:val="left" w:pos="1145"/>
      </w:tabs>
      <w:spacing w:line="240" w:lineRule="auto"/>
      <w:ind w:left="357" w:hanging="357"/>
      <w:outlineLvl w:val="9"/>
    </w:pPr>
    <w:rPr>
      <w:rFonts w:ascii="Times New Roman" w:hAnsi="Times New Roman"/>
      <w:sz w:val="24"/>
      <w:szCs w:val="24"/>
      <w:lang w:val="ru-RU"/>
    </w:rPr>
  </w:style>
  <w:style w:type="paragraph" w:customStyle="1" w:styleId="a4">
    <w:name w:val="Список сущностей"/>
    <w:basedOn w:val="a6"/>
    <w:next w:val="a6"/>
    <w:rsid w:val="008838B4"/>
    <w:pPr>
      <w:numPr>
        <w:numId w:val="42"/>
      </w:numPr>
      <w:spacing w:after="0" w:line="240" w:lineRule="auto"/>
    </w:pPr>
    <w:rPr>
      <w:rFonts w:ascii="Times New Roman" w:eastAsia="Times New Roman" w:hAnsi="Times New Roman"/>
      <w:sz w:val="20"/>
      <w:szCs w:val="24"/>
      <w:lang w:eastAsia="ru-RU"/>
    </w:rPr>
  </w:style>
  <w:style w:type="paragraph" w:customStyle="1" w:styleId="MainTitle">
    <w:name w:val="MainTitle"/>
    <w:basedOn w:val="a6"/>
    <w:rsid w:val="008838B4"/>
    <w:pPr>
      <w:numPr>
        <w:numId w:val="43"/>
      </w:numPr>
      <w:tabs>
        <w:tab w:val="clear" w:pos="720"/>
        <w:tab w:val="num" w:pos="896"/>
      </w:tabs>
      <w:spacing w:after="0" w:line="240" w:lineRule="auto"/>
      <w:ind w:left="924" w:hanging="357"/>
    </w:pPr>
    <w:rPr>
      <w:rFonts w:ascii="Times New Roman" w:eastAsia="Times New Roman" w:hAnsi="Times New Roman"/>
      <w:b/>
      <w:sz w:val="24"/>
      <w:szCs w:val="24"/>
      <w:lang w:eastAsia="ru-RU"/>
    </w:rPr>
  </w:style>
  <w:style w:type="paragraph" w:customStyle="1" w:styleId="DCComment">
    <w:name w:val="DCComment"/>
    <w:rsid w:val="008838B4"/>
    <w:pPr>
      <w:spacing w:after="0" w:line="240" w:lineRule="auto"/>
      <w:ind w:left="357"/>
    </w:pPr>
    <w:rPr>
      <w:rFonts w:ascii="Times New Roman" w:eastAsia="Times New Roman" w:hAnsi="Times New Roman" w:cs="Times New Roman"/>
      <w:sz w:val="20"/>
      <w:szCs w:val="24"/>
      <w:lang w:eastAsia="ru-RU"/>
    </w:rPr>
  </w:style>
  <w:style w:type="paragraph" w:customStyle="1" w:styleId="DCAttComment">
    <w:name w:val="DCAttComment"/>
    <w:rsid w:val="008838B4"/>
    <w:pPr>
      <w:spacing w:after="0" w:line="240" w:lineRule="auto"/>
      <w:ind w:left="1134"/>
    </w:pPr>
    <w:rPr>
      <w:rFonts w:ascii="Times New Roman" w:eastAsia="Times New Roman" w:hAnsi="Times New Roman" w:cs="Times New Roman"/>
      <w:sz w:val="20"/>
      <w:szCs w:val="24"/>
      <w:lang w:eastAsia="ru-RU"/>
    </w:rPr>
  </w:style>
  <w:style w:type="paragraph" w:customStyle="1" w:styleId="DCAttribute">
    <w:name w:val="DCAttribute"/>
    <w:rsid w:val="008838B4"/>
    <w:pPr>
      <w:numPr>
        <w:numId w:val="44"/>
      </w:numPr>
      <w:spacing w:after="0" w:line="240" w:lineRule="auto"/>
    </w:pPr>
    <w:rPr>
      <w:rFonts w:ascii="Times New Roman" w:eastAsia="Times New Roman" w:hAnsi="Times New Roman" w:cs="Times New Roman"/>
      <w:sz w:val="20"/>
      <w:szCs w:val="24"/>
      <w:lang w:eastAsia="ru-RU"/>
    </w:rPr>
  </w:style>
  <w:style w:type="paragraph" w:customStyle="1" w:styleId="Role">
    <w:name w:val="Role"/>
    <w:rsid w:val="008838B4"/>
    <w:pPr>
      <w:spacing w:after="0" w:line="240" w:lineRule="auto"/>
      <w:ind w:left="851"/>
    </w:pPr>
    <w:rPr>
      <w:rFonts w:ascii="Times New Roman" w:eastAsia="Times New Roman" w:hAnsi="Times New Roman" w:cs="Times New Roman"/>
      <w:sz w:val="20"/>
      <w:szCs w:val="24"/>
      <w:lang w:eastAsia="ru-RU"/>
    </w:rPr>
  </w:style>
  <w:style w:type="paragraph" w:customStyle="1" w:styleId="RoleGroup">
    <w:name w:val="RoleGroup"/>
    <w:rsid w:val="008838B4"/>
    <w:pPr>
      <w:spacing w:after="0" w:line="240" w:lineRule="auto"/>
      <w:ind w:left="567"/>
    </w:pPr>
    <w:rPr>
      <w:rFonts w:ascii="Times New Roman" w:eastAsia="Times New Roman" w:hAnsi="Times New Roman" w:cs="Times New Roman"/>
      <w:sz w:val="20"/>
      <w:szCs w:val="24"/>
      <w:lang w:eastAsia="ru-RU"/>
    </w:rPr>
  </w:style>
  <w:style w:type="paragraph" w:customStyle="1" w:styleId="afffffffff6">
    <w:name w:val="Название таблицы"/>
    <w:basedOn w:val="a6"/>
    <w:next w:val="a6"/>
    <w:rsid w:val="008838B4"/>
    <w:pPr>
      <w:spacing w:after="0" w:line="360" w:lineRule="auto"/>
      <w:jc w:val="center"/>
    </w:pPr>
    <w:rPr>
      <w:rFonts w:ascii="Times New Roman" w:eastAsia="Times New Roman" w:hAnsi="Times New Roman"/>
      <w:sz w:val="28"/>
      <w:szCs w:val="20"/>
      <w:lang w:eastAsia="ru-RU"/>
    </w:rPr>
  </w:style>
  <w:style w:type="paragraph" w:customStyle="1" w:styleId="afffffffff7">
    <w:name w:val="Подпись к таблице"/>
    <w:basedOn w:val="a6"/>
    <w:rsid w:val="008838B4"/>
    <w:pPr>
      <w:spacing w:after="0" w:line="360" w:lineRule="auto"/>
      <w:jc w:val="right"/>
    </w:pPr>
    <w:rPr>
      <w:rFonts w:ascii="Times New Roman" w:eastAsia="Times New Roman" w:hAnsi="Times New Roman"/>
      <w:sz w:val="28"/>
      <w:szCs w:val="20"/>
      <w:lang w:eastAsia="ru-RU"/>
    </w:rPr>
  </w:style>
  <w:style w:type="paragraph" w:customStyle="1" w:styleId="Courier">
    <w:name w:val="Обычный Courier"/>
    <w:basedOn w:val="a6"/>
    <w:rsid w:val="008838B4"/>
    <w:pPr>
      <w:spacing w:after="0" w:line="240" w:lineRule="auto"/>
    </w:pPr>
    <w:rPr>
      <w:rFonts w:ascii="Courier New" w:eastAsia="Times New Roman" w:hAnsi="Courier New"/>
      <w:sz w:val="20"/>
      <w:szCs w:val="24"/>
      <w:lang w:eastAsia="ru-RU"/>
    </w:rPr>
  </w:style>
  <w:style w:type="paragraph" w:customStyle="1" w:styleId="5-">
    <w:name w:val="Стиль Заголовок 5 + Темно-синий Знак Знак Знак"/>
    <w:basedOn w:val="50"/>
    <w:rsid w:val="008838B4"/>
    <w:pPr>
      <w:numPr>
        <w:ilvl w:val="0"/>
        <w:numId w:val="0"/>
      </w:numPr>
      <w:tabs>
        <w:tab w:val="num" w:pos="1008"/>
        <w:tab w:val="left" w:pos="1576"/>
        <w:tab w:val="num" w:pos="3240"/>
      </w:tabs>
      <w:suppressAutoHyphens w:val="0"/>
      <w:spacing w:before="240" w:after="60"/>
      <w:ind w:left="1008" w:hanging="1008"/>
      <w:jc w:val="left"/>
    </w:pPr>
    <w:rPr>
      <w:color w:val="000080"/>
      <w:sz w:val="24"/>
      <w:lang w:eastAsia="en-US"/>
    </w:rPr>
  </w:style>
  <w:style w:type="paragraph" w:customStyle="1" w:styleId="1fff7">
    <w:name w:val="Титул 1ц"/>
    <w:basedOn w:val="a6"/>
    <w:rsid w:val="008838B4"/>
    <w:pPr>
      <w:spacing w:after="0" w:line="240" w:lineRule="auto"/>
      <w:jc w:val="center"/>
    </w:pPr>
    <w:rPr>
      <w:rFonts w:ascii="Times New Roman" w:eastAsia="Times New Roman" w:hAnsi="Times New Roman"/>
      <w:sz w:val="36"/>
      <w:szCs w:val="24"/>
      <w:lang w:eastAsia="ru-RU"/>
    </w:rPr>
  </w:style>
  <w:style w:type="paragraph" w:customStyle="1" w:styleId="40px">
    <w:name w:val="Обычный: + отступ 40 px"/>
    <w:basedOn w:val="a6"/>
    <w:rsid w:val="008838B4"/>
    <w:pPr>
      <w:spacing w:after="0" w:line="240" w:lineRule="auto"/>
      <w:ind w:firstLine="601"/>
    </w:pPr>
    <w:rPr>
      <w:rFonts w:ascii="Times New Roman" w:eastAsia="Times New Roman" w:hAnsi="Times New Roman"/>
      <w:sz w:val="24"/>
      <w:szCs w:val="20"/>
      <w:lang w:eastAsia="ru-RU"/>
    </w:rPr>
  </w:style>
  <w:style w:type="paragraph" w:customStyle="1" w:styleId="RightJustBody">
    <w:name w:val="Right Just Body"/>
    <w:basedOn w:val="a6"/>
    <w:rsid w:val="008838B4"/>
    <w:pPr>
      <w:spacing w:after="0" w:line="240" w:lineRule="auto"/>
      <w:jc w:val="right"/>
    </w:pPr>
    <w:rPr>
      <w:rFonts w:ascii="Times New Roman" w:eastAsia="Times New Roman" w:hAnsi="Times New Roman"/>
      <w:sz w:val="20"/>
      <w:szCs w:val="20"/>
      <w:lang w:val="en-US"/>
    </w:rPr>
  </w:style>
  <w:style w:type="paragraph" w:customStyle="1" w:styleId="Normal">
    <w:name w:val="~Normal"/>
    <w:basedOn w:val="a6"/>
    <w:rsid w:val="008838B4"/>
    <w:pPr>
      <w:spacing w:before="120" w:after="0" w:line="264" w:lineRule="auto"/>
    </w:pPr>
    <w:rPr>
      <w:rFonts w:ascii="Verdana" w:eastAsia="Times New Roman" w:hAnsi="Verdana"/>
      <w:sz w:val="20"/>
      <w:szCs w:val="24"/>
    </w:rPr>
  </w:style>
  <w:style w:type="paragraph" w:customStyle="1" w:styleId="FirstLine">
    <w:name w:val="~FirstLine"/>
    <w:basedOn w:val="Normal"/>
    <w:next w:val="Normal"/>
    <w:rsid w:val="008838B4"/>
    <w:pPr>
      <w:spacing w:before="0"/>
    </w:pPr>
    <w:rPr>
      <w:sz w:val="2"/>
    </w:rPr>
  </w:style>
  <w:style w:type="paragraph" w:customStyle="1" w:styleId="afffffffff8">
    <w:name w:val="Подзаголовок требования"/>
    <w:basedOn w:val="a6"/>
    <w:rsid w:val="008838B4"/>
    <w:pPr>
      <w:spacing w:before="120" w:after="120" w:line="240" w:lineRule="auto"/>
      <w:ind w:left="720"/>
    </w:pPr>
    <w:rPr>
      <w:rFonts w:ascii="Times New Roman" w:eastAsia="Times New Roman" w:hAnsi="Times New Roman"/>
      <w:b/>
      <w:color w:val="000080"/>
      <w:sz w:val="24"/>
      <w:szCs w:val="24"/>
      <w:lang w:eastAsia="ru-RU"/>
    </w:rPr>
  </w:style>
  <w:style w:type="paragraph" w:customStyle="1" w:styleId="1fff8">
    <w:name w:val="Обычный 1ж"/>
    <w:basedOn w:val="a6"/>
    <w:rsid w:val="008838B4"/>
    <w:pPr>
      <w:spacing w:before="60" w:after="0" w:line="240" w:lineRule="auto"/>
    </w:pPr>
    <w:rPr>
      <w:rFonts w:ascii="Times New Roman" w:eastAsia="Times New Roman" w:hAnsi="Times New Roman"/>
      <w:sz w:val="24"/>
      <w:szCs w:val="24"/>
      <w:u w:val="single"/>
      <w:lang w:eastAsia="ru-RU"/>
    </w:rPr>
  </w:style>
  <w:style w:type="paragraph" w:customStyle="1" w:styleId="2fff">
    <w:name w:val="Обычный 2"/>
    <w:basedOn w:val="a6"/>
    <w:rsid w:val="008838B4"/>
    <w:pPr>
      <w:spacing w:after="0" w:line="240" w:lineRule="auto"/>
      <w:ind w:left="567"/>
    </w:pPr>
    <w:rPr>
      <w:rFonts w:ascii="Times New Roman" w:eastAsia="Times New Roman" w:hAnsi="Times New Roman"/>
      <w:sz w:val="24"/>
      <w:szCs w:val="24"/>
      <w:lang w:eastAsia="ru-RU"/>
    </w:rPr>
  </w:style>
  <w:style w:type="paragraph" w:customStyle="1" w:styleId="4f">
    <w:name w:val="Обычный 4"/>
    <w:basedOn w:val="a6"/>
    <w:rsid w:val="008838B4"/>
    <w:pPr>
      <w:spacing w:after="0" w:line="240" w:lineRule="auto"/>
      <w:ind w:left="1134"/>
    </w:pPr>
    <w:rPr>
      <w:rFonts w:ascii="Times New Roman" w:eastAsia="Times New Roman" w:hAnsi="Times New Roman"/>
      <w:sz w:val="24"/>
      <w:szCs w:val="24"/>
      <w:lang w:eastAsia="ru-RU"/>
    </w:rPr>
  </w:style>
  <w:style w:type="paragraph" w:customStyle="1" w:styleId="5b">
    <w:name w:val="Обычный 5"/>
    <w:basedOn w:val="a6"/>
    <w:rsid w:val="008838B4"/>
    <w:pPr>
      <w:spacing w:after="0" w:line="240" w:lineRule="auto"/>
      <w:ind w:left="1418"/>
    </w:pPr>
    <w:rPr>
      <w:rFonts w:ascii="Times New Roman" w:eastAsia="Times New Roman" w:hAnsi="Times New Roman"/>
      <w:sz w:val="24"/>
      <w:szCs w:val="24"/>
      <w:lang w:eastAsia="ru-RU"/>
    </w:rPr>
  </w:style>
  <w:style w:type="paragraph" w:customStyle="1" w:styleId="66">
    <w:name w:val="Обычный 6"/>
    <w:basedOn w:val="a6"/>
    <w:rsid w:val="008838B4"/>
    <w:pPr>
      <w:spacing w:after="0" w:line="240" w:lineRule="auto"/>
      <w:ind w:left="1701"/>
    </w:pPr>
    <w:rPr>
      <w:rFonts w:ascii="Times New Roman" w:eastAsia="Times New Roman" w:hAnsi="Times New Roman"/>
      <w:sz w:val="24"/>
      <w:szCs w:val="24"/>
      <w:lang w:eastAsia="ru-RU"/>
    </w:rPr>
  </w:style>
  <w:style w:type="paragraph" w:customStyle="1" w:styleId="76">
    <w:name w:val="Обычный 7"/>
    <w:basedOn w:val="a6"/>
    <w:rsid w:val="008838B4"/>
    <w:pPr>
      <w:spacing w:after="0" w:line="240" w:lineRule="auto"/>
      <w:ind w:left="1985"/>
    </w:pPr>
    <w:rPr>
      <w:rFonts w:ascii="Times New Roman" w:eastAsia="Times New Roman" w:hAnsi="Times New Roman"/>
      <w:sz w:val="24"/>
      <w:szCs w:val="24"/>
      <w:lang w:eastAsia="ru-RU"/>
    </w:rPr>
  </w:style>
  <w:style w:type="paragraph" w:customStyle="1" w:styleId="5c">
    <w:name w:val="Обычный уровень 5"/>
    <w:basedOn w:val="a6"/>
    <w:rsid w:val="008838B4"/>
    <w:pPr>
      <w:spacing w:after="0" w:line="240" w:lineRule="auto"/>
      <w:ind w:left="284"/>
    </w:pPr>
    <w:rPr>
      <w:rFonts w:ascii="Times New Roman" w:eastAsia="Times New Roman" w:hAnsi="Times New Roman"/>
      <w:sz w:val="24"/>
      <w:szCs w:val="24"/>
      <w:lang w:eastAsia="ru-RU"/>
    </w:rPr>
  </w:style>
  <w:style w:type="paragraph" w:customStyle="1" w:styleId="1fff9">
    <w:name w:val="Титул 1жц"/>
    <w:basedOn w:val="a6"/>
    <w:rsid w:val="008838B4"/>
    <w:pPr>
      <w:spacing w:after="240" w:line="240" w:lineRule="auto"/>
      <w:jc w:val="center"/>
    </w:pPr>
    <w:rPr>
      <w:rFonts w:ascii="Times New Roman" w:eastAsia="Times New Roman" w:hAnsi="Times New Roman"/>
      <w:b/>
      <w:sz w:val="36"/>
      <w:szCs w:val="24"/>
      <w:lang w:eastAsia="ru-RU"/>
    </w:rPr>
  </w:style>
  <w:style w:type="paragraph" w:customStyle="1" w:styleId="afffffffff9">
    <w:name w:val="Обычный к"/>
    <w:basedOn w:val="a6"/>
    <w:rsid w:val="008838B4"/>
    <w:pPr>
      <w:spacing w:after="0" w:line="240" w:lineRule="auto"/>
    </w:pPr>
    <w:rPr>
      <w:rFonts w:ascii="Times New Roman" w:eastAsia="Times New Roman" w:hAnsi="Times New Roman"/>
      <w:i/>
      <w:sz w:val="24"/>
      <w:szCs w:val="24"/>
      <w:lang w:eastAsia="ru-RU"/>
    </w:rPr>
  </w:style>
  <w:style w:type="paragraph" w:customStyle="1" w:styleId="5d">
    <w:name w:val="Сущность 5"/>
    <w:basedOn w:val="a"/>
    <w:rsid w:val="008838B4"/>
    <w:pPr>
      <w:numPr>
        <w:ilvl w:val="0"/>
        <w:numId w:val="0"/>
      </w:numPr>
      <w:tabs>
        <w:tab w:val="clear" w:pos="1145"/>
        <w:tab w:val="num" w:pos="1135"/>
      </w:tabs>
      <w:ind w:left="357" w:hanging="357"/>
    </w:pPr>
  </w:style>
  <w:style w:type="paragraph" w:customStyle="1" w:styleId="afffffffffa">
    <w:name w:val="Таблица заголовок"/>
    <w:basedOn w:val="a6"/>
    <w:rsid w:val="008838B4"/>
    <w:pPr>
      <w:spacing w:after="0" w:line="240" w:lineRule="auto"/>
      <w:jc w:val="center"/>
    </w:pPr>
    <w:rPr>
      <w:rFonts w:ascii="Times New Roman" w:eastAsia="Times New Roman" w:hAnsi="Times New Roman"/>
      <w:sz w:val="24"/>
      <w:szCs w:val="24"/>
      <w:lang w:eastAsia="ru-RU"/>
    </w:rPr>
  </w:style>
  <w:style w:type="paragraph" w:customStyle="1" w:styleId="afffffffffb">
    <w:name w:val="Таблица ячейка"/>
    <w:basedOn w:val="a6"/>
    <w:rsid w:val="008838B4"/>
    <w:pPr>
      <w:spacing w:after="0" w:line="240" w:lineRule="auto"/>
    </w:pPr>
    <w:rPr>
      <w:rFonts w:ascii="Times New Roman" w:eastAsia="Times New Roman" w:hAnsi="Times New Roman"/>
      <w:sz w:val="24"/>
      <w:szCs w:val="24"/>
      <w:lang w:eastAsia="ru-RU"/>
    </w:rPr>
  </w:style>
  <w:style w:type="paragraph" w:customStyle="1" w:styleId="afffffffffc">
    <w:name w:val="Обычный ж"/>
    <w:basedOn w:val="a6"/>
    <w:rsid w:val="008838B4"/>
    <w:pPr>
      <w:spacing w:after="0" w:line="240" w:lineRule="auto"/>
    </w:pPr>
    <w:rPr>
      <w:rFonts w:ascii="Times New Roman" w:eastAsia="Times New Roman" w:hAnsi="Times New Roman"/>
      <w:b/>
      <w:sz w:val="24"/>
      <w:szCs w:val="24"/>
      <w:lang w:eastAsia="ru-RU"/>
    </w:rPr>
  </w:style>
  <w:style w:type="paragraph" w:customStyle="1" w:styleId="afffffffffd">
    <w:name w:val="Обычный жц"/>
    <w:basedOn w:val="a6"/>
    <w:rsid w:val="008838B4"/>
    <w:pPr>
      <w:spacing w:after="0" w:line="240" w:lineRule="auto"/>
      <w:jc w:val="center"/>
    </w:pPr>
    <w:rPr>
      <w:rFonts w:ascii="Times New Roman" w:eastAsia="Times New Roman" w:hAnsi="Times New Roman"/>
      <w:b/>
      <w:sz w:val="24"/>
      <w:szCs w:val="24"/>
      <w:lang w:eastAsia="ru-RU"/>
    </w:rPr>
  </w:style>
  <w:style w:type="paragraph" w:customStyle="1" w:styleId="Courier4">
    <w:name w:val="Courier 4"/>
    <w:basedOn w:val="4f"/>
    <w:rsid w:val="008838B4"/>
    <w:rPr>
      <w:rFonts w:ascii="Courier New" w:hAnsi="Courier New"/>
      <w:sz w:val="20"/>
    </w:rPr>
  </w:style>
  <w:style w:type="paragraph" w:customStyle="1" w:styleId="05">
    <w:name w:val="Обычный 05"/>
    <w:basedOn w:val="a6"/>
    <w:rsid w:val="008838B4"/>
    <w:pPr>
      <w:spacing w:after="0" w:line="240" w:lineRule="auto"/>
      <w:ind w:left="284"/>
    </w:pPr>
    <w:rPr>
      <w:rFonts w:ascii="Times New Roman" w:eastAsia="Times New Roman" w:hAnsi="Times New Roman"/>
      <w:sz w:val="20"/>
      <w:szCs w:val="24"/>
      <w:lang w:eastAsia="ru-RU"/>
    </w:rPr>
  </w:style>
  <w:style w:type="paragraph" w:customStyle="1" w:styleId="4100">
    <w:name w:val="Обычный 4_10"/>
    <w:basedOn w:val="4f"/>
    <w:rsid w:val="008838B4"/>
    <w:rPr>
      <w:sz w:val="20"/>
    </w:rPr>
  </w:style>
  <w:style w:type="paragraph" w:customStyle="1" w:styleId="SP1">
    <w:name w:val="SP1"/>
    <w:basedOn w:val="a6"/>
    <w:rsid w:val="008838B4"/>
    <w:pPr>
      <w:spacing w:after="0" w:line="240" w:lineRule="auto"/>
      <w:ind w:left="284" w:hanging="284"/>
    </w:pPr>
    <w:rPr>
      <w:rFonts w:ascii="Times New Roman" w:eastAsia="Times New Roman" w:hAnsi="Times New Roman"/>
      <w:sz w:val="24"/>
      <w:szCs w:val="24"/>
      <w:lang w:eastAsia="ru-RU"/>
    </w:rPr>
  </w:style>
  <w:style w:type="paragraph" w:customStyle="1" w:styleId="SP2">
    <w:name w:val="SP2"/>
    <w:basedOn w:val="a6"/>
    <w:rsid w:val="008838B4"/>
    <w:pPr>
      <w:spacing w:after="0" w:line="240" w:lineRule="auto"/>
      <w:ind w:left="1134" w:hanging="567"/>
    </w:pPr>
    <w:rPr>
      <w:rFonts w:ascii="Times New Roman" w:eastAsia="Times New Roman" w:hAnsi="Times New Roman"/>
      <w:sz w:val="24"/>
      <w:szCs w:val="24"/>
      <w:lang w:eastAsia="ru-RU"/>
    </w:rPr>
  </w:style>
  <w:style w:type="paragraph" w:customStyle="1" w:styleId="SP3">
    <w:name w:val="SP3"/>
    <w:basedOn w:val="a6"/>
    <w:rsid w:val="008838B4"/>
    <w:pPr>
      <w:spacing w:after="0" w:line="240" w:lineRule="auto"/>
      <w:ind w:left="1560" w:hanging="709"/>
    </w:pPr>
    <w:rPr>
      <w:rFonts w:ascii="Times New Roman" w:eastAsia="Times New Roman" w:hAnsi="Times New Roman"/>
      <w:sz w:val="24"/>
      <w:szCs w:val="24"/>
      <w:lang w:eastAsia="ru-RU"/>
    </w:rPr>
  </w:style>
  <w:style w:type="paragraph" w:customStyle="1" w:styleId="afffffffffe">
    <w:name w:val="Таблицы (моноширинный)"/>
    <w:basedOn w:val="a6"/>
    <w:next w:val="a6"/>
    <w:rsid w:val="008838B4"/>
    <w:pPr>
      <w:widowControl w:val="0"/>
      <w:autoSpaceDE w:val="0"/>
      <w:autoSpaceDN w:val="0"/>
      <w:adjustRightInd w:val="0"/>
      <w:spacing w:after="0" w:line="240" w:lineRule="auto"/>
      <w:jc w:val="both"/>
    </w:pPr>
    <w:rPr>
      <w:rFonts w:ascii="Courier New" w:eastAsia="Times New Roman" w:hAnsi="Courier New" w:cs="Courier New"/>
      <w:lang w:eastAsia="ru-RU"/>
    </w:rPr>
  </w:style>
  <w:style w:type="paragraph" w:customStyle="1" w:styleId="1fffa">
    <w:name w:val="Название1"/>
    <w:basedOn w:val="a6"/>
    <w:rsid w:val="008838B4"/>
    <w:pPr>
      <w:suppressLineNumbers/>
      <w:suppressAutoHyphens/>
      <w:spacing w:before="120" w:after="120" w:line="100" w:lineRule="atLeast"/>
    </w:pPr>
    <w:rPr>
      <w:rFonts w:ascii="Arial" w:eastAsia="Times New Roman" w:hAnsi="Arial" w:cs="Tahoma"/>
      <w:i/>
      <w:iCs/>
      <w:kern w:val="2"/>
      <w:sz w:val="20"/>
      <w:szCs w:val="24"/>
      <w:lang w:eastAsia="ar-SA"/>
    </w:rPr>
  </w:style>
  <w:style w:type="paragraph" w:customStyle="1" w:styleId="affffffffff">
    <w:name w:val="Заголовок к тексту"/>
    <w:basedOn w:val="a6"/>
    <w:rsid w:val="008838B4"/>
    <w:pPr>
      <w:suppressAutoHyphens/>
      <w:spacing w:after="0" w:line="240" w:lineRule="auto"/>
    </w:pPr>
    <w:rPr>
      <w:rFonts w:ascii="Times New Roman" w:eastAsia="Times New Roman" w:hAnsi="Times New Roman"/>
      <w:sz w:val="24"/>
      <w:szCs w:val="24"/>
      <w:lang w:eastAsia="ru-RU"/>
    </w:rPr>
  </w:style>
  <w:style w:type="paragraph" w:customStyle="1" w:styleId="affffffffff0">
    <w:name w:val="Реквизиты ОДУ"/>
    <w:basedOn w:val="a6"/>
    <w:rsid w:val="008838B4"/>
    <w:pPr>
      <w:spacing w:after="0" w:line="240" w:lineRule="auto"/>
      <w:ind w:left="-170" w:right="-113"/>
      <w:jc w:val="center"/>
    </w:pPr>
    <w:rPr>
      <w:rFonts w:ascii="Arial" w:eastAsia="Times New Roman" w:hAnsi="Arial" w:cs="Arial"/>
      <w:b/>
      <w:color w:val="000000"/>
      <w:sz w:val="16"/>
      <w:szCs w:val="24"/>
      <w:lang w:eastAsia="ru-RU"/>
    </w:rPr>
  </w:style>
  <w:style w:type="paragraph" w:customStyle="1" w:styleId="21fc">
    <w:name w:val="Обычный21"/>
    <w:basedOn w:val="a6"/>
    <w:rsid w:val="008838B4"/>
    <w:pPr>
      <w:spacing w:after="0" w:line="240" w:lineRule="auto"/>
    </w:pPr>
    <w:rPr>
      <w:rFonts w:ascii="Times New Roman CYR" w:hAnsi="Times New Roman CYR" w:cs="Times New Roman CYR"/>
      <w:sz w:val="20"/>
      <w:szCs w:val="20"/>
      <w:lang w:eastAsia="ru-RU"/>
    </w:rPr>
  </w:style>
  <w:style w:type="character" w:customStyle="1" w:styleId="Superscript">
    <w:name w:val="Superscript"/>
    <w:rsid w:val="008838B4"/>
    <w:rPr>
      <w:b/>
      <w:bCs w:val="0"/>
      <w:vertAlign w:val="superscript"/>
    </w:rPr>
  </w:style>
  <w:style w:type="character" w:customStyle="1" w:styleId="Emphasis1">
    <w:name w:val="Emphasis1"/>
    <w:rsid w:val="008838B4"/>
    <w:rPr>
      <w:i/>
      <w:iCs w:val="0"/>
      <w:spacing w:val="0"/>
    </w:rPr>
  </w:style>
  <w:style w:type="character" w:customStyle="1" w:styleId="bodytext1">
    <w:name w:val="body text Знак Знак Знак1"/>
    <w:aliases w:val="body text Знак Знак Знак2"/>
    <w:rsid w:val="008838B4"/>
    <w:rPr>
      <w:sz w:val="22"/>
      <w:lang w:val="en-GB" w:eastAsia="en-US" w:bidi="ar-SA"/>
    </w:rPr>
  </w:style>
  <w:style w:type="character" w:customStyle="1" w:styleId="bodytext10">
    <w:name w:val="body text Знак Знак1"/>
    <w:rsid w:val="008838B4"/>
    <w:rPr>
      <w:sz w:val="22"/>
      <w:lang w:val="en-GB" w:eastAsia="en-US" w:bidi="ar-SA"/>
    </w:rPr>
  </w:style>
  <w:style w:type="character" w:customStyle="1" w:styleId="1fffb">
    <w:name w:val="Выделение1"/>
    <w:rsid w:val="008838B4"/>
    <w:rPr>
      <w:i/>
      <w:iCs w:val="0"/>
      <w:spacing w:val="0"/>
    </w:rPr>
  </w:style>
  <w:style w:type="character" w:customStyle="1" w:styleId="12e">
    <w:name w:val="Знак Знак12"/>
    <w:rsid w:val="008838B4"/>
    <w:rPr>
      <w:rFonts w:ascii="Times New Roman" w:hAnsi="Times New Roman" w:cs="Times New Roman" w:hint="default"/>
      <w:sz w:val="24"/>
      <w:szCs w:val="24"/>
    </w:rPr>
  </w:style>
  <w:style w:type="character" w:customStyle="1" w:styleId="affffffffff1">
    <w:name w:val="Обычный текст Знак Знак"/>
    <w:rsid w:val="008838B4"/>
    <w:rPr>
      <w:rFonts w:ascii="Garamond" w:eastAsia="Arial Unicode MS" w:hAnsi="Garamond" w:cs="Times New Roman" w:hint="default"/>
      <w:sz w:val="24"/>
      <w:szCs w:val="24"/>
      <w:lang w:eastAsia="ru-RU"/>
    </w:rPr>
  </w:style>
  <w:style w:type="character" w:customStyle="1" w:styleId="150">
    <w:name w:val="Знак Знак15"/>
    <w:rsid w:val="008838B4"/>
    <w:rPr>
      <w:rFonts w:ascii="Times New Roman" w:hAnsi="Times New Roman" w:cs="Times New Roman" w:hint="default"/>
      <w:sz w:val="24"/>
      <w:szCs w:val="24"/>
    </w:rPr>
  </w:style>
  <w:style w:type="character" w:customStyle="1" w:styleId="bodytext4">
    <w:name w:val="body text Знак Знак4"/>
    <w:rsid w:val="008838B4"/>
    <w:rPr>
      <w:sz w:val="22"/>
      <w:lang w:val="en-GB" w:eastAsia="en-US" w:bidi="ar-SA"/>
    </w:rPr>
  </w:style>
  <w:style w:type="character" w:customStyle="1" w:styleId="bodytext3">
    <w:name w:val="body text Знак Знак3"/>
    <w:rsid w:val="008838B4"/>
    <w:rPr>
      <w:sz w:val="22"/>
      <w:lang w:val="en-GB" w:eastAsia="en-US" w:bidi="ar-SA"/>
    </w:rPr>
  </w:style>
  <w:style w:type="character" w:customStyle="1" w:styleId="BodyTextChar">
    <w:name w:val="Body Text Char"/>
    <w:aliases w:val="body text Char"/>
    <w:locked/>
    <w:rsid w:val="008838B4"/>
    <w:rPr>
      <w:rFonts w:ascii="Times New Roman" w:hAnsi="Times New Roman" w:cs="Times New Roman" w:hint="default"/>
      <w:sz w:val="22"/>
      <w:lang w:val="en-GB" w:eastAsia="en-US" w:bidi="ar-SA"/>
    </w:rPr>
  </w:style>
  <w:style w:type="character" w:customStyle="1" w:styleId="Heading6Char">
    <w:name w:val="Heading 6 Char"/>
    <w:aliases w:val="Legal Level 1. Char"/>
    <w:locked/>
    <w:rsid w:val="008838B4"/>
    <w:rPr>
      <w:sz w:val="22"/>
      <w:lang w:val="ru-RU" w:eastAsia="en-US" w:bidi="ar-SA"/>
    </w:rPr>
  </w:style>
  <w:style w:type="character" w:customStyle="1" w:styleId="Heading7Char">
    <w:name w:val="Heading 7 Char"/>
    <w:aliases w:val="Appendix Header Char,Legal Level 1.1. Char"/>
    <w:locked/>
    <w:rsid w:val="008838B4"/>
    <w:rPr>
      <w:rFonts w:ascii="Garamond" w:hAnsi="Garamond" w:hint="default"/>
      <w:sz w:val="22"/>
      <w:lang w:val="en-GB" w:eastAsia="en-US" w:bidi="ar-SA"/>
    </w:rPr>
  </w:style>
  <w:style w:type="character" w:customStyle="1" w:styleId="11ff1">
    <w:name w:val="Знак Знак11"/>
    <w:semiHidden/>
    <w:rsid w:val="008838B4"/>
    <w:rPr>
      <w:rFonts w:ascii="Garamond" w:hAnsi="Garamond" w:cs="Times New Roman" w:hint="default"/>
      <w:sz w:val="22"/>
    </w:rPr>
  </w:style>
  <w:style w:type="character" w:customStyle="1" w:styleId="160">
    <w:name w:val="Знак Знак16"/>
    <w:rsid w:val="008838B4"/>
    <w:rPr>
      <w:rFonts w:ascii="Times New Roman" w:hAnsi="Times New Roman" w:cs="Times New Roman" w:hint="default"/>
      <w:sz w:val="24"/>
      <w:szCs w:val="24"/>
      <w:lang w:val="ru-RU" w:eastAsia="ru-RU" w:bidi="ar-SA"/>
    </w:rPr>
  </w:style>
  <w:style w:type="character" w:customStyle="1" w:styleId="13d">
    <w:name w:val="Знак Знак13"/>
    <w:rsid w:val="008838B4"/>
    <w:rPr>
      <w:rFonts w:ascii="Times New Roman" w:hAnsi="Times New Roman" w:cs="Times New Roman" w:hint="default"/>
      <w:sz w:val="24"/>
      <w:szCs w:val="24"/>
      <w:lang w:val="ru-RU" w:eastAsia="ru-RU" w:bidi="ar-SA"/>
    </w:rPr>
  </w:style>
  <w:style w:type="character" w:customStyle="1" w:styleId="bodytext5">
    <w:name w:val="body text Знак Знак5"/>
    <w:rsid w:val="008838B4"/>
    <w:rPr>
      <w:rFonts w:ascii="Times New Roman" w:eastAsia="Times New Roman" w:hAnsi="Times New Roman" w:cs="Times New Roman" w:hint="default"/>
      <w:sz w:val="22"/>
      <w:lang w:val="en-GB" w:eastAsia="en-US"/>
    </w:rPr>
  </w:style>
  <w:style w:type="character" w:customStyle="1" w:styleId="140">
    <w:name w:val="Знак Знак14"/>
    <w:rsid w:val="008838B4"/>
    <w:rPr>
      <w:rFonts w:ascii="Garamond" w:hAnsi="Garamond" w:cs="Times New Roman" w:hint="default"/>
      <w:sz w:val="22"/>
      <w:lang w:val="en-GB" w:eastAsia="en-US"/>
    </w:rPr>
  </w:style>
  <w:style w:type="character" w:customStyle="1" w:styleId="4f0">
    <w:name w:val="Знак Знак4"/>
    <w:rsid w:val="008838B4"/>
    <w:rPr>
      <w:rFonts w:ascii="Times New Roman" w:hAnsi="Times New Roman" w:cs="Times New Roman" w:hint="default"/>
      <w:sz w:val="28"/>
      <w:szCs w:val="28"/>
      <w:lang w:val="ru-RU" w:eastAsia="ru-RU" w:bidi="ar-SA"/>
    </w:rPr>
  </w:style>
  <w:style w:type="character" w:customStyle="1" w:styleId="Heading7Char1">
    <w:name w:val="Heading 7 Char1"/>
    <w:aliases w:val="Appendix Header Char1,Legal Level 1.1. Char1"/>
    <w:locked/>
    <w:rsid w:val="008838B4"/>
    <w:rPr>
      <w:rFonts w:ascii="Garamond" w:hAnsi="Garamond" w:hint="default"/>
      <w:sz w:val="22"/>
      <w:lang w:val="en-GB" w:eastAsia="en-US" w:bidi="ar-SA"/>
    </w:rPr>
  </w:style>
  <w:style w:type="character" w:customStyle="1" w:styleId="22c">
    <w:name w:val="Знак Знак22"/>
    <w:rsid w:val="008838B4"/>
    <w:rPr>
      <w:rFonts w:ascii="Times New Roman" w:hAnsi="Times New Roman" w:cs="Times New Roman" w:hint="default"/>
      <w:sz w:val="24"/>
      <w:szCs w:val="24"/>
      <w:lang w:val="x-none" w:eastAsia="en-US"/>
    </w:rPr>
  </w:style>
  <w:style w:type="character" w:customStyle="1" w:styleId="240">
    <w:name w:val="Знак Знак24"/>
    <w:semiHidden/>
    <w:locked/>
    <w:rsid w:val="008838B4"/>
    <w:rPr>
      <w:rFonts w:ascii="Times New Roman" w:hAnsi="Times New Roman" w:cs="Times New Roman" w:hint="default"/>
    </w:rPr>
  </w:style>
  <w:style w:type="character" w:customStyle="1" w:styleId="Heading1Char">
    <w:name w:val="Heading 1 Char"/>
    <w:aliases w:val="Заголовок параграфа (1.) Char,Section Char,level2 hdg Char,111 Char,Section Heading Char"/>
    <w:locked/>
    <w:rsid w:val="008838B4"/>
    <w:rPr>
      <w:rFonts w:ascii="Garamond" w:hAnsi="Garamond" w:cs="Times New Roman" w:hint="default"/>
      <w:b/>
      <w:bCs/>
      <w:caps/>
      <w:color w:val="000000"/>
      <w:kern w:val="28"/>
      <w:sz w:val="22"/>
      <w:szCs w:val="22"/>
      <w:lang w:val="x-none" w:eastAsia="en-US"/>
    </w:rPr>
  </w:style>
  <w:style w:type="character" w:customStyle="1" w:styleId="Heading2Char">
    <w:name w:val="Heading 2 Char"/>
    <w:aliases w:val="h2 Char,h21 Char,5 Char,Заголовок пункта (1.1) Char,Reset numbering Char,222 Char"/>
    <w:locked/>
    <w:rsid w:val="008838B4"/>
    <w:rPr>
      <w:rFonts w:ascii="Times New Roman" w:hAnsi="Times New Roman" w:cs="Times New Roman" w:hint="default"/>
      <w:b/>
      <w:bCs w:val="0"/>
      <w:sz w:val="24"/>
      <w:lang w:val="en-GB" w:eastAsia="en-US" w:bidi="ar-SA"/>
    </w:rPr>
  </w:style>
  <w:style w:type="character" w:customStyle="1" w:styleId="Heading4Char">
    <w:name w:val="Heading 4 Char"/>
    <w:aliases w:val="H4 Char,H41 Char,Sub-Minor Char,Level 2 - a Char"/>
    <w:locked/>
    <w:rsid w:val="008838B4"/>
    <w:rPr>
      <w:rFonts w:ascii="Times New Roman" w:hAnsi="Times New Roman" w:cs="Times New Roman" w:hint="default"/>
      <w:sz w:val="22"/>
      <w:lang w:val="ru-RU" w:eastAsia="en-US" w:bidi="ar-SA"/>
    </w:rPr>
  </w:style>
  <w:style w:type="character" w:customStyle="1" w:styleId="Heading5Char">
    <w:name w:val="Heading 5 Char"/>
    <w:aliases w:val="h5 Char,h51 Char,H5 Char,H51 Char,h52 Char,test Char,Block Label Char,Level 3 - i Char"/>
    <w:locked/>
    <w:rsid w:val="008838B4"/>
    <w:rPr>
      <w:rFonts w:ascii="Times New Roman" w:hAnsi="Times New Roman" w:cs="Times New Roman" w:hint="default"/>
      <w:sz w:val="22"/>
      <w:lang w:val="ru-RU" w:eastAsia="en-US" w:bidi="ar-SA"/>
    </w:rPr>
  </w:style>
  <w:style w:type="character" w:customStyle="1" w:styleId="Heading8Char">
    <w:name w:val="Heading 8 Char"/>
    <w:aliases w:val="Legal Level 1.1.1. Char"/>
    <w:locked/>
    <w:rsid w:val="008838B4"/>
    <w:rPr>
      <w:rFonts w:ascii="Arial" w:hAnsi="Arial" w:cs="Times New Roman" w:hint="default"/>
      <w:i/>
      <w:iCs w:val="0"/>
      <w:lang w:val="en-GB" w:eastAsia="en-US" w:bidi="ar-SA"/>
    </w:rPr>
  </w:style>
  <w:style w:type="character" w:customStyle="1" w:styleId="Heading9Char">
    <w:name w:val="Heading 9 Char"/>
    <w:aliases w:val="Legal Level 1.1.1.1. Char"/>
    <w:locked/>
    <w:rsid w:val="008838B4"/>
    <w:rPr>
      <w:rFonts w:ascii="Arial" w:hAnsi="Arial" w:cs="Times New Roman" w:hint="default"/>
      <w:i/>
      <w:iCs w:val="0"/>
      <w:sz w:val="18"/>
      <w:lang w:val="en-GB" w:eastAsia="en-US" w:bidi="ar-SA"/>
    </w:rPr>
  </w:style>
  <w:style w:type="character" w:customStyle="1" w:styleId="Heading6Char1">
    <w:name w:val="Heading 6 Char1"/>
    <w:aliases w:val="Legal Level 1. Char1"/>
    <w:locked/>
    <w:rsid w:val="008838B4"/>
    <w:rPr>
      <w:rFonts w:ascii="Times New Roman" w:hAnsi="Times New Roman" w:cs="Times New Roman" w:hint="default"/>
      <w:sz w:val="22"/>
      <w:lang w:val="ru-RU" w:eastAsia="en-US" w:bidi="ar-SA"/>
    </w:rPr>
  </w:style>
  <w:style w:type="character" w:customStyle="1" w:styleId="Heading7Char2">
    <w:name w:val="Heading 7 Char2"/>
    <w:aliases w:val="Appendix Header Char2,Legal Level 1.1. Char2"/>
    <w:locked/>
    <w:rsid w:val="008838B4"/>
    <w:rPr>
      <w:rFonts w:ascii="Garamond" w:hAnsi="Garamond" w:cs="Times New Roman" w:hint="default"/>
      <w:sz w:val="22"/>
      <w:lang w:val="en-GB" w:eastAsia="en-US" w:bidi="ar-SA"/>
    </w:rPr>
  </w:style>
  <w:style w:type="character" w:customStyle="1" w:styleId="BodyTextChar1">
    <w:name w:val="Body Text Char1"/>
    <w:aliases w:val="body text Char1"/>
    <w:locked/>
    <w:rsid w:val="008838B4"/>
    <w:rPr>
      <w:rFonts w:ascii="Times New Roman" w:hAnsi="Times New Roman" w:cs="Times New Roman" w:hint="default"/>
      <w:sz w:val="22"/>
      <w:lang w:val="en-GB" w:eastAsia="en-US" w:bidi="ar-SA"/>
    </w:rPr>
  </w:style>
  <w:style w:type="character" w:customStyle="1" w:styleId="BodyTextIndentChar">
    <w:name w:val="Body Text Indent Char"/>
    <w:locked/>
    <w:rsid w:val="008838B4"/>
    <w:rPr>
      <w:rFonts w:ascii="Times New Roman" w:hAnsi="Times New Roman" w:cs="Times New Roman" w:hint="default"/>
      <w:sz w:val="24"/>
      <w:szCs w:val="24"/>
      <w:lang w:val="ru-RU" w:eastAsia="en-US" w:bidi="ar-SA"/>
    </w:rPr>
  </w:style>
  <w:style w:type="character" w:customStyle="1" w:styleId="BodyTextIndent3Char">
    <w:name w:val="Body Text Indent 3 Char"/>
    <w:locked/>
    <w:rsid w:val="008838B4"/>
    <w:rPr>
      <w:rFonts w:ascii="Times New Roman" w:hAnsi="Times New Roman" w:cs="Times New Roman" w:hint="default"/>
      <w:i/>
      <w:iCs/>
      <w:sz w:val="22"/>
      <w:lang w:val="ru-RU" w:eastAsia="en-US" w:bidi="ar-SA"/>
    </w:rPr>
  </w:style>
  <w:style w:type="character" w:customStyle="1" w:styleId="SubtitleChar">
    <w:name w:val="Subtitle Char"/>
    <w:locked/>
    <w:rsid w:val="008838B4"/>
    <w:rPr>
      <w:rFonts w:ascii="Arial MT Black" w:hAnsi="Arial MT Black" w:cs="Times New Roman" w:hint="default"/>
      <w:b/>
      <w:bCs w:val="0"/>
      <w:caps/>
      <w:spacing w:val="-16"/>
      <w:kern w:val="28"/>
      <w:sz w:val="32"/>
      <w:lang w:val="ru-RU" w:eastAsia="ru-RU" w:bidi="ar-SA"/>
    </w:rPr>
  </w:style>
  <w:style w:type="character" w:customStyle="1" w:styleId="CommentTextChar1">
    <w:name w:val="Comment Text Char1"/>
    <w:semiHidden/>
    <w:locked/>
    <w:rsid w:val="008838B4"/>
    <w:rPr>
      <w:rFonts w:ascii="Times New Roman" w:hAnsi="Times New Roman" w:cs="Times New Roman" w:hint="default"/>
      <w:lang w:val="ru-RU" w:eastAsia="ru-RU" w:bidi="ar-SA"/>
    </w:rPr>
  </w:style>
  <w:style w:type="character" w:customStyle="1" w:styleId="11ff2">
    <w:name w:val="Выделение11"/>
    <w:rsid w:val="008838B4"/>
    <w:rPr>
      <w:i/>
      <w:iCs w:val="0"/>
      <w:spacing w:val="0"/>
    </w:rPr>
  </w:style>
  <w:style w:type="character" w:customStyle="1" w:styleId="BodyTextFirstIndent2Char">
    <w:name w:val="Body Text First Indent 2 Char"/>
    <w:locked/>
    <w:rsid w:val="008838B4"/>
    <w:rPr>
      <w:rFonts w:ascii="Times New Roman" w:hAnsi="Times New Roman" w:cs="Times New Roman" w:hint="default"/>
      <w:sz w:val="24"/>
      <w:szCs w:val="24"/>
      <w:lang w:val="ru-RU" w:eastAsia="ru-RU" w:bidi="ar-SA"/>
    </w:rPr>
  </w:style>
  <w:style w:type="character" w:customStyle="1" w:styleId="77">
    <w:name w:val="Знак Знак7"/>
    <w:rsid w:val="008838B4"/>
    <w:rPr>
      <w:rFonts w:ascii="Arial MT Black" w:hAnsi="Arial MT Black" w:cs="Times New Roman" w:hint="default"/>
      <w:b/>
      <w:bCs w:val="0"/>
      <w:spacing w:val="-20"/>
      <w:kern w:val="28"/>
      <w:sz w:val="40"/>
      <w:lang w:val="ru-RU" w:eastAsia="ru-RU" w:bidi="ar-SA"/>
    </w:rPr>
  </w:style>
  <w:style w:type="character" w:customStyle="1" w:styleId="1fffc">
    <w:name w:val="Основной текст с отступом Знак1"/>
    <w:semiHidden/>
    <w:rsid w:val="008838B4"/>
    <w:rPr>
      <w:rFonts w:ascii="Garamond" w:hAnsi="Garamond" w:hint="default"/>
      <w:sz w:val="22"/>
      <w:lang w:val="en-GB" w:eastAsia="en-US"/>
    </w:rPr>
  </w:style>
  <w:style w:type="character" w:customStyle="1" w:styleId="21fd">
    <w:name w:val="Основной текст с отступом 2 Знак1"/>
    <w:semiHidden/>
    <w:rsid w:val="008838B4"/>
    <w:rPr>
      <w:rFonts w:ascii="Garamond" w:hAnsi="Garamond" w:hint="default"/>
      <w:sz w:val="22"/>
      <w:lang w:val="en-GB" w:eastAsia="en-US"/>
    </w:rPr>
  </w:style>
  <w:style w:type="character" w:customStyle="1" w:styleId="31c">
    <w:name w:val="Основной текст с отступом 3 Знак1"/>
    <w:semiHidden/>
    <w:rsid w:val="008838B4"/>
    <w:rPr>
      <w:rFonts w:ascii="Garamond" w:hAnsi="Garamond" w:hint="default"/>
      <w:sz w:val="16"/>
      <w:szCs w:val="16"/>
      <w:lang w:val="en-GB" w:eastAsia="en-US"/>
    </w:rPr>
  </w:style>
  <w:style w:type="character" w:customStyle="1" w:styleId="21fe">
    <w:name w:val="Основной текст 2 Знак1"/>
    <w:semiHidden/>
    <w:rsid w:val="008838B4"/>
    <w:rPr>
      <w:rFonts w:ascii="Garamond" w:hAnsi="Garamond" w:hint="default"/>
      <w:sz w:val="22"/>
      <w:lang w:val="en-GB" w:eastAsia="en-US"/>
    </w:rPr>
  </w:style>
  <w:style w:type="character" w:customStyle="1" w:styleId="31d">
    <w:name w:val="Основной текст 3 Знак1"/>
    <w:semiHidden/>
    <w:rsid w:val="008838B4"/>
    <w:rPr>
      <w:rFonts w:ascii="Garamond" w:hAnsi="Garamond" w:hint="default"/>
      <w:sz w:val="16"/>
      <w:szCs w:val="16"/>
      <w:lang w:val="en-GB" w:eastAsia="en-US"/>
    </w:rPr>
  </w:style>
  <w:style w:type="character" w:customStyle="1" w:styleId="1fffd">
    <w:name w:val="Схема документа Знак1"/>
    <w:semiHidden/>
    <w:rsid w:val="008838B4"/>
    <w:rPr>
      <w:rFonts w:ascii="Tahoma" w:hAnsi="Tahoma" w:cs="Tahoma" w:hint="default"/>
      <w:sz w:val="16"/>
      <w:szCs w:val="16"/>
      <w:lang w:val="en-GB" w:eastAsia="en-US"/>
    </w:rPr>
  </w:style>
  <w:style w:type="character" w:customStyle="1" w:styleId="t1">
    <w:name w:val="t1"/>
    <w:rsid w:val="008838B4"/>
    <w:rPr>
      <w:color w:val="990000"/>
    </w:rPr>
  </w:style>
  <w:style w:type="character" w:customStyle="1" w:styleId="b1">
    <w:name w:val="b1"/>
    <w:rsid w:val="008838B4"/>
    <w:rPr>
      <w:rFonts w:ascii="Courier New" w:hAnsi="Courier New" w:cs="Courier New" w:hint="default"/>
      <w:b/>
      <w:bCs/>
      <w:strike w:val="0"/>
      <w:dstrike w:val="0"/>
      <w:color w:val="FF0000"/>
      <w:u w:val="none"/>
      <w:effect w:val="none"/>
    </w:rPr>
  </w:style>
  <w:style w:type="character" w:customStyle="1" w:styleId="pi1">
    <w:name w:val="pi1"/>
    <w:rsid w:val="008838B4"/>
    <w:rPr>
      <w:color w:val="0000FF"/>
    </w:rPr>
  </w:style>
  <w:style w:type="character" w:customStyle="1" w:styleId="5-0">
    <w:name w:val="Стиль Заголовок 5 + Темно-синий Знак Знак Знак Знак"/>
    <w:rsid w:val="008838B4"/>
    <w:rPr>
      <w:rFonts w:ascii="Times New Roman" w:eastAsia="Times New Roman" w:hAnsi="Times New Roman" w:cs="Times New Roman" w:hint="default"/>
      <w:b/>
      <w:bCs w:val="0"/>
      <w:color w:val="000080"/>
      <w:sz w:val="24"/>
      <w:szCs w:val="20"/>
      <w:lang w:val="ru-RU" w:eastAsia="en-US" w:bidi="ar-SA"/>
    </w:rPr>
  </w:style>
  <w:style w:type="character" w:customStyle="1" w:styleId="FontStyle42">
    <w:name w:val="Font Style42"/>
    <w:rsid w:val="008838B4"/>
    <w:rPr>
      <w:rFonts w:ascii="Times New Roman" w:hAnsi="Times New Roman" w:cs="Times New Roman" w:hint="default"/>
      <w:sz w:val="16"/>
      <w:szCs w:val="16"/>
    </w:rPr>
  </w:style>
  <w:style w:type="character" w:customStyle="1" w:styleId="bodytext6">
    <w:name w:val="body text Знак Знак6"/>
    <w:rsid w:val="008838B4"/>
    <w:rPr>
      <w:sz w:val="22"/>
      <w:lang w:val="en-GB" w:eastAsia="en-US" w:bidi="ar-SA"/>
    </w:rPr>
  </w:style>
  <w:style w:type="character" w:customStyle="1" w:styleId="180">
    <w:name w:val="Знак Знак18"/>
    <w:rsid w:val="008838B4"/>
    <w:rPr>
      <w:rFonts w:ascii="Garamond" w:hAnsi="Garamond" w:hint="default"/>
      <w:sz w:val="22"/>
      <w:lang w:val="en-GB" w:eastAsia="en-US" w:bidi="ar-SA"/>
    </w:rPr>
  </w:style>
  <w:style w:type="character" w:customStyle="1" w:styleId="H31">
    <w:name w:val="H3 Знак1"/>
    <w:aliases w:val="Заголовок подпукта (1.1.1) Знак1,Level 1 - 1 Знак1,o Знак Знак1,Заголовок 3 Знак1,o Знак1"/>
    <w:locked/>
    <w:rsid w:val="008838B4"/>
    <w:rPr>
      <w:rFonts w:ascii="Garamond" w:hAnsi="Garamond" w:hint="default"/>
      <w:b/>
      <w:bCs w:val="0"/>
      <w:color w:val="000000"/>
      <w:sz w:val="22"/>
      <w:szCs w:val="22"/>
      <w:lang w:val="ru-RU" w:eastAsia="en-US" w:bidi="ar-SA"/>
    </w:rPr>
  </w:style>
  <w:style w:type="character" w:customStyle="1" w:styleId="190">
    <w:name w:val="Знак Знак19"/>
    <w:semiHidden/>
    <w:locked/>
    <w:rsid w:val="008838B4"/>
    <w:rPr>
      <w:sz w:val="24"/>
      <w:lang w:eastAsia="en-US" w:bidi="ar-SA"/>
    </w:rPr>
  </w:style>
  <w:style w:type="character" w:customStyle="1" w:styleId="st">
    <w:name w:val="st"/>
    <w:basedOn w:val="a8"/>
    <w:rsid w:val="008838B4"/>
  </w:style>
  <w:style w:type="character" w:customStyle="1" w:styleId="3ff5">
    <w:name w:val="Знак Знак3"/>
    <w:rsid w:val="008838B4"/>
    <w:rPr>
      <w:rFonts w:ascii="Garamond" w:hAnsi="Garamond" w:hint="default"/>
      <w:sz w:val="22"/>
      <w:lang w:val="en-GB" w:eastAsia="en-US" w:bidi="ar-SA"/>
    </w:rPr>
  </w:style>
  <w:style w:type="character" w:customStyle="1" w:styleId="affffffffff2">
    <w:name w:val="Знак Знак"/>
    <w:rsid w:val="008838B4"/>
    <w:rPr>
      <w:rFonts w:ascii="Garamond" w:hAnsi="Garamond" w:hint="default"/>
      <w:sz w:val="22"/>
      <w:lang w:val="en-GB" w:eastAsia="en-US" w:bidi="ar-SA"/>
    </w:rPr>
  </w:style>
  <w:style w:type="character" w:customStyle="1" w:styleId="102">
    <w:name w:val="Знак Знак10"/>
    <w:semiHidden/>
    <w:locked/>
    <w:rsid w:val="008838B4"/>
    <w:rPr>
      <w:rFonts w:ascii="Garamond" w:hAnsi="Garamond" w:hint="default"/>
      <w:lang w:val="en-GB" w:eastAsia="en-US" w:bidi="ar-SA"/>
    </w:rPr>
  </w:style>
  <w:style w:type="character" w:customStyle="1" w:styleId="170">
    <w:name w:val="Знак Знак17"/>
    <w:locked/>
    <w:rsid w:val="008838B4"/>
    <w:rPr>
      <w:rFonts w:ascii="Arial" w:hAnsi="Arial" w:cs="Arial" w:hint="default"/>
      <w:i/>
      <w:iCs/>
      <w:lang w:val="ru-RU" w:eastAsia="ru-RU" w:bidi="ar-SA"/>
    </w:rPr>
  </w:style>
  <w:style w:type="character" w:customStyle="1" w:styleId="93">
    <w:name w:val="Знак Знак9"/>
    <w:rsid w:val="008838B4"/>
    <w:rPr>
      <w:i/>
      <w:iCs/>
      <w:sz w:val="22"/>
      <w:lang w:val="ru-RU" w:eastAsia="en-US" w:bidi="ar-SA"/>
    </w:rPr>
  </w:style>
  <w:style w:type="character" w:customStyle="1" w:styleId="1fffe">
    <w:name w:val="Знак Знак1"/>
    <w:rsid w:val="008838B4"/>
    <w:rPr>
      <w:rFonts w:ascii="Arial MT Black" w:hAnsi="Arial MT Black" w:hint="default"/>
      <w:b/>
      <w:bCs w:val="0"/>
      <w:spacing w:val="-20"/>
      <w:kern w:val="28"/>
      <w:sz w:val="40"/>
      <w:lang w:val="ru-RU" w:eastAsia="ru-RU" w:bidi="ar-SA"/>
    </w:rPr>
  </w:style>
  <w:style w:type="character" w:customStyle="1" w:styleId="84">
    <w:name w:val="Знак Знак8"/>
    <w:rsid w:val="008838B4"/>
    <w:rPr>
      <w:rFonts w:ascii="Arial MT Black" w:hAnsi="Arial MT Black" w:hint="default"/>
      <w:b/>
      <w:bCs w:val="0"/>
      <w:caps/>
      <w:spacing w:val="-16"/>
      <w:kern w:val="28"/>
      <w:sz w:val="32"/>
      <w:lang w:val="ru-RU" w:eastAsia="ru-RU" w:bidi="ar-SA"/>
    </w:rPr>
  </w:style>
  <w:style w:type="character" w:customStyle="1" w:styleId="67">
    <w:name w:val="Знак Знак6"/>
    <w:semiHidden/>
    <w:rsid w:val="008838B4"/>
    <w:rPr>
      <w:lang w:val="ru-RU" w:eastAsia="ru-RU" w:bidi="ar-SA"/>
    </w:rPr>
  </w:style>
  <w:style w:type="character" w:customStyle="1" w:styleId="5e">
    <w:name w:val="Знак Знак5"/>
    <w:rsid w:val="008838B4"/>
    <w:rPr>
      <w:i/>
      <w:iCs/>
      <w:sz w:val="22"/>
      <w:u w:val="single"/>
      <w:lang w:val="ru-RU" w:eastAsia="en-US" w:bidi="ar-SA"/>
    </w:rPr>
  </w:style>
  <w:style w:type="character" w:customStyle="1" w:styleId="622">
    <w:name w:val="Заголовок 6 Знак2"/>
    <w:aliases w:val="Legal Level 1. Знак2"/>
    <w:locked/>
    <w:rsid w:val="008838B4"/>
    <w:rPr>
      <w:sz w:val="22"/>
      <w:lang w:val="ru-RU" w:eastAsia="en-US" w:bidi="ar-SA"/>
    </w:rPr>
  </w:style>
  <w:style w:type="character" w:customStyle="1" w:styleId="822">
    <w:name w:val="Заголовок 8 Знак2"/>
    <w:aliases w:val="Legal Level 1.1.1. Знак2"/>
    <w:rsid w:val="008838B4"/>
    <w:rPr>
      <w:rFonts w:ascii="Arial" w:hAnsi="Arial"/>
      <w:i/>
      <w:lang w:val="en-GB" w:eastAsia="en-US" w:bidi="ar-SA"/>
    </w:rPr>
  </w:style>
  <w:style w:type="character" w:customStyle="1" w:styleId="920">
    <w:name w:val="Заголовок 9 Знак2"/>
    <w:aliases w:val="Legal Level 1.1.1.1. Знак2"/>
    <w:rsid w:val="008838B4"/>
    <w:rPr>
      <w:rFonts w:ascii="Arial" w:hAnsi="Arial"/>
      <w:i/>
      <w:sz w:val="18"/>
      <w:lang w:val="en-GB" w:eastAsia="en-US" w:bidi="ar-SA"/>
    </w:rPr>
  </w:style>
  <w:style w:type="character" w:customStyle="1" w:styleId="1ffff">
    <w:name w:val="Верхний колонтитул Знак1"/>
    <w:rsid w:val="008838B4"/>
    <w:rPr>
      <w:rFonts w:ascii="Garamond" w:hAnsi="Garamond"/>
      <w:sz w:val="22"/>
      <w:lang w:val="en-GB" w:eastAsia="en-US" w:bidi="ar-SA"/>
    </w:rPr>
  </w:style>
  <w:style w:type="character" w:customStyle="1" w:styleId="1ffff0">
    <w:name w:val="Нижний колонтитул Знак1"/>
    <w:rsid w:val="008838B4"/>
    <w:rPr>
      <w:rFonts w:ascii="Garamond" w:hAnsi="Garamond"/>
      <w:sz w:val="22"/>
      <w:lang w:val="en-GB" w:eastAsia="en-US" w:bidi="ar-SA"/>
    </w:rPr>
  </w:style>
  <w:style w:type="character" w:customStyle="1" w:styleId="2fff0">
    <w:name w:val="Основной текст с отступом Знак2"/>
    <w:rsid w:val="008838B4"/>
    <w:rPr>
      <w:sz w:val="24"/>
      <w:szCs w:val="24"/>
      <w:lang w:val="ru-RU" w:eastAsia="en-US" w:bidi="ar-SA"/>
    </w:rPr>
  </w:style>
  <w:style w:type="character" w:customStyle="1" w:styleId="1ffff1">
    <w:name w:val="Текст сноски Знак1"/>
    <w:semiHidden/>
    <w:locked/>
    <w:rsid w:val="008838B4"/>
    <w:rPr>
      <w:rFonts w:ascii="Garamond" w:hAnsi="Garamond"/>
      <w:lang w:val="en-GB" w:eastAsia="en-US" w:bidi="ar-SA"/>
    </w:rPr>
  </w:style>
  <w:style w:type="character" w:customStyle="1" w:styleId="22d">
    <w:name w:val="Основной текст с отступом 2 Знак2"/>
    <w:locked/>
    <w:rsid w:val="008838B4"/>
    <w:rPr>
      <w:rFonts w:ascii="Arial" w:hAnsi="Arial"/>
      <w:i/>
      <w:iCs/>
      <w:lang w:val="ru-RU" w:eastAsia="ru-RU" w:bidi="ar-SA"/>
    </w:rPr>
  </w:style>
  <w:style w:type="character" w:customStyle="1" w:styleId="329">
    <w:name w:val="Основной текст с отступом 3 Знак2"/>
    <w:rsid w:val="008838B4"/>
    <w:rPr>
      <w:i/>
      <w:iCs/>
      <w:sz w:val="22"/>
      <w:lang w:val="ru-RU" w:eastAsia="en-US" w:bidi="ar-SA"/>
    </w:rPr>
  </w:style>
  <w:style w:type="character" w:customStyle="1" w:styleId="1ffff2">
    <w:name w:val="Подзаголовок Знак1"/>
    <w:rsid w:val="008838B4"/>
    <w:rPr>
      <w:rFonts w:ascii="Arial MT Black" w:hAnsi="Arial MT Black"/>
      <w:b/>
      <w:caps/>
      <w:spacing w:val="-16"/>
      <w:kern w:val="28"/>
      <w:sz w:val="32"/>
      <w:lang w:val="ru-RU" w:eastAsia="ru-RU" w:bidi="ar-SA"/>
    </w:rPr>
  </w:style>
  <w:style w:type="paragraph" w:customStyle="1" w:styleId="2fff1">
    <w:name w:val="Заголовок оглавления2"/>
    <w:basedOn w:val="1"/>
    <w:rsid w:val="008838B4"/>
    <w:pPr>
      <w:keepLines/>
      <w:numPr>
        <w:numId w:val="0"/>
      </w:numPr>
      <w:pBdr>
        <w:top w:val="single" w:sz="6" w:space="16" w:color="auto"/>
      </w:pBdr>
      <w:suppressAutoHyphens/>
      <w:spacing w:before="220" w:after="60" w:line="320" w:lineRule="atLeast"/>
      <w:ind w:left="708" w:hanging="708"/>
      <w:outlineLvl w:val="9"/>
    </w:pPr>
    <w:rPr>
      <w:rFonts w:ascii="Arial MT Black" w:hAnsi="Arial MT Black" w:cs="Garamond"/>
      <w:b w:val="0"/>
      <w:bCs w:val="0"/>
      <w:spacing w:val="-20"/>
      <w:sz w:val="40"/>
      <w:lang w:val="ru-RU" w:eastAsia="ru-RU"/>
    </w:rPr>
  </w:style>
  <w:style w:type="character" w:customStyle="1" w:styleId="32a">
    <w:name w:val="Основной текст 3 Знак2"/>
    <w:rsid w:val="008838B4"/>
    <w:rPr>
      <w:i/>
      <w:iCs/>
      <w:sz w:val="22"/>
      <w:u w:val="single"/>
      <w:lang w:val="ru-RU" w:eastAsia="en-US" w:bidi="ar-SA"/>
    </w:rPr>
  </w:style>
  <w:style w:type="character" w:customStyle="1" w:styleId="2fff2">
    <w:name w:val="Выделение2"/>
    <w:rsid w:val="008838B4"/>
    <w:rPr>
      <w:i/>
      <w:spacing w:val="0"/>
    </w:rPr>
  </w:style>
  <w:style w:type="paragraph" w:customStyle="1" w:styleId="3ff6">
    <w:name w:val="Обычный3"/>
    <w:rsid w:val="008838B4"/>
    <w:pPr>
      <w:widowControl w:val="0"/>
      <w:spacing w:after="0" w:line="240" w:lineRule="auto"/>
      <w:jc w:val="both"/>
    </w:pPr>
    <w:rPr>
      <w:rFonts w:ascii="Arial" w:eastAsia="Times New Roman" w:hAnsi="Arial" w:cs="Times New Roman"/>
      <w:snapToGrid w:val="0"/>
      <w:sz w:val="24"/>
      <w:szCs w:val="20"/>
      <w:lang w:eastAsia="ru-RU"/>
    </w:rPr>
  </w:style>
  <w:style w:type="paragraph" w:customStyle="1" w:styleId="2fff3">
    <w:name w:val="Текст2"/>
    <w:basedOn w:val="a6"/>
    <w:rsid w:val="008838B4"/>
    <w:pPr>
      <w:widowControl w:val="0"/>
      <w:spacing w:after="0" w:line="240" w:lineRule="auto"/>
      <w:ind w:firstLine="567"/>
    </w:pPr>
    <w:rPr>
      <w:rFonts w:ascii="Courier New" w:eastAsia="Times New Roman" w:hAnsi="Courier New"/>
      <w:sz w:val="24"/>
      <w:szCs w:val="20"/>
      <w:lang w:eastAsia="ru-RU"/>
    </w:rPr>
  </w:style>
  <w:style w:type="paragraph" w:customStyle="1" w:styleId="22e">
    <w:name w:val="Основной текст 22"/>
    <w:basedOn w:val="a7"/>
    <w:rsid w:val="008838B4"/>
    <w:pPr>
      <w:overflowPunct/>
      <w:autoSpaceDE/>
      <w:autoSpaceDN/>
      <w:adjustRightInd/>
      <w:spacing w:before="120" w:after="120"/>
      <w:ind w:left="1080"/>
      <w:textAlignment w:val="auto"/>
    </w:pPr>
    <w:rPr>
      <w:rFonts w:ascii="Arial" w:hAnsi="Arial" w:cs="Arial"/>
      <w:lang w:val="ru-RU" w:eastAsia="ru-RU"/>
    </w:rPr>
  </w:style>
  <w:style w:type="paragraph" w:customStyle="1" w:styleId="22f">
    <w:name w:val="Основной текст с отступом 22"/>
    <w:basedOn w:val="a6"/>
    <w:rsid w:val="008838B4"/>
    <w:pPr>
      <w:widowControl w:val="0"/>
      <w:spacing w:before="120" w:after="0" w:line="240" w:lineRule="auto"/>
      <w:ind w:left="1985" w:hanging="1985"/>
      <w:jc w:val="both"/>
    </w:pPr>
    <w:rPr>
      <w:rFonts w:ascii="Garamond" w:eastAsia="Times New Roman" w:hAnsi="Garamond"/>
      <w:szCs w:val="20"/>
      <w:lang w:eastAsia="ru-RU"/>
    </w:rPr>
  </w:style>
  <w:style w:type="paragraph" w:customStyle="1" w:styleId="32b">
    <w:name w:val="Основной текст 32"/>
    <w:basedOn w:val="a6"/>
    <w:rsid w:val="008838B4"/>
    <w:pPr>
      <w:widowControl w:val="0"/>
      <w:spacing w:after="0" w:line="240" w:lineRule="auto"/>
      <w:ind w:firstLine="567"/>
      <w:jc w:val="both"/>
    </w:pPr>
    <w:rPr>
      <w:rFonts w:ascii="Times New Roman" w:eastAsia="Times New Roman" w:hAnsi="Times New Roman"/>
      <w:sz w:val="24"/>
      <w:szCs w:val="20"/>
      <w:lang w:eastAsia="ru-RU"/>
    </w:rPr>
  </w:style>
  <w:style w:type="paragraph" w:customStyle="1" w:styleId="32c">
    <w:name w:val="Основной текст с отступом 32"/>
    <w:basedOn w:val="a6"/>
    <w:rsid w:val="008838B4"/>
    <w:pPr>
      <w:overflowPunct w:val="0"/>
      <w:autoSpaceDE w:val="0"/>
      <w:autoSpaceDN w:val="0"/>
      <w:adjustRightInd w:val="0"/>
      <w:spacing w:after="0" w:line="240" w:lineRule="auto"/>
      <w:ind w:left="180" w:firstLine="540"/>
      <w:jc w:val="both"/>
      <w:textAlignment w:val="baseline"/>
    </w:pPr>
    <w:rPr>
      <w:rFonts w:ascii="Verdana" w:eastAsia="Times New Roman" w:hAnsi="Verdana"/>
      <w:sz w:val="24"/>
      <w:szCs w:val="20"/>
      <w:lang w:eastAsia="ru-RU"/>
    </w:rPr>
  </w:style>
  <w:style w:type="paragraph" w:customStyle="1" w:styleId="3ff7">
    <w:name w:val="Знак3"/>
    <w:basedOn w:val="a6"/>
    <w:rsid w:val="008838B4"/>
    <w:pPr>
      <w:spacing w:after="160" w:line="240" w:lineRule="exact"/>
    </w:pPr>
    <w:rPr>
      <w:rFonts w:ascii="Verdana" w:eastAsia="Times New Roman" w:hAnsi="Verdana" w:cs="Verdana"/>
      <w:sz w:val="20"/>
      <w:szCs w:val="20"/>
      <w:lang w:val="en-US"/>
    </w:rPr>
  </w:style>
  <w:style w:type="paragraph" w:customStyle="1" w:styleId="2fff4">
    <w:name w:val="Знак Знак Знак Знак2"/>
    <w:basedOn w:val="a6"/>
    <w:rsid w:val="008838B4"/>
    <w:pPr>
      <w:spacing w:after="160" w:line="240" w:lineRule="exact"/>
    </w:pPr>
    <w:rPr>
      <w:rFonts w:ascii="Verdana" w:eastAsia="Times New Roman" w:hAnsi="Verdana" w:cs="Verdana"/>
      <w:sz w:val="20"/>
      <w:szCs w:val="20"/>
      <w:lang w:val="en-US"/>
    </w:rPr>
  </w:style>
  <w:style w:type="paragraph" w:customStyle="1" w:styleId="CharChar1CharCharCharChar2">
    <w:name w:val="Char Char1 Знак Знак Char Char Знак Знак Char Char2"/>
    <w:basedOn w:val="a6"/>
    <w:rsid w:val="008838B4"/>
    <w:pPr>
      <w:spacing w:after="160" w:line="240" w:lineRule="exact"/>
    </w:pPr>
    <w:rPr>
      <w:rFonts w:ascii="Verdana" w:eastAsia="Times New Roman" w:hAnsi="Verdana" w:cs="Verdana"/>
      <w:sz w:val="20"/>
      <w:szCs w:val="20"/>
      <w:lang w:val="en-US"/>
    </w:rPr>
  </w:style>
  <w:style w:type="character" w:customStyle="1" w:styleId="21ff">
    <w:name w:val="Красная строка 2 Знак1"/>
    <w:rsid w:val="008838B4"/>
    <w:rPr>
      <w:rFonts w:ascii="Times New Roman" w:eastAsia="Times New Roman" w:hAnsi="Times New Roman"/>
      <w:sz w:val="24"/>
      <w:szCs w:val="24"/>
      <w:lang w:val="ru-RU" w:eastAsia="ru-RU" w:bidi="ar-SA"/>
    </w:rPr>
  </w:style>
  <w:style w:type="character" w:customStyle="1" w:styleId="121d">
    <w:name w:val="Знак Знак121"/>
    <w:rsid w:val="008838B4"/>
    <w:rPr>
      <w:rFonts w:ascii="Times New Roman" w:eastAsia="Times New Roman" w:hAnsi="Times New Roman"/>
      <w:sz w:val="24"/>
      <w:szCs w:val="24"/>
    </w:rPr>
  </w:style>
  <w:style w:type="character" w:customStyle="1" w:styleId="151">
    <w:name w:val="Знак Знак151"/>
    <w:rsid w:val="008838B4"/>
    <w:rPr>
      <w:sz w:val="24"/>
      <w:szCs w:val="24"/>
    </w:rPr>
  </w:style>
  <w:style w:type="character" w:customStyle="1" w:styleId="111d">
    <w:name w:val="Знак Знак111"/>
    <w:semiHidden/>
    <w:rsid w:val="008838B4"/>
    <w:rPr>
      <w:rFonts w:ascii="Garamond" w:hAnsi="Garamond"/>
      <w:sz w:val="22"/>
    </w:rPr>
  </w:style>
  <w:style w:type="character" w:customStyle="1" w:styleId="161">
    <w:name w:val="Знак Знак161"/>
    <w:rsid w:val="008838B4"/>
    <w:rPr>
      <w:sz w:val="24"/>
      <w:szCs w:val="24"/>
      <w:lang w:val="ru-RU" w:eastAsia="ru-RU" w:bidi="ar-SA"/>
    </w:rPr>
  </w:style>
  <w:style w:type="character" w:customStyle="1" w:styleId="1311">
    <w:name w:val="Знак Знак131"/>
    <w:rsid w:val="008838B4"/>
    <w:rPr>
      <w:sz w:val="24"/>
      <w:szCs w:val="24"/>
      <w:lang w:val="ru-RU" w:eastAsia="ru-RU" w:bidi="ar-SA"/>
    </w:rPr>
  </w:style>
  <w:style w:type="character" w:customStyle="1" w:styleId="141">
    <w:name w:val="Знак Знак141"/>
    <w:rsid w:val="008838B4"/>
    <w:rPr>
      <w:rFonts w:ascii="Garamond" w:eastAsia="Times New Roman" w:hAnsi="Garamond"/>
      <w:sz w:val="22"/>
      <w:lang w:val="en-GB" w:eastAsia="en-US"/>
    </w:rPr>
  </w:style>
  <w:style w:type="character" w:customStyle="1" w:styleId="2fff5">
    <w:name w:val="Дата Знак2"/>
    <w:rsid w:val="008838B4"/>
    <w:rPr>
      <w:rFonts w:ascii="Arial MT Black" w:hAnsi="Arial MT Black"/>
      <w:b/>
      <w:spacing w:val="-20"/>
      <w:kern w:val="28"/>
      <w:sz w:val="40"/>
      <w:lang w:val="ru-RU" w:eastAsia="ru-RU" w:bidi="ar-SA"/>
    </w:rPr>
  </w:style>
  <w:style w:type="character" w:customStyle="1" w:styleId="416">
    <w:name w:val="Знак Знак41"/>
    <w:rsid w:val="008838B4"/>
    <w:rPr>
      <w:sz w:val="28"/>
      <w:szCs w:val="28"/>
      <w:lang w:val="ru-RU" w:eastAsia="ru-RU" w:bidi="ar-SA"/>
    </w:rPr>
  </w:style>
  <w:style w:type="character" w:customStyle="1" w:styleId="221c">
    <w:name w:val="Знак Знак221"/>
    <w:rsid w:val="008838B4"/>
    <w:rPr>
      <w:sz w:val="24"/>
      <w:szCs w:val="24"/>
      <w:lang w:eastAsia="en-US"/>
    </w:rPr>
  </w:style>
  <w:style w:type="character" w:customStyle="1" w:styleId="241">
    <w:name w:val="Знак Знак241"/>
    <w:semiHidden/>
    <w:locked/>
    <w:rsid w:val="008838B4"/>
    <w:rPr>
      <w:rFonts w:cs="Times New Roman"/>
    </w:rPr>
  </w:style>
  <w:style w:type="character" w:customStyle="1" w:styleId="22f0">
    <w:name w:val="Основной текст 2 Знак2"/>
    <w:semiHidden/>
    <w:locked/>
    <w:rsid w:val="008838B4"/>
    <w:rPr>
      <w:sz w:val="24"/>
      <w:lang w:val="x-none" w:eastAsia="en-US" w:bidi="ar-SA"/>
    </w:rPr>
  </w:style>
  <w:style w:type="character" w:customStyle="1" w:styleId="1ffff3">
    <w:name w:val="Текст концевой сноски Знак1"/>
    <w:semiHidden/>
    <w:locked/>
    <w:rsid w:val="008838B4"/>
    <w:rPr>
      <w:rFonts w:ascii="Garamond" w:hAnsi="Garamond"/>
      <w:lang w:val="en-GB" w:eastAsia="en-US" w:bidi="ar-SA"/>
    </w:rPr>
  </w:style>
  <w:style w:type="character" w:customStyle="1" w:styleId="1ffff4">
    <w:name w:val="Текст выноски Знак1"/>
    <w:semiHidden/>
    <w:locked/>
    <w:rsid w:val="008838B4"/>
    <w:rPr>
      <w:rFonts w:ascii="Tahoma" w:hAnsi="Tahoma" w:cs="Tahoma"/>
      <w:sz w:val="16"/>
      <w:szCs w:val="16"/>
      <w:lang w:val="en-GB" w:eastAsia="en-US" w:bidi="ar-SA"/>
    </w:rPr>
  </w:style>
  <w:style w:type="character" w:customStyle="1" w:styleId="1ffff5">
    <w:name w:val="Текст Знак1"/>
    <w:semiHidden/>
    <w:locked/>
    <w:rsid w:val="008838B4"/>
    <w:rPr>
      <w:rFonts w:ascii="Courier New" w:eastAsia="SimSun" w:hAnsi="Courier New" w:cs="Courier New"/>
      <w:lang w:val="ru-RU" w:eastAsia="zh-CN" w:bidi="ar-SA"/>
    </w:rPr>
  </w:style>
  <w:style w:type="character" w:customStyle="1" w:styleId="1ffff6">
    <w:name w:val="Тема примечания Знак1"/>
    <w:semiHidden/>
    <w:locked/>
    <w:rsid w:val="008838B4"/>
    <w:rPr>
      <w:rFonts w:ascii="Garamond" w:hAnsi="Garamond" w:cs="Times New Roman"/>
      <w:b/>
      <w:bCs/>
      <w:lang w:val="en-GB" w:eastAsia="en-US" w:bidi="ar-SA"/>
    </w:rPr>
  </w:style>
  <w:style w:type="character" w:customStyle="1" w:styleId="2fff6">
    <w:name w:val="Схема документа Знак2"/>
    <w:semiHidden/>
    <w:locked/>
    <w:rsid w:val="008838B4"/>
    <w:rPr>
      <w:rFonts w:ascii="Tahoma" w:hAnsi="Tahoma" w:cs="Tahoma"/>
      <w:lang w:val="en-GB" w:eastAsia="en-US" w:bidi="ar-SA"/>
    </w:rPr>
  </w:style>
  <w:style w:type="character" w:customStyle="1" w:styleId="HTML10">
    <w:name w:val="Стандартный HTML Знак1"/>
    <w:semiHidden/>
    <w:locked/>
    <w:rsid w:val="008838B4"/>
    <w:rPr>
      <w:rFonts w:ascii="Courier New" w:hAnsi="Courier New" w:cs="Courier New"/>
      <w:lang w:val="ru-RU" w:eastAsia="ru-RU" w:bidi="ar-SA"/>
    </w:rPr>
  </w:style>
  <w:style w:type="character" w:customStyle="1" w:styleId="1ffff7">
    <w:name w:val="Красная строка Знак1"/>
    <w:semiHidden/>
    <w:locked/>
    <w:rsid w:val="008838B4"/>
    <w:rPr>
      <w:rFonts w:cs="Times New Roman"/>
      <w:sz w:val="24"/>
      <w:szCs w:val="24"/>
      <w:lang w:val="ru-RU" w:eastAsia="ru-RU" w:bidi="ar-SA"/>
    </w:rPr>
  </w:style>
  <w:style w:type="paragraph" w:customStyle="1" w:styleId="4f1">
    <w:name w:val="Обычный4"/>
    <w:basedOn w:val="a6"/>
    <w:rsid w:val="008838B4"/>
    <w:pPr>
      <w:spacing w:after="0" w:line="240" w:lineRule="auto"/>
    </w:pPr>
    <w:rPr>
      <w:rFonts w:ascii="Times New Roman CYR" w:hAnsi="Times New Roman CYR" w:cs="Times New Roman CYR"/>
      <w:sz w:val="20"/>
      <w:szCs w:val="20"/>
      <w:lang w:eastAsia="ru-RU"/>
    </w:rPr>
  </w:style>
  <w:style w:type="character" w:customStyle="1" w:styleId="Bodytext20">
    <w:name w:val="Body text (2)_"/>
    <w:link w:val="Bodytext21"/>
    <w:locked/>
    <w:rsid w:val="008838B4"/>
    <w:rPr>
      <w:rFonts w:ascii="Garamond" w:hAnsi="Garamond"/>
      <w:sz w:val="18"/>
      <w:szCs w:val="18"/>
      <w:shd w:val="clear" w:color="auto" w:fill="FFFFFF"/>
    </w:rPr>
  </w:style>
  <w:style w:type="character" w:customStyle="1" w:styleId="Bodytext30">
    <w:name w:val="Body text (3)_"/>
    <w:link w:val="Bodytext31"/>
    <w:locked/>
    <w:rsid w:val="008838B4"/>
    <w:rPr>
      <w:rFonts w:ascii="Garamond" w:hAnsi="Garamond"/>
      <w:sz w:val="18"/>
      <w:szCs w:val="18"/>
      <w:shd w:val="clear" w:color="auto" w:fill="FFFFFF"/>
    </w:rPr>
  </w:style>
  <w:style w:type="character" w:customStyle="1" w:styleId="Bodytext23">
    <w:name w:val="Body text (2)"/>
    <w:rsid w:val="008838B4"/>
  </w:style>
  <w:style w:type="character" w:customStyle="1" w:styleId="Bodytext2Bold">
    <w:name w:val="Body text (2) + Bold"/>
    <w:rsid w:val="008838B4"/>
    <w:rPr>
      <w:rFonts w:ascii="Garamond" w:hAnsi="Garamond" w:cs="Garamond"/>
      <w:b/>
      <w:bCs/>
      <w:sz w:val="18"/>
      <w:szCs w:val="18"/>
      <w:shd w:val="clear" w:color="auto" w:fill="FFFFFF"/>
    </w:rPr>
  </w:style>
  <w:style w:type="character" w:customStyle="1" w:styleId="Bodytext32">
    <w:name w:val="Body text (3)"/>
    <w:rsid w:val="008838B4"/>
  </w:style>
  <w:style w:type="character" w:customStyle="1" w:styleId="Bodytext40">
    <w:name w:val="Body text (4)_"/>
    <w:link w:val="Bodytext41"/>
    <w:locked/>
    <w:rsid w:val="008838B4"/>
    <w:rPr>
      <w:rFonts w:ascii="Garamond" w:hAnsi="Garamond"/>
      <w:b/>
      <w:bCs/>
      <w:sz w:val="18"/>
      <w:szCs w:val="18"/>
      <w:shd w:val="clear" w:color="auto" w:fill="FFFFFF"/>
    </w:rPr>
  </w:style>
  <w:style w:type="character" w:customStyle="1" w:styleId="Bodytext3Bold">
    <w:name w:val="Body text (3) + Bold"/>
    <w:rsid w:val="008838B4"/>
    <w:rPr>
      <w:rFonts w:ascii="Garamond" w:hAnsi="Garamond" w:cs="Garamond"/>
      <w:b/>
      <w:bCs/>
      <w:sz w:val="18"/>
      <w:szCs w:val="18"/>
      <w:shd w:val="clear" w:color="auto" w:fill="FFFFFF"/>
    </w:rPr>
  </w:style>
  <w:style w:type="character" w:customStyle="1" w:styleId="BodytextBold2">
    <w:name w:val="Body text + Bold2"/>
    <w:rsid w:val="008838B4"/>
    <w:rPr>
      <w:rFonts w:ascii="Garamond" w:hAnsi="Garamond" w:cs="Garamond"/>
      <w:b/>
      <w:bCs/>
      <w:sz w:val="18"/>
      <w:szCs w:val="18"/>
      <w:shd w:val="clear" w:color="auto" w:fill="FFFFFF"/>
      <w:lang w:val="en-GB" w:eastAsia="en-US" w:bidi="ar-SA"/>
    </w:rPr>
  </w:style>
  <w:style w:type="character" w:customStyle="1" w:styleId="Bodytext230">
    <w:name w:val="Body text (2)3"/>
    <w:rsid w:val="008838B4"/>
  </w:style>
  <w:style w:type="character" w:customStyle="1" w:styleId="BodytextBold1">
    <w:name w:val="Body text + Bold1"/>
    <w:rsid w:val="008838B4"/>
    <w:rPr>
      <w:rFonts w:ascii="Garamond" w:hAnsi="Garamond" w:cs="Garamond"/>
      <w:b/>
      <w:bCs/>
      <w:sz w:val="18"/>
      <w:szCs w:val="18"/>
      <w:shd w:val="clear" w:color="auto" w:fill="FFFFFF"/>
      <w:lang w:val="en-GB" w:eastAsia="en-US" w:bidi="ar-SA"/>
    </w:rPr>
  </w:style>
  <w:style w:type="character" w:customStyle="1" w:styleId="Bodytext2Bold1">
    <w:name w:val="Body text (2) + Bold1"/>
    <w:rsid w:val="008838B4"/>
    <w:rPr>
      <w:rFonts w:ascii="Garamond" w:hAnsi="Garamond" w:cs="Garamond"/>
      <w:b/>
      <w:bCs/>
      <w:sz w:val="18"/>
      <w:szCs w:val="18"/>
      <w:shd w:val="clear" w:color="auto" w:fill="FFFFFF"/>
    </w:rPr>
  </w:style>
  <w:style w:type="character" w:customStyle="1" w:styleId="Bodytext220">
    <w:name w:val="Body text (2)2"/>
    <w:rsid w:val="008838B4"/>
  </w:style>
  <w:style w:type="paragraph" w:customStyle="1" w:styleId="Bodytext21">
    <w:name w:val="Body text (2)1"/>
    <w:basedOn w:val="a6"/>
    <w:link w:val="Bodytext20"/>
    <w:rsid w:val="008838B4"/>
    <w:pPr>
      <w:shd w:val="clear" w:color="auto" w:fill="FFFFFF"/>
      <w:spacing w:after="240" w:line="240" w:lineRule="atLeast"/>
      <w:ind w:hanging="360"/>
      <w:jc w:val="both"/>
    </w:pPr>
    <w:rPr>
      <w:rFonts w:ascii="Garamond" w:eastAsiaTheme="minorHAnsi" w:hAnsi="Garamond" w:cstheme="minorBidi"/>
      <w:sz w:val="18"/>
      <w:szCs w:val="18"/>
      <w:shd w:val="clear" w:color="auto" w:fill="FFFFFF"/>
    </w:rPr>
  </w:style>
  <w:style w:type="paragraph" w:customStyle="1" w:styleId="Bodytext31">
    <w:name w:val="Body text (3)1"/>
    <w:basedOn w:val="a6"/>
    <w:link w:val="Bodytext30"/>
    <w:rsid w:val="008838B4"/>
    <w:pPr>
      <w:shd w:val="clear" w:color="auto" w:fill="FFFFFF"/>
      <w:spacing w:before="240" w:after="240" w:line="240" w:lineRule="atLeast"/>
      <w:ind w:hanging="360"/>
    </w:pPr>
    <w:rPr>
      <w:rFonts w:ascii="Garamond" w:eastAsiaTheme="minorHAnsi" w:hAnsi="Garamond" w:cstheme="minorBidi"/>
      <w:sz w:val="18"/>
      <w:szCs w:val="18"/>
      <w:shd w:val="clear" w:color="auto" w:fill="FFFFFF"/>
    </w:rPr>
  </w:style>
  <w:style w:type="paragraph" w:customStyle="1" w:styleId="Bodytext41">
    <w:name w:val="Body text (4)"/>
    <w:basedOn w:val="a6"/>
    <w:link w:val="Bodytext40"/>
    <w:rsid w:val="008838B4"/>
    <w:pPr>
      <w:shd w:val="clear" w:color="auto" w:fill="FFFFFF"/>
      <w:spacing w:before="120" w:after="120" w:line="221" w:lineRule="exact"/>
      <w:ind w:firstLine="660"/>
      <w:jc w:val="both"/>
    </w:pPr>
    <w:rPr>
      <w:rFonts w:ascii="Garamond" w:eastAsiaTheme="minorHAnsi" w:hAnsi="Garamond" w:cstheme="minorBidi"/>
      <w:b/>
      <w:bCs/>
      <w:sz w:val="18"/>
      <w:szCs w:val="18"/>
      <w:shd w:val="clear" w:color="auto" w:fill="FFFFFF"/>
    </w:rPr>
  </w:style>
  <w:style w:type="character" w:customStyle="1" w:styleId="bodytext7">
    <w:name w:val="body text Знак Знак7"/>
    <w:rsid w:val="008838B4"/>
    <w:rPr>
      <w:sz w:val="22"/>
      <w:lang w:val="en-GB" w:eastAsia="en-US" w:bidi="ar-SA"/>
    </w:rPr>
  </w:style>
  <w:style w:type="character" w:customStyle="1" w:styleId="360">
    <w:name w:val="Знак Знак36"/>
    <w:rsid w:val="008838B4"/>
    <w:rPr>
      <w:rFonts w:ascii="Garamond" w:hAnsi="Garamond"/>
      <w:sz w:val="22"/>
      <w:lang w:val="en-GB" w:eastAsia="en-US" w:bidi="ar-SA"/>
    </w:rPr>
  </w:style>
  <w:style w:type="character" w:customStyle="1" w:styleId="350">
    <w:name w:val="Знак Знак35"/>
    <w:rsid w:val="008838B4"/>
    <w:rPr>
      <w:rFonts w:ascii="Garamond" w:hAnsi="Garamond"/>
      <w:sz w:val="22"/>
      <w:lang w:val="en-GB" w:eastAsia="en-US" w:bidi="ar-SA"/>
    </w:rPr>
  </w:style>
  <w:style w:type="character" w:customStyle="1" w:styleId="340">
    <w:name w:val="Знак Знак34"/>
    <w:rsid w:val="008838B4"/>
    <w:rPr>
      <w:sz w:val="24"/>
      <w:szCs w:val="24"/>
      <w:lang w:val="ru-RU" w:eastAsia="en-US" w:bidi="ar-SA"/>
    </w:rPr>
  </w:style>
  <w:style w:type="character" w:customStyle="1" w:styleId="338">
    <w:name w:val="Знак Знак33"/>
    <w:semiHidden/>
    <w:locked/>
    <w:rsid w:val="008838B4"/>
    <w:rPr>
      <w:rFonts w:ascii="Garamond" w:hAnsi="Garamond"/>
      <w:lang w:val="en-GB" w:eastAsia="en-US" w:bidi="ar-SA"/>
    </w:rPr>
  </w:style>
  <w:style w:type="character" w:customStyle="1" w:styleId="300">
    <w:name w:val="Знак Знак30"/>
    <w:locked/>
    <w:rsid w:val="008838B4"/>
    <w:rPr>
      <w:rFonts w:ascii="Arial" w:hAnsi="Arial"/>
      <w:i/>
      <w:iCs/>
      <w:lang w:val="ru-RU" w:eastAsia="ru-RU" w:bidi="ar-SA"/>
    </w:rPr>
  </w:style>
  <w:style w:type="character" w:customStyle="1" w:styleId="290">
    <w:name w:val="Знак Знак29"/>
    <w:rsid w:val="008838B4"/>
    <w:rPr>
      <w:i/>
      <w:iCs/>
      <w:sz w:val="22"/>
      <w:lang w:val="ru-RU" w:eastAsia="en-US" w:bidi="ar-SA"/>
    </w:rPr>
  </w:style>
  <w:style w:type="character" w:customStyle="1" w:styleId="370">
    <w:name w:val="Знак Знак37"/>
    <w:semiHidden/>
    <w:locked/>
    <w:rsid w:val="008838B4"/>
    <w:rPr>
      <w:sz w:val="24"/>
      <w:lang w:val="x-none" w:eastAsia="en-US" w:bidi="ar-SA"/>
    </w:rPr>
  </w:style>
  <w:style w:type="character" w:customStyle="1" w:styleId="32d">
    <w:name w:val="Знак Знак32"/>
    <w:semiHidden/>
    <w:locked/>
    <w:rsid w:val="008838B4"/>
    <w:rPr>
      <w:rFonts w:ascii="Garamond" w:hAnsi="Garamond"/>
      <w:lang w:val="en-GB" w:eastAsia="en-US" w:bidi="ar-SA"/>
    </w:rPr>
  </w:style>
  <w:style w:type="character" w:customStyle="1" w:styleId="31e">
    <w:name w:val="Знак Знак31"/>
    <w:semiHidden/>
    <w:locked/>
    <w:rsid w:val="008838B4"/>
    <w:rPr>
      <w:rFonts w:ascii="Tahoma" w:hAnsi="Tahoma" w:cs="Tahoma"/>
      <w:sz w:val="16"/>
      <w:szCs w:val="16"/>
      <w:lang w:val="en-GB" w:eastAsia="en-US" w:bidi="ar-SA"/>
    </w:rPr>
  </w:style>
  <w:style w:type="numbering" w:customStyle="1" w:styleId="1111112">
    <w:name w:val="1 / 1.1 / 1.1.12"/>
    <w:basedOn w:val="aa"/>
    <w:next w:val="111111"/>
    <w:rsid w:val="008838B4"/>
    <w:pPr>
      <w:numPr>
        <w:numId w:val="45"/>
      </w:numPr>
    </w:pPr>
  </w:style>
  <w:style w:type="character" w:customStyle="1" w:styleId="PlainTextChar">
    <w:name w:val="Plain Text Char"/>
    <w:locked/>
    <w:rsid w:val="008838B4"/>
    <w:rPr>
      <w:rFonts w:ascii="Courier New" w:eastAsia="SimSun" w:hAnsi="Courier New" w:cs="Times New Roman"/>
      <w:lang w:val="en-GB" w:eastAsia="zh-CN"/>
    </w:rPr>
  </w:style>
  <w:style w:type="character" w:customStyle="1" w:styleId="Heading3Char">
    <w:name w:val="Heading 3 Char"/>
    <w:aliases w:val="H3 Char,Level 1 - 1 Char,Заголовок подпукта (1.1.1) Char,o Char"/>
    <w:locked/>
    <w:rsid w:val="008838B4"/>
    <w:rPr>
      <w:b/>
      <w:bCs/>
      <w:iCs/>
      <w:lang w:val="ru-RU" w:eastAsia="ru-RU" w:bidi="ar-SA"/>
    </w:rPr>
  </w:style>
  <w:style w:type="character" w:customStyle="1" w:styleId="Heading1Char1">
    <w:name w:val="Heading 1 Char1"/>
    <w:aliases w:val="111 Char1,Заголовок параграфа (1.) Char1,Section Char1,Section Heading Char1,level2 hdg Char1"/>
    <w:locked/>
    <w:rsid w:val="008838B4"/>
    <w:rPr>
      <w:rFonts w:ascii="Cambria" w:hAnsi="Cambria"/>
      <w:b/>
      <w:kern w:val="32"/>
      <w:sz w:val="32"/>
    </w:rPr>
  </w:style>
  <w:style w:type="character" w:customStyle="1" w:styleId="Heading2Char1">
    <w:name w:val="Heading 2 Char1"/>
    <w:aliases w:val="222 Char1,Заголовок пункта (1.1) Char1,h2 Char1,h21 Char1,5 Char1,Reset numbering Char1"/>
    <w:locked/>
    <w:rsid w:val="008838B4"/>
    <w:rPr>
      <w:rFonts w:ascii="Cambria" w:hAnsi="Cambria"/>
      <w:b/>
      <w:i/>
      <w:sz w:val="28"/>
    </w:rPr>
  </w:style>
  <w:style w:type="character" w:customStyle="1" w:styleId="Heading4Char1">
    <w:name w:val="Heading 4 Char1"/>
    <w:aliases w:val="Sub-Minor Char1,Level 2 - a Char1,H4 Char1,H41 Char1"/>
    <w:locked/>
    <w:rsid w:val="008838B4"/>
    <w:rPr>
      <w:sz w:val="22"/>
      <w:lang w:val="ru-RU" w:eastAsia="en-US" w:bidi="ar-SA"/>
    </w:rPr>
  </w:style>
  <w:style w:type="character" w:customStyle="1" w:styleId="Heading5Char1">
    <w:name w:val="Heading 5 Char1"/>
    <w:aliases w:val="h5 Char1,h51 Char1,H5 Char1,H51 Char1,h52 Char1,test Char1,Block Label Char1,Level 3 - i Char1"/>
    <w:locked/>
    <w:rsid w:val="008838B4"/>
    <w:rPr>
      <w:lang w:val="ru-RU" w:eastAsia="en-US" w:bidi="ar-SA"/>
    </w:rPr>
  </w:style>
  <w:style w:type="character" w:customStyle="1" w:styleId="Heading6Char2">
    <w:name w:val="Heading 6 Char2"/>
    <w:aliases w:val="Legal Level 1. Char2"/>
    <w:locked/>
    <w:rsid w:val="008838B4"/>
    <w:rPr>
      <w:lang w:val="ru-RU" w:eastAsia="en-US" w:bidi="ar-SA"/>
    </w:rPr>
  </w:style>
  <w:style w:type="character" w:customStyle="1" w:styleId="Heading7Char3">
    <w:name w:val="Heading 7 Char3"/>
    <w:aliases w:val="Appendix Header Char3,Legal Level 1.1. Char3"/>
    <w:locked/>
    <w:rsid w:val="008838B4"/>
    <w:rPr>
      <w:rFonts w:ascii="Garamond" w:hAnsi="Garamond"/>
      <w:lang w:val="en-GB" w:eastAsia="en-US" w:bidi="ar-SA"/>
    </w:rPr>
  </w:style>
  <w:style w:type="character" w:customStyle="1" w:styleId="Heading8Char1">
    <w:name w:val="Heading 8 Char1"/>
    <w:aliases w:val="Legal Level 1.1.1. Char1"/>
    <w:locked/>
    <w:rsid w:val="008838B4"/>
    <w:rPr>
      <w:rFonts w:ascii="Arial" w:hAnsi="Arial"/>
      <w:i/>
      <w:lang w:val="en-GB" w:eastAsia="en-US" w:bidi="ar-SA"/>
    </w:rPr>
  </w:style>
  <w:style w:type="character" w:customStyle="1" w:styleId="Heading9Char1">
    <w:name w:val="Heading 9 Char1"/>
    <w:aliases w:val="Legal Level 1.1.1.1. Char1"/>
    <w:locked/>
    <w:rsid w:val="008838B4"/>
    <w:rPr>
      <w:rFonts w:ascii="Arial" w:hAnsi="Arial"/>
      <w:i/>
      <w:sz w:val="18"/>
      <w:lang w:val="en-GB" w:eastAsia="en-US" w:bidi="ar-SA"/>
    </w:rPr>
  </w:style>
  <w:style w:type="character" w:customStyle="1" w:styleId="BodyTextIndent2Char1">
    <w:name w:val="Body Text Indent 2 Char1"/>
    <w:locked/>
    <w:rsid w:val="008838B4"/>
    <w:rPr>
      <w:sz w:val="24"/>
    </w:rPr>
  </w:style>
  <w:style w:type="character" w:customStyle="1" w:styleId="BodyTextIndentChar1">
    <w:name w:val="Body Text Indent Char1"/>
    <w:locked/>
    <w:rsid w:val="008838B4"/>
    <w:rPr>
      <w:sz w:val="24"/>
    </w:rPr>
  </w:style>
  <w:style w:type="character" w:customStyle="1" w:styleId="BodyText3Char1">
    <w:name w:val="Body Text 3 Char1"/>
    <w:locked/>
    <w:rsid w:val="008838B4"/>
    <w:rPr>
      <w:sz w:val="16"/>
    </w:rPr>
  </w:style>
  <w:style w:type="character" w:customStyle="1" w:styleId="BodyTextChar2">
    <w:name w:val="Body Text Char2"/>
    <w:aliases w:val="body text Char2"/>
    <w:locked/>
    <w:rsid w:val="008838B4"/>
    <w:rPr>
      <w:sz w:val="24"/>
    </w:rPr>
  </w:style>
  <w:style w:type="character" w:customStyle="1" w:styleId="FooterChar1">
    <w:name w:val="Footer Char1"/>
    <w:locked/>
    <w:rsid w:val="008838B4"/>
    <w:rPr>
      <w:sz w:val="24"/>
    </w:rPr>
  </w:style>
  <w:style w:type="character" w:customStyle="1" w:styleId="HeaderChar1">
    <w:name w:val="Header Char1"/>
    <w:locked/>
    <w:rsid w:val="008838B4"/>
    <w:rPr>
      <w:sz w:val="24"/>
    </w:rPr>
  </w:style>
  <w:style w:type="character" w:customStyle="1" w:styleId="FootnoteTextChar1">
    <w:name w:val="Footnote Text Char1"/>
    <w:semiHidden/>
    <w:locked/>
    <w:rsid w:val="008838B4"/>
    <w:rPr>
      <w:sz w:val="20"/>
    </w:rPr>
  </w:style>
  <w:style w:type="character" w:customStyle="1" w:styleId="TitleChar1">
    <w:name w:val="Title Char1"/>
    <w:locked/>
    <w:rsid w:val="008838B4"/>
    <w:rPr>
      <w:rFonts w:ascii="Cambria" w:hAnsi="Cambria"/>
      <w:b/>
      <w:kern w:val="28"/>
      <w:sz w:val="32"/>
    </w:rPr>
  </w:style>
  <w:style w:type="paragraph" w:customStyle="1" w:styleId="2fff7">
    <w:name w:val="Знак2"/>
    <w:basedOn w:val="a6"/>
    <w:rsid w:val="008838B4"/>
    <w:pPr>
      <w:spacing w:after="160" w:line="240" w:lineRule="exact"/>
    </w:pPr>
    <w:rPr>
      <w:rFonts w:ascii="Verdana" w:eastAsia="Times New Roman" w:hAnsi="Verdana" w:cs="Verdana"/>
      <w:sz w:val="20"/>
      <w:szCs w:val="20"/>
      <w:lang w:val="en-US"/>
    </w:rPr>
  </w:style>
  <w:style w:type="character" w:customStyle="1" w:styleId="CommentTextChar2">
    <w:name w:val="Comment Text Char2"/>
    <w:semiHidden/>
    <w:locked/>
    <w:rsid w:val="008838B4"/>
  </w:style>
  <w:style w:type="character" w:customStyle="1" w:styleId="1ffff8">
    <w:name w:val="Замещающий текст1"/>
    <w:semiHidden/>
    <w:rsid w:val="008838B4"/>
    <w:rPr>
      <w:rFonts w:cs="Times New Roman"/>
      <w:color w:val="808080"/>
    </w:rPr>
  </w:style>
  <w:style w:type="paragraph" w:customStyle="1" w:styleId="affffffffff3">
    <w:name w:val="Базовый"/>
    <w:rsid w:val="008838B4"/>
    <w:pPr>
      <w:suppressAutoHyphens/>
      <w:spacing w:after="200" w:line="276" w:lineRule="auto"/>
    </w:pPr>
    <w:rPr>
      <w:rFonts w:ascii="Calibri" w:eastAsia="Times New Roman" w:hAnsi="Calibri" w:cs="Times New Roman"/>
    </w:rPr>
  </w:style>
  <w:style w:type="character" w:customStyle="1" w:styleId="BodyTextIndent3Char1">
    <w:name w:val="Body Text Indent 3 Char1"/>
    <w:locked/>
    <w:rsid w:val="008838B4"/>
    <w:rPr>
      <w:rFonts w:cs="Times New Roman"/>
      <w:i/>
      <w:iCs/>
      <w:sz w:val="22"/>
      <w:lang w:val="x-none" w:eastAsia="en-US"/>
    </w:rPr>
  </w:style>
  <w:style w:type="character" w:customStyle="1" w:styleId="SubtitleChar1">
    <w:name w:val="Subtitle Char1"/>
    <w:locked/>
    <w:rsid w:val="008838B4"/>
    <w:rPr>
      <w:rFonts w:ascii="Arial MT Black" w:hAnsi="Arial MT Black" w:cs="Times New Roman"/>
      <w:b/>
      <w:caps/>
      <w:spacing w:val="-16"/>
      <w:kern w:val="28"/>
      <w:sz w:val="32"/>
    </w:rPr>
  </w:style>
  <w:style w:type="character" w:customStyle="1" w:styleId="DocumentMapChar">
    <w:name w:val="Document Map Char"/>
    <w:semiHidden/>
    <w:locked/>
    <w:rsid w:val="008838B4"/>
    <w:rPr>
      <w:rFonts w:ascii="Tahoma" w:hAnsi="Tahoma" w:cs="Tahoma"/>
      <w:shd w:val="clear" w:color="auto" w:fill="000080"/>
      <w:lang w:val="en-GB" w:eastAsia="en-US"/>
    </w:rPr>
  </w:style>
  <w:style w:type="character" w:customStyle="1" w:styleId="BodyTextFirstIndentChar">
    <w:name w:val="Body Text First Indent Char"/>
    <w:locked/>
    <w:rsid w:val="008838B4"/>
    <w:rPr>
      <w:rFonts w:cs="Times New Roman"/>
      <w:sz w:val="24"/>
      <w:szCs w:val="24"/>
    </w:rPr>
  </w:style>
  <w:style w:type="character" w:customStyle="1" w:styleId="BodyTextFirstIndent2Char1">
    <w:name w:val="Body Text First Indent 2 Char1"/>
    <w:locked/>
    <w:rsid w:val="008838B4"/>
    <w:rPr>
      <w:rFonts w:cs="Times New Roman"/>
      <w:sz w:val="24"/>
      <w:szCs w:val="24"/>
    </w:rPr>
  </w:style>
  <w:style w:type="character" w:customStyle="1" w:styleId="DateChar">
    <w:name w:val="Date Char"/>
    <w:locked/>
    <w:rsid w:val="008838B4"/>
    <w:rPr>
      <w:rFonts w:ascii="Arial MT Black" w:hAnsi="Arial MT Black"/>
      <w:b/>
      <w:spacing w:val="-20"/>
      <w:kern w:val="28"/>
      <w:sz w:val="40"/>
    </w:rPr>
  </w:style>
  <w:style w:type="character" w:customStyle="1" w:styleId="DateChar1">
    <w:name w:val="Date Char1"/>
    <w:semiHidden/>
    <w:locked/>
    <w:rsid w:val="008838B4"/>
    <w:rPr>
      <w:rFonts w:cs="Times New Roman"/>
      <w:sz w:val="24"/>
      <w:szCs w:val="24"/>
    </w:rPr>
  </w:style>
  <w:style w:type="paragraph" w:customStyle="1" w:styleId="1ffff9">
    <w:name w:val="Без интервала1"/>
    <w:rsid w:val="008838B4"/>
    <w:pPr>
      <w:spacing w:after="0" w:line="240" w:lineRule="auto"/>
      <w:ind w:left="567" w:right="567"/>
    </w:pPr>
    <w:rPr>
      <w:rFonts w:ascii="Arial" w:eastAsia="Times New Roman" w:hAnsi="Arial" w:cs="Times New Roman"/>
    </w:rPr>
  </w:style>
  <w:style w:type="character" w:customStyle="1" w:styleId="361">
    <w:name w:val="Знак Знак361"/>
    <w:rsid w:val="008838B4"/>
    <w:rPr>
      <w:rFonts w:ascii="Garamond" w:hAnsi="Garamond"/>
      <w:sz w:val="22"/>
      <w:lang w:val="en-GB" w:eastAsia="en-US"/>
    </w:rPr>
  </w:style>
  <w:style w:type="character" w:customStyle="1" w:styleId="351">
    <w:name w:val="Знак Знак351"/>
    <w:rsid w:val="008838B4"/>
    <w:rPr>
      <w:rFonts w:ascii="Garamond" w:hAnsi="Garamond"/>
      <w:sz w:val="22"/>
      <w:lang w:val="en-GB" w:eastAsia="en-US"/>
    </w:rPr>
  </w:style>
  <w:style w:type="character" w:customStyle="1" w:styleId="341">
    <w:name w:val="Знак Знак341"/>
    <w:rsid w:val="008838B4"/>
    <w:rPr>
      <w:sz w:val="24"/>
      <w:lang w:val="ru-RU" w:eastAsia="en-US"/>
    </w:rPr>
  </w:style>
  <w:style w:type="character" w:customStyle="1" w:styleId="3310">
    <w:name w:val="Знак Знак331"/>
    <w:semiHidden/>
    <w:locked/>
    <w:rsid w:val="008838B4"/>
    <w:rPr>
      <w:rFonts w:ascii="Garamond" w:hAnsi="Garamond"/>
      <w:lang w:val="en-GB" w:eastAsia="en-US"/>
    </w:rPr>
  </w:style>
  <w:style w:type="character" w:customStyle="1" w:styleId="301">
    <w:name w:val="Знак Знак301"/>
    <w:locked/>
    <w:rsid w:val="008838B4"/>
    <w:rPr>
      <w:rFonts w:ascii="Arial" w:hAnsi="Arial"/>
      <w:i/>
      <w:lang w:val="ru-RU" w:eastAsia="ru-RU"/>
    </w:rPr>
  </w:style>
  <w:style w:type="character" w:customStyle="1" w:styleId="291">
    <w:name w:val="Знак Знак291"/>
    <w:rsid w:val="008838B4"/>
    <w:rPr>
      <w:i/>
      <w:sz w:val="22"/>
      <w:lang w:val="ru-RU" w:eastAsia="en-US"/>
    </w:rPr>
  </w:style>
  <w:style w:type="character" w:customStyle="1" w:styleId="371">
    <w:name w:val="Знак Знак371"/>
    <w:semiHidden/>
    <w:locked/>
    <w:rsid w:val="008838B4"/>
    <w:rPr>
      <w:sz w:val="24"/>
      <w:lang w:val="x-none" w:eastAsia="en-US"/>
    </w:rPr>
  </w:style>
  <w:style w:type="character" w:customStyle="1" w:styleId="3218">
    <w:name w:val="Знак Знак321"/>
    <w:semiHidden/>
    <w:locked/>
    <w:rsid w:val="008838B4"/>
    <w:rPr>
      <w:rFonts w:ascii="Garamond" w:hAnsi="Garamond"/>
      <w:lang w:val="en-GB" w:eastAsia="en-US"/>
    </w:rPr>
  </w:style>
  <w:style w:type="character" w:customStyle="1" w:styleId="311b">
    <w:name w:val="Знак Знак311"/>
    <w:semiHidden/>
    <w:locked/>
    <w:rsid w:val="008838B4"/>
    <w:rPr>
      <w:rFonts w:ascii="Tahoma" w:hAnsi="Tahoma"/>
      <w:sz w:val="16"/>
      <w:lang w:val="en-GB" w:eastAsia="en-US"/>
    </w:rPr>
  </w:style>
  <w:style w:type="paragraph" w:customStyle="1" w:styleId="pc">
    <w:name w:val="pc"/>
    <w:basedOn w:val="a6"/>
    <w:rsid w:val="008838B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grame">
    <w:name w:val="grame"/>
    <w:rsid w:val="008838B4"/>
  </w:style>
  <w:style w:type="character" w:customStyle="1" w:styleId="spelle">
    <w:name w:val="spelle"/>
    <w:rsid w:val="008838B4"/>
  </w:style>
  <w:style w:type="paragraph" w:customStyle="1" w:styleId="21ff0">
    <w:name w:val="Заголовок оглавления21"/>
    <w:basedOn w:val="1"/>
    <w:rsid w:val="008838B4"/>
    <w:pPr>
      <w:keepLines/>
      <w:numPr>
        <w:numId w:val="0"/>
      </w:numPr>
      <w:pBdr>
        <w:top w:val="single" w:sz="6" w:space="16" w:color="auto"/>
      </w:pBdr>
      <w:tabs>
        <w:tab w:val="num" w:pos="1080"/>
      </w:tabs>
      <w:suppressAutoHyphens/>
      <w:spacing w:before="220" w:after="60" w:line="320" w:lineRule="atLeast"/>
      <w:ind w:left="708" w:hanging="708"/>
      <w:outlineLvl w:val="9"/>
    </w:pPr>
    <w:rPr>
      <w:rFonts w:ascii="Arial MT Black" w:hAnsi="Arial MT Black" w:cs="Garamond"/>
      <w:b w:val="0"/>
      <w:bCs w:val="0"/>
      <w:spacing w:val="-20"/>
      <w:sz w:val="40"/>
      <w:lang w:val="ru-RU" w:eastAsia="ru-RU"/>
    </w:rPr>
  </w:style>
  <w:style w:type="character" w:customStyle="1" w:styleId="21ff1">
    <w:name w:val="Выделение21"/>
    <w:rsid w:val="008838B4"/>
    <w:rPr>
      <w:i/>
      <w:spacing w:val="0"/>
    </w:rPr>
  </w:style>
  <w:style w:type="paragraph" w:customStyle="1" w:styleId="31f">
    <w:name w:val="Обычный31"/>
    <w:rsid w:val="008838B4"/>
    <w:pPr>
      <w:widowControl w:val="0"/>
      <w:spacing w:after="0" w:line="240" w:lineRule="auto"/>
      <w:jc w:val="both"/>
    </w:pPr>
    <w:rPr>
      <w:rFonts w:ascii="Arial" w:eastAsia="Times New Roman" w:hAnsi="Arial" w:cs="Times New Roman"/>
      <w:sz w:val="24"/>
      <w:szCs w:val="20"/>
      <w:lang w:eastAsia="ru-RU"/>
    </w:rPr>
  </w:style>
  <w:style w:type="paragraph" w:customStyle="1" w:styleId="21ff2">
    <w:name w:val="Текст21"/>
    <w:basedOn w:val="a6"/>
    <w:rsid w:val="008838B4"/>
    <w:pPr>
      <w:widowControl w:val="0"/>
      <w:spacing w:after="0" w:line="240" w:lineRule="auto"/>
      <w:ind w:firstLine="567"/>
    </w:pPr>
    <w:rPr>
      <w:rFonts w:ascii="Courier New" w:eastAsia="Times New Roman" w:hAnsi="Courier New"/>
      <w:sz w:val="24"/>
      <w:szCs w:val="20"/>
      <w:lang w:eastAsia="ru-RU"/>
    </w:rPr>
  </w:style>
  <w:style w:type="paragraph" w:customStyle="1" w:styleId="221d">
    <w:name w:val="Основной текст 221"/>
    <w:basedOn w:val="a7"/>
    <w:rsid w:val="008838B4"/>
    <w:pPr>
      <w:overflowPunct/>
      <w:autoSpaceDE/>
      <w:autoSpaceDN/>
      <w:adjustRightInd/>
      <w:spacing w:before="120" w:after="120"/>
      <w:ind w:left="1080"/>
      <w:textAlignment w:val="auto"/>
    </w:pPr>
    <w:rPr>
      <w:rFonts w:ascii="Arial" w:hAnsi="Arial" w:cs="Arial"/>
      <w:lang w:val="ru-RU" w:eastAsia="ru-RU"/>
    </w:rPr>
  </w:style>
  <w:style w:type="paragraph" w:customStyle="1" w:styleId="221e">
    <w:name w:val="Основной текст с отступом 221"/>
    <w:basedOn w:val="a6"/>
    <w:rsid w:val="008838B4"/>
    <w:pPr>
      <w:widowControl w:val="0"/>
      <w:spacing w:before="120" w:after="0" w:line="240" w:lineRule="auto"/>
      <w:ind w:left="1985" w:hanging="1985"/>
      <w:jc w:val="both"/>
    </w:pPr>
    <w:rPr>
      <w:rFonts w:ascii="Garamond" w:eastAsia="Times New Roman" w:hAnsi="Garamond"/>
      <w:szCs w:val="20"/>
      <w:lang w:eastAsia="ru-RU"/>
    </w:rPr>
  </w:style>
  <w:style w:type="paragraph" w:customStyle="1" w:styleId="3219">
    <w:name w:val="Основной текст 321"/>
    <w:basedOn w:val="a6"/>
    <w:rsid w:val="008838B4"/>
    <w:pPr>
      <w:widowControl w:val="0"/>
      <w:spacing w:after="0" w:line="240" w:lineRule="auto"/>
      <w:ind w:firstLine="567"/>
      <w:jc w:val="both"/>
    </w:pPr>
    <w:rPr>
      <w:rFonts w:ascii="Times New Roman" w:eastAsia="Times New Roman" w:hAnsi="Times New Roman"/>
      <w:sz w:val="24"/>
      <w:szCs w:val="20"/>
      <w:lang w:eastAsia="ru-RU"/>
    </w:rPr>
  </w:style>
  <w:style w:type="paragraph" w:customStyle="1" w:styleId="321a">
    <w:name w:val="Основной текст с отступом 321"/>
    <w:basedOn w:val="a6"/>
    <w:rsid w:val="008838B4"/>
    <w:pPr>
      <w:overflowPunct w:val="0"/>
      <w:autoSpaceDE w:val="0"/>
      <w:autoSpaceDN w:val="0"/>
      <w:adjustRightInd w:val="0"/>
      <w:spacing w:after="0" w:line="240" w:lineRule="auto"/>
      <w:ind w:left="180" w:firstLine="540"/>
      <w:jc w:val="both"/>
      <w:textAlignment w:val="baseline"/>
    </w:pPr>
    <w:rPr>
      <w:rFonts w:ascii="Verdana" w:eastAsia="Times New Roman" w:hAnsi="Verdana"/>
      <w:sz w:val="24"/>
      <w:szCs w:val="20"/>
      <w:lang w:eastAsia="ru-RU"/>
    </w:rPr>
  </w:style>
  <w:style w:type="paragraph" w:customStyle="1" w:styleId="21ff3">
    <w:name w:val="Абзац списка21"/>
    <w:basedOn w:val="a6"/>
    <w:rsid w:val="008838B4"/>
    <w:pPr>
      <w:ind w:left="720"/>
      <w:contextualSpacing/>
    </w:pPr>
    <w:rPr>
      <w:rFonts w:eastAsia="Times New Roman"/>
    </w:rPr>
  </w:style>
  <w:style w:type="paragraph" w:customStyle="1" w:styleId="417">
    <w:name w:val="Обычный41"/>
    <w:basedOn w:val="a6"/>
    <w:rsid w:val="008838B4"/>
    <w:pPr>
      <w:spacing w:after="0" w:line="240" w:lineRule="auto"/>
    </w:pPr>
    <w:rPr>
      <w:rFonts w:ascii="Times New Roman CYR" w:eastAsia="Times New Roman" w:hAnsi="Times New Roman CYR" w:cs="Times New Roman CYR"/>
      <w:sz w:val="20"/>
      <w:szCs w:val="20"/>
      <w:lang w:eastAsia="ru-RU"/>
    </w:rPr>
  </w:style>
  <w:style w:type="paragraph" w:customStyle="1" w:styleId="msonospacing0">
    <w:name w:val="msonospacing"/>
    <w:rsid w:val="008838B4"/>
    <w:pPr>
      <w:spacing w:after="0" w:line="240" w:lineRule="auto"/>
      <w:ind w:left="567" w:right="567"/>
    </w:pPr>
    <w:rPr>
      <w:rFonts w:ascii="Arial" w:eastAsia="Arial" w:hAnsi="Arial" w:cs="Times New Roman"/>
    </w:rPr>
  </w:style>
  <w:style w:type="paragraph" w:customStyle="1" w:styleId="msormpane0">
    <w:name w:val="msormpane"/>
    <w:semiHidden/>
    <w:rsid w:val="008838B4"/>
    <w:pPr>
      <w:spacing w:after="0" w:line="240" w:lineRule="auto"/>
    </w:pPr>
    <w:rPr>
      <w:rFonts w:ascii="Times New Roman" w:eastAsia="Times New Roman" w:hAnsi="Times New Roman" w:cs="Times New Roman"/>
      <w:sz w:val="24"/>
      <w:szCs w:val="24"/>
      <w:lang w:eastAsia="ru-RU"/>
    </w:rPr>
  </w:style>
  <w:style w:type="paragraph" w:customStyle="1" w:styleId="339">
    <w:name w:val="Основной текст с отступом 33"/>
    <w:basedOn w:val="a6"/>
    <w:rsid w:val="008838B4"/>
    <w:pPr>
      <w:spacing w:after="0" w:line="240" w:lineRule="auto"/>
      <w:ind w:left="567" w:hanging="567"/>
      <w:jc w:val="both"/>
    </w:pPr>
    <w:rPr>
      <w:rFonts w:ascii="Times New Roman" w:eastAsia="Times New Roman" w:hAnsi="Times New Roman"/>
      <w:color w:val="000000"/>
      <w:sz w:val="24"/>
      <w:szCs w:val="20"/>
      <w:lang w:eastAsia="ru-RU"/>
    </w:rPr>
  </w:style>
  <w:style w:type="paragraph" w:customStyle="1" w:styleId="affffffffff4">
    <w:name w:val="ДОП бн Основной"/>
    <w:basedOn w:val="a6"/>
    <w:qFormat/>
    <w:rsid w:val="008838B4"/>
    <w:pPr>
      <w:widowControl w:val="0"/>
      <w:tabs>
        <w:tab w:val="left" w:pos="1077"/>
      </w:tabs>
      <w:spacing w:before="120" w:after="120" w:line="240" w:lineRule="auto"/>
      <w:ind w:firstLine="601"/>
      <w:jc w:val="both"/>
    </w:pPr>
    <w:rPr>
      <w:rFonts w:ascii="Garamond" w:hAnsi="Garamond"/>
      <w:bCs/>
    </w:rPr>
  </w:style>
  <w:style w:type="character" w:customStyle="1" w:styleId="affffffff2">
    <w:name w:val="Основной текст_"/>
    <w:basedOn w:val="a8"/>
    <w:link w:val="1ffe"/>
    <w:rsid w:val="008838B4"/>
    <w:rPr>
      <w:rFonts w:ascii="Times New Roman" w:eastAsia="Times New Roman" w:hAnsi="Times New Roman" w:cs="Times New Roman"/>
      <w:sz w:val="24"/>
      <w:szCs w:val="20"/>
      <w:lang w:eastAsia="ru-RU"/>
    </w:rPr>
  </w:style>
  <w:style w:type="character" w:customStyle="1" w:styleId="4f2">
    <w:name w:val="Основной текст Знак4"/>
    <w:aliases w:val="body text Знак3"/>
    <w:rsid w:val="008838B4"/>
    <w:rPr>
      <w:sz w:val="22"/>
      <w:lang w:val="en-GB" w:eastAsia="en-US" w:bidi="ar-SA"/>
    </w:rPr>
  </w:style>
  <w:style w:type="character" w:customStyle="1" w:styleId="rvts8">
    <w:name w:val="rvts8"/>
    <w:rsid w:val="008838B4"/>
    <w:rPr>
      <w:rFonts w:ascii="Times New Roman" w:hAnsi="Times New Roman" w:cs="Times New Roman" w:hint="default"/>
      <w:sz w:val="24"/>
      <w:szCs w:val="24"/>
    </w:rPr>
  </w:style>
  <w:style w:type="numbering" w:customStyle="1" w:styleId="11111121">
    <w:name w:val="1 / 1.1 / 1.1.121"/>
    <w:basedOn w:val="aa"/>
    <w:next w:val="111111"/>
    <w:rsid w:val="00200B5D"/>
  </w:style>
  <w:style w:type="numbering" w:customStyle="1" w:styleId="11111122">
    <w:name w:val="1 / 1.1 / 1.1.122"/>
    <w:basedOn w:val="aa"/>
    <w:next w:val="111111"/>
    <w:rsid w:val="00771E79"/>
  </w:style>
  <w:style w:type="numbering" w:customStyle="1" w:styleId="11111123">
    <w:name w:val="1 / 1.1 / 1.1.123"/>
    <w:basedOn w:val="aa"/>
    <w:next w:val="111111"/>
    <w:rsid w:val="00A778F3"/>
  </w:style>
  <w:style w:type="numbering" w:customStyle="1" w:styleId="11111124">
    <w:name w:val="1 / 1.1 / 1.1.124"/>
    <w:basedOn w:val="aa"/>
    <w:next w:val="111111"/>
    <w:rsid w:val="00383B57"/>
  </w:style>
  <w:style w:type="numbering" w:customStyle="1" w:styleId="11111125">
    <w:name w:val="1 / 1.1 / 1.1.125"/>
    <w:basedOn w:val="aa"/>
    <w:next w:val="111111"/>
    <w:rsid w:val="00383B57"/>
  </w:style>
  <w:style w:type="numbering" w:customStyle="1" w:styleId="11111126">
    <w:name w:val="1 / 1.1 / 1.1.126"/>
    <w:basedOn w:val="aa"/>
    <w:next w:val="111111"/>
    <w:rsid w:val="00383B57"/>
  </w:style>
  <w:style w:type="numbering" w:customStyle="1" w:styleId="11111127">
    <w:name w:val="1 / 1.1 / 1.1.127"/>
    <w:basedOn w:val="aa"/>
    <w:next w:val="111111"/>
    <w:rsid w:val="00383B57"/>
  </w:style>
  <w:style w:type="numbering" w:customStyle="1" w:styleId="11111128">
    <w:name w:val="1 / 1.1 / 1.1.128"/>
    <w:basedOn w:val="aa"/>
    <w:next w:val="111111"/>
    <w:rsid w:val="00985D18"/>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47036">
      <w:bodyDiv w:val="1"/>
      <w:marLeft w:val="0"/>
      <w:marRight w:val="0"/>
      <w:marTop w:val="0"/>
      <w:marBottom w:val="0"/>
      <w:divBdr>
        <w:top w:val="none" w:sz="0" w:space="0" w:color="auto"/>
        <w:left w:val="none" w:sz="0" w:space="0" w:color="auto"/>
        <w:bottom w:val="none" w:sz="0" w:space="0" w:color="auto"/>
        <w:right w:val="none" w:sz="0" w:space="0" w:color="auto"/>
      </w:divBdr>
    </w:div>
    <w:div w:id="97071658">
      <w:bodyDiv w:val="1"/>
      <w:marLeft w:val="0"/>
      <w:marRight w:val="0"/>
      <w:marTop w:val="0"/>
      <w:marBottom w:val="0"/>
      <w:divBdr>
        <w:top w:val="none" w:sz="0" w:space="0" w:color="auto"/>
        <w:left w:val="none" w:sz="0" w:space="0" w:color="auto"/>
        <w:bottom w:val="none" w:sz="0" w:space="0" w:color="auto"/>
        <w:right w:val="none" w:sz="0" w:space="0" w:color="auto"/>
      </w:divBdr>
    </w:div>
    <w:div w:id="203103119">
      <w:bodyDiv w:val="1"/>
      <w:marLeft w:val="0"/>
      <w:marRight w:val="0"/>
      <w:marTop w:val="0"/>
      <w:marBottom w:val="0"/>
      <w:divBdr>
        <w:top w:val="none" w:sz="0" w:space="0" w:color="auto"/>
        <w:left w:val="none" w:sz="0" w:space="0" w:color="auto"/>
        <w:bottom w:val="none" w:sz="0" w:space="0" w:color="auto"/>
        <w:right w:val="none" w:sz="0" w:space="0" w:color="auto"/>
      </w:divBdr>
    </w:div>
    <w:div w:id="266431653">
      <w:bodyDiv w:val="1"/>
      <w:marLeft w:val="0"/>
      <w:marRight w:val="0"/>
      <w:marTop w:val="0"/>
      <w:marBottom w:val="0"/>
      <w:divBdr>
        <w:top w:val="none" w:sz="0" w:space="0" w:color="auto"/>
        <w:left w:val="none" w:sz="0" w:space="0" w:color="auto"/>
        <w:bottom w:val="none" w:sz="0" w:space="0" w:color="auto"/>
        <w:right w:val="none" w:sz="0" w:space="0" w:color="auto"/>
      </w:divBdr>
    </w:div>
    <w:div w:id="453597569">
      <w:bodyDiv w:val="1"/>
      <w:marLeft w:val="0"/>
      <w:marRight w:val="0"/>
      <w:marTop w:val="0"/>
      <w:marBottom w:val="0"/>
      <w:divBdr>
        <w:top w:val="none" w:sz="0" w:space="0" w:color="auto"/>
        <w:left w:val="none" w:sz="0" w:space="0" w:color="auto"/>
        <w:bottom w:val="none" w:sz="0" w:space="0" w:color="auto"/>
        <w:right w:val="none" w:sz="0" w:space="0" w:color="auto"/>
      </w:divBdr>
    </w:div>
    <w:div w:id="701059044">
      <w:bodyDiv w:val="1"/>
      <w:marLeft w:val="0"/>
      <w:marRight w:val="0"/>
      <w:marTop w:val="0"/>
      <w:marBottom w:val="0"/>
      <w:divBdr>
        <w:top w:val="none" w:sz="0" w:space="0" w:color="auto"/>
        <w:left w:val="none" w:sz="0" w:space="0" w:color="auto"/>
        <w:bottom w:val="none" w:sz="0" w:space="0" w:color="auto"/>
        <w:right w:val="none" w:sz="0" w:space="0" w:color="auto"/>
      </w:divBdr>
    </w:div>
    <w:div w:id="801926635">
      <w:bodyDiv w:val="1"/>
      <w:marLeft w:val="0"/>
      <w:marRight w:val="0"/>
      <w:marTop w:val="0"/>
      <w:marBottom w:val="0"/>
      <w:divBdr>
        <w:top w:val="none" w:sz="0" w:space="0" w:color="auto"/>
        <w:left w:val="none" w:sz="0" w:space="0" w:color="auto"/>
        <w:bottom w:val="none" w:sz="0" w:space="0" w:color="auto"/>
        <w:right w:val="none" w:sz="0" w:space="0" w:color="auto"/>
      </w:divBdr>
    </w:div>
    <w:div w:id="1208763921">
      <w:bodyDiv w:val="1"/>
      <w:marLeft w:val="0"/>
      <w:marRight w:val="0"/>
      <w:marTop w:val="0"/>
      <w:marBottom w:val="0"/>
      <w:divBdr>
        <w:top w:val="none" w:sz="0" w:space="0" w:color="auto"/>
        <w:left w:val="none" w:sz="0" w:space="0" w:color="auto"/>
        <w:bottom w:val="none" w:sz="0" w:space="0" w:color="auto"/>
        <w:right w:val="none" w:sz="0" w:space="0" w:color="auto"/>
      </w:divBdr>
    </w:div>
    <w:div w:id="1218400604">
      <w:bodyDiv w:val="1"/>
      <w:marLeft w:val="0"/>
      <w:marRight w:val="0"/>
      <w:marTop w:val="0"/>
      <w:marBottom w:val="0"/>
      <w:divBdr>
        <w:top w:val="none" w:sz="0" w:space="0" w:color="auto"/>
        <w:left w:val="none" w:sz="0" w:space="0" w:color="auto"/>
        <w:bottom w:val="none" w:sz="0" w:space="0" w:color="auto"/>
        <w:right w:val="none" w:sz="0" w:space="0" w:color="auto"/>
      </w:divBdr>
    </w:div>
    <w:div w:id="1221399023">
      <w:bodyDiv w:val="1"/>
      <w:marLeft w:val="0"/>
      <w:marRight w:val="0"/>
      <w:marTop w:val="0"/>
      <w:marBottom w:val="0"/>
      <w:divBdr>
        <w:top w:val="none" w:sz="0" w:space="0" w:color="auto"/>
        <w:left w:val="none" w:sz="0" w:space="0" w:color="auto"/>
        <w:bottom w:val="none" w:sz="0" w:space="0" w:color="auto"/>
        <w:right w:val="none" w:sz="0" w:space="0" w:color="auto"/>
      </w:divBdr>
    </w:div>
    <w:div w:id="203865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ulation.gov.ru/p/138018" TargetMode="External"/><Relationship Id="rId13" Type="http://schemas.openxmlformats.org/officeDocument/2006/relationships/hyperlink" Target="mailto:petrov@newagr.ru" TargetMode="External"/><Relationship Id="rId18" Type="http://schemas.openxmlformats.org/officeDocument/2006/relationships/hyperlink" Target="http://www.atsenergo.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etrov@newagr.ru" TargetMode="External"/><Relationship Id="rId7" Type="http://schemas.openxmlformats.org/officeDocument/2006/relationships/endnotes" Target="endnotes.xml"/><Relationship Id="rId12" Type="http://schemas.openxmlformats.org/officeDocument/2006/relationships/hyperlink" Target="mailto:ivanov@newagr.ru" TargetMode="External"/><Relationship Id="rId17" Type="http://schemas.openxmlformats.org/officeDocument/2006/relationships/hyperlink" Target="mailto:petrov@newagr.ru" TargetMode="External"/><Relationship Id="rId25"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mailto:ivanov@newagr.ru" TargetMode="External"/><Relationship Id="rId20" Type="http://schemas.openxmlformats.org/officeDocument/2006/relationships/hyperlink" Target="mailto:ivanov@newag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tsenergo.ru" TargetMode="External"/><Relationship Id="rId24" Type="http://schemas.openxmlformats.org/officeDocument/2006/relationships/hyperlink" Target="mailto:petrov@newagr.ru" TargetMode="External"/><Relationship Id="rId5" Type="http://schemas.openxmlformats.org/officeDocument/2006/relationships/webSettings" Target="webSettings.xml"/><Relationship Id="rId15" Type="http://schemas.openxmlformats.org/officeDocument/2006/relationships/hyperlink" Target="mailto:sidorov@newagr.ru" TargetMode="External"/><Relationship Id="rId23" Type="http://schemas.openxmlformats.org/officeDocument/2006/relationships/hyperlink" Target="mailto:sidorov@newagr.ru" TargetMode="External"/><Relationship Id="rId10" Type="http://schemas.openxmlformats.org/officeDocument/2006/relationships/hyperlink" Target="http://www.atsenergo.ru" TargetMode="External"/><Relationship Id="rId19" Type="http://schemas.openxmlformats.org/officeDocument/2006/relationships/hyperlink" Target="http://www.atsenergo.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vanov@newagr.ru" TargetMode="External"/><Relationship Id="rId22" Type="http://schemas.openxmlformats.org/officeDocument/2006/relationships/hyperlink" Target="mailto:ivanov@newagr.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E8A13-92E8-4C52-B603-AAEE9F90F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156</Pages>
  <Words>60656</Words>
  <Characters>345740</Characters>
  <Application>Microsoft Office Word</Application>
  <DocSecurity>0</DocSecurity>
  <Lines>2881</Lines>
  <Paragraphs>811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Мешков Михаил Петрович</dc:creator>
  <cp:keywords/>
  <dc:description/>
  <cp:lastModifiedBy>Гирина Марина Владимировна</cp:lastModifiedBy>
  <cp:revision>109</cp:revision>
  <dcterms:created xsi:type="dcterms:W3CDTF">2024-03-22T12:54:00Z</dcterms:created>
  <dcterms:modified xsi:type="dcterms:W3CDTF">2024-03-27T10:59:00Z</dcterms:modified>
</cp:coreProperties>
</file>