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AE79E" w14:textId="77777777" w:rsidR="002D6E9C" w:rsidRDefault="002D6E9C" w:rsidP="002D6E9C">
      <w:pPr>
        <w:rPr>
          <w:rFonts w:ascii="Garamond" w:hAnsi="Garamond"/>
          <w:b/>
          <w:sz w:val="28"/>
          <w:szCs w:val="28"/>
        </w:rPr>
      </w:pPr>
      <w:r>
        <w:rPr>
          <w:rFonts w:ascii="Garamond" w:hAnsi="Garamond" w:cs="Tahoma"/>
          <w:b/>
          <w:sz w:val="28"/>
          <w:szCs w:val="28"/>
        </w:rPr>
        <w:t>V.1. Изменения</w:t>
      </w:r>
      <w:r>
        <w:rPr>
          <w:rFonts w:ascii="Garamond" w:hAnsi="Garamond"/>
          <w:b/>
          <w:sz w:val="28"/>
          <w:szCs w:val="28"/>
        </w:rPr>
        <w:t xml:space="preserve">, </w:t>
      </w:r>
      <w:bookmarkStart w:id="0" w:name="_Hlk90566028"/>
      <w:r>
        <w:rPr>
          <w:rFonts w:ascii="Garamond" w:hAnsi="Garamond" w:cs="Tahoma"/>
          <w:b/>
          <w:sz w:val="28"/>
          <w:szCs w:val="28"/>
        </w:rPr>
        <w:t xml:space="preserve">связанные </w:t>
      </w:r>
      <w:bookmarkStart w:id="1" w:name="_Hlk81397336"/>
      <w:r>
        <w:rPr>
          <w:rFonts w:ascii="Garamond" w:hAnsi="Garamond" w:cs="Tahoma"/>
          <w:b/>
          <w:sz w:val="28"/>
          <w:szCs w:val="28"/>
        </w:rPr>
        <w:t>с</w:t>
      </w:r>
      <w:bookmarkEnd w:id="1"/>
      <w:r>
        <w:rPr>
          <w:rFonts w:ascii="Garamond" w:hAnsi="Garamond" w:cs="Tahoma"/>
          <w:b/>
          <w:sz w:val="28"/>
          <w:szCs w:val="28"/>
        </w:rPr>
        <w:t xml:space="preserve"> </w:t>
      </w:r>
      <w:bookmarkEnd w:id="0"/>
      <w:r>
        <w:rPr>
          <w:rFonts w:ascii="Garamond" w:hAnsi="Garamond" w:cs="Tahoma"/>
          <w:b/>
          <w:sz w:val="28"/>
          <w:szCs w:val="28"/>
        </w:rPr>
        <w:t>уточнением сроков публикации КО информации о реестрах договоров</w:t>
      </w:r>
    </w:p>
    <w:p w14:paraId="06143B18" w14:textId="77777777" w:rsidR="002D6E9C" w:rsidRDefault="002D6E9C" w:rsidP="002D6E9C">
      <w:pPr>
        <w:jc w:val="both"/>
        <w:rPr>
          <w:rFonts w:ascii="Garamond" w:hAnsi="Garamond"/>
          <w:b/>
          <w:sz w:val="28"/>
          <w:szCs w:val="28"/>
        </w:rPr>
      </w:pPr>
    </w:p>
    <w:p w14:paraId="512BBF04" w14:textId="77777777" w:rsidR="002D6E9C" w:rsidRDefault="002D6E9C" w:rsidP="002D6E9C">
      <w:pPr>
        <w:jc w:val="right"/>
        <w:rPr>
          <w:rFonts w:ascii="Garamond" w:hAnsi="Garamond"/>
          <w:b/>
          <w:sz w:val="28"/>
          <w:szCs w:val="28"/>
          <w:lang w:val="en-US"/>
        </w:rPr>
      </w:pPr>
      <w:r>
        <w:rPr>
          <w:rFonts w:ascii="Garamond" w:hAnsi="Garamond"/>
          <w:b/>
          <w:sz w:val="28"/>
          <w:szCs w:val="28"/>
        </w:rPr>
        <w:t xml:space="preserve">Приложение № </w:t>
      </w:r>
      <w:r>
        <w:rPr>
          <w:rFonts w:ascii="Garamond" w:hAnsi="Garamond"/>
          <w:b/>
          <w:sz w:val="28"/>
          <w:szCs w:val="28"/>
          <w:lang w:val="en-US"/>
        </w:rPr>
        <w:t>5.1.1</w:t>
      </w:r>
    </w:p>
    <w:p w14:paraId="0DC23817" w14:textId="77777777" w:rsidR="00870179" w:rsidRDefault="00870179">
      <w:pPr>
        <w:jc w:val="right"/>
        <w:rPr>
          <w:rFonts w:ascii="Garamond" w:hAnsi="Garamond" w:cs="Tahoma"/>
          <w:b/>
          <w:sz w:val="28"/>
          <w:szCs w:val="2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4730"/>
      </w:tblGrid>
      <w:tr w:rsidR="00870179" w14:paraId="2891C262" w14:textId="77777777">
        <w:trPr>
          <w:trHeight w:val="350"/>
        </w:trPr>
        <w:tc>
          <w:tcPr>
            <w:tcW w:w="1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E8758" w14:textId="4626860F" w:rsidR="00870179" w:rsidRDefault="009A07AE">
            <w:pPr>
              <w:widowControl w:val="0"/>
              <w:snapToGrid w:val="0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Инициатор:</w:t>
            </w:r>
            <w:r>
              <w:rPr>
                <w:rFonts w:ascii="Garamond" w:hAnsi="Garamond"/>
              </w:rPr>
              <w:t xml:space="preserve"> </w:t>
            </w:r>
            <w:r w:rsidR="00723E55" w:rsidRPr="00723E55">
              <w:rPr>
                <w:rFonts w:ascii="Garamond" w:hAnsi="Garamond"/>
              </w:rPr>
              <w:t>член Наблюдательного совета Ассоциации «НП Совет рынка» А.А. Хвалько.</w:t>
            </w:r>
          </w:p>
          <w:p w14:paraId="4FCB35A0" w14:textId="36F8A9CB" w:rsidR="00AF6F3C" w:rsidRPr="00AF6F3C" w:rsidRDefault="009A07AE" w:rsidP="00AF6F3C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</w:rPr>
              <w:t xml:space="preserve">Обоснование: </w:t>
            </w:r>
            <w:r w:rsidR="008C422E" w:rsidRPr="00D901B7">
              <w:rPr>
                <w:rFonts w:ascii="Garamond" w:hAnsi="Garamond"/>
              </w:rPr>
              <w:t>Регламентом регистрации</w:t>
            </w:r>
            <w:r w:rsidR="008C422E">
              <w:rPr>
                <w:rFonts w:ascii="Garamond" w:hAnsi="Garamond"/>
                <w:b/>
              </w:rPr>
              <w:t xml:space="preserve"> </w:t>
            </w:r>
            <w:r w:rsidR="00D901B7">
              <w:rPr>
                <w:rFonts w:ascii="Garamond" w:hAnsi="Garamond"/>
              </w:rPr>
              <w:t>регулируемых договоров купли-продажи электроэнергии и мощности (</w:t>
            </w:r>
            <w:r w:rsidR="006F06F5">
              <w:rPr>
                <w:rFonts w:ascii="Garamond" w:hAnsi="Garamond"/>
              </w:rPr>
              <w:t>П</w:t>
            </w:r>
            <w:r w:rsidR="00D901B7">
              <w:rPr>
                <w:rFonts w:ascii="Garamond" w:hAnsi="Garamond"/>
              </w:rPr>
              <w:t xml:space="preserve">риложение № 6.2 к </w:t>
            </w:r>
            <w:r w:rsidR="005B6B86" w:rsidRPr="005B6B86">
              <w:rPr>
                <w:rFonts w:ascii="Garamond" w:hAnsi="Garamond"/>
              </w:rPr>
              <w:t>Договору о присоединении к торговой системе оптового рынка</w:t>
            </w:r>
            <w:r w:rsidR="00D901B7">
              <w:rPr>
                <w:rFonts w:ascii="Garamond" w:hAnsi="Garamond"/>
              </w:rPr>
              <w:t>) и Регламентом финансовых расчетов на оптовом рынке электроэнергии (</w:t>
            </w:r>
            <w:r w:rsidR="006F06F5">
              <w:rPr>
                <w:rFonts w:ascii="Garamond" w:hAnsi="Garamond"/>
              </w:rPr>
              <w:t>П</w:t>
            </w:r>
            <w:r w:rsidR="00D901B7">
              <w:rPr>
                <w:rFonts w:ascii="Garamond" w:hAnsi="Garamond"/>
              </w:rPr>
              <w:t xml:space="preserve">риложение № 16 к </w:t>
            </w:r>
            <w:r w:rsidR="005B6B86" w:rsidRPr="005B6B86">
              <w:rPr>
                <w:rFonts w:ascii="Garamond" w:hAnsi="Garamond"/>
              </w:rPr>
              <w:t>Договору о присоединении к торговой системе оптового рынка</w:t>
            </w:r>
            <w:r w:rsidR="00D901B7">
              <w:rPr>
                <w:rFonts w:ascii="Garamond" w:hAnsi="Garamond"/>
              </w:rPr>
              <w:t>) предусматривается публикация КО</w:t>
            </w:r>
            <w:r w:rsidR="00AF6F3C">
              <w:rPr>
                <w:rFonts w:ascii="Garamond" w:hAnsi="Garamond"/>
              </w:rPr>
              <w:t xml:space="preserve"> на своем официальном сайте персонально для каждого участника ОРЭМ информации, в том числе реестров договоров. Сроки публикаци</w:t>
            </w:r>
            <w:r w:rsidR="005B6B86">
              <w:rPr>
                <w:rFonts w:ascii="Garamond" w:hAnsi="Garamond"/>
              </w:rPr>
              <w:t>и</w:t>
            </w:r>
            <w:r w:rsidR="00AF6F3C">
              <w:rPr>
                <w:rFonts w:ascii="Garamond" w:hAnsi="Garamond"/>
              </w:rPr>
              <w:t xml:space="preserve"> не определены, предлагается в</w:t>
            </w:r>
            <w:r w:rsidR="005B6B86">
              <w:rPr>
                <w:rFonts w:ascii="Garamond" w:hAnsi="Garamond"/>
              </w:rPr>
              <w:t xml:space="preserve"> целях оптимизации бизнес-</w:t>
            </w:r>
            <w:r w:rsidR="00AF6F3C" w:rsidRPr="00AF6F3C">
              <w:rPr>
                <w:rFonts w:ascii="Garamond" w:hAnsi="Garamond"/>
              </w:rPr>
              <w:t>процессов загрузки и обработки информации по операциям на ОРЭМ в корпоративных информационных системах</w:t>
            </w:r>
            <w:r w:rsidR="00AF6F3C">
              <w:rPr>
                <w:rFonts w:ascii="Garamond" w:hAnsi="Garamond"/>
              </w:rPr>
              <w:t xml:space="preserve"> участников ОРЭМ</w:t>
            </w:r>
            <w:r w:rsidR="00AF6F3C" w:rsidRPr="00AF6F3C">
              <w:rPr>
                <w:rFonts w:ascii="Garamond" w:hAnsi="Garamond"/>
              </w:rPr>
              <w:t xml:space="preserve"> установить </w:t>
            </w:r>
            <w:r w:rsidR="00A05164">
              <w:rPr>
                <w:rFonts w:ascii="Garamond" w:hAnsi="Garamond"/>
              </w:rPr>
              <w:t>контрольные</w:t>
            </w:r>
            <w:r w:rsidR="000B6C11">
              <w:rPr>
                <w:rFonts w:ascii="Garamond" w:hAnsi="Garamond"/>
              </w:rPr>
              <w:t xml:space="preserve"> </w:t>
            </w:r>
            <w:r w:rsidR="00AF6F3C" w:rsidRPr="00AF6F3C">
              <w:rPr>
                <w:rFonts w:ascii="Garamond" w:hAnsi="Garamond"/>
              </w:rPr>
              <w:t>срок</w:t>
            </w:r>
            <w:r w:rsidR="000B6C11">
              <w:rPr>
                <w:rFonts w:ascii="Garamond" w:hAnsi="Garamond"/>
              </w:rPr>
              <w:t>и</w:t>
            </w:r>
            <w:r w:rsidR="00AF6F3C" w:rsidRPr="00AF6F3C">
              <w:rPr>
                <w:rFonts w:ascii="Garamond" w:hAnsi="Garamond"/>
              </w:rPr>
              <w:t xml:space="preserve"> публикации</w:t>
            </w:r>
            <w:r w:rsidR="000B6C11">
              <w:rPr>
                <w:rFonts w:ascii="Garamond" w:hAnsi="Garamond"/>
              </w:rPr>
              <w:t xml:space="preserve"> информации</w:t>
            </w:r>
            <w:r w:rsidR="00AF6F3C" w:rsidRPr="00AF6F3C">
              <w:rPr>
                <w:rFonts w:ascii="Garamond" w:hAnsi="Garamond"/>
              </w:rPr>
              <w:t>.</w:t>
            </w:r>
          </w:p>
          <w:p w14:paraId="41D5224D" w14:textId="401C1B47" w:rsidR="00870179" w:rsidRDefault="009A07AE" w:rsidP="00372B16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 xml:space="preserve">Дата вступления в </w:t>
            </w:r>
            <w:r w:rsidRPr="00DD4A43">
              <w:rPr>
                <w:rFonts w:ascii="Garamond" w:hAnsi="Garamond"/>
                <w:b/>
              </w:rPr>
              <w:t>силу:</w:t>
            </w:r>
            <w:r w:rsidR="000A7BF4" w:rsidRPr="00DD4A43">
              <w:rPr>
                <w:rFonts w:ascii="Garamond" w:hAnsi="Garamond"/>
              </w:rPr>
              <w:t xml:space="preserve"> </w:t>
            </w:r>
            <w:r w:rsidR="00B466EA" w:rsidRPr="00372B16">
              <w:rPr>
                <w:rFonts w:ascii="Garamond" w:hAnsi="Garamond"/>
              </w:rPr>
              <w:t>1</w:t>
            </w:r>
            <w:r w:rsidR="000A7BF4" w:rsidRPr="00372B16">
              <w:rPr>
                <w:rFonts w:ascii="Garamond" w:hAnsi="Garamond"/>
              </w:rPr>
              <w:t xml:space="preserve"> </w:t>
            </w:r>
            <w:r w:rsidR="00372B16" w:rsidRPr="00372B16">
              <w:rPr>
                <w:rFonts w:ascii="Garamond" w:hAnsi="Garamond"/>
              </w:rPr>
              <w:t>мая</w:t>
            </w:r>
            <w:r w:rsidR="00663913" w:rsidRPr="00372B16">
              <w:rPr>
                <w:rFonts w:ascii="Garamond" w:hAnsi="Garamond"/>
              </w:rPr>
              <w:t xml:space="preserve"> </w:t>
            </w:r>
            <w:r w:rsidR="000A7BF4" w:rsidRPr="00372B16">
              <w:rPr>
                <w:rFonts w:ascii="Garamond" w:hAnsi="Garamond"/>
              </w:rPr>
              <w:t>2024</w:t>
            </w:r>
            <w:r w:rsidRPr="00372B16">
              <w:rPr>
                <w:rFonts w:ascii="Garamond" w:hAnsi="Garamond"/>
              </w:rPr>
              <w:t xml:space="preserve"> года.</w:t>
            </w:r>
          </w:p>
        </w:tc>
      </w:tr>
    </w:tbl>
    <w:p w14:paraId="7ADAFE58" w14:textId="77777777" w:rsidR="00870179" w:rsidRDefault="00870179">
      <w:pPr>
        <w:pStyle w:val="aa"/>
        <w:spacing w:before="0"/>
        <w:jc w:val="both"/>
        <w:rPr>
          <w:rFonts w:cs="Garamond"/>
          <w:sz w:val="24"/>
        </w:rPr>
      </w:pPr>
    </w:p>
    <w:p w14:paraId="3E5C6084" w14:textId="77777777" w:rsidR="00E5681F" w:rsidRPr="00E5681F" w:rsidRDefault="00E5681F" w:rsidP="006F06F5">
      <w:pPr>
        <w:pStyle w:val="aa"/>
        <w:spacing w:before="0"/>
        <w:jc w:val="left"/>
        <w:rPr>
          <w:rFonts w:cs="Garamond"/>
          <w:sz w:val="26"/>
          <w:szCs w:val="26"/>
        </w:rPr>
      </w:pPr>
      <w:r w:rsidRPr="00E5681F">
        <w:rPr>
          <w:rFonts w:cs="Garamond"/>
          <w:sz w:val="26"/>
          <w:szCs w:val="26"/>
        </w:rPr>
        <w:t xml:space="preserve">Предложения по изменениям и дополнениям в РЕГЛАМЕНТ </w:t>
      </w:r>
      <w:r w:rsidR="00F53C5D" w:rsidRPr="008C422E">
        <w:rPr>
          <w:rFonts w:cs="Garamond"/>
          <w:sz w:val="26"/>
          <w:szCs w:val="26"/>
        </w:rPr>
        <w:t xml:space="preserve">РЕГИСТРАЦИИ </w:t>
      </w:r>
      <w:r w:rsidR="008C422E">
        <w:rPr>
          <w:rFonts w:cs="Garamond"/>
          <w:sz w:val="26"/>
          <w:szCs w:val="26"/>
        </w:rPr>
        <w:t>РЕГУЛИРУЕМЫХ</w:t>
      </w:r>
      <w:r w:rsidR="00F53C5D" w:rsidRPr="008C422E">
        <w:rPr>
          <w:rFonts w:cs="Garamond"/>
          <w:sz w:val="26"/>
          <w:szCs w:val="26"/>
        </w:rPr>
        <w:t xml:space="preserve"> ДОГОВОРОВ </w:t>
      </w:r>
      <w:r w:rsidR="008C422E">
        <w:rPr>
          <w:rFonts w:cs="Garamond"/>
          <w:sz w:val="26"/>
          <w:szCs w:val="26"/>
        </w:rPr>
        <w:t>КУПЛИ-ПРОДАЖИ ЭЛЕКТРОЭНЕРГИИ И МОЩНОСТИ</w:t>
      </w:r>
      <w:r w:rsidR="00F53C5D" w:rsidRPr="00E5681F">
        <w:rPr>
          <w:rFonts w:cs="Garamond"/>
          <w:sz w:val="26"/>
          <w:szCs w:val="26"/>
        </w:rPr>
        <w:t xml:space="preserve"> </w:t>
      </w:r>
      <w:r w:rsidR="00F53C5D">
        <w:rPr>
          <w:rFonts w:cs="Garamond"/>
          <w:sz w:val="26"/>
          <w:szCs w:val="26"/>
        </w:rPr>
        <w:t>(Приложение № 6.2</w:t>
      </w:r>
      <w:r w:rsidRPr="00E5681F">
        <w:rPr>
          <w:rFonts w:cs="Garamond"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78EF8D2E" w14:textId="77777777" w:rsidR="00870179" w:rsidRDefault="00870179">
      <w:pPr>
        <w:jc w:val="center"/>
        <w:rPr>
          <w:rFonts w:ascii="Garamond" w:hAnsi="Garamond" w:cs="Garamond"/>
          <w:b/>
          <w:bCs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89"/>
        <w:gridCol w:w="127"/>
        <w:gridCol w:w="6759"/>
        <w:gridCol w:w="127"/>
        <w:gridCol w:w="6601"/>
        <w:gridCol w:w="127"/>
      </w:tblGrid>
      <w:tr w:rsidR="00CB03EB" w14:paraId="393EAA42" w14:textId="77777777" w:rsidTr="006F06F5">
        <w:trPr>
          <w:gridAfter w:val="1"/>
          <w:wAfter w:w="127" w:type="dxa"/>
          <w:trHeight w:val="43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806C3" w14:textId="77777777" w:rsidR="00CB03EB" w:rsidRDefault="00CB03EB" w:rsidP="001433B2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№</w:t>
            </w:r>
          </w:p>
          <w:p w14:paraId="63F833CA" w14:textId="77777777" w:rsidR="00CB03EB" w:rsidRDefault="00CB03EB" w:rsidP="001433B2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3E7BB20" w14:textId="77777777" w:rsidR="00CB03EB" w:rsidRDefault="00CB03EB" w:rsidP="001433B2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2C02A64C" w14:textId="77777777" w:rsidR="00CB03EB" w:rsidRDefault="00CB03EB" w:rsidP="001433B2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 вступления в силу изменений</w:t>
            </w:r>
          </w:p>
        </w:tc>
        <w:tc>
          <w:tcPr>
            <w:tcW w:w="6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CB28C1F" w14:textId="77777777" w:rsidR="00CB03EB" w:rsidRDefault="00CB03EB" w:rsidP="001433B2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68B66B48" w14:textId="77777777" w:rsidR="00CB03EB" w:rsidRDefault="00CB03EB" w:rsidP="001433B2">
            <w:pPr>
              <w:widowControl w:val="0"/>
              <w:jc w:val="center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CB03EB" w14:paraId="532813AC" w14:textId="77777777" w:rsidTr="006F06F5">
        <w:trPr>
          <w:gridAfter w:val="1"/>
          <w:wAfter w:w="127" w:type="dxa"/>
          <w:trHeight w:val="43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67E8B" w14:textId="078696A7" w:rsidR="00CB03EB" w:rsidRPr="00046843" w:rsidRDefault="00CB03EB" w:rsidP="001433B2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3.</w:t>
            </w:r>
            <w:r>
              <w:rPr>
                <w:rFonts w:ascii="Garamond" w:hAnsi="Garamond"/>
                <w:b/>
                <w:bCs/>
                <w:sz w:val="22"/>
                <w:szCs w:val="22"/>
                <w:lang w:val="en-US"/>
              </w:rPr>
              <w:t>7</w:t>
            </w:r>
          </w:p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E0168CB" w14:textId="77777777" w:rsidR="00CB03EB" w:rsidRPr="00077041" w:rsidRDefault="00CB03EB" w:rsidP="001433B2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077041">
              <w:rPr>
                <w:rFonts w:ascii="Garamond" w:hAnsi="Garamond"/>
                <w:sz w:val="22"/>
                <w:szCs w:val="22"/>
                <w:lang w:eastAsia="en-US"/>
              </w:rPr>
              <w:t>По результатам утверждения в установленном порядке схемы прикрепления по регулируемым договорам купли-продажи электрической энергии и мощности КО публикует на своем официальном сайте персонально для каждого участника оптового рынка, представленного в схеме прикрепления, с использованием ЭП следующую информацию:</w:t>
            </w:r>
          </w:p>
          <w:p w14:paraId="771E2CD4" w14:textId="77777777" w:rsidR="00CB03EB" w:rsidRPr="00077041" w:rsidRDefault="00CB03EB" w:rsidP="001433B2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077041">
              <w:rPr>
                <w:rFonts w:ascii="Garamond" w:hAnsi="Garamond"/>
                <w:sz w:val="22"/>
                <w:szCs w:val="22"/>
                <w:lang w:eastAsia="en-US"/>
              </w:rPr>
              <w:t>−</w:t>
            </w:r>
            <w:r w:rsidRPr="00077041">
              <w:rPr>
                <w:rFonts w:ascii="Garamond" w:hAnsi="Garamond"/>
                <w:sz w:val="22"/>
                <w:szCs w:val="22"/>
                <w:lang w:eastAsia="en-US"/>
              </w:rPr>
              <w:tab/>
              <w:t>предварительный аналитический объем поставки электрической энергии по регулируемому договору купли-продажи электрической энергии и мощности (приложение 10.1 к настоящему Регламенту);</w:t>
            </w:r>
          </w:p>
          <w:p w14:paraId="5BAAAF3C" w14:textId="77777777" w:rsidR="00CB03EB" w:rsidRPr="00077041" w:rsidRDefault="00CB03EB" w:rsidP="001433B2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077041">
              <w:rPr>
                <w:rFonts w:ascii="Garamond" w:hAnsi="Garamond"/>
                <w:sz w:val="22"/>
                <w:szCs w:val="22"/>
                <w:lang w:eastAsia="en-US"/>
              </w:rPr>
              <w:t>−</w:t>
            </w:r>
            <w:r w:rsidRPr="00077041">
              <w:rPr>
                <w:rFonts w:ascii="Garamond" w:hAnsi="Garamond"/>
                <w:sz w:val="22"/>
                <w:szCs w:val="22"/>
                <w:lang w:eastAsia="en-US"/>
              </w:rPr>
              <w:tab/>
              <w:t>предварительные аналитические величины мощности, продаваемые по регулируемому договору купли-продажи электрической энергии и мощности (приложение 10.2 к настоящему Регламенту);</w:t>
            </w:r>
          </w:p>
          <w:p w14:paraId="3E117221" w14:textId="77777777" w:rsidR="00CB03EB" w:rsidRPr="00A05164" w:rsidRDefault="00CB03EB" w:rsidP="001433B2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634A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−</w:t>
            </w:r>
            <w:r w:rsidRPr="006634A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ab/>
              <w:t xml:space="preserve">реестр регулируемых договоров купли-продажи электрической энергии и мощности по форме, установленной приложением 24 к </w:t>
            </w:r>
            <w:r w:rsidRPr="002D1BF8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Регламенту финансовых расчетов на оптовом рынке электроэнергии</w:t>
            </w:r>
            <w:r w:rsidRPr="006634A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(Приложение № 16 к </w:t>
            </w:r>
            <w:r w:rsidRPr="002D1BF8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Договору о присоединении к торговой системе оптового рынка</w:t>
            </w:r>
            <w:r w:rsidRPr="006634A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), дополненный коротким номером соответствующих договоров.</w:t>
            </w:r>
          </w:p>
        </w:tc>
        <w:tc>
          <w:tcPr>
            <w:tcW w:w="6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E5433F4" w14:textId="77777777" w:rsidR="00CB03EB" w:rsidRPr="00077041" w:rsidRDefault="00CB03EB" w:rsidP="001433B2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077041">
              <w:rPr>
                <w:rFonts w:ascii="Garamond" w:hAnsi="Garamond"/>
                <w:sz w:val="22"/>
                <w:szCs w:val="22"/>
                <w:lang w:eastAsia="en-US"/>
              </w:rPr>
              <w:t>По результатам утверждения в установленном порядке схемы прикрепления по регулируемым договорам купли-продажи электрической энергии и мощности КО публикует на своем официальном сайте персонально для каждого участника оптового рынка, представленного в схеме прикрепления, с использованием ЭП следующую информацию:</w:t>
            </w:r>
          </w:p>
          <w:p w14:paraId="3F59FAEC" w14:textId="77777777" w:rsidR="00CB03EB" w:rsidRPr="00077041" w:rsidRDefault="00CB03EB" w:rsidP="001433B2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077041">
              <w:rPr>
                <w:rFonts w:ascii="Garamond" w:hAnsi="Garamond"/>
                <w:sz w:val="22"/>
                <w:szCs w:val="22"/>
                <w:lang w:eastAsia="en-US"/>
              </w:rPr>
              <w:t>−</w:t>
            </w:r>
            <w:r w:rsidRPr="00077041">
              <w:rPr>
                <w:rFonts w:ascii="Garamond" w:hAnsi="Garamond"/>
                <w:sz w:val="22"/>
                <w:szCs w:val="22"/>
                <w:lang w:eastAsia="en-US"/>
              </w:rPr>
              <w:tab/>
              <w:t>предварительный аналитический объем поставки электрической энергии по регулируемому договору купли-продажи электрической энергии и мощности (приложение 10.1 к настоящему Регламенту);</w:t>
            </w:r>
          </w:p>
          <w:p w14:paraId="79FBFD0F" w14:textId="77777777" w:rsidR="00CB03EB" w:rsidRPr="00A05164" w:rsidRDefault="00CB03EB" w:rsidP="001433B2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077041">
              <w:rPr>
                <w:rFonts w:ascii="Garamond" w:hAnsi="Garamond"/>
                <w:sz w:val="22"/>
                <w:szCs w:val="22"/>
                <w:lang w:eastAsia="en-US"/>
              </w:rPr>
              <w:t>−</w:t>
            </w:r>
            <w:r w:rsidRPr="00077041">
              <w:rPr>
                <w:rFonts w:ascii="Garamond" w:hAnsi="Garamond"/>
                <w:sz w:val="22"/>
                <w:szCs w:val="22"/>
                <w:lang w:eastAsia="en-US"/>
              </w:rPr>
              <w:tab/>
              <w:t>предварительные аналитические величины мощности, продаваемые по регулируемому договору купли-продажи электрической энергии и мощности (приложение 10.2 к настоящему Регламенту</w:t>
            </w:r>
            <w:r w:rsidR="00E86A32">
              <w:rPr>
                <w:rFonts w:ascii="Garamond" w:hAnsi="Garamond"/>
                <w:sz w:val="22"/>
                <w:szCs w:val="22"/>
                <w:lang w:eastAsia="en-US"/>
              </w:rPr>
              <w:t>)</w:t>
            </w:r>
            <w:r w:rsidRPr="00077041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</w:tc>
      </w:tr>
      <w:tr w:rsidR="00CB03EB" w14:paraId="1F447A28" w14:textId="77777777" w:rsidTr="006F06F5">
        <w:trPr>
          <w:trHeight w:val="435"/>
        </w:trPr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7D17B" w14:textId="77777777" w:rsidR="00CB03EB" w:rsidRDefault="00CB03EB" w:rsidP="001433B2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lastRenderedPageBreak/>
              <w:t>№</w:t>
            </w:r>
          </w:p>
          <w:p w14:paraId="7E2C2FF9" w14:textId="77777777" w:rsidR="00CB03EB" w:rsidRDefault="00CB03EB" w:rsidP="001433B2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03970ED" w14:textId="77777777" w:rsidR="00CB03EB" w:rsidRDefault="00CB03EB" w:rsidP="001433B2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36ADE52D" w14:textId="77777777" w:rsidR="00CB03EB" w:rsidRDefault="00CB03EB" w:rsidP="001433B2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 вступления в силу изменений</w:t>
            </w:r>
          </w:p>
        </w:tc>
        <w:tc>
          <w:tcPr>
            <w:tcW w:w="6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83DC837" w14:textId="77777777" w:rsidR="00CB03EB" w:rsidRDefault="00CB03EB" w:rsidP="001433B2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0536B82E" w14:textId="77777777" w:rsidR="00CB03EB" w:rsidRDefault="00CB03EB" w:rsidP="001433B2">
            <w:pPr>
              <w:widowControl w:val="0"/>
              <w:jc w:val="center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CB03EB" w:rsidRPr="006F06F5" w14:paraId="3FE719F6" w14:textId="77777777" w:rsidTr="006F06F5">
        <w:trPr>
          <w:trHeight w:val="435"/>
        </w:trPr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F01E9" w14:textId="1513591E" w:rsidR="00CB03EB" w:rsidRPr="006F06F5" w:rsidRDefault="006F06F5" w:rsidP="001433B2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F06F5">
              <w:rPr>
                <w:rFonts w:ascii="Garamond" w:hAnsi="Garamond"/>
                <w:b/>
                <w:bCs/>
                <w:sz w:val="22"/>
                <w:szCs w:val="22"/>
              </w:rPr>
              <w:t>4.5</w:t>
            </w:r>
          </w:p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7C91605" w14:textId="77777777" w:rsidR="00CB03EB" w:rsidRPr="006F06F5" w:rsidRDefault="00CB03EB" w:rsidP="001433B2">
            <w:pPr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6F06F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КО ежемесячно на своем официальном сайте с использованием ЭП персонально для продавцов и покупателей по регулируемым договорам купли-продажи электроэнергии и мощности публикует реестр регулируемых договоров купли-продажи электрической энергии и мощности по форме, установленной приложением 24 к Регламенту финансовых расчетов на оптовом рынке электроэнергии (Приложение № 16 к Договору о присоединении к торговой системе оптового рынка), дополненный коротким номером договора.</w:t>
            </w:r>
            <w:r w:rsidRPr="006F06F5">
              <w:rPr>
                <w:rFonts w:ascii="Garamond" w:hAnsi="Garamond"/>
                <w:sz w:val="22"/>
                <w:szCs w:val="22"/>
                <w:highlight w:val="yellow"/>
              </w:rPr>
              <w:tab/>
            </w:r>
          </w:p>
        </w:tc>
        <w:tc>
          <w:tcPr>
            <w:tcW w:w="6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85E9781" w14:textId="77777777" w:rsidR="00CB03EB" w:rsidRPr="006F06F5" w:rsidRDefault="00CB03EB" w:rsidP="00E86A32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6F06F5">
              <w:rPr>
                <w:rFonts w:ascii="Garamond" w:hAnsi="Garamond"/>
                <w:b/>
                <w:sz w:val="22"/>
                <w:szCs w:val="22"/>
                <w:lang w:eastAsia="en-US"/>
              </w:rPr>
              <w:t>У</w:t>
            </w:r>
            <w:r w:rsidRPr="006F06F5">
              <w:rPr>
                <w:rFonts w:ascii="Garamond" w:hAnsi="Garamond"/>
                <w:b/>
                <w:sz w:val="22"/>
                <w:szCs w:val="22"/>
              </w:rPr>
              <w:t>далить пункт</w:t>
            </w:r>
            <w:r w:rsidR="00E86A32" w:rsidRPr="006F06F5">
              <w:rPr>
                <w:rFonts w:ascii="Garamond" w:hAnsi="Garamond"/>
                <w:b/>
                <w:sz w:val="22"/>
                <w:szCs w:val="22"/>
              </w:rPr>
              <w:t xml:space="preserve"> с последующим изменением нумерации</w:t>
            </w:r>
          </w:p>
        </w:tc>
      </w:tr>
      <w:tr w:rsidR="00E177B9" w14:paraId="2FAB260A" w14:textId="77777777" w:rsidTr="006F06F5">
        <w:trPr>
          <w:trHeight w:val="435"/>
        </w:trPr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BD400" w14:textId="77777777" w:rsidR="00E177B9" w:rsidRDefault="00E177B9" w:rsidP="00E177B9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4.6</w:t>
            </w:r>
          </w:p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F60D17A" w14:textId="77777777" w:rsidR="00E177B9" w:rsidRPr="00E177B9" w:rsidRDefault="00E177B9" w:rsidP="00E177B9">
            <w:pPr>
              <w:numPr>
                <w:ilvl w:val="2"/>
                <w:numId w:val="0"/>
              </w:numPr>
              <w:tabs>
                <w:tab w:val="num" w:pos="567"/>
              </w:tabs>
              <w:suppressAutoHyphens w:val="0"/>
              <w:spacing w:before="120" w:after="120"/>
              <w:ind w:left="567" w:hanging="567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bookmarkStart w:id="2" w:name="_Toc251082886"/>
            <w:bookmarkStart w:id="3" w:name="_Toc278386648"/>
            <w:bookmarkStart w:id="4" w:name="_Toc278386865"/>
            <w:bookmarkStart w:id="5" w:name="_Toc278387926"/>
            <w:bookmarkStart w:id="6" w:name="_Toc351976894"/>
            <w:bookmarkStart w:id="7" w:name="_Toc355022094"/>
            <w:bookmarkStart w:id="8" w:name="_Toc357607896"/>
            <w:bookmarkStart w:id="9" w:name="_Toc372717113"/>
            <w:bookmarkStart w:id="10" w:name="_Toc382922352"/>
            <w:bookmarkStart w:id="11" w:name="_Toc467675960"/>
            <w:bookmarkStart w:id="12" w:name="_Toc533504313"/>
            <w:bookmarkStart w:id="13" w:name="_Toc60074085"/>
            <w:bookmarkStart w:id="14" w:name="_Toc112166490"/>
            <w:bookmarkStart w:id="15" w:name="_Toc138724373"/>
            <w:r w:rsidRPr="00E177B9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t>4.6.</w:t>
            </w: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</w:t>
            </w:r>
            <w:r w:rsidRPr="00E177B9">
              <w:rPr>
                <w:rFonts w:ascii="Garamond" w:hAnsi="Garamond"/>
                <w:b/>
                <w:sz w:val="22"/>
                <w:szCs w:val="22"/>
                <w:lang w:eastAsia="en-US"/>
              </w:rPr>
              <w:t>Порядок внесения в регулируемые договоры изменений, связанных с изменением порядка расчетов участниками, указанными в п. 6 приложения 3 к настоящему Регламенту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</w:p>
          <w:p w14:paraId="5051081E" w14:textId="77777777" w:rsidR="00E177B9" w:rsidRPr="00E177B9" w:rsidRDefault="00E177B9" w:rsidP="00E177B9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Pr="00E177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.1. В случае принятия участниками, указанными в п. 6 приложения 3 к настоящему Регламенту, решения об осуществлении расчетов по регулируемым договорам / по обязательствам, возникшим из регулируемого договора, в том числе в случае замены стороны – продавца по регулируемому договору, если такая сторона-продавец не лишена статуса субъекта оптового рынка и права на участие в торговле электрической энергией и мощностью на оптовом рынке не путем оплаты/зачисления денежных средств с/на клирингового (-ый) (торгового (-ый) счета, указанные участники (за исключением участников,</w:t>
            </w:r>
            <w:r w:rsidRPr="00E177B9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</w:t>
            </w:r>
            <w:r w:rsidRPr="00E177B9">
              <w:rPr>
                <w:rFonts w:ascii="Garamond" w:hAnsi="Garamond"/>
                <w:bCs/>
                <w:color w:val="000000"/>
                <w:sz w:val="22"/>
                <w:szCs w:val="22"/>
                <w:lang w:eastAsia="en-US"/>
              </w:rPr>
              <w:t>указанных в п.</w:t>
            </w:r>
            <w:r w:rsidRPr="00E177B9">
              <w:rPr>
                <w:rFonts w:ascii="Garamond" w:hAnsi="Garamond"/>
                <w:bCs/>
                <w:color w:val="000000"/>
                <w:sz w:val="22"/>
                <w:szCs w:val="22"/>
                <w:lang w:val="en-GB" w:eastAsia="en-US"/>
              </w:rPr>
              <w:t> </w:t>
            </w:r>
            <w:r w:rsidRPr="00E177B9">
              <w:rPr>
                <w:rFonts w:ascii="Garamond" w:hAnsi="Garamond"/>
                <w:bCs/>
                <w:color w:val="000000"/>
                <w:sz w:val="22"/>
                <w:szCs w:val="22"/>
                <w:lang w:eastAsia="en-US"/>
              </w:rPr>
              <w:t>6.1 приложения 3 к настоящему Регламенту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)</w:t>
            </w:r>
            <w:r w:rsidRPr="00E177B9">
              <w:rPr>
                <w:rFonts w:ascii="Garamond" w:hAnsi="Garamond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предоставляют в КО подписанные Сторонами (кроме КО) 3 экземпляра дополнительного соглашения к заключенному ими регулируемому договору по форме, указанной в приложении 7, 7.1 или 7.2 к настоящему Регламенту.</w:t>
            </w:r>
          </w:p>
          <w:p w14:paraId="4FB135B9" w14:textId="77777777" w:rsidR="00E177B9" w:rsidRPr="00E177B9" w:rsidRDefault="00E177B9" w:rsidP="00E177B9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Pr="00E177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6.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2. Соглашения, указанные в подпункте 4.</w:t>
            </w:r>
            <w:r w:rsidRPr="00E177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.1 настоящего Регламента, должны быть подписаны уполномоченными лицами сторон соглашений. Стороны соглашения обязаны представить документы, подтверждающие полномочия лиц, подписавших эти соглашения</w:t>
            </w:r>
            <w:r w:rsidRPr="00E177B9">
              <w:rPr>
                <w:rFonts w:ascii="Garamond" w:hAnsi="Garamond"/>
                <w:sz w:val="22"/>
                <w:szCs w:val="20"/>
                <w:lang w:eastAsia="en-US"/>
              </w:rPr>
              <w:t>, в случае их отсутствия у КО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5C66D757" w14:textId="77777777" w:rsidR="00E177B9" w:rsidRPr="00E177B9" w:rsidRDefault="00E177B9" w:rsidP="00E177B9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177B9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>4.</w:t>
            </w:r>
            <w:r w:rsidRPr="00E177B9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>6</w:t>
            </w:r>
            <w:r w:rsidRPr="00E177B9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>.3.</w:t>
            </w:r>
            <w:r w:rsidRPr="00E177B9">
              <w:rPr>
                <w:rFonts w:ascii="Garamond" w:hAnsi="Garamond"/>
                <w:b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КО в течение пяти рабочих дней с даты получении от покупателя и продавца по регулируемому договору документов, указанных в подпунктах 4.</w:t>
            </w:r>
            <w:r w:rsidRPr="00E177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.1, 4.</w:t>
            </w:r>
            <w:r w:rsidRPr="00E177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.2, проверяет:</w:t>
            </w:r>
          </w:p>
          <w:p w14:paraId="70601C57" w14:textId="77777777" w:rsidR="00E177B9" w:rsidRPr="00E177B9" w:rsidRDefault="00E177B9" w:rsidP="00E177B9">
            <w:pPr>
              <w:suppressAutoHyphens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отнесен ли покупатель по регулируемому договору к категории участников, указанных в п. 6 приложения 3 к настоящему Регламенту;</w:t>
            </w:r>
          </w:p>
          <w:p w14:paraId="322C197C" w14:textId="77777777" w:rsidR="00E177B9" w:rsidRPr="00E177B9" w:rsidRDefault="00E177B9" w:rsidP="00E177B9">
            <w:pPr>
              <w:suppressAutoHyphens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правильность и полноту заполнения документов;</w:t>
            </w:r>
          </w:p>
          <w:p w14:paraId="60DA88D4" w14:textId="77777777" w:rsidR="00E177B9" w:rsidRPr="00E177B9" w:rsidRDefault="00E177B9" w:rsidP="00E177B9">
            <w:pPr>
              <w:suppressAutoHyphens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полномочия лиц, подписавших документы.</w:t>
            </w:r>
          </w:p>
          <w:p w14:paraId="3AC0249A" w14:textId="77777777" w:rsidR="00E177B9" w:rsidRPr="00E177B9" w:rsidRDefault="00E177B9" w:rsidP="00E177B9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Pr="00E177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.4. В случае если документы, указанные в подпунктах 4.</w:t>
            </w:r>
            <w:r w:rsidRPr="00E177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.1, 4.</w:t>
            </w:r>
            <w:r w:rsidRPr="00E177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.2 настоящего Регламента, НЕ предоставлены КО и (или) НЕ соответствуют требованиям, указанным в п. 4.</w:t>
            </w:r>
            <w:r w:rsidRPr="00E177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.3 настоящего Регламента, КО направляет Сторонам соглашения уведомление об отказе в подписании и регистрации дополнительного соглашения к регулируемому договору.</w:t>
            </w:r>
          </w:p>
          <w:p w14:paraId="7848FDE3" w14:textId="77777777" w:rsidR="00E177B9" w:rsidRPr="00E177B9" w:rsidRDefault="00E177B9" w:rsidP="00E177B9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b/>
                <w:bCs/>
                <w:iCs/>
                <w:sz w:val="22"/>
                <w:szCs w:val="22"/>
                <w:lang w:eastAsia="en-US"/>
              </w:rPr>
            </w:pP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Pr="00E177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.5. В случае если документы, указанные в подпунктах 4.</w:t>
            </w:r>
            <w:r w:rsidRPr="00E177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.1, 4.</w:t>
            </w:r>
            <w:r w:rsidRPr="00E177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.2, настоящего Регламента, соответствуют требованиям, указанным в подпункте 4</w:t>
            </w:r>
            <w:r w:rsidRPr="00E177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.6.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3 настоящего</w:t>
            </w:r>
            <w:r w:rsidRPr="00E177B9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 Регламента, КО:</w:t>
            </w:r>
          </w:p>
          <w:p w14:paraId="2340D46B" w14:textId="77777777" w:rsidR="00E177B9" w:rsidRPr="00E177B9" w:rsidRDefault="00E177B9" w:rsidP="00E177B9">
            <w:pPr>
              <w:numPr>
                <w:ilvl w:val="3"/>
                <w:numId w:val="8"/>
              </w:numPr>
              <w:suppressAutoHyphens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bookmarkStart w:id="16" w:name="_Toc467675961"/>
            <w:bookmarkStart w:id="17" w:name="_Toc533504314"/>
            <w:bookmarkStart w:id="18" w:name="_Toc60074086"/>
            <w:bookmarkStart w:id="19" w:name="_Toc112166491"/>
            <w:bookmarkStart w:id="20" w:name="_Toc138724374"/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подписывает соглашение;</w:t>
            </w:r>
            <w:bookmarkEnd w:id="16"/>
            <w:bookmarkEnd w:id="17"/>
            <w:bookmarkEnd w:id="18"/>
            <w:bookmarkEnd w:id="19"/>
            <w:bookmarkEnd w:id="20"/>
          </w:p>
          <w:p w14:paraId="0921D687" w14:textId="77777777" w:rsidR="00E177B9" w:rsidRPr="00E177B9" w:rsidRDefault="00E177B9" w:rsidP="00E177B9">
            <w:pPr>
              <w:numPr>
                <w:ilvl w:val="3"/>
                <w:numId w:val="8"/>
              </w:numPr>
              <w:suppressAutoHyphens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bookmarkStart w:id="21" w:name="_Toc467675962"/>
            <w:bookmarkStart w:id="22" w:name="_Toc533504315"/>
            <w:bookmarkStart w:id="23" w:name="_Toc60074087"/>
            <w:bookmarkStart w:id="24" w:name="_Toc112166492"/>
            <w:bookmarkStart w:id="25" w:name="_Toc138724375"/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 xml:space="preserve">осуществляет регистрацию указанных изменений регулируемого договора, в случае подписания дополнительного соглашения к регулируемому договору по форме, предусмотренной </w:t>
            </w:r>
            <w:r w:rsidRPr="00E177B9">
              <w:rPr>
                <w:rFonts w:ascii="Garamond" w:hAnsi="Garamond"/>
                <w:sz w:val="22"/>
                <w:szCs w:val="20"/>
                <w:lang w:eastAsia="en-US"/>
              </w:rPr>
              <w:t xml:space="preserve">приложениями 7, 7.1 или 7.2 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к настоящему Регламенту;</w:t>
            </w:r>
            <w:bookmarkEnd w:id="21"/>
            <w:bookmarkEnd w:id="22"/>
            <w:bookmarkEnd w:id="23"/>
            <w:bookmarkEnd w:id="24"/>
            <w:bookmarkEnd w:id="25"/>
          </w:p>
          <w:p w14:paraId="722FC1B8" w14:textId="77777777" w:rsidR="00E177B9" w:rsidRPr="00E177B9" w:rsidRDefault="00E177B9" w:rsidP="00E177B9">
            <w:pPr>
              <w:numPr>
                <w:ilvl w:val="3"/>
                <w:numId w:val="8"/>
              </w:numPr>
              <w:suppressAutoHyphens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bookmarkStart w:id="26" w:name="_Toc467675963"/>
            <w:bookmarkStart w:id="27" w:name="_Toc533504316"/>
            <w:bookmarkStart w:id="28" w:name="_Toc60074088"/>
            <w:bookmarkStart w:id="29" w:name="_Toc112166493"/>
            <w:bookmarkStart w:id="30" w:name="_Toc138724376"/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не позднее одного рабочего дня c даты подписания уведомляет ЦФР о подписании дополнительного соглашения и предоставляет его копию;</w:t>
            </w:r>
            <w:bookmarkEnd w:id="26"/>
            <w:bookmarkEnd w:id="27"/>
            <w:bookmarkEnd w:id="28"/>
            <w:bookmarkEnd w:id="29"/>
            <w:bookmarkEnd w:id="30"/>
          </w:p>
          <w:p w14:paraId="2D27B764" w14:textId="77777777" w:rsidR="00E177B9" w:rsidRPr="00E177B9" w:rsidRDefault="00E177B9" w:rsidP="00E177B9">
            <w:pPr>
              <w:numPr>
                <w:ilvl w:val="3"/>
                <w:numId w:val="8"/>
              </w:numPr>
              <w:suppressAutoHyphens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bookmarkStart w:id="31" w:name="_Toc467675964"/>
            <w:bookmarkStart w:id="32" w:name="_Toc533504317"/>
            <w:bookmarkStart w:id="33" w:name="_Toc60074089"/>
            <w:bookmarkStart w:id="34" w:name="_Toc112166494"/>
            <w:bookmarkStart w:id="35" w:name="_Toc138724377"/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 xml:space="preserve">не позднее одного рабочего дня c даты подписания </w:t>
            </w:r>
            <w:r w:rsidRPr="00E177B9">
              <w:rPr>
                <w:rFonts w:ascii="Garamond" w:hAnsi="Garamond"/>
                <w:sz w:val="22"/>
                <w:szCs w:val="20"/>
                <w:lang w:eastAsia="en-US"/>
              </w:rPr>
              <w:t>КО дополнительного соглашения к регулируемому договору по форме, предусмотренной приложениями 7, 7.1 или 7.2 к настоящему Регламенту, направляет сторонам уведомление о регистрации изменений условий регулируемого договора на бумажном носителе с приложением экземпляра дополнительного соглашения.</w:t>
            </w:r>
            <w:bookmarkEnd w:id="31"/>
            <w:bookmarkEnd w:id="32"/>
            <w:bookmarkEnd w:id="33"/>
            <w:bookmarkEnd w:id="34"/>
            <w:bookmarkEnd w:id="35"/>
          </w:p>
          <w:p w14:paraId="67B3416E" w14:textId="77777777" w:rsidR="00E177B9" w:rsidRPr="00E177B9" w:rsidRDefault="00E177B9" w:rsidP="00E177B9">
            <w:pPr>
              <w:widowControl w:val="0"/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Pr="00E177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.6. В случае если дополнительное соглашение и иные документы, предусмотренные п. 4.</w:t>
            </w:r>
            <w:r w:rsidRPr="00E177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.2. настоящего Регламента, представлены в срок не позднее 20-го числа и КО не отказал в подписании соглашения (и регистрации дополнительного соглашения), расчеты в соответствии с этим соглашением начинают осуществляться с первого числа месяца, следующего за месяцем предоставления в КО соглашения.</w:t>
            </w:r>
          </w:p>
          <w:p w14:paraId="62E20B73" w14:textId="77777777" w:rsidR="00E177B9" w:rsidRPr="00E177B9" w:rsidRDefault="00E177B9" w:rsidP="00E177B9">
            <w:pPr>
              <w:widowControl w:val="0"/>
              <w:tabs>
                <w:tab w:val="left" w:pos="567"/>
              </w:tabs>
              <w:suppressAutoHyphens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 xml:space="preserve">В случае если дополнительное соглашение и иные документы, 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предусмотренные п. 4.</w:t>
            </w:r>
            <w:r w:rsidRPr="00E177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.2</w:t>
            </w:r>
            <w:r w:rsidRPr="005B6B8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 xml:space="preserve"> настоящего Регламента, представлены после 20-го числа и КО не отказал в подписании соглашения (и регистрации дополнительного соглашения), расчеты в соответствии с этим соглашением начинают осуществляться с первого числа второго месяца, следующего за месяцем предоставления в КО соглашения.</w:t>
            </w:r>
          </w:p>
          <w:p w14:paraId="14DE2999" w14:textId="77777777" w:rsidR="00E177B9" w:rsidRPr="00E177B9" w:rsidRDefault="00E177B9" w:rsidP="00E177B9">
            <w:pPr>
              <w:tabs>
                <w:tab w:val="left" w:pos="567"/>
              </w:tabs>
              <w:suppressAutoHyphens w:val="0"/>
              <w:spacing w:before="120" w:after="120"/>
              <w:jc w:val="both"/>
              <w:outlineLvl w:val="4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Pr="00E177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.7. В случае принятия участниками, указанными в п. 6 приложения 3 к настоящему Регламенту и заключившими дополнительное соглашение о порядке расчетов по регулируемому договору в соответствии с подпунктами 4.</w:t>
            </w:r>
            <w:r w:rsidRPr="00E177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.1–4.</w:t>
            </w:r>
            <w:r w:rsidRPr="00E177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.6 настоящего Регламента, решения об осуществлении расчетов по регулируемым договорам путем оплаты/зачисления денежных средств с/на клирингового (-ый) (торгового (-ый) счета, указанные участники предоставляют в КО подписанные продавцом и покупателем 3 экземпляра дополнительного соглашения к заключенному ими регулируемому договору по форме, указанной в приложении 8 к настоящему Регламенту. Подписание этого соглашения КО, его регистрация и осуществление расчетов по нему осуществляется в порядке, предусмотренном подпунктами 4.</w:t>
            </w:r>
            <w:r w:rsidRPr="00E177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.1–4.</w:t>
            </w:r>
            <w:r w:rsidRPr="00E177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.5 настоящего Регламента.</w:t>
            </w:r>
          </w:p>
          <w:p w14:paraId="29EE9EDC" w14:textId="77777777" w:rsidR="00E177B9" w:rsidRPr="004233CA" w:rsidRDefault="00E177B9" w:rsidP="004233CA">
            <w:pPr>
              <w:tabs>
                <w:tab w:val="left" w:pos="567"/>
              </w:tabs>
              <w:suppressAutoHyphens w:val="0"/>
              <w:spacing w:before="120" w:after="120"/>
              <w:jc w:val="both"/>
              <w:outlineLvl w:val="4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Pr="00E177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 xml:space="preserve">.8. </w:t>
            </w:r>
            <w:r w:rsidRPr="00E177B9">
              <w:rPr>
                <w:rFonts w:ascii="Garamond" w:hAnsi="Garamond"/>
                <w:bCs/>
                <w:color w:val="000000"/>
                <w:sz w:val="22"/>
                <w:szCs w:val="22"/>
                <w:lang w:eastAsia="en-US"/>
              </w:rPr>
              <w:t>В отношении участников оптового рынка, указанных в п. 6.1 приложения 3 к настоящему Регламенту, с 01.08.2014 КО</w:t>
            </w:r>
            <w:r w:rsidRPr="00E177B9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не осуществляет подписание</w:t>
            </w:r>
            <w:r w:rsidRPr="00E177B9">
              <w:rPr>
                <w:rFonts w:ascii="Garamond" w:hAnsi="Garamond"/>
                <w:bCs/>
                <w:color w:val="000000"/>
                <w:sz w:val="22"/>
                <w:szCs w:val="22"/>
                <w:lang w:eastAsia="en-US"/>
              </w:rPr>
              <w:t xml:space="preserve"> и регистрацию дополнительных соглашений к регулируемым договорам по формам, указанным в приложениях 7, 7.1 или 7.2 к настоящему Регламенту.</w:t>
            </w:r>
          </w:p>
        </w:tc>
        <w:tc>
          <w:tcPr>
            <w:tcW w:w="6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2513450" w14:textId="77777777" w:rsidR="00E177B9" w:rsidRPr="00E177B9" w:rsidRDefault="00E177B9" w:rsidP="00E177B9">
            <w:pPr>
              <w:numPr>
                <w:ilvl w:val="2"/>
                <w:numId w:val="0"/>
              </w:numPr>
              <w:tabs>
                <w:tab w:val="num" w:pos="567"/>
              </w:tabs>
              <w:suppressAutoHyphens w:val="0"/>
              <w:spacing w:before="120" w:after="120"/>
              <w:ind w:left="567" w:hanging="567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E177B9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lastRenderedPageBreak/>
              <w:t>4.5.</w:t>
            </w: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</w:t>
            </w:r>
            <w:r w:rsidRPr="00E177B9">
              <w:rPr>
                <w:rFonts w:ascii="Garamond" w:hAnsi="Garamond"/>
                <w:b/>
                <w:sz w:val="22"/>
                <w:szCs w:val="22"/>
                <w:lang w:eastAsia="en-US"/>
              </w:rPr>
              <w:t>Порядок внесения в регулируемые договоры изменений, связанных с изменением порядка расчетов участниками, указанными в п. 6 приложения 3 к настоящему Регламенту</w:t>
            </w:r>
          </w:p>
          <w:p w14:paraId="4050CB76" w14:textId="77777777" w:rsidR="00E177B9" w:rsidRPr="00E177B9" w:rsidRDefault="00E177B9" w:rsidP="00E177B9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Pr="006F06F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5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.1</w:t>
            </w:r>
            <w:r w:rsidRPr="006F06F5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 xml:space="preserve"> В случае принятия участниками, указанными в п. 6 приложения 3 к настоящему Регламенту, решения об осуществлении расчетов по регулируемым договорам / по обязательствам, возникшим из регулируемого договора, в том числе в случае замены стороны – продавца по регулируемому договору, если такая сторона-продавец не лишена статуса субъекта оптового рынка и права на участие в торговле электрической энергией и мощностью на оптовом рынке не путем оплаты/зачисления денежных средств с/на клирингового (-ый) (торгового (-ый) счета, указанные участники (за исключением участников,</w:t>
            </w:r>
            <w:r w:rsidRPr="00E177B9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</w:t>
            </w:r>
            <w:r w:rsidRPr="00E177B9">
              <w:rPr>
                <w:rFonts w:ascii="Garamond" w:hAnsi="Garamond"/>
                <w:bCs/>
                <w:color w:val="000000"/>
                <w:sz w:val="22"/>
                <w:szCs w:val="22"/>
                <w:lang w:eastAsia="en-US"/>
              </w:rPr>
              <w:t>указанных в п.</w:t>
            </w:r>
            <w:r w:rsidRPr="00E177B9">
              <w:rPr>
                <w:rFonts w:ascii="Garamond" w:hAnsi="Garamond"/>
                <w:bCs/>
                <w:color w:val="000000"/>
                <w:sz w:val="22"/>
                <w:szCs w:val="22"/>
                <w:lang w:val="en-GB" w:eastAsia="en-US"/>
              </w:rPr>
              <w:t> </w:t>
            </w:r>
            <w:r w:rsidRPr="00E177B9">
              <w:rPr>
                <w:rFonts w:ascii="Garamond" w:hAnsi="Garamond"/>
                <w:bCs/>
                <w:color w:val="000000"/>
                <w:sz w:val="22"/>
                <w:szCs w:val="22"/>
                <w:lang w:eastAsia="en-US"/>
              </w:rPr>
              <w:t>6.1 приложения 3 к настоящему Регламенту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)</w:t>
            </w:r>
            <w:r w:rsidRPr="00E177B9">
              <w:rPr>
                <w:rFonts w:ascii="Garamond" w:hAnsi="Garamond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предоставляют в КО подписанные Сторонами (кроме КО) 3 экземпляра дополнительного соглашения к заключенному ими регулируемому договору по форме, указанной в приложении 7, 7.1 или 7.2 к настоящему Регламенту.</w:t>
            </w:r>
          </w:p>
          <w:p w14:paraId="769A4501" w14:textId="77777777" w:rsidR="00E177B9" w:rsidRPr="00E177B9" w:rsidRDefault="00E177B9" w:rsidP="00E177B9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Pr="00E177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5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.2. Соглашения, указанные в подпункте 4.</w:t>
            </w:r>
            <w:r w:rsidRPr="00E177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5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.1 настоящего Регламента, должны быть подписаны уполномоченными лицами сторон соглашений. Стороны соглашения обязаны представить документы, подтверждающие полномочия лиц, подписавших эти соглашения</w:t>
            </w:r>
            <w:r w:rsidRPr="00E177B9">
              <w:rPr>
                <w:rFonts w:ascii="Garamond" w:hAnsi="Garamond"/>
                <w:sz w:val="22"/>
                <w:szCs w:val="20"/>
                <w:lang w:eastAsia="en-US"/>
              </w:rPr>
              <w:t>, в случае их отсутствия у КО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17564116" w14:textId="77777777" w:rsidR="00E177B9" w:rsidRPr="00E177B9" w:rsidRDefault="00E177B9" w:rsidP="00E177B9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177B9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>4.</w:t>
            </w:r>
            <w:r w:rsidRPr="00E177B9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>5</w:t>
            </w:r>
            <w:r w:rsidRPr="00E177B9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>.3.</w:t>
            </w:r>
            <w:r w:rsidRPr="00E177B9">
              <w:rPr>
                <w:rFonts w:ascii="Garamond" w:hAnsi="Garamond"/>
                <w:b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КО в течение пяти рабочих дней с даты получении от покупателя и продавца по регулируемому договору документов, указанных в подпунктах 4.</w:t>
            </w:r>
            <w:r w:rsidRPr="00E177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5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.1, 4.</w:t>
            </w:r>
            <w:r w:rsidRPr="00E177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5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.2, проверяет:</w:t>
            </w:r>
          </w:p>
          <w:p w14:paraId="630B9712" w14:textId="77777777" w:rsidR="00E177B9" w:rsidRPr="00E177B9" w:rsidRDefault="00E177B9" w:rsidP="00E177B9">
            <w:pPr>
              <w:suppressAutoHyphens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отнесен ли покупатель по регулируемому договору к категории участников, указанных в п. 6 приложения 3 к настоящему Регламенту;</w:t>
            </w:r>
          </w:p>
          <w:p w14:paraId="4EAF8294" w14:textId="77777777" w:rsidR="00E177B9" w:rsidRPr="00E177B9" w:rsidRDefault="00E177B9" w:rsidP="00E177B9">
            <w:pPr>
              <w:suppressAutoHyphens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правильность и полноту заполнения документов;</w:t>
            </w:r>
          </w:p>
          <w:p w14:paraId="3E3136F7" w14:textId="77777777" w:rsidR="00E177B9" w:rsidRPr="00E177B9" w:rsidRDefault="00E177B9" w:rsidP="00E177B9">
            <w:pPr>
              <w:suppressAutoHyphens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полномочия лиц, подписавших документы.</w:t>
            </w:r>
          </w:p>
          <w:p w14:paraId="01167B59" w14:textId="77777777" w:rsidR="00E177B9" w:rsidRPr="00E177B9" w:rsidRDefault="00E177B9" w:rsidP="00E177B9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Pr="00E177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5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.4. В случае если документы, указанные в подпунктах 4</w:t>
            </w:r>
            <w:r w:rsidRPr="00E177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.5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.1, 4.</w:t>
            </w:r>
            <w:r w:rsidRPr="00E177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5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.2 настоящего Регламента, НЕ предоставлены КО и (или) НЕ соответствуют требованиям, указанным в п. 4.</w:t>
            </w:r>
            <w:r w:rsidRPr="00E177B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5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.3 настоящего Регламента, КО направляет Сторонам соглашения уведомление об отказе в подписании и регистрации дополнительного соглашения к регулируемому договору.</w:t>
            </w:r>
          </w:p>
          <w:p w14:paraId="5686C219" w14:textId="77777777" w:rsidR="00E177B9" w:rsidRPr="00E177B9" w:rsidRDefault="00E177B9" w:rsidP="00E177B9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b/>
                <w:bCs/>
                <w:iCs/>
                <w:sz w:val="22"/>
                <w:szCs w:val="22"/>
                <w:lang w:eastAsia="en-US"/>
              </w:rPr>
            </w:pP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="005417B5" w:rsidRPr="005417B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5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.5. В случае если документы, указанные в подпунктах 4.</w:t>
            </w:r>
            <w:r w:rsidR="005417B5" w:rsidRPr="005417B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5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.1, 4.</w:t>
            </w:r>
            <w:r w:rsidR="005417B5" w:rsidRPr="005417B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5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.2, настоящего Регламента, соответствуют требованиям, указанным в подпункте 4.</w:t>
            </w:r>
            <w:r w:rsidR="005417B5" w:rsidRPr="005417B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5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.3 настоящего</w:t>
            </w:r>
            <w:r w:rsidRPr="00E177B9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 Регламента, КО:</w:t>
            </w:r>
          </w:p>
          <w:p w14:paraId="0AD11ED7" w14:textId="77777777" w:rsidR="00E177B9" w:rsidRPr="00E177B9" w:rsidRDefault="00E177B9" w:rsidP="00E177B9">
            <w:pPr>
              <w:numPr>
                <w:ilvl w:val="3"/>
                <w:numId w:val="8"/>
              </w:numPr>
              <w:suppressAutoHyphens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подписывает соглашение;</w:t>
            </w:r>
          </w:p>
          <w:p w14:paraId="1398D04F" w14:textId="77777777" w:rsidR="00E177B9" w:rsidRPr="00E177B9" w:rsidRDefault="00E177B9" w:rsidP="00E177B9">
            <w:pPr>
              <w:numPr>
                <w:ilvl w:val="3"/>
                <w:numId w:val="8"/>
              </w:numPr>
              <w:suppressAutoHyphens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 xml:space="preserve">осуществляет регистрацию указанных изменений регулируемого договора, в случае подписания дополнительного соглашения к регулируемому договору по форме, предусмотренной </w:t>
            </w:r>
            <w:r w:rsidRPr="00E177B9">
              <w:rPr>
                <w:rFonts w:ascii="Garamond" w:hAnsi="Garamond"/>
                <w:sz w:val="22"/>
                <w:szCs w:val="20"/>
                <w:lang w:eastAsia="en-US"/>
              </w:rPr>
              <w:t xml:space="preserve">приложениями 7, 7.1 или 7.2 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к настоящему Регламенту;</w:t>
            </w:r>
          </w:p>
          <w:p w14:paraId="687C34FF" w14:textId="77777777" w:rsidR="00E177B9" w:rsidRPr="00E177B9" w:rsidRDefault="00E177B9" w:rsidP="00E177B9">
            <w:pPr>
              <w:numPr>
                <w:ilvl w:val="3"/>
                <w:numId w:val="8"/>
              </w:numPr>
              <w:suppressAutoHyphens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не позднее одного рабочего дня c даты подписания уведомляет ЦФР о подписании дополнительного соглашения и предоставляет его копию;</w:t>
            </w:r>
          </w:p>
          <w:p w14:paraId="000A13BA" w14:textId="77777777" w:rsidR="00E177B9" w:rsidRPr="00E177B9" w:rsidRDefault="00E177B9" w:rsidP="00E177B9">
            <w:pPr>
              <w:numPr>
                <w:ilvl w:val="3"/>
                <w:numId w:val="8"/>
              </w:numPr>
              <w:suppressAutoHyphens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 xml:space="preserve">не позднее одного рабочего дня c даты подписания </w:t>
            </w:r>
            <w:r w:rsidRPr="00E177B9">
              <w:rPr>
                <w:rFonts w:ascii="Garamond" w:hAnsi="Garamond"/>
                <w:sz w:val="22"/>
                <w:szCs w:val="20"/>
                <w:lang w:eastAsia="en-US"/>
              </w:rPr>
              <w:t>КО дополнительного соглашения к регулируемому договору по форме, предусмотренной приложениями 7, 7.1 или 7.2 к настоящему Регламенту, направляет сторонам уведомление о регистрации изменений условий регулируемого договора на бумажном носителе с приложением экземпляра дополнительного соглашения.</w:t>
            </w:r>
          </w:p>
          <w:p w14:paraId="1DA36811" w14:textId="77777777" w:rsidR="00E177B9" w:rsidRPr="00E177B9" w:rsidRDefault="00E177B9" w:rsidP="00E177B9">
            <w:pPr>
              <w:widowControl w:val="0"/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="00BC0D3D" w:rsidRPr="00BC0D3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5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.6. В случае если дополнительное соглашение и иные документы, предусмотренные п. 4.</w:t>
            </w:r>
            <w:r w:rsidR="00BC0D3D" w:rsidRPr="00BC0D3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5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.2. настоящего Регламента, представлены в срок не позднее 20-го числа и КО не отказал в подписании соглашения (и регистрации дополнительного соглашения), расчеты в соответствии с этим соглашением начинают осуществляться с первого числа месяца, следующего за месяцем предоставления в КО соглашения.</w:t>
            </w:r>
          </w:p>
          <w:p w14:paraId="20DC0F13" w14:textId="103962B6" w:rsidR="00E177B9" w:rsidRPr="00E177B9" w:rsidRDefault="00E177B9" w:rsidP="00E177B9">
            <w:pPr>
              <w:widowControl w:val="0"/>
              <w:tabs>
                <w:tab w:val="left" w:pos="567"/>
              </w:tabs>
              <w:suppressAutoHyphens w:val="0"/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 xml:space="preserve">В случае если дополнительное соглашение и иные документы, 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предусмотренные п. 4.</w:t>
            </w:r>
            <w:r w:rsidR="00BC0D3D" w:rsidRPr="00BC0D3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5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.2 настоящего Регламента, представлены после 20-го числа и КО не отказал в подписании соглашения (и регистрации дополнительного соглашения), расчеты в соответствии с этим соглашением начинают осуществляться с первого числа второго месяца, следующего за месяцем предоставления в КО соглашения.</w:t>
            </w:r>
          </w:p>
          <w:p w14:paraId="353B042D" w14:textId="77777777" w:rsidR="00E177B9" w:rsidRPr="00E177B9" w:rsidRDefault="00E177B9" w:rsidP="00E177B9">
            <w:pPr>
              <w:tabs>
                <w:tab w:val="left" w:pos="567"/>
              </w:tabs>
              <w:suppressAutoHyphens w:val="0"/>
              <w:spacing w:before="120" w:after="120"/>
              <w:jc w:val="both"/>
              <w:outlineLvl w:val="4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="00994E6E" w:rsidRPr="00994E6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5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.7. В случае принятия участниками, указанными в п. 6 приложения 3 к настоящему Регламенту и заключившими дополнительное соглашение о порядке расчетов по регулируемому договору в соответствии с подпунктами 4.</w:t>
            </w:r>
            <w:r w:rsidR="00994E6E" w:rsidRPr="00994E6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5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.1–4.</w:t>
            </w:r>
            <w:r w:rsidR="00994E6E" w:rsidRPr="00994E6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5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.6 настоящего Регламента, решения об осуществлении расчетов по регулируемым договорам путем оплаты/зачисления денежных средств с/на клирингового (-ый) (торгового (-ый) счета, указанные участники предоставляют в КО подписанные продавцом и покупателем 3 экземпляра дополнительного соглашения к заключенному ими регулируемому договору по форме, указанной в приложении 8 к настоящему Регламенту. Подписание этого соглашения КО, его регистрация и осуществление расчетов по нему осуществляется в порядке, предусмотренном подпунктами 4.</w:t>
            </w:r>
            <w:r w:rsidR="00994E6E" w:rsidRPr="00994E6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5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.1–4.</w:t>
            </w:r>
            <w:r w:rsidR="00994E6E" w:rsidRPr="00994E6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5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.5 настоящего Регламента.</w:t>
            </w:r>
          </w:p>
          <w:p w14:paraId="341BF5A2" w14:textId="77777777" w:rsidR="00E177B9" w:rsidRDefault="00E177B9" w:rsidP="004233CA">
            <w:pPr>
              <w:tabs>
                <w:tab w:val="left" w:pos="567"/>
              </w:tabs>
              <w:suppressAutoHyphens w:val="0"/>
              <w:spacing w:before="120" w:after="120"/>
              <w:jc w:val="both"/>
              <w:outlineLvl w:val="4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="00994E6E" w:rsidRPr="00994E6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5</w:t>
            </w:r>
            <w:r w:rsidRPr="00E177B9">
              <w:rPr>
                <w:rFonts w:ascii="Garamond" w:hAnsi="Garamond"/>
                <w:sz w:val="22"/>
                <w:szCs w:val="22"/>
                <w:lang w:eastAsia="en-US"/>
              </w:rPr>
              <w:t xml:space="preserve">.8. </w:t>
            </w:r>
            <w:r w:rsidRPr="00E177B9">
              <w:rPr>
                <w:rFonts w:ascii="Garamond" w:hAnsi="Garamond"/>
                <w:bCs/>
                <w:color w:val="000000"/>
                <w:sz w:val="22"/>
                <w:szCs w:val="22"/>
                <w:lang w:eastAsia="en-US"/>
              </w:rPr>
              <w:t>В отношении участников оптового рынка, указанных в п. 6.1 приложения 3 к настоящему Регламенту, с 01.08.2014 КО</w:t>
            </w:r>
            <w:r w:rsidRPr="00E177B9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 не осуществляет подписание</w:t>
            </w:r>
            <w:r w:rsidRPr="00E177B9">
              <w:rPr>
                <w:rFonts w:ascii="Garamond" w:hAnsi="Garamond"/>
                <w:bCs/>
                <w:color w:val="000000"/>
                <w:sz w:val="22"/>
                <w:szCs w:val="22"/>
                <w:lang w:eastAsia="en-US"/>
              </w:rPr>
              <w:t xml:space="preserve"> и регистрацию дополнительных соглашений к регулируемым договорам по формам, указанным в приложениях 7, 7.1 или 7.2 к настоящему Регламенту.</w:t>
            </w:r>
          </w:p>
        </w:tc>
      </w:tr>
      <w:tr w:rsidR="003E534A" w14:paraId="0C95C75A" w14:textId="77777777" w:rsidTr="006F06F5">
        <w:trPr>
          <w:trHeight w:val="435"/>
        </w:trPr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F0D79" w14:textId="77777777" w:rsidR="003E534A" w:rsidRDefault="003E534A" w:rsidP="003E534A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4.7</w:t>
            </w:r>
          </w:p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F14AB82" w14:textId="77777777" w:rsidR="003E534A" w:rsidRPr="003E534A" w:rsidRDefault="003E534A" w:rsidP="003E534A">
            <w:pPr>
              <w:numPr>
                <w:ilvl w:val="2"/>
                <w:numId w:val="0"/>
              </w:numPr>
              <w:tabs>
                <w:tab w:val="num" w:pos="567"/>
              </w:tabs>
              <w:suppressAutoHyphens w:val="0"/>
              <w:spacing w:before="120" w:after="120"/>
              <w:ind w:left="567" w:hanging="567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bookmarkStart w:id="36" w:name="_Toc251082887"/>
            <w:bookmarkStart w:id="37" w:name="_Toc278386649"/>
            <w:bookmarkStart w:id="38" w:name="_Toc278386866"/>
            <w:bookmarkStart w:id="39" w:name="_Toc278387927"/>
            <w:bookmarkStart w:id="40" w:name="_Toc351976895"/>
            <w:bookmarkStart w:id="41" w:name="_Toc355022095"/>
            <w:bookmarkStart w:id="42" w:name="_Toc357607897"/>
            <w:bookmarkStart w:id="43" w:name="_Toc372717114"/>
            <w:bookmarkStart w:id="44" w:name="_Toc382922353"/>
            <w:bookmarkStart w:id="45" w:name="_Toc467675965"/>
            <w:bookmarkStart w:id="46" w:name="_Toc533504318"/>
            <w:bookmarkStart w:id="47" w:name="_Toc60074090"/>
            <w:bookmarkStart w:id="48" w:name="_Toc112166495"/>
            <w:bookmarkStart w:id="49" w:name="_Toc138724378"/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4.</w:t>
            </w:r>
            <w:r w:rsidRPr="003E534A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t>7</w:t>
            </w: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. </w:t>
            </w:r>
            <w:r w:rsidRPr="003E534A">
              <w:rPr>
                <w:rFonts w:ascii="Garamond" w:hAnsi="Garamond"/>
                <w:b/>
                <w:sz w:val="22"/>
                <w:szCs w:val="22"/>
                <w:lang w:eastAsia="en-US"/>
              </w:rPr>
              <w:t>Порядок внесения в регулируемые договоры изменений, связанных с изменением по соглашению сторон ответственности продавца и покупателя по регулируемому договору</w:t>
            </w:r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r w:rsidRPr="003E534A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 </w:t>
            </w:r>
          </w:p>
          <w:p w14:paraId="470457D1" w14:textId="77777777" w:rsidR="003E534A" w:rsidRPr="003E534A" w:rsidRDefault="003E534A" w:rsidP="003E534A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Pr="003E534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7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 xml:space="preserve">.1. Стороны регулируемого договора имеют право исключить из заключенного ими регулируемого договора условие об оплаты </w:t>
            </w:r>
            <w:r w:rsidRPr="003E534A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неустойки в размере, установленном </w:t>
            </w:r>
            <w:r w:rsidRPr="003E534A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 xml:space="preserve">Регламентом финансовых расчетов на оптовом рынке 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 xml:space="preserve">(Приложение № 16 к </w:t>
            </w:r>
            <w:r w:rsidRPr="003E534A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)</w:t>
            </w:r>
            <w:r w:rsidRPr="003E534A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, в случае 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 xml:space="preserve">нарушения покупателем сроков оплаты электрической энергии и (или) мощности, а </w:t>
            </w:r>
            <w:r w:rsidRPr="003E534A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также нарушения сроков иных платежей, предусмотренных регулируемым договором, а также в случае нарушения 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продавцом сроков платежей, предусмотренных регулируемым договором (далее – условие об оплате неустойки).</w:t>
            </w:r>
          </w:p>
          <w:p w14:paraId="0CA9D29B" w14:textId="77777777" w:rsidR="003E534A" w:rsidRPr="003E534A" w:rsidRDefault="003E534A" w:rsidP="003E534A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4.</w:t>
            </w:r>
            <w:r w:rsidRPr="003E534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7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.2. В случае принятия продавцом и покупателем по регулируемому договору решения об исключении из заключенного ими регулируемого договора условия об оплате неустойки, они предоставляют в КО подписанные продавцом и покупателем 3 экземпляра дополнительного соглашения к заключенному ими регулируемому договору по форме, указанной в приложении 9 к настоящему Регламенту.</w:t>
            </w:r>
          </w:p>
          <w:p w14:paraId="6A014A70" w14:textId="77777777" w:rsidR="003E534A" w:rsidRPr="003E534A" w:rsidRDefault="003E534A" w:rsidP="003E534A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Pr="003E534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7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.3. Соглашения, указанные в подпункте 4.</w:t>
            </w:r>
            <w:r w:rsidRPr="003E534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7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.2 настоящего Регламента, должны быть подписаны уполномоченными лицами покупателя и продавца по регулируемому договору. Продавец и покупатель обязаны представить документы, подтверждающие полномочия лиц, подписавших эти соглашения. Соглашения должны быть представлены в КО в срок не позднее последнего числа месяца, предшествующего месяцу, с которого продавец и покупатель договорились изменить условие о неустойке.</w:t>
            </w:r>
          </w:p>
          <w:p w14:paraId="4E91AB7D" w14:textId="77777777" w:rsidR="003E534A" w:rsidRPr="003E534A" w:rsidRDefault="003E534A" w:rsidP="003E534A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E534A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>4.</w:t>
            </w:r>
            <w:r w:rsidRPr="003E534A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>7</w:t>
            </w:r>
            <w:r w:rsidRPr="003E534A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>.4.</w:t>
            </w:r>
            <w:r w:rsidRPr="003E534A">
              <w:rPr>
                <w:rFonts w:ascii="Garamond" w:hAnsi="Garamond"/>
                <w:b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КО в течение двух рабочих дней с даты получения от покупателя и продавца по регулируемому договору документов, указанных в подпунктах 4.</w:t>
            </w:r>
            <w:r w:rsidRPr="003E534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7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.2, 4.</w:t>
            </w:r>
            <w:r w:rsidRPr="003E534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7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.3, проверяет:</w:t>
            </w:r>
          </w:p>
          <w:p w14:paraId="456CBD77" w14:textId="77777777" w:rsidR="003E534A" w:rsidRPr="003E534A" w:rsidRDefault="003E534A" w:rsidP="009357FC">
            <w:pPr>
              <w:numPr>
                <w:ilvl w:val="3"/>
                <w:numId w:val="8"/>
              </w:numPr>
              <w:tabs>
                <w:tab w:val="num" w:pos="0"/>
              </w:tabs>
              <w:suppressAutoHyphens w:val="0"/>
              <w:spacing w:before="120" w:after="120"/>
              <w:ind w:left="166" w:firstLine="567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bookmarkStart w:id="50" w:name="_Toc467675966"/>
            <w:bookmarkStart w:id="51" w:name="_Toc533504319"/>
            <w:bookmarkStart w:id="52" w:name="_Toc60074091"/>
            <w:bookmarkStart w:id="53" w:name="_Toc112166496"/>
            <w:bookmarkStart w:id="54" w:name="_Toc138724379"/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правильность и полноту заполнения документов;</w:t>
            </w:r>
            <w:bookmarkEnd w:id="50"/>
            <w:bookmarkEnd w:id="51"/>
            <w:bookmarkEnd w:id="52"/>
            <w:bookmarkEnd w:id="53"/>
            <w:bookmarkEnd w:id="54"/>
          </w:p>
          <w:p w14:paraId="77AD5D03" w14:textId="77777777" w:rsidR="003E534A" w:rsidRPr="003E534A" w:rsidRDefault="003E534A" w:rsidP="009357FC">
            <w:pPr>
              <w:numPr>
                <w:ilvl w:val="3"/>
                <w:numId w:val="8"/>
              </w:numPr>
              <w:tabs>
                <w:tab w:val="num" w:pos="0"/>
              </w:tabs>
              <w:suppressAutoHyphens w:val="0"/>
              <w:spacing w:before="120" w:after="120"/>
              <w:ind w:left="166" w:firstLine="567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bookmarkStart w:id="55" w:name="_Toc467675967"/>
            <w:bookmarkStart w:id="56" w:name="_Toc533504320"/>
            <w:bookmarkStart w:id="57" w:name="_Toc60074092"/>
            <w:bookmarkStart w:id="58" w:name="_Toc112166497"/>
            <w:bookmarkStart w:id="59" w:name="_Toc138724380"/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сроки предоставления документов;</w:t>
            </w:r>
            <w:bookmarkEnd w:id="55"/>
            <w:bookmarkEnd w:id="56"/>
            <w:bookmarkEnd w:id="57"/>
            <w:bookmarkEnd w:id="58"/>
            <w:bookmarkEnd w:id="59"/>
          </w:p>
          <w:p w14:paraId="50D633AD" w14:textId="77777777" w:rsidR="003E534A" w:rsidRPr="003E534A" w:rsidRDefault="003E534A" w:rsidP="009357FC">
            <w:pPr>
              <w:numPr>
                <w:ilvl w:val="3"/>
                <w:numId w:val="8"/>
              </w:numPr>
              <w:tabs>
                <w:tab w:val="num" w:pos="0"/>
              </w:tabs>
              <w:suppressAutoHyphens w:val="0"/>
              <w:spacing w:before="120" w:after="120"/>
              <w:ind w:left="166" w:firstLine="567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bookmarkStart w:id="60" w:name="_Toc467675968"/>
            <w:bookmarkStart w:id="61" w:name="_Toc533504321"/>
            <w:bookmarkStart w:id="62" w:name="_Toc60074093"/>
            <w:bookmarkStart w:id="63" w:name="_Toc112166498"/>
            <w:bookmarkStart w:id="64" w:name="_Toc138724381"/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полномочия лиц, подписавших документы.</w:t>
            </w:r>
            <w:bookmarkEnd w:id="60"/>
            <w:bookmarkEnd w:id="61"/>
            <w:bookmarkEnd w:id="62"/>
            <w:bookmarkEnd w:id="63"/>
            <w:bookmarkEnd w:id="64"/>
          </w:p>
          <w:p w14:paraId="448949CA" w14:textId="77777777" w:rsidR="003E534A" w:rsidRPr="003E534A" w:rsidRDefault="003E534A" w:rsidP="003E534A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Pr="003E534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7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.5. В случае если документы, указанные в подпунктах 4.</w:t>
            </w:r>
            <w:r w:rsidRPr="003E534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7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.2, 4.</w:t>
            </w:r>
            <w:r w:rsidRPr="003E534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7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.3 настоящего Регламента, представлены КО несвоевременно и (или) НЕ соответствуют требованиям, указанным в пп. 4.</w:t>
            </w:r>
            <w:r w:rsidRPr="003E534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7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.2, 4.</w:t>
            </w:r>
            <w:r w:rsidRPr="003E534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7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.3 настоящего Регламента, КО направляет покупателю и продавцу по регулируемому договору уведомление об отказе в подписании и регистрации дополнительного соглашения к регулируемому договору.</w:t>
            </w:r>
          </w:p>
          <w:p w14:paraId="61E0B155" w14:textId="77777777" w:rsidR="003E534A" w:rsidRPr="003E534A" w:rsidRDefault="003E534A" w:rsidP="003E534A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b/>
                <w:bCs/>
                <w:iCs/>
                <w:sz w:val="22"/>
                <w:szCs w:val="22"/>
                <w:lang w:eastAsia="en-US"/>
              </w:rPr>
            </w:pP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Pr="003E534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7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.6. В случае если документы, указанные в подпунктах 4.</w:t>
            </w:r>
            <w:r w:rsidRPr="003E534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7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.2, 4.</w:t>
            </w:r>
            <w:r w:rsidRPr="003E534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7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.3 настоящего Регламента, соответствуют требованиям, указанным в подпунктах 4.</w:t>
            </w:r>
            <w:r w:rsidRPr="003E534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7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.2, 4.</w:t>
            </w:r>
            <w:r w:rsidRPr="003E534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7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.3 настоящего</w:t>
            </w:r>
            <w:r w:rsidRPr="003E534A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 Регламента, 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и представлены своевременно,</w:t>
            </w:r>
            <w:r w:rsidRPr="003E534A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 КО:</w:t>
            </w:r>
          </w:p>
          <w:p w14:paraId="03FFF9C0" w14:textId="77777777" w:rsidR="003E534A" w:rsidRPr="003E534A" w:rsidRDefault="003E534A" w:rsidP="003E534A">
            <w:pPr>
              <w:numPr>
                <w:ilvl w:val="3"/>
                <w:numId w:val="8"/>
              </w:numPr>
              <w:tabs>
                <w:tab w:val="num" w:pos="0"/>
              </w:tabs>
              <w:suppressAutoHyphens w:val="0"/>
              <w:spacing w:before="120" w:after="120"/>
              <w:ind w:left="449" w:firstLine="567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bookmarkStart w:id="65" w:name="_Toc467675969"/>
            <w:bookmarkStart w:id="66" w:name="_Toc533504322"/>
            <w:bookmarkStart w:id="67" w:name="_Toc60074094"/>
            <w:bookmarkStart w:id="68" w:name="_Toc112166499"/>
            <w:bookmarkStart w:id="69" w:name="_Toc138724382"/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подписывает дополнительное соглашение и осуществляет регистрацию указанных изменений регулируемого договора;</w:t>
            </w:r>
            <w:bookmarkEnd w:id="65"/>
            <w:bookmarkEnd w:id="66"/>
            <w:bookmarkEnd w:id="67"/>
            <w:bookmarkEnd w:id="68"/>
            <w:bookmarkEnd w:id="69"/>
          </w:p>
          <w:p w14:paraId="0E1CF57F" w14:textId="77777777" w:rsidR="003E534A" w:rsidRPr="003E534A" w:rsidRDefault="003E534A" w:rsidP="003E534A">
            <w:pPr>
              <w:numPr>
                <w:ilvl w:val="3"/>
                <w:numId w:val="8"/>
              </w:numPr>
              <w:tabs>
                <w:tab w:val="num" w:pos="0"/>
              </w:tabs>
              <w:suppressAutoHyphens w:val="0"/>
              <w:spacing w:before="120" w:after="120"/>
              <w:ind w:left="449" w:firstLine="567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bookmarkStart w:id="70" w:name="_Toc467675970"/>
            <w:bookmarkStart w:id="71" w:name="_Toc533504323"/>
            <w:bookmarkStart w:id="72" w:name="_Toc60074095"/>
            <w:bookmarkStart w:id="73" w:name="_Toc112166500"/>
            <w:bookmarkStart w:id="74" w:name="_Toc138724383"/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не позднее одного рабочего дня с даты подписания уведомляет ЦФР о подписании дополнительного соглашения и предоставляет его копию;</w:t>
            </w:r>
            <w:bookmarkEnd w:id="70"/>
            <w:bookmarkEnd w:id="71"/>
            <w:bookmarkEnd w:id="72"/>
            <w:bookmarkEnd w:id="73"/>
            <w:bookmarkEnd w:id="74"/>
          </w:p>
          <w:p w14:paraId="0802CC34" w14:textId="77777777" w:rsidR="003E534A" w:rsidRPr="003E534A" w:rsidRDefault="003E534A" w:rsidP="003E534A">
            <w:pPr>
              <w:numPr>
                <w:ilvl w:val="3"/>
                <w:numId w:val="8"/>
              </w:numPr>
              <w:tabs>
                <w:tab w:val="num" w:pos="0"/>
              </w:tabs>
              <w:suppressAutoHyphens w:val="0"/>
              <w:spacing w:before="120" w:after="120"/>
              <w:ind w:left="449" w:firstLine="567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bookmarkStart w:id="75" w:name="_Toc467675971"/>
            <w:bookmarkStart w:id="76" w:name="_Toc533504324"/>
            <w:bookmarkStart w:id="77" w:name="_Toc60074096"/>
            <w:bookmarkStart w:id="78" w:name="_Toc112166501"/>
            <w:bookmarkStart w:id="79" w:name="_Toc138724384"/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не позднее одного рабочего дня с даты подписания направляет покупателю и продавцу по регулируемому договору по экземпляру подписанного со стороны КО дополнительного соглашения и направляет сторонам уведомление о регистрации изменений условий регулируемого договора на бумажном носителе.</w:t>
            </w:r>
            <w:bookmarkEnd w:id="75"/>
            <w:bookmarkEnd w:id="76"/>
            <w:bookmarkEnd w:id="77"/>
            <w:bookmarkEnd w:id="78"/>
            <w:bookmarkEnd w:id="79"/>
          </w:p>
        </w:tc>
        <w:tc>
          <w:tcPr>
            <w:tcW w:w="6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6089CE" w14:textId="77777777" w:rsidR="003E534A" w:rsidRPr="003E534A" w:rsidRDefault="003E534A" w:rsidP="003E534A">
            <w:pPr>
              <w:numPr>
                <w:ilvl w:val="2"/>
                <w:numId w:val="0"/>
              </w:numPr>
              <w:tabs>
                <w:tab w:val="num" w:pos="567"/>
              </w:tabs>
              <w:suppressAutoHyphens w:val="0"/>
              <w:spacing w:before="120" w:after="120"/>
              <w:ind w:left="567" w:hanging="567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4.</w:t>
            </w:r>
            <w:r w:rsidRPr="003E534A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t>6</w:t>
            </w: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. </w:t>
            </w:r>
            <w:r w:rsidRPr="003E534A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Порядок внесения в регулируемые договоры изменений, связанных с изменением по соглашению сторон ответственности продавца и покупателя по регулируемому договору </w:t>
            </w:r>
          </w:p>
          <w:p w14:paraId="08939668" w14:textId="77777777" w:rsidR="003E534A" w:rsidRPr="003E534A" w:rsidRDefault="003E534A" w:rsidP="003E534A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Pr="003E534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 xml:space="preserve">.1. Стороны регулируемого договора имеют право исключить из заключенного ими регулируемого договора условие об оплаты </w:t>
            </w:r>
            <w:r w:rsidRPr="003E534A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неустойки в размере, установленном </w:t>
            </w:r>
            <w:r w:rsidRPr="003E534A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 xml:space="preserve">Регламентом финансовых расчетов на оптовом рынке 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 xml:space="preserve">(Приложение № 16 к </w:t>
            </w:r>
            <w:r w:rsidRPr="003E534A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)</w:t>
            </w:r>
            <w:r w:rsidRPr="003E534A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, в случае 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 xml:space="preserve">нарушения покупателем сроков оплаты электрической энергии и (или) мощности, а </w:t>
            </w:r>
            <w:r w:rsidRPr="003E534A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также нарушения сроков иных платежей, предусмотренных регулируемым договором, а также в случае нарушения 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продавцом сроков платежей, предусмотренных регулируемым договором (далее – условие об оплате неустойки).</w:t>
            </w:r>
          </w:p>
          <w:p w14:paraId="20FDBCEB" w14:textId="77777777" w:rsidR="003E534A" w:rsidRPr="003E534A" w:rsidRDefault="003E534A" w:rsidP="003E534A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4.</w:t>
            </w:r>
            <w:r w:rsidRPr="003E534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.2. В случае принятия продавцом и покупателем по регулируемому договору решения об исключении из заключенного ими регулируемого договора условия об оплате неустойки, они предоставляют в КО подписанные продавцом и покупателем 3 экземпляра дополнительного соглашения к заключенному ими регулируемому договору по форме, указанной в приложении 9 к настоящему Регламенту.</w:t>
            </w:r>
          </w:p>
          <w:p w14:paraId="4145527F" w14:textId="77777777" w:rsidR="003E534A" w:rsidRPr="003E534A" w:rsidRDefault="003E534A" w:rsidP="003E534A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Pr="003E534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.3. Соглашения, указанные в подпункте 4.</w:t>
            </w:r>
            <w:r w:rsidRPr="003E534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.2 настоящего Регламента, должны быть подписаны уполномоченными лицами покупателя и продавца по регулируемому договору. Продавец и покупатель обязаны представить документы, подтверждающие полномочия лиц, подписавших эти соглашения. Соглашения должны быть представлены в КО в срок не позднее последнего числа месяца, предшествующего месяцу, с которого продавец и покупатель договорились изменить условие о неустойке.</w:t>
            </w:r>
          </w:p>
          <w:p w14:paraId="1B7AA4C9" w14:textId="77777777" w:rsidR="003E534A" w:rsidRPr="003E534A" w:rsidRDefault="003E534A" w:rsidP="003E534A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E534A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>4.</w:t>
            </w:r>
            <w:r w:rsidRPr="003E534A">
              <w:rPr>
                <w:rFonts w:ascii="Garamond" w:hAnsi="Garamond"/>
                <w:bCs/>
                <w:iCs/>
                <w:sz w:val="22"/>
                <w:szCs w:val="22"/>
                <w:highlight w:val="yellow"/>
                <w:lang w:eastAsia="en-US"/>
              </w:rPr>
              <w:t>6</w:t>
            </w:r>
            <w:r w:rsidRPr="003E534A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>.4.</w:t>
            </w:r>
            <w:r w:rsidRPr="003E534A">
              <w:rPr>
                <w:rFonts w:ascii="Garamond" w:hAnsi="Garamond"/>
                <w:b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КО в течение двух рабочих дней с даты получения от покупателя и продавца по регулируемому договору документов, указанных в подпунктах 4.</w:t>
            </w:r>
            <w:r w:rsidRPr="003E534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.2, 4.</w:t>
            </w:r>
            <w:r w:rsidRPr="003E534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.3, проверяет:</w:t>
            </w:r>
          </w:p>
          <w:p w14:paraId="4B1073E8" w14:textId="77777777" w:rsidR="003E534A" w:rsidRPr="003E534A" w:rsidRDefault="003E534A" w:rsidP="009357FC">
            <w:pPr>
              <w:numPr>
                <w:ilvl w:val="3"/>
                <w:numId w:val="8"/>
              </w:numPr>
              <w:tabs>
                <w:tab w:val="num" w:pos="0"/>
              </w:tabs>
              <w:suppressAutoHyphens w:val="0"/>
              <w:spacing w:before="120" w:after="120"/>
              <w:ind w:left="325" w:firstLine="567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правильность и полноту заполнения документов;</w:t>
            </w:r>
          </w:p>
          <w:p w14:paraId="513B70A9" w14:textId="77777777" w:rsidR="003E534A" w:rsidRPr="003E534A" w:rsidRDefault="003E534A" w:rsidP="009357FC">
            <w:pPr>
              <w:numPr>
                <w:ilvl w:val="3"/>
                <w:numId w:val="8"/>
              </w:numPr>
              <w:tabs>
                <w:tab w:val="num" w:pos="0"/>
              </w:tabs>
              <w:suppressAutoHyphens w:val="0"/>
              <w:spacing w:before="120" w:after="120"/>
              <w:ind w:left="325" w:firstLine="567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сроки предоставления документов;</w:t>
            </w:r>
          </w:p>
          <w:p w14:paraId="705DD404" w14:textId="77777777" w:rsidR="003E534A" w:rsidRPr="003E534A" w:rsidRDefault="003E534A" w:rsidP="009357FC">
            <w:pPr>
              <w:numPr>
                <w:ilvl w:val="3"/>
                <w:numId w:val="8"/>
              </w:numPr>
              <w:tabs>
                <w:tab w:val="num" w:pos="0"/>
              </w:tabs>
              <w:suppressAutoHyphens w:val="0"/>
              <w:spacing w:before="120" w:after="120"/>
              <w:ind w:left="325" w:firstLine="567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полномочия лиц, подписавших документы.</w:t>
            </w:r>
          </w:p>
          <w:p w14:paraId="5A9B8860" w14:textId="77777777" w:rsidR="003E534A" w:rsidRPr="003E534A" w:rsidRDefault="003E534A" w:rsidP="003E534A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Pr="003E534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.5. В случае если документы, указанные в подпунктах 4.</w:t>
            </w:r>
            <w:r w:rsidRPr="003E534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.2, 4.</w:t>
            </w:r>
            <w:r w:rsidRPr="003E534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.3 настоящего Регламента, представлены КО несвоевременно и (или) НЕ соответствуют требованиям, указанным в пп. 4.</w:t>
            </w:r>
            <w:r w:rsidRPr="003E534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.2, 4.</w:t>
            </w:r>
            <w:r w:rsidRPr="003E534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.3 настоящего Регламента, КО направляет покупателю и продавцу по регулируемому договору уведомление об отказе в подписании и регистрации дополнительного соглашения к регулируемому договору.</w:t>
            </w:r>
          </w:p>
          <w:p w14:paraId="1BCBAC82" w14:textId="77777777" w:rsidR="003E534A" w:rsidRPr="003E534A" w:rsidRDefault="003E534A" w:rsidP="003E534A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b/>
                <w:bCs/>
                <w:iCs/>
                <w:sz w:val="22"/>
                <w:szCs w:val="22"/>
                <w:lang w:eastAsia="en-US"/>
              </w:rPr>
            </w:pP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Pr="003E534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.6. В случае если документы, указанные в подпунктах 4.</w:t>
            </w:r>
            <w:r w:rsidRPr="003E534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.2, 4.</w:t>
            </w:r>
            <w:r w:rsidRPr="003E534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.3 настоящего Регламента, соответствуют требованиям, указанным в подпунктах 4.</w:t>
            </w:r>
            <w:r w:rsidRPr="003E534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.2, 4.</w:t>
            </w:r>
            <w:r w:rsidRPr="003E534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6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.3 настоящего</w:t>
            </w:r>
            <w:r w:rsidRPr="003E534A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 Регламента, </w:t>
            </w: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и представлены своевременно,</w:t>
            </w:r>
            <w:r w:rsidRPr="003E534A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 КО:</w:t>
            </w:r>
          </w:p>
          <w:p w14:paraId="6FA5C4B3" w14:textId="77777777" w:rsidR="003E534A" w:rsidRPr="003E534A" w:rsidRDefault="003E534A" w:rsidP="003E534A">
            <w:pPr>
              <w:numPr>
                <w:ilvl w:val="3"/>
                <w:numId w:val="8"/>
              </w:numPr>
              <w:tabs>
                <w:tab w:val="num" w:pos="0"/>
              </w:tabs>
              <w:suppressAutoHyphens w:val="0"/>
              <w:spacing w:before="120" w:after="120"/>
              <w:ind w:left="609" w:firstLine="567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подписывает дополнительное соглашение и осуществляет регистрацию указанных изменений регулируемого договора;</w:t>
            </w:r>
          </w:p>
          <w:p w14:paraId="45780030" w14:textId="77777777" w:rsidR="003E534A" w:rsidRPr="003E534A" w:rsidRDefault="003E534A" w:rsidP="003E534A">
            <w:pPr>
              <w:numPr>
                <w:ilvl w:val="3"/>
                <w:numId w:val="8"/>
              </w:numPr>
              <w:tabs>
                <w:tab w:val="num" w:pos="0"/>
              </w:tabs>
              <w:suppressAutoHyphens w:val="0"/>
              <w:spacing w:before="120" w:after="120"/>
              <w:ind w:left="609" w:firstLine="567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не позднее одного рабочего дня с даты подписания уведомляет ЦФР о подписании дополнительного соглашения и предоставляет его копию;</w:t>
            </w:r>
          </w:p>
          <w:p w14:paraId="27AC0057" w14:textId="77777777" w:rsidR="003E534A" w:rsidRPr="003E534A" w:rsidRDefault="003E534A" w:rsidP="003E534A">
            <w:pPr>
              <w:numPr>
                <w:ilvl w:val="3"/>
                <w:numId w:val="8"/>
              </w:numPr>
              <w:tabs>
                <w:tab w:val="num" w:pos="0"/>
              </w:tabs>
              <w:suppressAutoHyphens w:val="0"/>
              <w:spacing w:before="120" w:after="120"/>
              <w:ind w:left="609" w:firstLine="567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3E534A">
              <w:rPr>
                <w:rFonts w:ascii="Garamond" w:hAnsi="Garamond"/>
                <w:sz w:val="22"/>
                <w:szCs w:val="22"/>
                <w:lang w:eastAsia="en-US"/>
              </w:rPr>
              <w:t>не позднее одного рабочего дня с даты подписания направляет покупателю и продавцу по регулируемому договору по экземпляру подписанного со стороны КО дополнительного соглашения и направляет сторонам уведомление о регистрации изменений условий регулируемого договора на бумажном носителе.</w:t>
            </w:r>
          </w:p>
        </w:tc>
      </w:tr>
      <w:tr w:rsidR="003E534A" w14:paraId="56DA6165" w14:textId="77777777" w:rsidTr="006F06F5">
        <w:trPr>
          <w:trHeight w:val="435"/>
        </w:trPr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D6E95" w14:textId="77777777" w:rsidR="003E534A" w:rsidRDefault="00AC2635" w:rsidP="003E534A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4.8</w:t>
            </w:r>
          </w:p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3582E62" w14:textId="77777777" w:rsidR="003E534A" w:rsidRPr="00AC2635" w:rsidRDefault="00AC2635" w:rsidP="00AC2635">
            <w:pPr>
              <w:numPr>
                <w:ilvl w:val="2"/>
                <w:numId w:val="0"/>
              </w:numPr>
              <w:tabs>
                <w:tab w:val="num" w:pos="567"/>
              </w:tabs>
              <w:suppressAutoHyphens w:val="0"/>
              <w:spacing w:before="120" w:after="120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bookmarkStart w:id="80" w:name="_Toc251082888"/>
            <w:bookmarkStart w:id="81" w:name="_Toc278386650"/>
            <w:bookmarkStart w:id="82" w:name="_Toc278386867"/>
            <w:bookmarkStart w:id="83" w:name="_Toc278387928"/>
            <w:bookmarkStart w:id="84" w:name="_Toc351976896"/>
            <w:bookmarkStart w:id="85" w:name="_Toc355022096"/>
            <w:bookmarkStart w:id="86" w:name="_Toc357607898"/>
            <w:bookmarkStart w:id="87" w:name="_Toc372717115"/>
            <w:bookmarkStart w:id="88" w:name="_Toc382922354"/>
            <w:bookmarkStart w:id="89" w:name="_Toc467675972"/>
            <w:bookmarkStart w:id="90" w:name="_Toc533504325"/>
            <w:bookmarkStart w:id="91" w:name="_Toc60074097"/>
            <w:bookmarkStart w:id="92" w:name="_Toc112166502"/>
            <w:bookmarkStart w:id="93" w:name="_Toc138724385"/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4.</w:t>
            </w:r>
            <w:r w:rsidRPr="00AC2635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t>8</w:t>
            </w: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. </w:t>
            </w:r>
            <w:r w:rsidRPr="00AC2635">
              <w:rPr>
                <w:rFonts w:ascii="Garamond" w:hAnsi="Garamond"/>
                <w:b/>
                <w:sz w:val="22"/>
                <w:szCs w:val="22"/>
                <w:lang w:eastAsia="en-US"/>
              </w:rPr>
              <w:t>Порядок изменения обязательств по оплате, срок исполнения которых наступил</w:t>
            </w:r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</w:p>
        </w:tc>
        <w:tc>
          <w:tcPr>
            <w:tcW w:w="6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8F840CB" w14:textId="77777777" w:rsidR="003E534A" w:rsidRPr="00AC2635" w:rsidRDefault="00AC2635" w:rsidP="00AC2635">
            <w:pPr>
              <w:numPr>
                <w:ilvl w:val="2"/>
                <w:numId w:val="0"/>
              </w:numPr>
              <w:tabs>
                <w:tab w:val="num" w:pos="567"/>
              </w:tabs>
              <w:suppressAutoHyphens w:val="0"/>
              <w:spacing w:before="120" w:after="120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4.</w:t>
            </w:r>
            <w:r w:rsidRPr="00AC2635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t>7</w:t>
            </w: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. </w:t>
            </w:r>
            <w:r w:rsidRPr="00AC2635">
              <w:rPr>
                <w:rFonts w:ascii="Garamond" w:hAnsi="Garamond"/>
                <w:b/>
                <w:sz w:val="22"/>
                <w:szCs w:val="22"/>
                <w:lang w:eastAsia="en-US"/>
              </w:rPr>
              <w:t>Порядок изменения обязательств по оплате, срок исполнения которых наступил</w:t>
            </w:r>
          </w:p>
        </w:tc>
      </w:tr>
      <w:tr w:rsidR="00AC2635" w14:paraId="3A7B846C" w14:textId="77777777" w:rsidTr="006F06F5">
        <w:trPr>
          <w:trHeight w:val="435"/>
        </w:trPr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73BA2" w14:textId="77777777" w:rsidR="00AC2635" w:rsidRDefault="00AC2635" w:rsidP="00AC2635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4.9</w:t>
            </w:r>
          </w:p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6176474" w14:textId="77777777" w:rsidR="00AC2635" w:rsidRPr="00AC2635" w:rsidRDefault="00AC2635" w:rsidP="00AC2635">
            <w:pPr>
              <w:suppressAutoHyphens w:val="0"/>
              <w:spacing w:before="120" w:after="120"/>
              <w:ind w:left="567" w:hanging="567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4.</w:t>
            </w:r>
            <w:r w:rsidRPr="00AC2635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t>9</w:t>
            </w: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. </w:t>
            </w:r>
            <w:r w:rsidRPr="00AC2635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Порядок изменения срока исполнения обязательств по оплате, определенного Дополнительным соглашением, </w:t>
            </w:r>
            <w:r w:rsidRPr="00AC2635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Соглашением об изменении сроков оплаты по регулируемому договору</w:t>
            </w:r>
            <w:r w:rsidRPr="00AC2635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, на более ранний  </w:t>
            </w:r>
          </w:p>
          <w:p w14:paraId="2A75B598" w14:textId="77777777" w:rsidR="00AC2635" w:rsidRPr="00AC2635" w:rsidRDefault="00AC2635" w:rsidP="00AC2635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AC2635">
              <w:rPr>
                <w:rFonts w:ascii="Garamond" w:hAnsi="Garamond"/>
                <w:bCs/>
                <w:sz w:val="22"/>
                <w:szCs w:val="22"/>
                <w:lang w:eastAsia="en-US"/>
              </w:rPr>
              <w:t>4.</w:t>
            </w:r>
            <w:r w:rsidRPr="00AC2635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9</w:t>
            </w:r>
            <w:r w:rsidRPr="00AC2635">
              <w:rPr>
                <w:rFonts w:ascii="Garamond" w:hAnsi="Garamond"/>
                <w:bCs/>
                <w:sz w:val="22"/>
                <w:szCs w:val="22"/>
                <w:lang w:eastAsia="en-US"/>
              </w:rPr>
              <w:t>.1. П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 xml:space="preserve">окупатель и продавец вправе изменить срок исполнения обязательств, определенный Дополнительным соглашением, Соглашением об изменении сроков оплаты по регулируемому договору, на более ранний срок. В этих целях заключается новое соглашение об изменении сроков оплаты, срок исполнения которых не наступил на дату предоставления соглашения в ЦФР </w:t>
            </w:r>
            <w:r w:rsidRPr="00AC2635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(далее – Соглашение о переносе измененных сроков оплаты по регулируемому договору). Срок оплаты 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должен быть определен как 14, 21, 28-е число месяца в соответствии со следующим порядком:</w:t>
            </w:r>
          </w:p>
          <w:p w14:paraId="00C460F0" w14:textId="77777777" w:rsidR="00AC2635" w:rsidRPr="00AC2635" w:rsidRDefault="00AC2635" w:rsidP="00AC2635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Pr="00AC263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9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 xml:space="preserve">.2. Покупатель и продавец обязаны предоставить в ЦФР для принятия к учету в целях проведения расчетов экземпляр подписанного уполномоченными лицами </w:t>
            </w:r>
            <w:r w:rsidRPr="00AC2635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Соглашения о переносе измененных сроков оплаты по регулируемому договору 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в форме приложения 4.1в к настоящему Регламенту не позднее чем за 3 (три) рабочих дня до наступления даты первого платежа, указанной в предоставленном соглашении.</w:t>
            </w:r>
          </w:p>
          <w:p w14:paraId="08C78D11" w14:textId="77777777" w:rsidR="00AC2635" w:rsidRPr="00AC2635" w:rsidRDefault="00AC2635" w:rsidP="00AC2635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Pr="00AC263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9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 xml:space="preserve">.3. Указанным </w:t>
            </w:r>
            <w:r w:rsidRPr="00AC2635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Соглашением о переносе измененных сроков оплаты по регулируемому договору 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 xml:space="preserve">определяется новый срок (сроки) исполнения обязанности по оплате электрической энергии и (или) мощности. Первая дата платежа должна быть определена не ранее чем через 3 (три) рабочих 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дня после даты предоставления экземпляра соглашения в ЦФР, последняя дата платежа не должна превышать текущей последней даты исполнения.</w:t>
            </w:r>
          </w:p>
          <w:p w14:paraId="6A7B694A" w14:textId="77777777" w:rsidR="00AC2635" w:rsidRPr="00AC2635" w:rsidRDefault="00AC2635" w:rsidP="00AC2635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Pr="00AC263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9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 xml:space="preserve">.4. ЦФР при получении от покупателя и продавца по регулируемому договору </w:t>
            </w:r>
            <w:r w:rsidRPr="00AC2635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Соглашения о переносе измененных сроков оплаты по регулируемому договору 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проверяет:</w:t>
            </w:r>
          </w:p>
          <w:p w14:paraId="1B83365B" w14:textId="77777777" w:rsidR="00AC2635" w:rsidRPr="00AC2635" w:rsidRDefault="00AC2635" w:rsidP="00AC2635">
            <w:pPr>
              <w:numPr>
                <w:ilvl w:val="3"/>
                <w:numId w:val="8"/>
              </w:numPr>
              <w:tabs>
                <w:tab w:val="num" w:pos="0"/>
              </w:tabs>
              <w:suppressAutoHyphens w:val="0"/>
              <w:spacing w:before="120" w:after="120"/>
              <w:ind w:left="449" w:firstLine="567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bookmarkStart w:id="94" w:name="_Toc467675973"/>
            <w:bookmarkStart w:id="95" w:name="_Toc533504326"/>
            <w:bookmarkStart w:id="96" w:name="_Toc60074098"/>
            <w:bookmarkStart w:id="97" w:name="_Toc112166503"/>
            <w:bookmarkStart w:id="98" w:name="_Toc138724386"/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соответствие сумм, указанных в Соглашении о переносе измененных сроков оплаты по регулируемому договору, сумме задолженности, учитываемой ЦФР по соответствующему договору в разрезе обязательств на дату проведения первого платежа;</w:t>
            </w:r>
            <w:bookmarkEnd w:id="94"/>
            <w:bookmarkEnd w:id="95"/>
            <w:bookmarkEnd w:id="96"/>
            <w:bookmarkEnd w:id="97"/>
            <w:bookmarkEnd w:id="98"/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</w:p>
          <w:p w14:paraId="13C90399" w14:textId="77777777" w:rsidR="00AC2635" w:rsidRPr="00AC2635" w:rsidRDefault="00AC2635" w:rsidP="00AC2635">
            <w:pPr>
              <w:numPr>
                <w:ilvl w:val="3"/>
                <w:numId w:val="8"/>
              </w:numPr>
              <w:tabs>
                <w:tab w:val="num" w:pos="0"/>
              </w:tabs>
              <w:suppressAutoHyphens w:val="0"/>
              <w:spacing w:before="120" w:after="120"/>
              <w:ind w:left="449" w:firstLine="567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bookmarkStart w:id="99" w:name="_Toc467675974"/>
            <w:bookmarkStart w:id="100" w:name="_Toc533504327"/>
            <w:bookmarkStart w:id="101" w:name="_Toc60074099"/>
            <w:bookmarkStart w:id="102" w:name="_Toc112166504"/>
            <w:bookmarkStart w:id="103" w:name="_Toc138724387"/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правильность оформления Соглашения о переносе измененных сроков оплаты по регулируемому договору, полномочия подписавших лиц.</w:t>
            </w:r>
            <w:bookmarkEnd w:id="99"/>
            <w:bookmarkEnd w:id="100"/>
            <w:bookmarkEnd w:id="101"/>
            <w:bookmarkEnd w:id="102"/>
            <w:bookmarkEnd w:id="103"/>
          </w:p>
          <w:p w14:paraId="219BC373" w14:textId="77777777" w:rsidR="00AC2635" w:rsidRPr="00AC2635" w:rsidRDefault="00AC2635" w:rsidP="00AC2635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Pr="00AC263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9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 xml:space="preserve">.5. В случае если представленное </w:t>
            </w:r>
            <w:r w:rsidRPr="00AC2635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Соглашение о переносе измененных сроков оплаты по регулируемому договору 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не соответствует требованиям, предусмотренным подпунктами 4.</w:t>
            </w:r>
            <w:r w:rsidRPr="00AC263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9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.2–4.</w:t>
            </w:r>
            <w:r w:rsidRPr="00AC263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9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 xml:space="preserve">.4 настоящего Регламента, ЦФР направляет покупателю и продавцу по регулируемому договору уведомление об отказе в принятии к учету в целях проведения расчетов предоставленного </w:t>
            </w:r>
            <w:r w:rsidRPr="00AC2635">
              <w:rPr>
                <w:rFonts w:ascii="Garamond" w:hAnsi="Garamond"/>
                <w:bCs/>
                <w:sz w:val="22"/>
                <w:szCs w:val="22"/>
                <w:lang w:eastAsia="en-US"/>
              </w:rPr>
              <w:t>Соглашения о переносе измененных сроков оплаты по регулируемому договору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. Уведомление должно быть направлено не позднее трех рабочих дней после даты получения данного соглашения ЦФР.</w:t>
            </w:r>
          </w:p>
          <w:p w14:paraId="6FA5D576" w14:textId="77777777" w:rsidR="00AC2635" w:rsidRPr="00AC2635" w:rsidRDefault="00AC2635" w:rsidP="00AC2635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Pr="00AC263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9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 xml:space="preserve">.6. В случае если представленное </w:t>
            </w:r>
            <w:r w:rsidRPr="00AC2635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Соглашение о переносе измененных сроков оплаты по регулируемому договору 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соответствует требованиям, предусмотренным подпунктами 4.</w:t>
            </w:r>
            <w:r w:rsidRPr="00AC263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9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.2–4.</w:t>
            </w:r>
            <w:r w:rsidRPr="00AC263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9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 xml:space="preserve">.4 настоящего Регламента, ЦФР направляет покупателю и продавцу по регулируемому договору, а также КО уведомление о принятии к учету в целях проведения расчетов предоставленного </w:t>
            </w:r>
            <w:r w:rsidRPr="00AC2635">
              <w:rPr>
                <w:rFonts w:ascii="Garamond" w:hAnsi="Garamond"/>
                <w:bCs/>
                <w:sz w:val="22"/>
                <w:szCs w:val="22"/>
                <w:lang w:eastAsia="en-US"/>
              </w:rPr>
              <w:t>Соглашения о переносе измененных сроков оплаты по регулируемому договору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 xml:space="preserve">. В уведомлении должна быть указана дата принятия к учету ЦФР – не позднее первой даты платежа, указанной в соглашении. </w:t>
            </w:r>
          </w:p>
          <w:p w14:paraId="47FB0308" w14:textId="77777777" w:rsidR="00AC2635" w:rsidRPr="00AC2635" w:rsidRDefault="00AC2635" w:rsidP="00AC2635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b/>
                <w:bCs/>
                <w:i/>
                <w:iCs/>
                <w:sz w:val="22"/>
                <w:szCs w:val="22"/>
                <w:lang w:eastAsia="ko-KR"/>
              </w:rPr>
            </w:pP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Pr="00AC263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9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 xml:space="preserve">.7. Покупатель и продавец в течение 10 (десяти) рабочих дней после подписания </w:t>
            </w:r>
            <w:r w:rsidRPr="00AC2635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Соглашения о переносе измененных сроков оплаты по регулируемому договору 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 xml:space="preserve">обязаны письменно уведомить КО о подписании дополнительного соглашения с приложением его заверенной копии. </w:t>
            </w:r>
          </w:p>
          <w:p w14:paraId="03B02ACB" w14:textId="77777777" w:rsidR="00AC2635" w:rsidRPr="00AC2635" w:rsidRDefault="00AC2635" w:rsidP="00AC2635">
            <w:pPr>
              <w:tabs>
                <w:tab w:val="left" w:pos="567"/>
              </w:tabs>
              <w:suppressAutoHyphens w:val="0"/>
              <w:spacing w:before="120" w:after="120"/>
              <w:jc w:val="both"/>
              <w:outlineLvl w:val="4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Pr="00AC263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9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 xml:space="preserve">.8. </w:t>
            </w:r>
            <w:r w:rsidRPr="00AC2635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Соглашения о переносе измененных сроков оплаты по регулируемому договору 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вступает в силу с даты принятия к учету ЦФР.</w:t>
            </w:r>
          </w:p>
        </w:tc>
        <w:tc>
          <w:tcPr>
            <w:tcW w:w="6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665BE8" w14:textId="77777777" w:rsidR="00AC2635" w:rsidRPr="00AC2635" w:rsidRDefault="00AC2635" w:rsidP="00AC2635">
            <w:pPr>
              <w:suppressAutoHyphens w:val="0"/>
              <w:spacing w:before="120" w:after="120"/>
              <w:ind w:left="567" w:hanging="567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4.</w:t>
            </w:r>
            <w:r w:rsidRPr="00AC2635">
              <w:rPr>
                <w:rFonts w:ascii="Garamond" w:hAnsi="Garamond"/>
                <w:b/>
                <w:sz w:val="22"/>
                <w:szCs w:val="22"/>
                <w:highlight w:val="yellow"/>
                <w:lang w:eastAsia="en-US"/>
              </w:rPr>
              <w:t>8</w:t>
            </w: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. </w:t>
            </w:r>
            <w:r w:rsidRPr="00AC2635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Порядок изменения срока исполнения обязательств по оплате, определенного Дополнительным соглашением, </w:t>
            </w:r>
            <w:r w:rsidRPr="00AC2635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Соглашением об изменении сроков оплаты по регулируемому договору</w:t>
            </w:r>
            <w:r w:rsidRPr="00AC2635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, на более ранний  </w:t>
            </w:r>
          </w:p>
          <w:p w14:paraId="29E08290" w14:textId="77777777" w:rsidR="00AC2635" w:rsidRPr="00AC2635" w:rsidRDefault="00AC2635" w:rsidP="00AC2635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AC2635">
              <w:rPr>
                <w:rFonts w:ascii="Garamond" w:hAnsi="Garamond"/>
                <w:bCs/>
                <w:sz w:val="22"/>
                <w:szCs w:val="22"/>
                <w:lang w:eastAsia="en-US"/>
              </w:rPr>
              <w:t>4.</w:t>
            </w:r>
            <w:r w:rsidRPr="00AC2635">
              <w:rPr>
                <w:rFonts w:ascii="Garamond" w:hAnsi="Garamond"/>
                <w:bCs/>
                <w:sz w:val="22"/>
                <w:szCs w:val="22"/>
                <w:highlight w:val="yellow"/>
                <w:lang w:eastAsia="en-US"/>
              </w:rPr>
              <w:t>8</w:t>
            </w:r>
            <w:r w:rsidRPr="00AC2635">
              <w:rPr>
                <w:rFonts w:ascii="Garamond" w:hAnsi="Garamond"/>
                <w:bCs/>
                <w:sz w:val="22"/>
                <w:szCs w:val="22"/>
                <w:lang w:eastAsia="en-US"/>
              </w:rPr>
              <w:t>.1. П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 xml:space="preserve">окупатель и продавец вправе изменить срок исполнения обязательств, определенный Дополнительным соглашением, Соглашением об изменении сроков оплаты по регулируемому договору, на более ранний срок. В этих целях заключается новое соглашение об изменении сроков оплаты, срок исполнения которых не наступил на дату предоставления соглашения в ЦФР </w:t>
            </w:r>
            <w:r w:rsidRPr="00AC2635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(далее – Соглашение о переносе измененных сроков оплаты по регулируемому договору). Срок оплаты 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должен быть определен как 14, 21, 28-е число месяца в соответствии со следующим порядком:</w:t>
            </w:r>
          </w:p>
          <w:p w14:paraId="24FD9965" w14:textId="77777777" w:rsidR="00AC2635" w:rsidRPr="00AC2635" w:rsidRDefault="00AC2635" w:rsidP="00AC2635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Pr="00AC263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8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 xml:space="preserve">.2. Покупатель и продавец обязаны предоставить в ЦФР для принятия к учету в целях проведения расчетов экземпляр подписанного уполномоченными лицами </w:t>
            </w:r>
            <w:r w:rsidRPr="00AC2635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Соглашения о переносе измененных сроков оплаты по регулируемому договору 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в форме приложения 4.1в к настоящему Регламенту не позднее чем за 3 (три) рабочих дня до наступления даты первого платежа, указанной в предоставленном соглашении.</w:t>
            </w:r>
          </w:p>
          <w:p w14:paraId="2FF26B51" w14:textId="77777777" w:rsidR="00AC2635" w:rsidRPr="00AC2635" w:rsidRDefault="00AC2635" w:rsidP="00AC2635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Pr="00AC263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8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 xml:space="preserve">.3. Указанным </w:t>
            </w:r>
            <w:r w:rsidRPr="00AC2635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Соглашением о переносе измененных сроков оплаты по регулируемому договору 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 xml:space="preserve">определяется новый срок (сроки) исполнения обязанности по оплате электрической энергии и (или) мощности. Первая дата платежа должна быть определена не ранее чем через 3 (три) 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рабочих дня после даты предоставления экземпляра соглашения в ЦФР, последняя дата платежа не должна превышать текущей последней даты исполнения.</w:t>
            </w:r>
          </w:p>
          <w:p w14:paraId="020BE20A" w14:textId="77777777" w:rsidR="00AC2635" w:rsidRPr="00AC2635" w:rsidRDefault="00AC2635" w:rsidP="00AC2635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Pr="00AC263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8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 xml:space="preserve">.4. ЦФР при получении от покупателя и продавца по регулируемому договору </w:t>
            </w:r>
            <w:r w:rsidRPr="00AC2635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Соглашения о переносе измененных сроков оплаты по регулируемому договору 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проверяет:</w:t>
            </w:r>
          </w:p>
          <w:p w14:paraId="1CEB446B" w14:textId="77777777" w:rsidR="00AC2635" w:rsidRPr="00AC2635" w:rsidRDefault="00AC2635" w:rsidP="00AC2635">
            <w:pPr>
              <w:numPr>
                <w:ilvl w:val="3"/>
                <w:numId w:val="8"/>
              </w:numPr>
              <w:tabs>
                <w:tab w:val="num" w:pos="0"/>
              </w:tabs>
              <w:suppressAutoHyphens w:val="0"/>
              <w:spacing w:before="120" w:after="120"/>
              <w:ind w:left="449" w:firstLine="567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 xml:space="preserve">соответствие сумм, указанных в Соглашении о переносе измененных сроков оплаты по регулируемому договору, сумме задолженности, учитываемой ЦФР по соответствующему договору в разрезе обязательств на дату проведения первого платежа; </w:t>
            </w:r>
          </w:p>
          <w:p w14:paraId="08AC8BDA" w14:textId="77777777" w:rsidR="00AC2635" w:rsidRPr="00AC2635" w:rsidRDefault="00AC2635" w:rsidP="00AC2635">
            <w:pPr>
              <w:numPr>
                <w:ilvl w:val="3"/>
                <w:numId w:val="8"/>
              </w:numPr>
              <w:tabs>
                <w:tab w:val="num" w:pos="0"/>
              </w:tabs>
              <w:suppressAutoHyphens w:val="0"/>
              <w:spacing w:before="120" w:after="120"/>
              <w:ind w:left="449" w:firstLine="567"/>
              <w:jc w:val="both"/>
              <w:outlineLvl w:val="2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правильность оформления Соглашения о переносе измененных сроков оплаты по регулируемому договору, полномочия подписавших лиц.</w:t>
            </w:r>
          </w:p>
          <w:p w14:paraId="5E7DDF8B" w14:textId="77777777" w:rsidR="00AC2635" w:rsidRPr="00AC2635" w:rsidRDefault="00AC2635" w:rsidP="00AC2635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Pr="0041577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8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 xml:space="preserve">.5. В случае если представленное </w:t>
            </w:r>
            <w:r w:rsidRPr="00AC2635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Соглашение о переносе измененных сроков оплаты по регулируемому договору 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не соответствует требованиям, предусмотренным подпунктами 4.</w:t>
            </w:r>
            <w:r w:rsidRPr="0041577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8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.2–4.</w:t>
            </w:r>
            <w:r w:rsidRPr="0041577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8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 xml:space="preserve">.4 настоящего Регламента, ЦФР направляет покупателю и продавцу по регулируемому договору уведомление об отказе в принятии к учету в целях проведения расчетов предоставленного </w:t>
            </w:r>
            <w:r w:rsidRPr="00AC2635">
              <w:rPr>
                <w:rFonts w:ascii="Garamond" w:hAnsi="Garamond"/>
                <w:bCs/>
                <w:sz w:val="22"/>
                <w:szCs w:val="22"/>
                <w:lang w:eastAsia="en-US"/>
              </w:rPr>
              <w:t>Соглашения о переносе измененных сроков оплаты по регулируемому договору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. Уведомление должно быть направлено не позднее трех рабочих дней после даты получения данного соглашения ЦФР.</w:t>
            </w:r>
          </w:p>
          <w:p w14:paraId="1DF5BDED" w14:textId="77777777" w:rsidR="00AC2635" w:rsidRPr="00AC2635" w:rsidRDefault="00AC2635" w:rsidP="00AC2635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Pr="0041577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8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 xml:space="preserve">.6. В случае если представленное </w:t>
            </w:r>
            <w:r w:rsidRPr="00AC2635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Соглашение о переносе измененных сроков оплаты по регулируемому договору 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соответствует требованиям, предусмотренным подпунктами 4.</w:t>
            </w:r>
            <w:r w:rsidRPr="0041577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8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.2–4.</w:t>
            </w:r>
            <w:r w:rsidRPr="0041577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8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 xml:space="preserve">.4 настоящего Регламента, ЦФР направляет покупателю и продавцу по регулируемому договору, а также КО уведомление о принятии к учету в целях проведения расчетов предоставленного </w:t>
            </w:r>
            <w:r w:rsidRPr="00AC2635">
              <w:rPr>
                <w:rFonts w:ascii="Garamond" w:hAnsi="Garamond"/>
                <w:bCs/>
                <w:sz w:val="22"/>
                <w:szCs w:val="22"/>
                <w:lang w:eastAsia="en-US"/>
              </w:rPr>
              <w:t>Соглашения о переносе измененных сроков оплаты по регулируемому договору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 xml:space="preserve">. В уведомлении должна быть указана дата принятия к учету ЦФР – не позднее первой даты платежа, указанной в соглашении. </w:t>
            </w:r>
          </w:p>
          <w:p w14:paraId="7783EC2F" w14:textId="77777777" w:rsidR="00AC2635" w:rsidRPr="00AC2635" w:rsidRDefault="00AC2635" w:rsidP="00AC2635">
            <w:pPr>
              <w:tabs>
                <w:tab w:val="left" w:pos="567"/>
              </w:tabs>
              <w:suppressAutoHyphens w:val="0"/>
              <w:spacing w:before="120" w:after="120"/>
              <w:jc w:val="both"/>
              <w:rPr>
                <w:rFonts w:ascii="Garamond" w:hAnsi="Garamond"/>
                <w:b/>
                <w:bCs/>
                <w:i/>
                <w:iCs/>
                <w:sz w:val="22"/>
                <w:szCs w:val="22"/>
                <w:lang w:eastAsia="ko-KR"/>
              </w:rPr>
            </w:pP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4.</w:t>
            </w:r>
            <w:r w:rsidRPr="0041577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8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 xml:space="preserve">.7. Покупатель и продавец в течение 10 (десяти) рабочих дней после подписания </w:t>
            </w:r>
            <w:r w:rsidRPr="00AC2635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Соглашения о переносе измененных сроков оплаты по регулируемому договору 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 xml:space="preserve">обязаны письменно уведомить КО о подписании дополнительного соглашения с приложением его заверенной копии. </w:t>
            </w:r>
          </w:p>
          <w:p w14:paraId="1B08C508" w14:textId="77777777" w:rsidR="00AC2635" w:rsidRDefault="00AC2635" w:rsidP="002D1BF8">
            <w:pPr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4.</w:t>
            </w:r>
            <w:r w:rsidRPr="0041577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8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 xml:space="preserve">.8. </w:t>
            </w:r>
            <w:r w:rsidRPr="00AC2635">
              <w:rPr>
                <w:rFonts w:ascii="Garamond" w:hAnsi="Garamond"/>
                <w:bCs/>
                <w:sz w:val="22"/>
                <w:szCs w:val="22"/>
                <w:lang w:eastAsia="en-US"/>
              </w:rPr>
              <w:t xml:space="preserve">Соглашения о переносе измененных сроков оплаты по регулируемому договору </w:t>
            </w:r>
            <w:r w:rsidRPr="00AC2635">
              <w:rPr>
                <w:rFonts w:ascii="Garamond" w:hAnsi="Garamond"/>
                <w:sz w:val="22"/>
                <w:szCs w:val="22"/>
                <w:lang w:eastAsia="en-US"/>
              </w:rPr>
              <w:t>вступает в силу с даты принятия к учету ЦФР.</w:t>
            </w:r>
          </w:p>
        </w:tc>
      </w:tr>
      <w:tr w:rsidR="001433B2" w14:paraId="75D0CABE" w14:textId="77777777" w:rsidTr="006F06F5">
        <w:trPr>
          <w:trHeight w:val="435"/>
        </w:trPr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3E5C6" w14:textId="77777777" w:rsidR="001433B2" w:rsidRDefault="001433B2" w:rsidP="001433B2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Приложение 7</w:t>
            </w:r>
          </w:p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7E29BCB" w14:textId="77777777" w:rsidR="001433B2" w:rsidRPr="001433B2" w:rsidRDefault="001433B2" w:rsidP="001433B2">
            <w:pPr>
              <w:widowControl w:val="0"/>
              <w:suppressAutoHyphens w:val="0"/>
              <w:jc w:val="right"/>
              <w:outlineLvl w:val="2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bookmarkStart w:id="104" w:name="_Toc357607956"/>
            <w:bookmarkStart w:id="105" w:name="_Toc372717179"/>
            <w:bookmarkStart w:id="106" w:name="_Toc382922418"/>
            <w:bookmarkStart w:id="107" w:name="_Toc467676042"/>
            <w:bookmarkStart w:id="108" w:name="_Toc533504399"/>
            <w:bookmarkStart w:id="109" w:name="_Toc60074123"/>
            <w:bookmarkStart w:id="110" w:name="_Toc112166543"/>
            <w:bookmarkStart w:id="111" w:name="_Toc138724425"/>
            <w:r w:rsidRPr="001433B2">
              <w:rPr>
                <w:rFonts w:ascii="Garamond" w:hAnsi="Garamond"/>
                <w:b/>
                <w:sz w:val="20"/>
                <w:szCs w:val="20"/>
                <w:lang w:eastAsia="en-US"/>
              </w:rPr>
              <w:t>Приложение 7</w:t>
            </w:r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  <w:bookmarkEnd w:id="111"/>
          </w:p>
          <w:p w14:paraId="2B7FA3CC" w14:textId="77777777" w:rsidR="001433B2" w:rsidRPr="001433B2" w:rsidRDefault="001433B2" w:rsidP="001433B2">
            <w:pPr>
              <w:widowControl w:val="0"/>
              <w:suppressAutoHyphens w:val="0"/>
              <w:jc w:val="right"/>
              <w:outlineLvl w:val="2"/>
              <w:rPr>
                <w:rFonts w:ascii="Garamond" w:hAnsi="Garamond"/>
                <w:sz w:val="20"/>
                <w:szCs w:val="20"/>
                <w:lang w:eastAsia="en-US"/>
              </w:rPr>
            </w:pPr>
            <w:bookmarkStart w:id="112" w:name="_Toc175455477"/>
            <w:bookmarkStart w:id="113" w:name="_Toc244932660"/>
            <w:bookmarkStart w:id="114" w:name="_Toc251083019"/>
            <w:bookmarkStart w:id="115" w:name="_Toc278386726"/>
            <w:bookmarkStart w:id="116" w:name="_Toc278386943"/>
            <w:bookmarkStart w:id="117" w:name="_Toc278388004"/>
            <w:bookmarkStart w:id="118" w:name="_Toc280022708"/>
            <w:bookmarkStart w:id="119" w:name="_Toc286916361"/>
            <w:bookmarkStart w:id="120" w:name="_Toc311213642"/>
            <w:bookmarkStart w:id="121" w:name="_Toc351976941"/>
            <w:bookmarkStart w:id="122" w:name="_Toc355022137"/>
            <w:bookmarkStart w:id="123" w:name="_Toc357607957"/>
            <w:bookmarkStart w:id="124" w:name="_Toc372717180"/>
            <w:bookmarkStart w:id="125" w:name="_Toc382922419"/>
            <w:bookmarkStart w:id="126" w:name="_Toc467676043"/>
            <w:bookmarkStart w:id="127" w:name="_Toc533504400"/>
            <w:bookmarkStart w:id="128" w:name="_Toc60074124"/>
            <w:bookmarkStart w:id="129" w:name="_Toc112166544"/>
            <w:bookmarkStart w:id="130" w:name="_Toc138724426"/>
            <w:r w:rsidRPr="001433B2">
              <w:rPr>
                <w:rFonts w:ascii="Garamond" w:hAnsi="Garamond"/>
                <w:sz w:val="20"/>
                <w:szCs w:val="20"/>
                <w:lang w:eastAsia="en-US"/>
              </w:rPr>
              <w:t>к Регламенту регистрации регулируемых</w:t>
            </w:r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  <w:bookmarkEnd w:id="124"/>
            <w:bookmarkEnd w:id="125"/>
            <w:bookmarkEnd w:id="126"/>
            <w:bookmarkEnd w:id="127"/>
            <w:bookmarkEnd w:id="128"/>
            <w:bookmarkEnd w:id="129"/>
            <w:bookmarkEnd w:id="130"/>
          </w:p>
          <w:p w14:paraId="5ABB95E9" w14:textId="77777777" w:rsidR="001433B2" w:rsidRPr="001433B2" w:rsidRDefault="001433B2" w:rsidP="001433B2">
            <w:pPr>
              <w:widowControl w:val="0"/>
              <w:suppressAutoHyphens w:val="0"/>
              <w:jc w:val="right"/>
              <w:outlineLvl w:val="2"/>
              <w:rPr>
                <w:rFonts w:ascii="Garamond" w:hAnsi="Garamond"/>
                <w:sz w:val="20"/>
                <w:szCs w:val="20"/>
                <w:lang w:eastAsia="en-US"/>
              </w:rPr>
            </w:pPr>
            <w:bookmarkStart w:id="131" w:name="_Toc278386727"/>
            <w:bookmarkStart w:id="132" w:name="_Toc278386944"/>
            <w:bookmarkStart w:id="133" w:name="_Toc278388005"/>
            <w:bookmarkStart w:id="134" w:name="_Toc280022709"/>
            <w:bookmarkStart w:id="135" w:name="_Toc286916362"/>
            <w:bookmarkStart w:id="136" w:name="_Toc311213643"/>
            <w:bookmarkStart w:id="137" w:name="_Toc351976942"/>
            <w:bookmarkStart w:id="138" w:name="_Toc355022138"/>
            <w:bookmarkStart w:id="139" w:name="_Toc357607958"/>
            <w:bookmarkStart w:id="140" w:name="_Toc372717181"/>
            <w:bookmarkStart w:id="141" w:name="_Toc382922420"/>
            <w:bookmarkStart w:id="142" w:name="_Toc467676044"/>
            <w:bookmarkStart w:id="143" w:name="_Toc533504401"/>
            <w:bookmarkStart w:id="144" w:name="_Toc60074125"/>
            <w:bookmarkStart w:id="145" w:name="_Toc112166545"/>
            <w:bookmarkStart w:id="146" w:name="_Toc138724427"/>
            <w:bookmarkStart w:id="147" w:name="_Toc175455478"/>
            <w:bookmarkStart w:id="148" w:name="_Toc244932661"/>
            <w:bookmarkStart w:id="149" w:name="_Toc251083020"/>
            <w:r w:rsidRPr="001433B2">
              <w:rPr>
                <w:rFonts w:ascii="Garamond" w:hAnsi="Garamond"/>
                <w:sz w:val="20"/>
                <w:szCs w:val="20"/>
                <w:lang w:eastAsia="en-US"/>
              </w:rPr>
              <w:t>договоров купли-продажи электроэнергии и мощности</w:t>
            </w:r>
            <w:bookmarkEnd w:id="131"/>
            <w:bookmarkEnd w:id="132"/>
            <w:bookmarkEnd w:id="133"/>
            <w:bookmarkEnd w:id="134"/>
            <w:bookmarkEnd w:id="135"/>
            <w:bookmarkEnd w:id="136"/>
            <w:bookmarkEnd w:id="137"/>
            <w:bookmarkEnd w:id="138"/>
            <w:bookmarkEnd w:id="139"/>
            <w:bookmarkEnd w:id="140"/>
            <w:bookmarkEnd w:id="141"/>
            <w:bookmarkEnd w:id="142"/>
            <w:bookmarkEnd w:id="143"/>
            <w:bookmarkEnd w:id="144"/>
            <w:bookmarkEnd w:id="145"/>
            <w:bookmarkEnd w:id="146"/>
            <w:r w:rsidRPr="001433B2">
              <w:rPr>
                <w:rFonts w:ascii="Garamond" w:hAnsi="Garamond"/>
                <w:sz w:val="20"/>
                <w:szCs w:val="20"/>
                <w:lang w:eastAsia="en-US"/>
              </w:rPr>
              <w:t xml:space="preserve"> </w:t>
            </w:r>
            <w:bookmarkEnd w:id="147"/>
            <w:bookmarkEnd w:id="148"/>
            <w:bookmarkEnd w:id="149"/>
          </w:p>
          <w:p w14:paraId="6972EC73" w14:textId="77777777" w:rsidR="001433B2" w:rsidRDefault="001433B2" w:rsidP="001433B2">
            <w:pPr>
              <w:pBdr>
                <w:bottom w:val="single" w:sz="12" w:space="1" w:color="auto"/>
              </w:pBdr>
              <w:suppressAutoHyphens w:val="0"/>
              <w:spacing w:before="120" w:after="120"/>
              <w:ind w:left="567" w:hanging="567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…</w:t>
            </w:r>
          </w:p>
          <w:p w14:paraId="78E5EBB0" w14:textId="77777777" w:rsidR="001433B2" w:rsidRDefault="001433B2" w:rsidP="001433B2">
            <w:pPr>
              <w:pBdr>
                <w:bottom w:val="single" w:sz="12" w:space="1" w:color="auto"/>
              </w:pBdr>
              <w:suppressAutoHyphens w:val="0"/>
              <w:spacing w:before="120" w:after="120"/>
              <w:ind w:left="567" w:hanging="567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</w:p>
          <w:p w14:paraId="278FBF11" w14:textId="77777777" w:rsidR="001433B2" w:rsidRPr="001433B2" w:rsidRDefault="001433B2" w:rsidP="001433B2">
            <w:pPr>
              <w:widowControl w:val="0"/>
              <w:jc w:val="both"/>
              <w:rPr>
                <w:sz w:val="18"/>
                <w:szCs w:val="18"/>
              </w:rPr>
            </w:pPr>
            <w:r w:rsidRPr="009F62ED">
              <w:rPr>
                <w:rStyle w:val="afe"/>
                <w:sz w:val="18"/>
                <w:szCs w:val="18"/>
              </w:rPr>
              <w:footnoteRef/>
            </w:r>
            <w:r w:rsidRPr="008B2B79">
              <w:rPr>
                <w:sz w:val="18"/>
                <w:szCs w:val="18"/>
              </w:rPr>
              <w:t xml:space="preserve"> </w:t>
            </w:r>
            <w:r w:rsidRPr="001433B2">
              <w:rPr>
                <w:rFonts w:ascii="Garamond" w:hAnsi="Garamond"/>
                <w:sz w:val="18"/>
                <w:szCs w:val="18"/>
              </w:rPr>
              <w:t>В случае если настоящее дополнительное соглашение и иные документы, предусмотренные п. 4.</w:t>
            </w:r>
            <w:r w:rsidRPr="001433B2">
              <w:rPr>
                <w:rFonts w:ascii="Garamond" w:hAnsi="Garamond"/>
                <w:sz w:val="18"/>
                <w:szCs w:val="18"/>
                <w:highlight w:val="yellow"/>
              </w:rPr>
              <w:t>8</w:t>
            </w:r>
            <w:r w:rsidRPr="001433B2">
              <w:rPr>
                <w:rFonts w:ascii="Garamond" w:hAnsi="Garamond"/>
                <w:sz w:val="18"/>
                <w:szCs w:val="18"/>
              </w:rPr>
              <w:t>.1 Регламента регулируемых договоров, представлены в КО в срок не позднее 20-го числа, в графе проставляется месяц, следующий за месяцем предоставления в КО этого соглашения, либо любой иной последующий следующий месяц.  В случае если дополнительное соглашение и иные документы, предусмотренные п. 4.</w:t>
            </w:r>
            <w:r w:rsidRPr="001433B2">
              <w:rPr>
                <w:rFonts w:ascii="Garamond" w:hAnsi="Garamond"/>
                <w:sz w:val="18"/>
                <w:szCs w:val="18"/>
                <w:highlight w:val="yellow"/>
              </w:rPr>
              <w:t>8</w:t>
            </w:r>
            <w:r w:rsidRPr="001433B2">
              <w:rPr>
                <w:rFonts w:ascii="Garamond" w:hAnsi="Garamond"/>
                <w:sz w:val="18"/>
                <w:szCs w:val="18"/>
              </w:rPr>
              <w:t>.2 Регламента регулируемых договоров, представлены в КО после 20-го числа, в графе проставляется второй месяц, следующий за месяцем предоставления в КО этого соглашения, либо любой иной  последующий следующий месяц.</w:t>
            </w:r>
          </w:p>
        </w:tc>
        <w:tc>
          <w:tcPr>
            <w:tcW w:w="6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0A1BA07" w14:textId="77777777" w:rsidR="001433B2" w:rsidRPr="001433B2" w:rsidRDefault="001433B2" w:rsidP="001433B2">
            <w:pPr>
              <w:widowControl w:val="0"/>
              <w:suppressAutoHyphens w:val="0"/>
              <w:jc w:val="right"/>
              <w:outlineLvl w:val="2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1433B2">
              <w:rPr>
                <w:rFonts w:ascii="Garamond" w:hAnsi="Garamond"/>
                <w:b/>
                <w:sz w:val="20"/>
                <w:szCs w:val="20"/>
                <w:lang w:eastAsia="en-US"/>
              </w:rPr>
              <w:t>Приложение 7</w:t>
            </w:r>
          </w:p>
          <w:p w14:paraId="676A89FD" w14:textId="77777777" w:rsidR="001433B2" w:rsidRPr="001433B2" w:rsidRDefault="001433B2" w:rsidP="001433B2">
            <w:pPr>
              <w:widowControl w:val="0"/>
              <w:suppressAutoHyphens w:val="0"/>
              <w:jc w:val="right"/>
              <w:outlineLvl w:val="2"/>
              <w:rPr>
                <w:rFonts w:ascii="Garamond" w:hAnsi="Garamond"/>
                <w:sz w:val="20"/>
                <w:szCs w:val="20"/>
                <w:lang w:eastAsia="en-US"/>
              </w:rPr>
            </w:pPr>
            <w:r w:rsidRPr="001433B2">
              <w:rPr>
                <w:rFonts w:ascii="Garamond" w:hAnsi="Garamond"/>
                <w:sz w:val="20"/>
                <w:szCs w:val="20"/>
                <w:lang w:eastAsia="en-US"/>
              </w:rPr>
              <w:t>к Регламенту регистрации регулируемых</w:t>
            </w:r>
          </w:p>
          <w:p w14:paraId="7D3C9AE1" w14:textId="77777777" w:rsidR="001433B2" w:rsidRPr="001433B2" w:rsidRDefault="001433B2" w:rsidP="001433B2">
            <w:pPr>
              <w:widowControl w:val="0"/>
              <w:suppressAutoHyphens w:val="0"/>
              <w:jc w:val="right"/>
              <w:outlineLvl w:val="2"/>
              <w:rPr>
                <w:rFonts w:ascii="Garamond" w:hAnsi="Garamond"/>
                <w:sz w:val="20"/>
                <w:szCs w:val="20"/>
                <w:lang w:eastAsia="en-US"/>
              </w:rPr>
            </w:pPr>
            <w:r w:rsidRPr="001433B2">
              <w:rPr>
                <w:rFonts w:ascii="Garamond" w:hAnsi="Garamond"/>
                <w:sz w:val="20"/>
                <w:szCs w:val="20"/>
                <w:lang w:eastAsia="en-US"/>
              </w:rPr>
              <w:t xml:space="preserve">договоров купли-продажи электроэнергии и мощности </w:t>
            </w:r>
          </w:p>
          <w:p w14:paraId="190EA021" w14:textId="77777777" w:rsidR="001433B2" w:rsidRDefault="001433B2" w:rsidP="001433B2">
            <w:pPr>
              <w:pBdr>
                <w:bottom w:val="single" w:sz="12" w:space="1" w:color="auto"/>
              </w:pBdr>
              <w:suppressAutoHyphens w:val="0"/>
              <w:spacing w:before="120" w:after="120"/>
              <w:ind w:left="567" w:hanging="567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…</w:t>
            </w:r>
          </w:p>
          <w:p w14:paraId="6121C52A" w14:textId="77777777" w:rsidR="001433B2" w:rsidRDefault="001433B2" w:rsidP="001433B2">
            <w:pPr>
              <w:pBdr>
                <w:bottom w:val="single" w:sz="12" w:space="1" w:color="auto"/>
              </w:pBdr>
              <w:suppressAutoHyphens w:val="0"/>
              <w:spacing w:before="120" w:after="120"/>
              <w:ind w:left="567" w:hanging="567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</w:p>
          <w:p w14:paraId="6795B86B" w14:textId="77777777" w:rsidR="001433B2" w:rsidRDefault="001433B2" w:rsidP="001433B2">
            <w:pPr>
              <w:suppressAutoHyphens w:val="0"/>
              <w:spacing w:before="120" w:after="120"/>
              <w:ind w:left="567" w:hanging="567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F62ED">
              <w:rPr>
                <w:rStyle w:val="afe"/>
                <w:sz w:val="18"/>
                <w:szCs w:val="18"/>
              </w:rPr>
              <w:footnoteRef/>
            </w:r>
            <w:r w:rsidRPr="008B2B79">
              <w:rPr>
                <w:sz w:val="18"/>
                <w:szCs w:val="18"/>
              </w:rPr>
              <w:t xml:space="preserve"> </w:t>
            </w:r>
            <w:r w:rsidRPr="001433B2">
              <w:rPr>
                <w:rFonts w:ascii="Garamond" w:hAnsi="Garamond"/>
                <w:sz w:val="18"/>
                <w:szCs w:val="18"/>
              </w:rPr>
              <w:t>В случае если настоящее дополнительное соглашение и иные документы, предусмотренные п. 4.</w:t>
            </w:r>
            <w:r w:rsidRPr="001433B2">
              <w:rPr>
                <w:rFonts w:ascii="Garamond" w:hAnsi="Garamond"/>
                <w:sz w:val="18"/>
                <w:szCs w:val="18"/>
                <w:highlight w:val="yellow"/>
              </w:rPr>
              <w:t>7</w:t>
            </w:r>
            <w:r w:rsidRPr="001433B2">
              <w:rPr>
                <w:rFonts w:ascii="Garamond" w:hAnsi="Garamond"/>
                <w:sz w:val="18"/>
                <w:szCs w:val="18"/>
              </w:rPr>
              <w:t>.1 Регламента регулируемых договоров, представлены в КО в срок не позднее 20-го числа, в графе проставляется месяц, следующий за месяцем предоставления в КО этого соглашения, либо любой иной последующий следующий месяц.  В случае если дополнительное соглашение и иные документы, предусмотренные п. 4.</w:t>
            </w:r>
            <w:r w:rsidRPr="001433B2">
              <w:rPr>
                <w:rFonts w:ascii="Garamond" w:hAnsi="Garamond"/>
                <w:sz w:val="18"/>
                <w:szCs w:val="18"/>
                <w:highlight w:val="yellow"/>
              </w:rPr>
              <w:t>7</w:t>
            </w:r>
            <w:r w:rsidRPr="001433B2">
              <w:rPr>
                <w:rFonts w:ascii="Garamond" w:hAnsi="Garamond"/>
                <w:sz w:val="18"/>
                <w:szCs w:val="18"/>
              </w:rPr>
              <w:t>.2 Регламента регулируемых договоров, представлены в КО после 20-го числа, в графе проставляется второй месяц, следующий за месяцем предоставления в КО этого соглашения, либо любой иной  последующий следующий месяц.</w:t>
            </w:r>
          </w:p>
        </w:tc>
      </w:tr>
      <w:tr w:rsidR="001433B2" w14:paraId="3B9583BE" w14:textId="77777777" w:rsidTr="006F06F5">
        <w:trPr>
          <w:trHeight w:val="435"/>
        </w:trPr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ECE1C" w14:textId="77777777" w:rsidR="001433B2" w:rsidRDefault="001433B2" w:rsidP="001433B2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Приложение 7.1</w:t>
            </w:r>
          </w:p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B36085F" w14:textId="77777777" w:rsidR="001433B2" w:rsidRPr="001433B2" w:rsidRDefault="001433B2" w:rsidP="001433B2">
            <w:pPr>
              <w:widowControl w:val="0"/>
              <w:suppressAutoHyphens w:val="0"/>
              <w:jc w:val="right"/>
              <w:outlineLvl w:val="2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bookmarkStart w:id="150" w:name="_Toc244932663"/>
            <w:bookmarkStart w:id="151" w:name="_Toc278386728"/>
            <w:bookmarkStart w:id="152" w:name="_Toc278386945"/>
            <w:bookmarkStart w:id="153" w:name="_Toc286916363"/>
            <w:bookmarkStart w:id="154" w:name="_Toc351976943"/>
            <w:bookmarkStart w:id="155" w:name="_Toc355022139"/>
            <w:bookmarkStart w:id="156" w:name="_Toc357607959"/>
            <w:bookmarkStart w:id="157" w:name="_Toc372717182"/>
            <w:bookmarkStart w:id="158" w:name="_Toc382922421"/>
            <w:bookmarkStart w:id="159" w:name="_Toc467676045"/>
            <w:bookmarkStart w:id="160" w:name="_Toc533504402"/>
            <w:bookmarkStart w:id="161" w:name="_Toc60074126"/>
            <w:bookmarkStart w:id="162" w:name="_Toc112166546"/>
            <w:bookmarkStart w:id="163" w:name="_Toc138724428"/>
            <w:r w:rsidRPr="001433B2">
              <w:rPr>
                <w:rFonts w:ascii="Garamond" w:hAnsi="Garamond"/>
                <w:b/>
                <w:sz w:val="20"/>
                <w:szCs w:val="20"/>
                <w:lang w:eastAsia="en-US"/>
              </w:rPr>
              <w:t>Приложение 7.1</w:t>
            </w:r>
            <w:bookmarkEnd w:id="150"/>
            <w:bookmarkEnd w:id="151"/>
            <w:bookmarkEnd w:id="152"/>
            <w:bookmarkEnd w:id="153"/>
            <w:bookmarkEnd w:id="154"/>
            <w:bookmarkEnd w:id="155"/>
            <w:bookmarkEnd w:id="156"/>
            <w:bookmarkEnd w:id="157"/>
            <w:bookmarkEnd w:id="158"/>
            <w:bookmarkEnd w:id="159"/>
            <w:bookmarkEnd w:id="160"/>
            <w:bookmarkEnd w:id="161"/>
            <w:bookmarkEnd w:id="162"/>
            <w:bookmarkEnd w:id="163"/>
          </w:p>
          <w:p w14:paraId="62EC1C8C" w14:textId="77777777" w:rsidR="001433B2" w:rsidRPr="001433B2" w:rsidRDefault="001433B2" w:rsidP="001433B2">
            <w:pPr>
              <w:widowControl w:val="0"/>
              <w:suppressAutoHyphens w:val="0"/>
              <w:jc w:val="right"/>
              <w:outlineLvl w:val="2"/>
              <w:rPr>
                <w:rFonts w:ascii="Garamond" w:hAnsi="Garamond"/>
                <w:sz w:val="20"/>
                <w:szCs w:val="20"/>
                <w:lang w:eastAsia="en-US"/>
              </w:rPr>
            </w:pPr>
            <w:bookmarkStart w:id="164" w:name="_Toc244932664"/>
            <w:bookmarkStart w:id="165" w:name="_Toc251083023"/>
            <w:bookmarkStart w:id="166" w:name="_Toc278386729"/>
            <w:bookmarkStart w:id="167" w:name="_Toc278386946"/>
            <w:bookmarkStart w:id="168" w:name="_Toc278388007"/>
            <w:bookmarkStart w:id="169" w:name="_Toc280022711"/>
            <w:bookmarkStart w:id="170" w:name="_Toc286916364"/>
            <w:bookmarkStart w:id="171" w:name="_Toc311213645"/>
            <w:bookmarkStart w:id="172" w:name="_Toc351976944"/>
            <w:bookmarkStart w:id="173" w:name="_Toc355022140"/>
            <w:bookmarkStart w:id="174" w:name="_Toc357607960"/>
            <w:bookmarkStart w:id="175" w:name="_Toc372717183"/>
            <w:bookmarkStart w:id="176" w:name="_Toc382922422"/>
            <w:bookmarkStart w:id="177" w:name="_Toc467676046"/>
            <w:bookmarkStart w:id="178" w:name="_Toc533504403"/>
            <w:bookmarkStart w:id="179" w:name="_Toc60074127"/>
            <w:bookmarkStart w:id="180" w:name="_Toc112166547"/>
            <w:bookmarkStart w:id="181" w:name="_Toc138724429"/>
            <w:r w:rsidRPr="001433B2">
              <w:rPr>
                <w:rFonts w:ascii="Garamond" w:hAnsi="Garamond"/>
                <w:sz w:val="20"/>
                <w:szCs w:val="20"/>
                <w:lang w:eastAsia="en-US"/>
              </w:rPr>
              <w:t>к Регламенту регистрации регулируемых</w:t>
            </w:r>
            <w:bookmarkEnd w:id="164"/>
            <w:bookmarkEnd w:id="165"/>
            <w:bookmarkEnd w:id="166"/>
            <w:bookmarkEnd w:id="167"/>
            <w:bookmarkEnd w:id="168"/>
            <w:bookmarkEnd w:id="169"/>
            <w:bookmarkEnd w:id="170"/>
            <w:bookmarkEnd w:id="171"/>
            <w:bookmarkEnd w:id="172"/>
            <w:bookmarkEnd w:id="173"/>
            <w:bookmarkEnd w:id="174"/>
            <w:bookmarkEnd w:id="175"/>
            <w:bookmarkEnd w:id="176"/>
            <w:bookmarkEnd w:id="177"/>
            <w:bookmarkEnd w:id="178"/>
            <w:bookmarkEnd w:id="179"/>
            <w:bookmarkEnd w:id="180"/>
            <w:bookmarkEnd w:id="181"/>
          </w:p>
          <w:p w14:paraId="17100067" w14:textId="77777777" w:rsidR="001433B2" w:rsidRPr="001433B2" w:rsidRDefault="001433B2" w:rsidP="001433B2">
            <w:pPr>
              <w:widowControl w:val="0"/>
              <w:suppressAutoHyphens w:val="0"/>
              <w:jc w:val="right"/>
              <w:outlineLvl w:val="2"/>
              <w:rPr>
                <w:rFonts w:ascii="Garamond" w:hAnsi="Garamond"/>
                <w:sz w:val="20"/>
                <w:szCs w:val="20"/>
                <w:lang w:eastAsia="en-US"/>
              </w:rPr>
            </w:pPr>
            <w:bookmarkStart w:id="182" w:name="_Toc278386730"/>
            <w:bookmarkStart w:id="183" w:name="_Toc278386947"/>
            <w:bookmarkStart w:id="184" w:name="_Toc278388008"/>
            <w:bookmarkStart w:id="185" w:name="_Toc280022712"/>
            <w:bookmarkStart w:id="186" w:name="_Toc286916365"/>
            <w:bookmarkStart w:id="187" w:name="_Toc311213646"/>
            <w:bookmarkStart w:id="188" w:name="_Toc351976945"/>
            <w:bookmarkStart w:id="189" w:name="_Toc355022141"/>
            <w:bookmarkStart w:id="190" w:name="_Toc357607961"/>
            <w:bookmarkStart w:id="191" w:name="_Toc372717184"/>
            <w:bookmarkStart w:id="192" w:name="_Toc382922423"/>
            <w:bookmarkStart w:id="193" w:name="_Toc467676047"/>
            <w:bookmarkStart w:id="194" w:name="_Toc533504404"/>
            <w:bookmarkStart w:id="195" w:name="_Toc60074128"/>
            <w:bookmarkStart w:id="196" w:name="_Toc112166548"/>
            <w:bookmarkStart w:id="197" w:name="_Toc138724430"/>
            <w:bookmarkStart w:id="198" w:name="_Toc244932665"/>
            <w:bookmarkStart w:id="199" w:name="_Toc251083024"/>
            <w:r w:rsidRPr="001433B2">
              <w:rPr>
                <w:rFonts w:ascii="Garamond" w:hAnsi="Garamond"/>
                <w:sz w:val="20"/>
                <w:szCs w:val="20"/>
                <w:lang w:eastAsia="en-US"/>
              </w:rPr>
              <w:t>договоров купли-продажи электроэнергии и мощности</w:t>
            </w:r>
            <w:bookmarkEnd w:id="182"/>
            <w:bookmarkEnd w:id="183"/>
            <w:bookmarkEnd w:id="184"/>
            <w:bookmarkEnd w:id="185"/>
            <w:bookmarkEnd w:id="186"/>
            <w:bookmarkEnd w:id="187"/>
            <w:bookmarkEnd w:id="188"/>
            <w:bookmarkEnd w:id="189"/>
            <w:bookmarkEnd w:id="190"/>
            <w:bookmarkEnd w:id="191"/>
            <w:bookmarkEnd w:id="192"/>
            <w:bookmarkEnd w:id="193"/>
            <w:bookmarkEnd w:id="194"/>
            <w:bookmarkEnd w:id="195"/>
            <w:bookmarkEnd w:id="196"/>
            <w:bookmarkEnd w:id="197"/>
            <w:r w:rsidRPr="001433B2">
              <w:rPr>
                <w:rFonts w:ascii="Garamond" w:hAnsi="Garamond"/>
                <w:sz w:val="20"/>
                <w:szCs w:val="20"/>
                <w:lang w:eastAsia="en-US"/>
              </w:rPr>
              <w:t xml:space="preserve"> </w:t>
            </w:r>
            <w:bookmarkEnd w:id="198"/>
            <w:bookmarkEnd w:id="199"/>
          </w:p>
          <w:p w14:paraId="5BEC2537" w14:textId="77777777" w:rsidR="001433B2" w:rsidRPr="001433B2" w:rsidRDefault="001433B2" w:rsidP="001433B2">
            <w:pPr>
              <w:widowControl w:val="0"/>
              <w:suppressAutoHyphens w:val="0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</w:p>
          <w:p w14:paraId="0D5C98DC" w14:textId="77777777" w:rsidR="001433B2" w:rsidRDefault="001433B2" w:rsidP="001433B2">
            <w:pPr>
              <w:pBdr>
                <w:bottom w:val="single" w:sz="12" w:space="1" w:color="auto"/>
              </w:pBdr>
              <w:suppressAutoHyphens w:val="0"/>
              <w:spacing w:before="120" w:after="120"/>
              <w:ind w:left="567" w:hanging="567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….</w:t>
            </w:r>
          </w:p>
          <w:p w14:paraId="3460D649" w14:textId="77777777" w:rsidR="001433B2" w:rsidRPr="001433B2" w:rsidRDefault="001433B2" w:rsidP="001433B2">
            <w:pPr>
              <w:pStyle w:val="aff"/>
              <w:rPr>
                <w:lang w:val="ru-RU"/>
              </w:rPr>
            </w:pPr>
            <w:r w:rsidRPr="006F67C3">
              <w:rPr>
                <w:rStyle w:val="afe"/>
              </w:rPr>
              <w:footnoteRef/>
            </w:r>
            <w:r w:rsidRPr="006F67C3">
              <w:rPr>
                <w:lang w:val="ru-RU"/>
              </w:rPr>
              <w:t xml:space="preserve"> </w:t>
            </w:r>
            <w:r w:rsidRPr="006F67C3">
              <w:rPr>
                <w:sz w:val="18"/>
                <w:szCs w:val="18"/>
                <w:lang w:val="ru-RU"/>
              </w:rPr>
              <w:t>В случае если настоящее дополнительное соглашение и иные документы, предусмотренные п. 4.</w:t>
            </w:r>
            <w:r w:rsidRPr="001433B2">
              <w:rPr>
                <w:sz w:val="18"/>
                <w:szCs w:val="18"/>
                <w:highlight w:val="yellow"/>
                <w:lang w:val="ru-RU"/>
              </w:rPr>
              <w:t>8</w:t>
            </w:r>
            <w:r w:rsidRPr="006F67C3">
              <w:rPr>
                <w:sz w:val="18"/>
                <w:szCs w:val="18"/>
                <w:lang w:val="ru-RU"/>
              </w:rPr>
              <w:t>.2 Регламента регистрации регулируемых договоров купли-пр</w:t>
            </w:r>
            <w:r>
              <w:rPr>
                <w:sz w:val="18"/>
                <w:szCs w:val="18"/>
                <w:lang w:val="ru-RU"/>
              </w:rPr>
              <w:t>одажи электроэнергии и мощности</w:t>
            </w:r>
            <w:r w:rsidRPr="006F67C3">
              <w:rPr>
                <w:sz w:val="18"/>
                <w:szCs w:val="18"/>
                <w:lang w:val="ru-RU"/>
              </w:rPr>
              <w:t>, представлены в КО в срок не позднее 20-го числа, в графе проставляется месяц, следующий за месяцем предоставления в КО этого соглашения, либо любой иной последующий</w:t>
            </w:r>
            <w:r w:rsidRPr="001433B2">
              <w:rPr>
                <w:sz w:val="18"/>
                <w:szCs w:val="18"/>
                <w:lang w:val="ru-RU"/>
              </w:rPr>
              <w:t xml:space="preserve"> </w:t>
            </w:r>
            <w:r w:rsidRPr="006F67C3">
              <w:rPr>
                <w:sz w:val="18"/>
                <w:szCs w:val="18"/>
                <w:lang w:val="ru-RU"/>
              </w:rPr>
              <w:t xml:space="preserve">следующий месяц.  </w:t>
            </w:r>
            <w:r w:rsidRPr="001433B2">
              <w:rPr>
                <w:sz w:val="18"/>
                <w:szCs w:val="18"/>
                <w:lang w:val="ru-RU"/>
              </w:rPr>
              <w:t>В случае если дополнительное соглашение и иные документы, предусмотренные п.</w:t>
            </w:r>
            <w:r w:rsidRPr="006F67C3">
              <w:rPr>
                <w:sz w:val="18"/>
                <w:szCs w:val="18"/>
              </w:rPr>
              <w:t> </w:t>
            </w:r>
            <w:r w:rsidRPr="001433B2">
              <w:rPr>
                <w:sz w:val="18"/>
                <w:szCs w:val="18"/>
                <w:lang w:val="ru-RU"/>
              </w:rPr>
              <w:t>4.</w:t>
            </w:r>
            <w:r w:rsidRPr="001433B2">
              <w:rPr>
                <w:sz w:val="18"/>
                <w:szCs w:val="18"/>
                <w:highlight w:val="yellow"/>
                <w:lang w:val="ru-RU"/>
              </w:rPr>
              <w:t>8</w:t>
            </w:r>
            <w:r w:rsidRPr="001433B2">
              <w:rPr>
                <w:sz w:val="18"/>
                <w:szCs w:val="18"/>
                <w:lang w:val="ru-RU"/>
              </w:rPr>
              <w:t>.2 Регламента регистрации регулируемых договоров купли-продажи электроэнергии и мощности, представлены в КО после 20-го числа, в графе проставляется второй месяц, следующий за месяцем предоставления в КО этого соглашения, либо любой иной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1433B2">
              <w:rPr>
                <w:sz w:val="18"/>
                <w:szCs w:val="18"/>
                <w:lang w:val="ru-RU"/>
              </w:rPr>
              <w:t>последующий следующий месяц.</w:t>
            </w:r>
          </w:p>
        </w:tc>
        <w:tc>
          <w:tcPr>
            <w:tcW w:w="6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09885D" w14:textId="77777777" w:rsidR="001433B2" w:rsidRPr="001433B2" w:rsidRDefault="001433B2" w:rsidP="001433B2">
            <w:pPr>
              <w:widowControl w:val="0"/>
              <w:suppressAutoHyphens w:val="0"/>
              <w:jc w:val="right"/>
              <w:outlineLvl w:val="2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1433B2">
              <w:rPr>
                <w:rFonts w:ascii="Garamond" w:hAnsi="Garamond"/>
                <w:b/>
                <w:sz w:val="20"/>
                <w:szCs w:val="20"/>
                <w:lang w:eastAsia="en-US"/>
              </w:rPr>
              <w:t>Приложение 7.1</w:t>
            </w:r>
          </w:p>
          <w:p w14:paraId="42C10318" w14:textId="77777777" w:rsidR="001433B2" w:rsidRPr="001433B2" w:rsidRDefault="001433B2" w:rsidP="001433B2">
            <w:pPr>
              <w:widowControl w:val="0"/>
              <w:suppressAutoHyphens w:val="0"/>
              <w:jc w:val="right"/>
              <w:outlineLvl w:val="2"/>
              <w:rPr>
                <w:rFonts w:ascii="Garamond" w:hAnsi="Garamond"/>
                <w:sz w:val="20"/>
                <w:szCs w:val="20"/>
                <w:lang w:eastAsia="en-US"/>
              </w:rPr>
            </w:pPr>
            <w:r w:rsidRPr="001433B2">
              <w:rPr>
                <w:rFonts w:ascii="Garamond" w:hAnsi="Garamond"/>
                <w:sz w:val="20"/>
                <w:szCs w:val="20"/>
                <w:lang w:eastAsia="en-US"/>
              </w:rPr>
              <w:t>к Регламенту регистрации регулируемых</w:t>
            </w:r>
          </w:p>
          <w:p w14:paraId="01A0891D" w14:textId="77777777" w:rsidR="001433B2" w:rsidRPr="001433B2" w:rsidRDefault="001433B2" w:rsidP="001433B2">
            <w:pPr>
              <w:widowControl w:val="0"/>
              <w:suppressAutoHyphens w:val="0"/>
              <w:jc w:val="right"/>
              <w:outlineLvl w:val="2"/>
              <w:rPr>
                <w:rFonts w:ascii="Garamond" w:hAnsi="Garamond"/>
                <w:sz w:val="20"/>
                <w:szCs w:val="20"/>
                <w:lang w:eastAsia="en-US"/>
              </w:rPr>
            </w:pPr>
            <w:r w:rsidRPr="001433B2">
              <w:rPr>
                <w:rFonts w:ascii="Garamond" w:hAnsi="Garamond"/>
                <w:sz w:val="20"/>
                <w:szCs w:val="20"/>
                <w:lang w:eastAsia="en-US"/>
              </w:rPr>
              <w:t xml:space="preserve">договоров купли-продажи электроэнергии и мощности </w:t>
            </w:r>
          </w:p>
          <w:p w14:paraId="06B8DC67" w14:textId="77777777" w:rsidR="001433B2" w:rsidRPr="001433B2" w:rsidRDefault="001433B2" w:rsidP="001433B2">
            <w:pPr>
              <w:widowControl w:val="0"/>
              <w:suppressAutoHyphens w:val="0"/>
              <w:jc w:val="both"/>
              <w:outlineLvl w:val="2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</w:p>
          <w:p w14:paraId="7CEC1E1A" w14:textId="77777777" w:rsidR="001433B2" w:rsidRDefault="001433B2" w:rsidP="001433B2">
            <w:pPr>
              <w:pBdr>
                <w:bottom w:val="single" w:sz="12" w:space="1" w:color="auto"/>
              </w:pBdr>
              <w:suppressAutoHyphens w:val="0"/>
              <w:spacing w:before="120" w:after="120"/>
              <w:ind w:left="567" w:hanging="567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….</w:t>
            </w:r>
          </w:p>
          <w:p w14:paraId="094BCA1E" w14:textId="77777777" w:rsidR="001433B2" w:rsidRPr="001433B2" w:rsidRDefault="001433B2" w:rsidP="001433B2">
            <w:pPr>
              <w:suppressAutoHyphens w:val="0"/>
              <w:spacing w:before="120" w:after="120"/>
              <w:ind w:left="567" w:hanging="567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1433B2">
              <w:rPr>
                <w:rStyle w:val="afe"/>
                <w:rFonts w:ascii="Garamond" w:hAnsi="Garamond"/>
              </w:rPr>
              <w:footnoteRef/>
            </w:r>
            <w:r w:rsidRPr="001433B2">
              <w:rPr>
                <w:rFonts w:ascii="Garamond" w:hAnsi="Garamond"/>
              </w:rPr>
              <w:t xml:space="preserve"> </w:t>
            </w:r>
            <w:r w:rsidRPr="001433B2">
              <w:rPr>
                <w:rFonts w:ascii="Garamond" w:hAnsi="Garamond"/>
                <w:sz w:val="18"/>
                <w:szCs w:val="18"/>
              </w:rPr>
              <w:t>В случае если настоящее дополнительное соглашение и иные документы, предусмотренные п. 4.</w:t>
            </w:r>
            <w:r w:rsidRPr="001433B2">
              <w:rPr>
                <w:rFonts w:ascii="Garamond" w:hAnsi="Garamond"/>
                <w:sz w:val="18"/>
                <w:szCs w:val="18"/>
                <w:highlight w:val="yellow"/>
              </w:rPr>
              <w:t>7</w:t>
            </w:r>
            <w:r w:rsidRPr="001433B2">
              <w:rPr>
                <w:rFonts w:ascii="Garamond" w:hAnsi="Garamond"/>
                <w:sz w:val="18"/>
                <w:szCs w:val="18"/>
              </w:rPr>
              <w:t>.2 Регламента регистрации регулируемых договоров купли-продажи электроэнергии и мощности, представлены в КО в срок не позднее 20-го числа, в графе проставляется месяц, следующий за месяцем предоставления в КО этого соглашения, либо любой иной последующий следующий месяц.  В случае если дополнительное соглашение и иные документы, предусмотренные п. 4.</w:t>
            </w:r>
            <w:r w:rsidRPr="001433B2">
              <w:rPr>
                <w:rFonts w:ascii="Garamond" w:hAnsi="Garamond"/>
                <w:sz w:val="18"/>
                <w:szCs w:val="18"/>
                <w:highlight w:val="yellow"/>
              </w:rPr>
              <w:t>7</w:t>
            </w:r>
            <w:r w:rsidRPr="001433B2">
              <w:rPr>
                <w:rFonts w:ascii="Garamond" w:hAnsi="Garamond"/>
                <w:sz w:val="18"/>
                <w:szCs w:val="18"/>
              </w:rPr>
              <w:t>.2 Регламента регистрации регулируемых договоров купли-продажи электроэнергии и мощности, представлены в КО после 20-го числа, в графе проставляется второй месяц, следующий за месяцем предоставления в КО этого соглашения, либо любой иной последующий следующий месяц.</w:t>
            </w:r>
          </w:p>
        </w:tc>
      </w:tr>
      <w:tr w:rsidR="00227E9F" w14:paraId="545A4FA0" w14:textId="77777777" w:rsidTr="006F06F5">
        <w:trPr>
          <w:trHeight w:val="435"/>
        </w:trPr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BD541" w14:textId="77777777" w:rsidR="00227E9F" w:rsidRDefault="00227E9F" w:rsidP="00227E9F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Приложение 7.2</w:t>
            </w:r>
          </w:p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F611885" w14:textId="77777777" w:rsidR="00227E9F" w:rsidRPr="00227E9F" w:rsidRDefault="00227E9F" w:rsidP="00227E9F">
            <w:pPr>
              <w:widowControl w:val="0"/>
              <w:suppressAutoHyphens w:val="0"/>
              <w:jc w:val="right"/>
              <w:outlineLvl w:val="2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bookmarkStart w:id="200" w:name="_Toc244932667"/>
            <w:bookmarkStart w:id="201" w:name="_Toc278386731"/>
            <w:bookmarkStart w:id="202" w:name="_Toc278386948"/>
            <w:bookmarkStart w:id="203" w:name="_Toc286916366"/>
            <w:bookmarkStart w:id="204" w:name="_Toc351976946"/>
            <w:bookmarkStart w:id="205" w:name="_Toc355022142"/>
            <w:bookmarkStart w:id="206" w:name="_Toc357607962"/>
            <w:bookmarkStart w:id="207" w:name="_Toc372717185"/>
            <w:bookmarkStart w:id="208" w:name="_Toc382922424"/>
            <w:bookmarkStart w:id="209" w:name="_Toc467676048"/>
            <w:bookmarkStart w:id="210" w:name="_Toc533504405"/>
            <w:bookmarkStart w:id="211" w:name="_Toc60074129"/>
            <w:bookmarkStart w:id="212" w:name="_Toc112166549"/>
            <w:bookmarkStart w:id="213" w:name="_Toc138724431"/>
            <w:r w:rsidRPr="00227E9F">
              <w:rPr>
                <w:rFonts w:ascii="Garamond" w:hAnsi="Garamond"/>
                <w:b/>
                <w:sz w:val="20"/>
                <w:szCs w:val="20"/>
                <w:lang w:eastAsia="en-US"/>
              </w:rPr>
              <w:t>Приложение 7.2</w:t>
            </w:r>
            <w:bookmarkEnd w:id="200"/>
            <w:bookmarkEnd w:id="201"/>
            <w:bookmarkEnd w:id="202"/>
            <w:bookmarkEnd w:id="203"/>
            <w:bookmarkEnd w:id="204"/>
            <w:bookmarkEnd w:id="205"/>
            <w:bookmarkEnd w:id="206"/>
            <w:bookmarkEnd w:id="207"/>
            <w:bookmarkEnd w:id="208"/>
            <w:bookmarkEnd w:id="209"/>
            <w:bookmarkEnd w:id="210"/>
            <w:bookmarkEnd w:id="211"/>
            <w:bookmarkEnd w:id="212"/>
            <w:bookmarkEnd w:id="213"/>
          </w:p>
          <w:p w14:paraId="4AF69489" w14:textId="77777777" w:rsidR="00227E9F" w:rsidRPr="00227E9F" w:rsidRDefault="00227E9F" w:rsidP="00227E9F">
            <w:pPr>
              <w:widowControl w:val="0"/>
              <w:suppressAutoHyphens w:val="0"/>
              <w:jc w:val="right"/>
              <w:outlineLvl w:val="2"/>
              <w:rPr>
                <w:rFonts w:ascii="Garamond" w:hAnsi="Garamond"/>
                <w:sz w:val="20"/>
                <w:szCs w:val="20"/>
                <w:lang w:eastAsia="en-US"/>
              </w:rPr>
            </w:pPr>
            <w:bookmarkStart w:id="214" w:name="_Toc244932668"/>
            <w:bookmarkStart w:id="215" w:name="_Toc251083027"/>
            <w:bookmarkStart w:id="216" w:name="_Toc278386732"/>
            <w:bookmarkStart w:id="217" w:name="_Toc278386949"/>
            <w:bookmarkStart w:id="218" w:name="_Toc278388010"/>
            <w:bookmarkStart w:id="219" w:name="_Toc280022714"/>
            <w:bookmarkStart w:id="220" w:name="_Toc286916367"/>
            <w:bookmarkStart w:id="221" w:name="_Toc311213648"/>
            <w:bookmarkStart w:id="222" w:name="_Toc351976947"/>
            <w:bookmarkStart w:id="223" w:name="_Toc355022143"/>
            <w:bookmarkStart w:id="224" w:name="_Toc357607963"/>
            <w:bookmarkStart w:id="225" w:name="_Toc372717186"/>
            <w:bookmarkStart w:id="226" w:name="_Toc382922425"/>
            <w:bookmarkStart w:id="227" w:name="_Toc467676049"/>
            <w:bookmarkStart w:id="228" w:name="_Toc533504406"/>
            <w:bookmarkStart w:id="229" w:name="_Toc60074130"/>
            <w:bookmarkStart w:id="230" w:name="_Toc112166550"/>
            <w:bookmarkStart w:id="231" w:name="_Toc138724432"/>
            <w:r w:rsidRPr="00227E9F">
              <w:rPr>
                <w:rFonts w:ascii="Garamond" w:hAnsi="Garamond"/>
                <w:sz w:val="20"/>
                <w:szCs w:val="20"/>
                <w:lang w:eastAsia="en-US"/>
              </w:rPr>
              <w:t>к Регламенту регистрации регулируемых</w:t>
            </w:r>
            <w:bookmarkEnd w:id="214"/>
            <w:bookmarkEnd w:id="215"/>
            <w:bookmarkEnd w:id="216"/>
            <w:bookmarkEnd w:id="217"/>
            <w:bookmarkEnd w:id="218"/>
            <w:bookmarkEnd w:id="219"/>
            <w:bookmarkEnd w:id="220"/>
            <w:bookmarkEnd w:id="221"/>
            <w:bookmarkEnd w:id="222"/>
            <w:bookmarkEnd w:id="223"/>
            <w:bookmarkEnd w:id="224"/>
            <w:bookmarkEnd w:id="225"/>
            <w:bookmarkEnd w:id="226"/>
            <w:bookmarkEnd w:id="227"/>
            <w:bookmarkEnd w:id="228"/>
            <w:bookmarkEnd w:id="229"/>
            <w:bookmarkEnd w:id="230"/>
            <w:bookmarkEnd w:id="231"/>
          </w:p>
          <w:p w14:paraId="70AD2D19" w14:textId="77777777" w:rsidR="00227E9F" w:rsidRPr="00227E9F" w:rsidRDefault="00227E9F" w:rsidP="00227E9F">
            <w:pPr>
              <w:suppressAutoHyphens w:val="0"/>
              <w:spacing w:before="120" w:after="120"/>
              <w:ind w:left="567" w:hanging="567"/>
              <w:jc w:val="right"/>
              <w:rPr>
                <w:rFonts w:ascii="Garamond" w:hAnsi="Garamond"/>
                <w:sz w:val="20"/>
                <w:szCs w:val="20"/>
                <w:lang w:eastAsia="en-US"/>
              </w:rPr>
            </w:pPr>
            <w:bookmarkStart w:id="232" w:name="_Toc244932669"/>
            <w:bookmarkStart w:id="233" w:name="_Toc251083028"/>
            <w:bookmarkStart w:id="234" w:name="_Toc278386733"/>
            <w:bookmarkStart w:id="235" w:name="_Toc278386950"/>
            <w:bookmarkStart w:id="236" w:name="_Toc278388011"/>
            <w:bookmarkStart w:id="237" w:name="_Toc280022715"/>
            <w:bookmarkStart w:id="238" w:name="_Toc286916368"/>
            <w:bookmarkStart w:id="239" w:name="_Toc311213649"/>
            <w:bookmarkStart w:id="240" w:name="_Toc351976948"/>
            <w:bookmarkStart w:id="241" w:name="_Toc355022144"/>
            <w:bookmarkStart w:id="242" w:name="_Toc357607964"/>
            <w:bookmarkStart w:id="243" w:name="_Toc372717187"/>
            <w:bookmarkStart w:id="244" w:name="_Toc382922426"/>
            <w:bookmarkStart w:id="245" w:name="_Toc467676050"/>
            <w:bookmarkStart w:id="246" w:name="_Toc533504407"/>
            <w:bookmarkStart w:id="247" w:name="_Toc60074131"/>
            <w:bookmarkStart w:id="248" w:name="_Toc112166551"/>
            <w:bookmarkStart w:id="249" w:name="_Toc138724433"/>
            <w:r w:rsidRPr="00227E9F">
              <w:rPr>
                <w:rFonts w:ascii="Garamond" w:hAnsi="Garamond"/>
                <w:sz w:val="20"/>
                <w:szCs w:val="20"/>
                <w:lang w:eastAsia="en-US"/>
              </w:rPr>
              <w:t>договоров купли-продажи электроэнергии и мощности</w:t>
            </w:r>
            <w:bookmarkEnd w:id="232"/>
            <w:bookmarkEnd w:id="233"/>
            <w:bookmarkEnd w:id="234"/>
            <w:bookmarkEnd w:id="235"/>
            <w:bookmarkEnd w:id="236"/>
            <w:bookmarkEnd w:id="237"/>
            <w:bookmarkEnd w:id="238"/>
            <w:bookmarkEnd w:id="239"/>
            <w:bookmarkEnd w:id="240"/>
            <w:bookmarkEnd w:id="241"/>
            <w:bookmarkEnd w:id="242"/>
            <w:bookmarkEnd w:id="243"/>
            <w:bookmarkEnd w:id="244"/>
            <w:bookmarkEnd w:id="245"/>
            <w:bookmarkEnd w:id="246"/>
            <w:bookmarkEnd w:id="247"/>
            <w:bookmarkEnd w:id="248"/>
            <w:bookmarkEnd w:id="249"/>
          </w:p>
          <w:p w14:paraId="3EA81669" w14:textId="77777777" w:rsidR="00227E9F" w:rsidRPr="00227E9F" w:rsidRDefault="00227E9F" w:rsidP="00227E9F">
            <w:pPr>
              <w:pBdr>
                <w:bottom w:val="single" w:sz="12" w:space="1" w:color="auto"/>
              </w:pBdr>
              <w:suppressAutoHyphens w:val="0"/>
              <w:spacing w:before="120" w:after="120"/>
              <w:ind w:left="567" w:hanging="567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27E9F">
              <w:rPr>
                <w:rFonts w:ascii="Garamond" w:hAnsi="Garamond"/>
                <w:b/>
                <w:sz w:val="22"/>
                <w:szCs w:val="22"/>
                <w:lang w:eastAsia="en-US"/>
              </w:rPr>
              <w:t>…</w:t>
            </w:r>
          </w:p>
          <w:p w14:paraId="51709D93" w14:textId="77777777" w:rsidR="00227E9F" w:rsidRPr="00227E9F" w:rsidRDefault="00227E9F" w:rsidP="00227E9F">
            <w:pPr>
              <w:suppressAutoHyphens w:val="0"/>
              <w:spacing w:before="120" w:after="120"/>
              <w:ind w:left="567" w:hanging="567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27E9F">
              <w:rPr>
                <w:rStyle w:val="afe"/>
                <w:rFonts w:ascii="Garamond" w:hAnsi="Garamond"/>
              </w:rPr>
              <w:footnoteRef/>
            </w:r>
            <w:r w:rsidRPr="00227E9F">
              <w:rPr>
                <w:rFonts w:ascii="Garamond" w:hAnsi="Garamond"/>
              </w:rPr>
              <w:t xml:space="preserve"> </w:t>
            </w:r>
            <w:r w:rsidRPr="00227E9F">
              <w:rPr>
                <w:rFonts w:ascii="Garamond" w:hAnsi="Garamond"/>
                <w:sz w:val="18"/>
                <w:szCs w:val="18"/>
              </w:rPr>
              <w:t xml:space="preserve">В случае если настоящее </w:t>
            </w:r>
            <w:r w:rsidRPr="00227E9F">
              <w:rPr>
                <w:rFonts w:ascii="Garamond" w:hAnsi="Garamond"/>
                <w:caps/>
                <w:sz w:val="18"/>
                <w:szCs w:val="18"/>
              </w:rPr>
              <w:t>с</w:t>
            </w:r>
            <w:r w:rsidRPr="00227E9F">
              <w:rPr>
                <w:rFonts w:ascii="Garamond" w:hAnsi="Garamond"/>
                <w:sz w:val="18"/>
                <w:szCs w:val="18"/>
              </w:rPr>
              <w:t>оглашение и иные документы, предусмотренные п. 4.</w:t>
            </w:r>
            <w:r w:rsidRPr="00227E9F">
              <w:rPr>
                <w:rFonts w:ascii="Garamond" w:hAnsi="Garamond"/>
                <w:sz w:val="18"/>
                <w:szCs w:val="18"/>
                <w:highlight w:val="yellow"/>
              </w:rPr>
              <w:t>8</w:t>
            </w:r>
            <w:r w:rsidRPr="00227E9F">
              <w:rPr>
                <w:rFonts w:ascii="Garamond" w:hAnsi="Garamond"/>
                <w:sz w:val="18"/>
                <w:szCs w:val="18"/>
              </w:rPr>
              <w:t xml:space="preserve">.2 </w:t>
            </w:r>
            <w:r w:rsidRPr="00227E9F">
              <w:rPr>
                <w:rFonts w:ascii="Garamond" w:hAnsi="Garamond"/>
                <w:i/>
                <w:sz w:val="18"/>
                <w:szCs w:val="18"/>
              </w:rPr>
              <w:t xml:space="preserve">Регламента </w:t>
            </w:r>
            <w:r w:rsidRPr="00227E9F">
              <w:rPr>
                <w:rFonts w:ascii="Garamond" w:hAnsi="Garamond" w:cs="Arial"/>
                <w:i/>
                <w:color w:val="000000"/>
                <w:sz w:val="18"/>
                <w:szCs w:val="18"/>
              </w:rPr>
              <w:t xml:space="preserve">регистрации  регулируемых договоров купли-продажи электроэнергии и мощности </w:t>
            </w:r>
            <w:r w:rsidRPr="00227E9F">
              <w:rPr>
                <w:rFonts w:ascii="Garamond" w:hAnsi="Garamond"/>
                <w:sz w:val="18"/>
                <w:szCs w:val="18"/>
              </w:rPr>
              <w:lastRenderedPageBreak/>
              <w:t xml:space="preserve">(Приложение № 6.2 к </w:t>
            </w:r>
            <w:r w:rsidRPr="00227E9F">
              <w:rPr>
                <w:rFonts w:ascii="Garamond" w:hAnsi="Garamond"/>
                <w:i/>
                <w:sz w:val="18"/>
                <w:szCs w:val="18"/>
              </w:rPr>
              <w:t>Договору о присоединении к торговой системе оптового рынка</w:t>
            </w:r>
            <w:r w:rsidRPr="00227E9F">
              <w:rPr>
                <w:rFonts w:ascii="Garamond" w:hAnsi="Garamond"/>
                <w:sz w:val="18"/>
                <w:szCs w:val="18"/>
              </w:rPr>
              <w:t xml:space="preserve">), представлены в КО в срок не позднее 20-го числа, в графе проставляется месяц, следующий за месяцем предоставления в КО этого </w:t>
            </w:r>
            <w:r w:rsidRPr="00227E9F">
              <w:rPr>
                <w:rFonts w:ascii="Garamond" w:hAnsi="Garamond"/>
                <w:caps/>
                <w:sz w:val="18"/>
                <w:szCs w:val="18"/>
              </w:rPr>
              <w:t>с</w:t>
            </w:r>
            <w:r w:rsidRPr="00227E9F">
              <w:rPr>
                <w:rFonts w:ascii="Garamond" w:hAnsi="Garamond"/>
                <w:sz w:val="18"/>
                <w:szCs w:val="18"/>
              </w:rPr>
              <w:t>оглашения, либо любой иной последующий следующий месяц. В случае если соглашение и иные документы, предусмотренные п. 4.</w:t>
            </w:r>
            <w:r w:rsidRPr="00227E9F">
              <w:rPr>
                <w:rFonts w:ascii="Garamond" w:hAnsi="Garamond"/>
                <w:sz w:val="18"/>
                <w:szCs w:val="18"/>
                <w:highlight w:val="yellow"/>
              </w:rPr>
              <w:t>8</w:t>
            </w:r>
            <w:r w:rsidRPr="00227E9F">
              <w:rPr>
                <w:rFonts w:ascii="Garamond" w:hAnsi="Garamond"/>
                <w:sz w:val="18"/>
                <w:szCs w:val="18"/>
              </w:rPr>
              <w:t xml:space="preserve">.2 </w:t>
            </w:r>
            <w:r w:rsidRPr="00227E9F">
              <w:rPr>
                <w:rFonts w:ascii="Garamond" w:hAnsi="Garamond"/>
                <w:i/>
                <w:sz w:val="18"/>
                <w:szCs w:val="18"/>
              </w:rPr>
              <w:t xml:space="preserve">Регламента </w:t>
            </w:r>
            <w:r w:rsidRPr="00227E9F">
              <w:rPr>
                <w:rFonts w:ascii="Garamond" w:hAnsi="Garamond" w:cs="Arial"/>
                <w:i/>
                <w:color w:val="000000"/>
                <w:sz w:val="18"/>
                <w:szCs w:val="18"/>
              </w:rPr>
              <w:t xml:space="preserve">регистрации  регулируемых договоров купли-продажи электроэнергии и мощности </w:t>
            </w:r>
            <w:r w:rsidRPr="00227E9F">
              <w:rPr>
                <w:rFonts w:ascii="Garamond" w:hAnsi="Garamond"/>
                <w:sz w:val="18"/>
                <w:szCs w:val="18"/>
              </w:rPr>
              <w:t xml:space="preserve">(Приложение № 6.2 к </w:t>
            </w:r>
            <w:r w:rsidRPr="00227E9F">
              <w:rPr>
                <w:rFonts w:ascii="Garamond" w:hAnsi="Garamond"/>
                <w:i/>
                <w:sz w:val="18"/>
                <w:szCs w:val="18"/>
              </w:rPr>
              <w:t>Договору о присоединении к торговой системе оптового рынка</w:t>
            </w:r>
            <w:r w:rsidRPr="00227E9F">
              <w:rPr>
                <w:rFonts w:ascii="Garamond" w:hAnsi="Garamond"/>
                <w:sz w:val="18"/>
                <w:szCs w:val="18"/>
              </w:rPr>
              <w:t>), представлены в КО после 20-го числа, в графе проставляется второй месяц, следующий за месяцем предоставления в КО этого соглашения, либо любой иной  последующий следующий месяц.</w:t>
            </w:r>
          </w:p>
        </w:tc>
        <w:tc>
          <w:tcPr>
            <w:tcW w:w="6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859EBAA" w14:textId="77777777" w:rsidR="00227E9F" w:rsidRPr="00227E9F" w:rsidRDefault="00227E9F" w:rsidP="00227E9F">
            <w:pPr>
              <w:widowControl w:val="0"/>
              <w:suppressAutoHyphens w:val="0"/>
              <w:jc w:val="right"/>
              <w:outlineLvl w:val="2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227E9F">
              <w:rPr>
                <w:rFonts w:ascii="Garamond" w:hAnsi="Garamond"/>
                <w:b/>
                <w:sz w:val="20"/>
                <w:szCs w:val="20"/>
                <w:lang w:eastAsia="en-US"/>
              </w:rPr>
              <w:lastRenderedPageBreak/>
              <w:t>Приложение 7.2</w:t>
            </w:r>
          </w:p>
          <w:p w14:paraId="5CB2BBBD" w14:textId="77777777" w:rsidR="00227E9F" w:rsidRPr="00227E9F" w:rsidRDefault="00227E9F" w:rsidP="00227E9F">
            <w:pPr>
              <w:widowControl w:val="0"/>
              <w:suppressAutoHyphens w:val="0"/>
              <w:jc w:val="right"/>
              <w:outlineLvl w:val="2"/>
              <w:rPr>
                <w:rFonts w:ascii="Garamond" w:hAnsi="Garamond"/>
                <w:sz w:val="20"/>
                <w:szCs w:val="20"/>
                <w:lang w:eastAsia="en-US"/>
              </w:rPr>
            </w:pPr>
            <w:r w:rsidRPr="00227E9F">
              <w:rPr>
                <w:rFonts w:ascii="Garamond" w:hAnsi="Garamond"/>
                <w:sz w:val="20"/>
                <w:szCs w:val="20"/>
                <w:lang w:eastAsia="en-US"/>
              </w:rPr>
              <w:t>к Регламенту регистрации регулируемых</w:t>
            </w:r>
          </w:p>
          <w:p w14:paraId="4FD9197A" w14:textId="77777777" w:rsidR="00227E9F" w:rsidRPr="00227E9F" w:rsidRDefault="00227E9F" w:rsidP="00227E9F">
            <w:pPr>
              <w:suppressAutoHyphens w:val="0"/>
              <w:spacing w:before="120" w:after="120"/>
              <w:ind w:left="567" w:hanging="567"/>
              <w:jc w:val="right"/>
              <w:rPr>
                <w:rFonts w:ascii="Garamond" w:hAnsi="Garamond"/>
                <w:sz w:val="20"/>
                <w:szCs w:val="20"/>
                <w:lang w:eastAsia="en-US"/>
              </w:rPr>
            </w:pPr>
            <w:r w:rsidRPr="00227E9F">
              <w:rPr>
                <w:rFonts w:ascii="Garamond" w:hAnsi="Garamond"/>
                <w:sz w:val="20"/>
                <w:szCs w:val="20"/>
                <w:lang w:eastAsia="en-US"/>
              </w:rPr>
              <w:t>договоров купли-продажи электроэнергии и мощности</w:t>
            </w:r>
          </w:p>
          <w:p w14:paraId="56B332AA" w14:textId="77777777" w:rsidR="00227E9F" w:rsidRPr="00227E9F" w:rsidRDefault="00227E9F" w:rsidP="00227E9F">
            <w:pPr>
              <w:pBdr>
                <w:bottom w:val="single" w:sz="12" w:space="1" w:color="auto"/>
              </w:pBdr>
              <w:suppressAutoHyphens w:val="0"/>
              <w:spacing w:before="120" w:after="120"/>
              <w:ind w:left="567" w:hanging="567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27E9F">
              <w:rPr>
                <w:rFonts w:ascii="Garamond" w:hAnsi="Garamond"/>
                <w:b/>
                <w:sz w:val="22"/>
                <w:szCs w:val="22"/>
                <w:lang w:eastAsia="en-US"/>
              </w:rPr>
              <w:t>…</w:t>
            </w:r>
          </w:p>
          <w:p w14:paraId="33AB7954" w14:textId="77777777" w:rsidR="00227E9F" w:rsidRDefault="00227E9F" w:rsidP="00227E9F">
            <w:pPr>
              <w:suppressAutoHyphens w:val="0"/>
              <w:spacing w:before="120" w:after="120"/>
              <w:ind w:left="567" w:hanging="567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227E9F">
              <w:rPr>
                <w:rStyle w:val="afe"/>
                <w:rFonts w:ascii="Garamond" w:hAnsi="Garamond"/>
              </w:rPr>
              <w:lastRenderedPageBreak/>
              <w:footnoteRef/>
            </w:r>
            <w:r w:rsidRPr="00227E9F">
              <w:rPr>
                <w:rFonts w:ascii="Garamond" w:hAnsi="Garamond"/>
              </w:rPr>
              <w:t xml:space="preserve"> </w:t>
            </w:r>
            <w:r w:rsidRPr="00227E9F">
              <w:rPr>
                <w:rFonts w:ascii="Garamond" w:hAnsi="Garamond"/>
                <w:sz w:val="18"/>
                <w:szCs w:val="18"/>
              </w:rPr>
              <w:t xml:space="preserve">В случае если настоящее </w:t>
            </w:r>
            <w:r w:rsidRPr="00227E9F">
              <w:rPr>
                <w:rFonts w:ascii="Garamond" w:hAnsi="Garamond"/>
                <w:caps/>
                <w:sz w:val="18"/>
                <w:szCs w:val="18"/>
              </w:rPr>
              <w:t>с</w:t>
            </w:r>
            <w:r w:rsidRPr="00227E9F">
              <w:rPr>
                <w:rFonts w:ascii="Garamond" w:hAnsi="Garamond"/>
                <w:sz w:val="18"/>
                <w:szCs w:val="18"/>
              </w:rPr>
              <w:t>оглашение и иные документы, предусмотренные п. 4.</w:t>
            </w:r>
            <w:r w:rsidRPr="00227E9F">
              <w:rPr>
                <w:rFonts w:ascii="Garamond" w:hAnsi="Garamond"/>
                <w:sz w:val="18"/>
                <w:szCs w:val="18"/>
                <w:highlight w:val="yellow"/>
              </w:rPr>
              <w:t>7</w:t>
            </w:r>
            <w:r w:rsidRPr="00227E9F">
              <w:rPr>
                <w:rFonts w:ascii="Garamond" w:hAnsi="Garamond"/>
                <w:sz w:val="18"/>
                <w:szCs w:val="18"/>
              </w:rPr>
              <w:t xml:space="preserve">.2 </w:t>
            </w:r>
            <w:r w:rsidRPr="00227E9F">
              <w:rPr>
                <w:rFonts w:ascii="Garamond" w:hAnsi="Garamond"/>
                <w:i/>
                <w:sz w:val="18"/>
                <w:szCs w:val="18"/>
              </w:rPr>
              <w:t xml:space="preserve">Регламента </w:t>
            </w:r>
            <w:r w:rsidRPr="00227E9F">
              <w:rPr>
                <w:rFonts w:ascii="Garamond" w:hAnsi="Garamond" w:cs="Arial"/>
                <w:i/>
                <w:color w:val="000000"/>
                <w:sz w:val="18"/>
                <w:szCs w:val="18"/>
              </w:rPr>
              <w:t xml:space="preserve">регистрации  регулируемых договоров купли-продажи электроэнергии и мощности </w:t>
            </w:r>
            <w:r w:rsidRPr="00227E9F">
              <w:rPr>
                <w:rFonts w:ascii="Garamond" w:hAnsi="Garamond"/>
                <w:sz w:val="18"/>
                <w:szCs w:val="18"/>
              </w:rPr>
              <w:t xml:space="preserve">(Приложение № 6.2 к </w:t>
            </w:r>
            <w:r w:rsidRPr="00227E9F">
              <w:rPr>
                <w:rFonts w:ascii="Garamond" w:hAnsi="Garamond"/>
                <w:i/>
                <w:sz w:val="18"/>
                <w:szCs w:val="18"/>
              </w:rPr>
              <w:t>Договору о присоединении к торговой системе оптового рынка</w:t>
            </w:r>
            <w:r w:rsidRPr="00227E9F">
              <w:rPr>
                <w:rFonts w:ascii="Garamond" w:hAnsi="Garamond"/>
                <w:sz w:val="18"/>
                <w:szCs w:val="18"/>
              </w:rPr>
              <w:t xml:space="preserve">), представлены в КО в срок не позднее 20-го числа, в графе проставляется месяц, следующий за месяцем предоставления в КО этого </w:t>
            </w:r>
            <w:r w:rsidRPr="00227E9F">
              <w:rPr>
                <w:rFonts w:ascii="Garamond" w:hAnsi="Garamond"/>
                <w:caps/>
                <w:sz w:val="18"/>
                <w:szCs w:val="18"/>
              </w:rPr>
              <w:t>с</w:t>
            </w:r>
            <w:r w:rsidRPr="00227E9F">
              <w:rPr>
                <w:rFonts w:ascii="Garamond" w:hAnsi="Garamond"/>
                <w:sz w:val="18"/>
                <w:szCs w:val="18"/>
              </w:rPr>
              <w:t>оглашения, либо любой иной последующий следующий месяц. В случае если соглашение и иные документы, предусмотренные п. 4.</w:t>
            </w:r>
            <w:r w:rsidRPr="00227E9F">
              <w:rPr>
                <w:rFonts w:ascii="Garamond" w:hAnsi="Garamond"/>
                <w:sz w:val="18"/>
                <w:szCs w:val="18"/>
                <w:highlight w:val="yellow"/>
              </w:rPr>
              <w:t>7</w:t>
            </w:r>
            <w:r w:rsidRPr="00227E9F">
              <w:rPr>
                <w:rFonts w:ascii="Garamond" w:hAnsi="Garamond"/>
                <w:sz w:val="18"/>
                <w:szCs w:val="18"/>
              </w:rPr>
              <w:t xml:space="preserve">.2 </w:t>
            </w:r>
            <w:r w:rsidRPr="00227E9F">
              <w:rPr>
                <w:rFonts w:ascii="Garamond" w:hAnsi="Garamond"/>
                <w:i/>
                <w:sz w:val="18"/>
                <w:szCs w:val="18"/>
              </w:rPr>
              <w:t xml:space="preserve">Регламента </w:t>
            </w:r>
            <w:r w:rsidRPr="00227E9F">
              <w:rPr>
                <w:rFonts w:ascii="Garamond" w:hAnsi="Garamond" w:cs="Arial"/>
                <w:i/>
                <w:color w:val="000000"/>
                <w:sz w:val="18"/>
                <w:szCs w:val="18"/>
              </w:rPr>
              <w:t xml:space="preserve">регистрации  регулируемых договоров купли-продажи электроэнергии и мощности </w:t>
            </w:r>
            <w:r w:rsidRPr="00227E9F">
              <w:rPr>
                <w:rFonts w:ascii="Garamond" w:hAnsi="Garamond"/>
                <w:sz w:val="18"/>
                <w:szCs w:val="18"/>
              </w:rPr>
              <w:t xml:space="preserve">(Приложение № 6.2 к </w:t>
            </w:r>
            <w:r w:rsidRPr="00227E9F">
              <w:rPr>
                <w:rFonts w:ascii="Garamond" w:hAnsi="Garamond"/>
                <w:i/>
                <w:sz w:val="18"/>
                <w:szCs w:val="18"/>
              </w:rPr>
              <w:t>Договору о присоединении к торговой системе оптового рынка</w:t>
            </w:r>
            <w:r w:rsidRPr="00227E9F">
              <w:rPr>
                <w:rFonts w:ascii="Garamond" w:hAnsi="Garamond"/>
                <w:sz w:val="18"/>
                <w:szCs w:val="18"/>
              </w:rPr>
              <w:t>), представлены в КО после 20-го числа, в графе проставляется второй месяц, следующий за месяцем предоставления в КО этого соглашения, либо любой иной  последующий следующий месяц.</w:t>
            </w:r>
          </w:p>
        </w:tc>
      </w:tr>
      <w:tr w:rsidR="00227E9F" w14:paraId="07325912" w14:textId="77777777" w:rsidTr="006F06F5">
        <w:trPr>
          <w:trHeight w:val="435"/>
        </w:trPr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D8B3D" w14:textId="77777777" w:rsidR="00227E9F" w:rsidRDefault="00227E9F" w:rsidP="00227E9F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Приложение 8</w:t>
            </w:r>
          </w:p>
        </w:tc>
        <w:tc>
          <w:tcPr>
            <w:tcW w:w="6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7C35C08" w14:textId="77777777" w:rsidR="00227E9F" w:rsidRPr="00227E9F" w:rsidRDefault="00227E9F" w:rsidP="00227E9F">
            <w:pPr>
              <w:widowControl w:val="0"/>
              <w:suppressAutoHyphens w:val="0"/>
              <w:jc w:val="right"/>
              <w:outlineLvl w:val="2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bookmarkStart w:id="250" w:name="_Toc175455480"/>
            <w:bookmarkStart w:id="251" w:name="_Toc244932671"/>
            <w:bookmarkStart w:id="252" w:name="_Toc278386734"/>
            <w:bookmarkStart w:id="253" w:name="_Toc278386951"/>
            <w:bookmarkStart w:id="254" w:name="_Toc286916369"/>
            <w:bookmarkStart w:id="255" w:name="_Toc351976949"/>
            <w:bookmarkStart w:id="256" w:name="_Toc355022145"/>
            <w:bookmarkStart w:id="257" w:name="_Toc357607965"/>
            <w:bookmarkStart w:id="258" w:name="_Toc372717188"/>
            <w:bookmarkStart w:id="259" w:name="_Toc382922427"/>
            <w:bookmarkStart w:id="260" w:name="_Toc467676051"/>
            <w:bookmarkStart w:id="261" w:name="_Toc533504408"/>
            <w:bookmarkStart w:id="262" w:name="_Toc60074132"/>
            <w:bookmarkStart w:id="263" w:name="_Toc112166552"/>
            <w:bookmarkStart w:id="264" w:name="_Toc138724434"/>
            <w:r w:rsidRPr="00227E9F">
              <w:rPr>
                <w:rFonts w:ascii="Garamond" w:hAnsi="Garamond"/>
                <w:b/>
                <w:sz w:val="20"/>
                <w:szCs w:val="20"/>
                <w:lang w:eastAsia="en-US"/>
              </w:rPr>
              <w:t>Приложение 8</w:t>
            </w:r>
            <w:bookmarkEnd w:id="250"/>
            <w:bookmarkEnd w:id="251"/>
            <w:bookmarkEnd w:id="252"/>
            <w:bookmarkEnd w:id="253"/>
            <w:bookmarkEnd w:id="254"/>
            <w:bookmarkEnd w:id="255"/>
            <w:bookmarkEnd w:id="256"/>
            <w:bookmarkEnd w:id="257"/>
            <w:bookmarkEnd w:id="258"/>
            <w:bookmarkEnd w:id="259"/>
            <w:bookmarkEnd w:id="260"/>
            <w:bookmarkEnd w:id="261"/>
            <w:bookmarkEnd w:id="262"/>
            <w:bookmarkEnd w:id="263"/>
            <w:bookmarkEnd w:id="264"/>
          </w:p>
          <w:p w14:paraId="2CAE7394" w14:textId="77777777" w:rsidR="00227E9F" w:rsidRPr="00227E9F" w:rsidRDefault="00227E9F" w:rsidP="00227E9F">
            <w:pPr>
              <w:widowControl w:val="0"/>
              <w:suppressAutoHyphens w:val="0"/>
              <w:jc w:val="right"/>
              <w:outlineLvl w:val="2"/>
              <w:rPr>
                <w:rFonts w:ascii="Garamond" w:hAnsi="Garamond"/>
                <w:sz w:val="20"/>
                <w:szCs w:val="20"/>
                <w:lang w:eastAsia="en-US"/>
              </w:rPr>
            </w:pPr>
            <w:bookmarkStart w:id="265" w:name="_Toc175455481"/>
            <w:bookmarkStart w:id="266" w:name="_Toc244932672"/>
            <w:bookmarkStart w:id="267" w:name="_Toc251083031"/>
            <w:bookmarkStart w:id="268" w:name="_Toc278386735"/>
            <w:bookmarkStart w:id="269" w:name="_Toc278386952"/>
            <w:bookmarkStart w:id="270" w:name="_Toc278388013"/>
            <w:bookmarkStart w:id="271" w:name="_Toc280022717"/>
            <w:bookmarkStart w:id="272" w:name="_Toc286916370"/>
            <w:bookmarkStart w:id="273" w:name="_Toc311213651"/>
            <w:bookmarkStart w:id="274" w:name="_Toc351976950"/>
            <w:bookmarkStart w:id="275" w:name="_Toc355022146"/>
            <w:bookmarkStart w:id="276" w:name="_Toc357607966"/>
            <w:bookmarkStart w:id="277" w:name="_Toc372717189"/>
            <w:bookmarkStart w:id="278" w:name="_Toc382922428"/>
            <w:bookmarkStart w:id="279" w:name="_Toc467676052"/>
            <w:bookmarkStart w:id="280" w:name="_Toc533504409"/>
            <w:bookmarkStart w:id="281" w:name="_Toc60074133"/>
            <w:bookmarkStart w:id="282" w:name="_Toc112166553"/>
            <w:bookmarkStart w:id="283" w:name="_Toc138724435"/>
            <w:r w:rsidRPr="00227E9F">
              <w:rPr>
                <w:rFonts w:ascii="Garamond" w:hAnsi="Garamond"/>
                <w:sz w:val="20"/>
                <w:szCs w:val="20"/>
                <w:lang w:eastAsia="en-US"/>
              </w:rPr>
              <w:t>к Регламенту регистрации регулируемых</w:t>
            </w:r>
            <w:bookmarkEnd w:id="265"/>
            <w:bookmarkEnd w:id="266"/>
            <w:bookmarkEnd w:id="267"/>
            <w:bookmarkEnd w:id="268"/>
            <w:bookmarkEnd w:id="269"/>
            <w:bookmarkEnd w:id="270"/>
            <w:bookmarkEnd w:id="271"/>
            <w:bookmarkEnd w:id="272"/>
            <w:bookmarkEnd w:id="273"/>
            <w:bookmarkEnd w:id="274"/>
            <w:bookmarkEnd w:id="275"/>
            <w:bookmarkEnd w:id="276"/>
            <w:bookmarkEnd w:id="277"/>
            <w:bookmarkEnd w:id="278"/>
            <w:bookmarkEnd w:id="279"/>
            <w:bookmarkEnd w:id="280"/>
            <w:bookmarkEnd w:id="281"/>
            <w:bookmarkEnd w:id="282"/>
            <w:bookmarkEnd w:id="283"/>
          </w:p>
          <w:p w14:paraId="3B94B1FC" w14:textId="77777777" w:rsidR="00227E9F" w:rsidRPr="00227E9F" w:rsidRDefault="00227E9F" w:rsidP="00227E9F">
            <w:pPr>
              <w:widowControl w:val="0"/>
              <w:suppressAutoHyphens w:val="0"/>
              <w:jc w:val="right"/>
              <w:outlineLvl w:val="2"/>
              <w:rPr>
                <w:rFonts w:ascii="Garamond" w:hAnsi="Garamond"/>
                <w:sz w:val="20"/>
                <w:szCs w:val="20"/>
                <w:lang w:eastAsia="en-US"/>
              </w:rPr>
            </w:pPr>
            <w:bookmarkStart w:id="284" w:name="_Toc278386736"/>
            <w:bookmarkStart w:id="285" w:name="_Toc278386953"/>
            <w:bookmarkStart w:id="286" w:name="_Toc278388014"/>
            <w:bookmarkStart w:id="287" w:name="_Toc280022718"/>
            <w:bookmarkStart w:id="288" w:name="_Toc286916371"/>
            <w:bookmarkStart w:id="289" w:name="_Toc311213652"/>
            <w:bookmarkStart w:id="290" w:name="_Toc351976951"/>
            <w:bookmarkStart w:id="291" w:name="_Toc355022147"/>
            <w:bookmarkStart w:id="292" w:name="_Toc357607967"/>
            <w:bookmarkStart w:id="293" w:name="_Toc372717190"/>
            <w:bookmarkStart w:id="294" w:name="_Toc382922429"/>
            <w:bookmarkStart w:id="295" w:name="_Toc467676053"/>
            <w:bookmarkStart w:id="296" w:name="_Toc533504410"/>
            <w:bookmarkStart w:id="297" w:name="_Toc60074134"/>
            <w:bookmarkStart w:id="298" w:name="_Toc112166554"/>
            <w:bookmarkStart w:id="299" w:name="_Toc138724436"/>
            <w:bookmarkStart w:id="300" w:name="_Toc175455482"/>
            <w:bookmarkStart w:id="301" w:name="_Toc244932673"/>
            <w:bookmarkStart w:id="302" w:name="_Toc251083032"/>
            <w:r w:rsidRPr="00227E9F">
              <w:rPr>
                <w:rFonts w:ascii="Garamond" w:hAnsi="Garamond"/>
                <w:sz w:val="20"/>
                <w:szCs w:val="20"/>
                <w:lang w:eastAsia="en-US"/>
              </w:rPr>
              <w:t>договоров купли-продажи электроэнергии и мощности</w:t>
            </w:r>
            <w:bookmarkEnd w:id="284"/>
            <w:bookmarkEnd w:id="285"/>
            <w:bookmarkEnd w:id="286"/>
            <w:bookmarkEnd w:id="287"/>
            <w:bookmarkEnd w:id="288"/>
            <w:bookmarkEnd w:id="289"/>
            <w:bookmarkEnd w:id="290"/>
            <w:bookmarkEnd w:id="291"/>
            <w:bookmarkEnd w:id="292"/>
            <w:bookmarkEnd w:id="293"/>
            <w:bookmarkEnd w:id="294"/>
            <w:bookmarkEnd w:id="295"/>
            <w:bookmarkEnd w:id="296"/>
            <w:bookmarkEnd w:id="297"/>
            <w:bookmarkEnd w:id="298"/>
            <w:bookmarkEnd w:id="299"/>
            <w:r w:rsidRPr="00227E9F">
              <w:rPr>
                <w:rFonts w:ascii="Garamond" w:hAnsi="Garamond"/>
                <w:sz w:val="20"/>
                <w:szCs w:val="20"/>
                <w:lang w:eastAsia="en-US"/>
              </w:rPr>
              <w:t xml:space="preserve"> </w:t>
            </w:r>
            <w:bookmarkEnd w:id="300"/>
            <w:bookmarkEnd w:id="301"/>
            <w:bookmarkEnd w:id="302"/>
          </w:p>
          <w:p w14:paraId="527CD362" w14:textId="77777777" w:rsidR="00227E9F" w:rsidRDefault="00227E9F" w:rsidP="00227E9F">
            <w:pPr>
              <w:pBdr>
                <w:bottom w:val="single" w:sz="12" w:space="1" w:color="auto"/>
              </w:pBdr>
              <w:suppressAutoHyphens w:val="0"/>
              <w:spacing w:before="120" w:after="120"/>
              <w:ind w:left="567" w:hanging="567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…</w:t>
            </w:r>
          </w:p>
          <w:p w14:paraId="635FAF2B" w14:textId="36E542A2" w:rsidR="00227E9F" w:rsidRPr="006F06F5" w:rsidRDefault="00227E9F" w:rsidP="006F06F5">
            <w:pPr>
              <w:widowControl w:val="0"/>
              <w:jc w:val="both"/>
              <w:rPr>
                <w:rFonts w:ascii="Garamond" w:hAnsi="Garamond"/>
                <w:sz w:val="18"/>
                <w:szCs w:val="18"/>
              </w:rPr>
            </w:pPr>
            <w:r w:rsidRPr="00227E9F">
              <w:rPr>
                <w:rStyle w:val="afe"/>
                <w:rFonts w:ascii="Garamond" w:hAnsi="Garamond"/>
                <w:sz w:val="18"/>
                <w:szCs w:val="18"/>
              </w:rPr>
              <w:footnoteRef/>
            </w:r>
            <w:r w:rsidRPr="00227E9F">
              <w:rPr>
                <w:rFonts w:ascii="Garamond" w:hAnsi="Garamond"/>
                <w:sz w:val="18"/>
                <w:szCs w:val="18"/>
              </w:rPr>
              <w:t xml:space="preserve"> В случае если настоящее </w:t>
            </w:r>
            <w:r w:rsidRPr="00227E9F">
              <w:rPr>
                <w:rFonts w:ascii="Garamond" w:hAnsi="Garamond"/>
                <w:caps/>
                <w:sz w:val="18"/>
                <w:szCs w:val="18"/>
              </w:rPr>
              <w:t>д</w:t>
            </w:r>
            <w:r w:rsidRPr="00227E9F">
              <w:rPr>
                <w:rFonts w:ascii="Garamond" w:hAnsi="Garamond"/>
                <w:sz w:val="18"/>
                <w:szCs w:val="18"/>
              </w:rPr>
              <w:t>ополнительное соглашение и иные документы, предусмотренные п. 4.</w:t>
            </w:r>
            <w:r w:rsidRPr="00227E9F">
              <w:rPr>
                <w:rFonts w:ascii="Garamond" w:hAnsi="Garamond"/>
                <w:sz w:val="18"/>
                <w:szCs w:val="18"/>
                <w:highlight w:val="yellow"/>
              </w:rPr>
              <w:t>8</w:t>
            </w:r>
            <w:r w:rsidRPr="00227E9F">
              <w:rPr>
                <w:rFonts w:ascii="Garamond" w:hAnsi="Garamond"/>
                <w:sz w:val="18"/>
                <w:szCs w:val="18"/>
              </w:rPr>
              <w:t xml:space="preserve">.2. Регламента регулируемых договоров, представлены в КО в срок не позднее 20-го числа, в графе проставляется месяц, следующий за месяцем предоставления в КО этого соглашения, либо любой иной последующий следующий месяц.  В случае если </w:t>
            </w:r>
            <w:r w:rsidRPr="00227E9F">
              <w:rPr>
                <w:rFonts w:ascii="Garamond" w:hAnsi="Garamond"/>
                <w:caps/>
                <w:sz w:val="18"/>
                <w:szCs w:val="18"/>
              </w:rPr>
              <w:t>д</w:t>
            </w:r>
            <w:r w:rsidRPr="00227E9F">
              <w:rPr>
                <w:rFonts w:ascii="Garamond" w:hAnsi="Garamond"/>
                <w:sz w:val="18"/>
                <w:szCs w:val="18"/>
              </w:rPr>
              <w:t>ополнительное соглашение и иные документы, предусмотренные п. 4.</w:t>
            </w:r>
            <w:r w:rsidRPr="00227E9F">
              <w:rPr>
                <w:rFonts w:ascii="Garamond" w:hAnsi="Garamond"/>
                <w:sz w:val="18"/>
                <w:szCs w:val="18"/>
                <w:highlight w:val="yellow"/>
              </w:rPr>
              <w:t>8</w:t>
            </w:r>
            <w:r w:rsidRPr="00227E9F">
              <w:rPr>
                <w:rFonts w:ascii="Garamond" w:hAnsi="Garamond"/>
                <w:sz w:val="18"/>
                <w:szCs w:val="18"/>
              </w:rPr>
              <w:t>.2 Регламента регулируемых договоров, представлены в КО после 20-го числа, в графе проставляется второй месяц, следующий за месяцем предоставления в КО этого соглашения, либо любой иной  последующий следующий месяц.</w:t>
            </w:r>
          </w:p>
        </w:tc>
        <w:tc>
          <w:tcPr>
            <w:tcW w:w="6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8CFF948" w14:textId="77777777" w:rsidR="00227E9F" w:rsidRPr="00227E9F" w:rsidRDefault="00227E9F" w:rsidP="00227E9F">
            <w:pPr>
              <w:widowControl w:val="0"/>
              <w:suppressAutoHyphens w:val="0"/>
              <w:jc w:val="right"/>
              <w:outlineLvl w:val="2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227E9F">
              <w:rPr>
                <w:rFonts w:ascii="Garamond" w:hAnsi="Garamond"/>
                <w:b/>
                <w:sz w:val="20"/>
                <w:szCs w:val="20"/>
                <w:lang w:eastAsia="en-US"/>
              </w:rPr>
              <w:t>Приложение 8</w:t>
            </w:r>
          </w:p>
          <w:p w14:paraId="0D9B383E" w14:textId="77777777" w:rsidR="00227E9F" w:rsidRPr="00227E9F" w:rsidRDefault="00227E9F" w:rsidP="00227E9F">
            <w:pPr>
              <w:widowControl w:val="0"/>
              <w:suppressAutoHyphens w:val="0"/>
              <w:jc w:val="right"/>
              <w:outlineLvl w:val="2"/>
              <w:rPr>
                <w:rFonts w:ascii="Garamond" w:hAnsi="Garamond"/>
                <w:sz w:val="20"/>
                <w:szCs w:val="20"/>
                <w:lang w:eastAsia="en-US"/>
              </w:rPr>
            </w:pPr>
            <w:r w:rsidRPr="00227E9F">
              <w:rPr>
                <w:rFonts w:ascii="Garamond" w:hAnsi="Garamond"/>
                <w:sz w:val="20"/>
                <w:szCs w:val="20"/>
                <w:lang w:eastAsia="en-US"/>
              </w:rPr>
              <w:t>к Регламенту регистрации регулируемых</w:t>
            </w:r>
          </w:p>
          <w:p w14:paraId="16C96A62" w14:textId="77777777" w:rsidR="00227E9F" w:rsidRPr="00227E9F" w:rsidRDefault="00227E9F" w:rsidP="00227E9F">
            <w:pPr>
              <w:widowControl w:val="0"/>
              <w:suppressAutoHyphens w:val="0"/>
              <w:jc w:val="right"/>
              <w:outlineLvl w:val="2"/>
              <w:rPr>
                <w:rFonts w:ascii="Garamond" w:hAnsi="Garamond"/>
                <w:sz w:val="20"/>
                <w:szCs w:val="20"/>
                <w:lang w:eastAsia="en-US"/>
              </w:rPr>
            </w:pPr>
            <w:r w:rsidRPr="00227E9F">
              <w:rPr>
                <w:rFonts w:ascii="Garamond" w:hAnsi="Garamond"/>
                <w:sz w:val="20"/>
                <w:szCs w:val="20"/>
                <w:lang w:eastAsia="en-US"/>
              </w:rPr>
              <w:t xml:space="preserve">договоров купли-продажи электроэнергии и мощности </w:t>
            </w:r>
          </w:p>
          <w:p w14:paraId="4802EC7F" w14:textId="77777777" w:rsidR="00227E9F" w:rsidRDefault="00227E9F" w:rsidP="00227E9F">
            <w:pPr>
              <w:pBdr>
                <w:bottom w:val="single" w:sz="12" w:space="1" w:color="auto"/>
              </w:pBdr>
              <w:suppressAutoHyphens w:val="0"/>
              <w:spacing w:before="120" w:after="120"/>
              <w:ind w:left="567" w:hanging="567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…</w:t>
            </w:r>
          </w:p>
          <w:p w14:paraId="766120C0" w14:textId="0E7FFE5A" w:rsidR="00227E9F" w:rsidRPr="006F06F5" w:rsidRDefault="00227E9F" w:rsidP="006F06F5">
            <w:pPr>
              <w:widowControl w:val="0"/>
              <w:jc w:val="both"/>
              <w:rPr>
                <w:rFonts w:ascii="Garamond" w:hAnsi="Garamond"/>
                <w:sz w:val="18"/>
                <w:szCs w:val="18"/>
              </w:rPr>
            </w:pPr>
            <w:r w:rsidRPr="00227E9F">
              <w:rPr>
                <w:rStyle w:val="afe"/>
                <w:rFonts w:ascii="Garamond" w:hAnsi="Garamond"/>
                <w:sz w:val="18"/>
                <w:szCs w:val="18"/>
              </w:rPr>
              <w:footnoteRef/>
            </w:r>
            <w:r w:rsidRPr="00227E9F">
              <w:rPr>
                <w:rFonts w:ascii="Garamond" w:hAnsi="Garamond"/>
                <w:sz w:val="18"/>
                <w:szCs w:val="18"/>
              </w:rPr>
              <w:t xml:space="preserve"> В случае если настоящее </w:t>
            </w:r>
            <w:r w:rsidRPr="00227E9F">
              <w:rPr>
                <w:rFonts w:ascii="Garamond" w:hAnsi="Garamond"/>
                <w:caps/>
                <w:sz w:val="18"/>
                <w:szCs w:val="18"/>
              </w:rPr>
              <w:t>д</w:t>
            </w:r>
            <w:r w:rsidRPr="00227E9F">
              <w:rPr>
                <w:rFonts w:ascii="Garamond" w:hAnsi="Garamond"/>
                <w:sz w:val="18"/>
                <w:szCs w:val="18"/>
              </w:rPr>
              <w:t>ополнительное соглашение и иные документы, предусмотренные п. 4.</w:t>
            </w:r>
            <w:r w:rsidRPr="00227E9F">
              <w:rPr>
                <w:rFonts w:ascii="Garamond" w:hAnsi="Garamond"/>
                <w:sz w:val="18"/>
                <w:szCs w:val="18"/>
                <w:highlight w:val="yellow"/>
              </w:rPr>
              <w:t>7</w:t>
            </w:r>
            <w:r w:rsidRPr="00227E9F">
              <w:rPr>
                <w:rFonts w:ascii="Garamond" w:hAnsi="Garamond"/>
                <w:sz w:val="18"/>
                <w:szCs w:val="18"/>
              </w:rPr>
              <w:t xml:space="preserve">.2. Регламента регулируемых договоров, представлены в КО в срок не позднее 20-го числа, в графе проставляется месяц, следующий за месяцем предоставления в КО этого соглашения, либо любой иной последующий следующий месяц.  В случае если </w:t>
            </w:r>
            <w:r w:rsidRPr="00227E9F">
              <w:rPr>
                <w:rFonts w:ascii="Garamond" w:hAnsi="Garamond"/>
                <w:caps/>
                <w:sz w:val="18"/>
                <w:szCs w:val="18"/>
              </w:rPr>
              <w:t>д</w:t>
            </w:r>
            <w:r w:rsidRPr="00227E9F">
              <w:rPr>
                <w:rFonts w:ascii="Garamond" w:hAnsi="Garamond"/>
                <w:sz w:val="18"/>
                <w:szCs w:val="18"/>
              </w:rPr>
              <w:t>ополнительное соглашение и иные документы, предусмотренные п. 4.</w:t>
            </w:r>
            <w:r w:rsidRPr="00227E9F">
              <w:rPr>
                <w:rFonts w:ascii="Garamond" w:hAnsi="Garamond"/>
                <w:sz w:val="18"/>
                <w:szCs w:val="18"/>
                <w:highlight w:val="yellow"/>
              </w:rPr>
              <w:t>7</w:t>
            </w:r>
            <w:r w:rsidRPr="00227E9F">
              <w:rPr>
                <w:rFonts w:ascii="Garamond" w:hAnsi="Garamond"/>
                <w:sz w:val="18"/>
                <w:szCs w:val="18"/>
              </w:rPr>
              <w:t>.2 Регламента регулируемых договоров, представлены в КО после 20-го числа, в графе проставляется второй месяц, следующий за месяцем предоставления в КО этого соглашения, либо любой иной  последующий следующий месяц.</w:t>
            </w:r>
          </w:p>
        </w:tc>
      </w:tr>
    </w:tbl>
    <w:p w14:paraId="318FA9A2" w14:textId="77777777" w:rsidR="00CB03EB" w:rsidRPr="00DD4A43" w:rsidRDefault="00CB03EB" w:rsidP="00DD4A43">
      <w:pPr>
        <w:pStyle w:val="af6"/>
      </w:pPr>
    </w:p>
    <w:p w14:paraId="6F6B7820" w14:textId="77777777" w:rsidR="000411C2" w:rsidRPr="008C422E" w:rsidRDefault="000411C2" w:rsidP="006F06F5">
      <w:pPr>
        <w:pStyle w:val="aa"/>
        <w:spacing w:before="0"/>
        <w:jc w:val="left"/>
        <w:rPr>
          <w:rFonts w:cs="Garamond"/>
          <w:sz w:val="26"/>
          <w:szCs w:val="26"/>
        </w:rPr>
      </w:pPr>
      <w:r w:rsidRPr="008C422E">
        <w:rPr>
          <w:rFonts w:cs="Garamond"/>
          <w:sz w:val="26"/>
          <w:szCs w:val="26"/>
        </w:rPr>
        <w:t xml:space="preserve">Предложения по изменениям и дополнениям в </w:t>
      </w:r>
      <w:bookmarkStart w:id="303" w:name="_Toc127160990"/>
      <w:bookmarkStart w:id="304" w:name="_Toc129088044"/>
      <w:bookmarkStart w:id="305" w:name="_Toc128912958"/>
      <w:bookmarkStart w:id="306" w:name="_Toc129149530"/>
      <w:bookmarkStart w:id="307" w:name="_Toc149691844"/>
      <w:r w:rsidR="00CE2981" w:rsidRPr="008C422E">
        <w:rPr>
          <w:color w:val="000000"/>
          <w:sz w:val="26"/>
          <w:szCs w:val="26"/>
        </w:rPr>
        <w:t>РЕГЛАМЕНТ ФИНАНСОВЫХ РАСЧЕТОВ НА ОПТОВОМ РЫНКЕ ЭЛЕКТРОЭНЕРГИИ</w:t>
      </w:r>
      <w:bookmarkEnd w:id="303"/>
      <w:bookmarkEnd w:id="304"/>
      <w:bookmarkEnd w:id="305"/>
      <w:bookmarkEnd w:id="306"/>
      <w:bookmarkEnd w:id="307"/>
      <w:r w:rsidRPr="008C422E">
        <w:rPr>
          <w:rFonts w:cs="Garamond"/>
          <w:sz w:val="26"/>
          <w:szCs w:val="26"/>
        </w:rPr>
        <w:t xml:space="preserve"> </w:t>
      </w:r>
      <w:r w:rsidR="00CE2981" w:rsidRPr="008C422E">
        <w:rPr>
          <w:rFonts w:cs="Garamond"/>
          <w:sz w:val="26"/>
          <w:szCs w:val="26"/>
        </w:rPr>
        <w:t>(Приложение № 16</w:t>
      </w:r>
      <w:r w:rsidRPr="008C422E">
        <w:rPr>
          <w:rFonts w:cs="Garamond"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08EC6062" w14:textId="77777777" w:rsidR="000411C2" w:rsidRDefault="000411C2" w:rsidP="000411C2">
      <w:pPr>
        <w:jc w:val="center"/>
        <w:rPr>
          <w:rFonts w:ascii="Garamond" w:hAnsi="Garamond" w:cs="Garamond"/>
          <w:b/>
          <w:bCs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16"/>
        <w:gridCol w:w="6886"/>
        <w:gridCol w:w="6728"/>
      </w:tblGrid>
      <w:tr w:rsidR="000411C2" w14:paraId="6466777C" w14:textId="77777777" w:rsidTr="006F06F5">
        <w:trPr>
          <w:trHeight w:val="435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A53B5" w14:textId="77777777" w:rsidR="000411C2" w:rsidRDefault="000411C2" w:rsidP="000411C2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№</w:t>
            </w:r>
          </w:p>
          <w:p w14:paraId="2BAA4B3B" w14:textId="77777777" w:rsidR="000411C2" w:rsidRDefault="000411C2" w:rsidP="000411C2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7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F14CF4E" w14:textId="77777777" w:rsidR="000411C2" w:rsidRDefault="000411C2" w:rsidP="000411C2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1C61B802" w14:textId="77777777" w:rsidR="000411C2" w:rsidRDefault="000411C2" w:rsidP="000411C2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 вступления в силу изменений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BDCE1F1" w14:textId="77777777" w:rsidR="000411C2" w:rsidRDefault="000411C2" w:rsidP="000411C2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13D4C3C1" w14:textId="77777777" w:rsidR="000411C2" w:rsidRDefault="000411C2" w:rsidP="000411C2">
            <w:pPr>
              <w:widowControl w:val="0"/>
              <w:jc w:val="center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0411C2" w14:paraId="30DA590B" w14:textId="77777777" w:rsidTr="000411C2">
        <w:trPr>
          <w:trHeight w:val="435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2CEFA" w14:textId="1D56A6C6" w:rsidR="000411C2" w:rsidRPr="00046843" w:rsidRDefault="006A64FF" w:rsidP="000411C2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9.2</w:t>
            </w:r>
          </w:p>
        </w:tc>
        <w:tc>
          <w:tcPr>
            <w:tcW w:w="7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8CB1B1E" w14:textId="77777777" w:rsidR="006A64FF" w:rsidRDefault="006A64FF" w:rsidP="00850A42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  <w:p w14:paraId="52DC46FB" w14:textId="77777777" w:rsidR="00F22169" w:rsidRDefault="00F22169" w:rsidP="00850A42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F22169">
              <w:rPr>
                <w:rFonts w:ascii="Garamond" w:hAnsi="Garamond"/>
                <w:sz w:val="22"/>
                <w:szCs w:val="22"/>
              </w:rPr>
              <w:t>КО ежемесячно публикует на своем официальном сайте, в разделе с ограниченным в соответствии с Правилами ЭДО СЭД КО доступом, персонально для каждого участника оптового рынка с использованием электронной подписи следующую информацию:</w:t>
            </w:r>
          </w:p>
          <w:p w14:paraId="679BF967" w14:textId="77777777" w:rsidR="00F22169" w:rsidRPr="00BE11BB" w:rsidRDefault="00F22169" w:rsidP="00850A42">
            <w:pPr>
              <w:pStyle w:val="af4"/>
              <w:numPr>
                <w:ilvl w:val="0"/>
                <w:numId w:val="9"/>
              </w:numPr>
              <w:tabs>
                <w:tab w:val="left" w:pos="957"/>
              </w:tabs>
              <w:suppressAutoHyphens w:val="0"/>
              <w:autoSpaceDE w:val="0"/>
              <w:autoSpaceDN w:val="0"/>
              <w:spacing w:before="120" w:after="120"/>
              <w:ind w:left="0" w:firstLine="612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22169">
              <w:rPr>
                <w:rFonts w:ascii="Garamond" w:hAnsi="Garamond"/>
                <w:sz w:val="22"/>
                <w:szCs w:val="22"/>
              </w:rPr>
              <w:t xml:space="preserve">реестр договоров купли-продажи мощности по результатам конкурентного </w:t>
            </w:r>
            <w:r w:rsidRPr="00BE11BB">
              <w:rPr>
                <w:rFonts w:ascii="Garamond" w:hAnsi="Garamond"/>
                <w:sz w:val="22"/>
                <w:szCs w:val="22"/>
              </w:rPr>
              <w:t xml:space="preserve">отбора и договоров купли-продажи мощности по результатам конкурентных отборов мощности в целях компенсации потерь в </w:t>
            </w:r>
            <w:r w:rsidRPr="00BE11BB">
              <w:rPr>
                <w:rFonts w:ascii="Garamond" w:hAnsi="Garamond"/>
                <w:sz w:val="22"/>
                <w:szCs w:val="22"/>
              </w:rPr>
              <w:lastRenderedPageBreak/>
              <w:t>электрических сетях по форме, установленной приложением 24 к настоящему Регламенту;</w:t>
            </w:r>
          </w:p>
          <w:p w14:paraId="65BBC5AC" w14:textId="77777777" w:rsidR="00F22169" w:rsidRPr="00BE11BB" w:rsidRDefault="00F22169" w:rsidP="00850A42">
            <w:pPr>
              <w:pStyle w:val="af4"/>
              <w:numPr>
                <w:ilvl w:val="0"/>
                <w:numId w:val="9"/>
              </w:numPr>
              <w:tabs>
                <w:tab w:val="left" w:pos="957"/>
              </w:tabs>
              <w:suppressAutoHyphens w:val="0"/>
              <w:autoSpaceDE w:val="0"/>
              <w:autoSpaceDN w:val="0"/>
              <w:spacing w:before="120" w:after="120"/>
              <w:ind w:left="0" w:firstLine="612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E11BB">
              <w:rPr>
                <w:rFonts w:ascii="Garamond" w:hAnsi="Garamond"/>
                <w:sz w:val="22"/>
                <w:szCs w:val="22"/>
              </w:rPr>
              <w:t>реестр договоров купли-продажи мощности, производимой с использованием генерирующих объектов, поставляющих мощность в вынужденном режиме, по форме, установленной приложением 24 к настоящему Регламенту;</w:t>
            </w:r>
          </w:p>
          <w:p w14:paraId="6F9B4ED8" w14:textId="77777777" w:rsidR="00F22169" w:rsidRPr="00BE11BB" w:rsidRDefault="00F22169" w:rsidP="00850A42">
            <w:pPr>
              <w:pStyle w:val="af4"/>
              <w:numPr>
                <w:ilvl w:val="0"/>
                <w:numId w:val="9"/>
              </w:numPr>
              <w:tabs>
                <w:tab w:val="left" w:pos="957"/>
              </w:tabs>
              <w:suppressAutoHyphens w:val="0"/>
              <w:autoSpaceDE w:val="0"/>
              <w:autoSpaceDN w:val="0"/>
              <w:spacing w:before="120" w:after="120"/>
              <w:ind w:left="0" w:firstLine="612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E11BB">
              <w:rPr>
                <w:rFonts w:ascii="Garamond" w:hAnsi="Garamond"/>
                <w:sz w:val="22"/>
                <w:szCs w:val="22"/>
              </w:rPr>
              <w:t>реестр договоров купли-продажи мощности по результатам конкурентного отбора мощности в целях обеспечения поставки мощности между ценовыми зонами по форме, установленной приложением 24 к настоящему Регламенту;</w:t>
            </w:r>
          </w:p>
          <w:p w14:paraId="342C9BDF" w14:textId="77777777" w:rsidR="00F22169" w:rsidRPr="00BE11BB" w:rsidRDefault="00F22169" w:rsidP="00850A42">
            <w:pPr>
              <w:pStyle w:val="af4"/>
              <w:numPr>
                <w:ilvl w:val="0"/>
                <w:numId w:val="9"/>
              </w:numPr>
              <w:tabs>
                <w:tab w:val="left" w:pos="957"/>
              </w:tabs>
              <w:suppressAutoHyphens w:val="0"/>
              <w:autoSpaceDE w:val="0"/>
              <w:autoSpaceDN w:val="0"/>
              <w:spacing w:before="120" w:after="120"/>
              <w:ind w:left="0" w:firstLine="612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E11BB">
              <w:rPr>
                <w:rFonts w:ascii="Garamond" w:hAnsi="Garamond"/>
                <w:sz w:val="22"/>
                <w:szCs w:val="22"/>
              </w:rPr>
              <w:t>реестр договоров купли-продажи мощности по результатам конкурентного отбора мощности новых генерирующих объектов и договоров купли-продажи мощности по результатам конкурентного отбора мощности новых генерирующих объектов в целях компенсации потерь в электрических сетях по форме, установленной приложением 24 к настоящему Регламенту;</w:t>
            </w:r>
          </w:p>
          <w:p w14:paraId="2E6486F7" w14:textId="77777777" w:rsidR="00F22169" w:rsidRPr="00F22169" w:rsidRDefault="00F22169" w:rsidP="00850A42">
            <w:pPr>
              <w:pStyle w:val="af4"/>
              <w:numPr>
                <w:ilvl w:val="0"/>
                <w:numId w:val="9"/>
              </w:numPr>
              <w:tabs>
                <w:tab w:val="left" w:pos="957"/>
              </w:tabs>
              <w:suppressAutoHyphens w:val="0"/>
              <w:autoSpaceDE w:val="0"/>
              <w:autoSpaceDN w:val="0"/>
              <w:spacing w:before="120" w:after="120"/>
              <w:ind w:left="0" w:firstLine="612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22169">
              <w:rPr>
                <w:rFonts w:ascii="Garamond" w:hAnsi="Garamond"/>
                <w:sz w:val="22"/>
                <w:szCs w:val="22"/>
              </w:rPr>
              <w:t>реестр договоров поручительства для обеспечения исполнения обязательств поставщика мощности по договорам купли-продажи мощности по результатам конкурентного отбора мощности по форме, установленной приложением 24 к настоящему Регламенту;</w:t>
            </w:r>
          </w:p>
          <w:p w14:paraId="619A7A1C" w14:textId="77777777" w:rsidR="00F22169" w:rsidRPr="00F22169" w:rsidRDefault="00F22169" w:rsidP="00850A42">
            <w:pPr>
              <w:pStyle w:val="af4"/>
              <w:numPr>
                <w:ilvl w:val="0"/>
                <w:numId w:val="9"/>
              </w:numPr>
              <w:tabs>
                <w:tab w:val="left" w:pos="957"/>
              </w:tabs>
              <w:suppressAutoHyphens w:val="0"/>
              <w:autoSpaceDE w:val="0"/>
              <w:autoSpaceDN w:val="0"/>
              <w:spacing w:before="120" w:after="120"/>
              <w:ind w:left="0" w:firstLine="612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22169">
              <w:rPr>
                <w:rFonts w:ascii="Garamond" w:hAnsi="Garamond"/>
                <w:sz w:val="22"/>
                <w:szCs w:val="22"/>
              </w:rPr>
              <w:t>реестр договоров поручительства для обеспечения исполнения обязательств поставщика мощности по договорам купли-продажи мощности по результатам конкурентного отбора мощности новых генерирующих объектов по форме, установленной приложением 24 к настоящему Регламенту;</w:t>
            </w:r>
          </w:p>
          <w:p w14:paraId="7E4B6FD7" w14:textId="77777777" w:rsidR="00F22169" w:rsidRPr="00F22169" w:rsidRDefault="00F22169" w:rsidP="00850A42">
            <w:pPr>
              <w:pStyle w:val="af4"/>
              <w:numPr>
                <w:ilvl w:val="0"/>
                <w:numId w:val="9"/>
              </w:numPr>
              <w:tabs>
                <w:tab w:val="left" w:pos="957"/>
              </w:tabs>
              <w:suppressAutoHyphens w:val="0"/>
              <w:autoSpaceDE w:val="0"/>
              <w:autoSpaceDN w:val="0"/>
              <w:spacing w:before="120" w:after="120"/>
              <w:ind w:left="0" w:firstLine="612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22169">
              <w:rPr>
                <w:rFonts w:ascii="Garamond" w:hAnsi="Garamond"/>
                <w:sz w:val="22"/>
                <w:szCs w:val="22"/>
              </w:rPr>
              <w:t>реестр договоров поручительства для обеспечения исполнения обязательств покупателя с ценозависимым потреблением по договорам купли-продажи мощности по результатам конкурентного отбора мощности по форме, установленной приложением 24 к настоящему Регламенту;</w:t>
            </w:r>
          </w:p>
          <w:p w14:paraId="2F0E8BFC" w14:textId="77777777" w:rsidR="00F22169" w:rsidRPr="00BE11BB" w:rsidRDefault="00F22169" w:rsidP="00850A42">
            <w:pPr>
              <w:pStyle w:val="af4"/>
              <w:numPr>
                <w:ilvl w:val="0"/>
                <w:numId w:val="9"/>
              </w:numPr>
              <w:tabs>
                <w:tab w:val="left" w:pos="957"/>
              </w:tabs>
              <w:suppressAutoHyphens w:val="0"/>
              <w:autoSpaceDE w:val="0"/>
              <w:autoSpaceDN w:val="0"/>
              <w:spacing w:before="120" w:after="120"/>
              <w:ind w:left="0" w:firstLine="612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F22169">
              <w:rPr>
                <w:rFonts w:ascii="Garamond" w:hAnsi="Garamond"/>
                <w:sz w:val="22"/>
                <w:szCs w:val="22"/>
              </w:rPr>
              <w:t xml:space="preserve">реестр </w:t>
            </w:r>
            <w:r w:rsidRPr="00BE11BB">
              <w:rPr>
                <w:rFonts w:ascii="Garamond" w:hAnsi="Garamond"/>
                <w:sz w:val="22"/>
                <w:szCs w:val="22"/>
              </w:rPr>
              <w:t>договоров о предоставлении мощности по форме, установленной приложением 24 к настоящему Регламенту;</w:t>
            </w:r>
          </w:p>
          <w:p w14:paraId="5C1D0635" w14:textId="77777777" w:rsidR="00F22169" w:rsidRPr="00BE11BB" w:rsidRDefault="00F22169" w:rsidP="00850A42">
            <w:pPr>
              <w:pStyle w:val="af4"/>
              <w:numPr>
                <w:ilvl w:val="0"/>
                <w:numId w:val="9"/>
              </w:numPr>
              <w:tabs>
                <w:tab w:val="left" w:pos="957"/>
              </w:tabs>
              <w:suppressAutoHyphens w:val="0"/>
              <w:autoSpaceDE w:val="0"/>
              <w:autoSpaceDN w:val="0"/>
              <w:spacing w:before="120" w:after="120"/>
              <w:ind w:left="0" w:firstLine="612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E11BB">
              <w:rPr>
                <w:rFonts w:ascii="Garamond" w:hAnsi="Garamond"/>
                <w:sz w:val="22"/>
                <w:szCs w:val="22"/>
              </w:rPr>
              <w:t xml:space="preserve"> реестр договоров купли-продажи (поставки) мощности новых атомных электростанций по форме, установленной приложением 24 к настоящему Регламенту;</w:t>
            </w:r>
          </w:p>
          <w:p w14:paraId="6083F9EA" w14:textId="77777777" w:rsidR="00F22169" w:rsidRPr="005221DA" w:rsidRDefault="00F22169" w:rsidP="00850A42">
            <w:pPr>
              <w:pStyle w:val="af4"/>
              <w:numPr>
                <w:ilvl w:val="0"/>
                <w:numId w:val="9"/>
              </w:numPr>
              <w:tabs>
                <w:tab w:val="left" w:pos="957"/>
              </w:tabs>
              <w:suppressAutoHyphens w:val="0"/>
              <w:autoSpaceDE w:val="0"/>
              <w:autoSpaceDN w:val="0"/>
              <w:spacing w:before="120" w:after="120"/>
              <w:ind w:left="0" w:firstLine="612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E11BB">
              <w:rPr>
                <w:rFonts w:ascii="Garamond" w:hAnsi="Garamond"/>
                <w:sz w:val="22"/>
                <w:szCs w:val="22"/>
              </w:rPr>
              <w:lastRenderedPageBreak/>
              <w:t xml:space="preserve">реестр договоров купли-продажи (поставки) мощности новых </w:t>
            </w:r>
            <w:r w:rsidRPr="005221DA">
              <w:rPr>
                <w:rFonts w:ascii="Garamond" w:hAnsi="Garamond"/>
                <w:sz w:val="22"/>
                <w:szCs w:val="22"/>
              </w:rPr>
              <w:t>гидроэлектростанций (в том числе гидроаккумулирующих электростанций) по форме, установленной приложением 24 к настоящему Регламенту;</w:t>
            </w:r>
          </w:p>
          <w:p w14:paraId="42177DF8" w14:textId="77777777" w:rsidR="00F22169" w:rsidRPr="005221DA" w:rsidRDefault="00F22169" w:rsidP="00850A42">
            <w:pPr>
              <w:pStyle w:val="af4"/>
              <w:numPr>
                <w:ilvl w:val="0"/>
                <w:numId w:val="9"/>
              </w:numPr>
              <w:tabs>
                <w:tab w:val="left" w:pos="957"/>
              </w:tabs>
              <w:suppressAutoHyphens w:val="0"/>
              <w:autoSpaceDE w:val="0"/>
              <w:autoSpaceDN w:val="0"/>
              <w:spacing w:before="120" w:after="120"/>
              <w:ind w:left="0" w:firstLine="612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5221DA">
              <w:rPr>
                <w:rFonts w:ascii="Garamond" w:hAnsi="Garamond"/>
                <w:sz w:val="22"/>
                <w:szCs w:val="22"/>
              </w:rPr>
              <w:t>реестр ДПМ ВИЭ (заключенных в соответствии со стандартной формой приложения Д 6.1 к Договору о присоединении к торговой системе оптового рынка и в соответствии со стандартной формой приложения Д 6.1.2 к Договору о присоединении к торговой системе оптового рынка) по форме, установленной приложением 24.3 к настоящему Регламенту;</w:t>
            </w:r>
          </w:p>
          <w:p w14:paraId="252C1032" w14:textId="77777777" w:rsidR="00F22169" w:rsidRPr="005221DA" w:rsidRDefault="00F22169" w:rsidP="00850A42">
            <w:pPr>
              <w:pStyle w:val="af4"/>
              <w:numPr>
                <w:ilvl w:val="0"/>
                <w:numId w:val="9"/>
              </w:numPr>
              <w:tabs>
                <w:tab w:val="left" w:pos="957"/>
              </w:tabs>
              <w:suppressAutoHyphens w:val="0"/>
              <w:autoSpaceDE w:val="0"/>
              <w:autoSpaceDN w:val="0"/>
              <w:spacing w:before="120" w:after="120"/>
              <w:ind w:left="0" w:firstLine="612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5221DA">
              <w:rPr>
                <w:rFonts w:ascii="Garamond" w:hAnsi="Garamond"/>
                <w:sz w:val="22"/>
                <w:szCs w:val="22"/>
              </w:rPr>
              <w:t>реестр ДПМ ТБО по форме, установленной приложением 24.4 к настоящему Регламенту;</w:t>
            </w:r>
          </w:p>
          <w:p w14:paraId="1C4E7288" w14:textId="77777777" w:rsidR="00F22169" w:rsidRPr="005221DA" w:rsidRDefault="00F22169" w:rsidP="00850A42">
            <w:pPr>
              <w:pStyle w:val="af4"/>
              <w:numPr>
                <w:ilvl w:val="0"/>
                <w:numId w:val="9"/>
              </w:numPr>
              <w:tabs>
                <w:tab w:val="left" w:pos="957"/>
              </w:tabs>
              <w:suppressAutoHyphens w:val="0"/>
              <w:autoSpaceDE w:val="0"/>
              <w:autoSpaceDN w:val="0"/>
              <w:spacing w:before="120" w:after="120"/>
              <w:ind w:left="0" w:firstLine="612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5221DA">
              <w:rPr>
                <w:rFonts w:ascii="Garamond" w:hAnsi="Garamond"/>
                <w:sz w:val="22"/>
                <w:szCs w:val="22"/>
              </w:rPr>
              <w:t>реестр договоров поручительства для обеспечения исполнения обязательств поставщика мощности по ДПМ ВИЭ по форме, установленной приложением 24 к настоящему Регламенту;</w:t>
            </w:r>
          </w:p>
          <w:p w14:paraId="12EEFEA1" w14:textId="77777777" w:rsidR="00F22169" w:rsidRPr="005221DA" w:rsidRDefault="00F22169" w:rsidP="00850A42">
            <w:pPr>
              <w:pStyle w:val="af4"/>
              <w:numPr>
                <w:ilvl w:val="0"/>
                <w:numId w:val="9"/>
              </w:numPr>
              <w:tabs>
                <w:tab w:val="left" w:pos="957"/>
              </w:tabs>
              <w:suppressAutoHyphens w:val="0"/>
              <w:autoSpaceDE w:val="0"/>
              <w:autoSpaceDN w:val="0"/>
              <w:spacing w:before="120" w:after="120"/>
              <w:ind w:left="0" w:firstLine="612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5221DA">
              <w:rPr>
                <w:rFonts w:ascii="Garamond" w:hAnsi="Garamond"/>
                <w:sz w:val="22"/>
                <w:szCs w:val="22"/>
              </w:rPr>
              <w:t>реестр договоров поручительства для обеспечения исполнения обязательств поставщика мощности по ДПМ ТБО по форме, установленной приложением 24 к настоящему Регламенту;</w:t>
            </w:r>
          </w:p>
          <w:p w14:paraId="3EAE5A4F" w14:textId="77777777" w:rsidR="00F22169" w:rsidRPr="005221DA" w:rsidRDefault="00F22169" w:rsidP="00850A42">
            <w:pPr>
              <w:pStyle w:val="af4"/>
              <w:numPr>
                <w:ilvl w:val="0"/>
                <w:numId w:val="9"/>
              </w:numPr>
              <w:tabs>
                <w:tab w:val="left" w:pos="957"/>
              </w:tabs>
              <w:suppressAutoHyphens w:val="0"/>
              <w:autoSpaceDE w:val="0"/>
              <w:autoSpaceDN w:val="0"/>
              <w:spacing w:before="120" w:after="120"/>
              <w:ind w:left="0" w:firstLine="612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5221DA">
              <w:rPr>
                <w:rFonts w:ascii="Garamond" w:hAnsi="Garamond"/>
                <w:sz w:val="22"/>
                <w:szCs w:val="22"/>
              </w:rPr>
              <w:t>реестр договоров на модернизацию по форме, установленной приложением 24.2 к настоящему Регламенту.</w:t>
            </w:r>
          </w:p>
          <w:p w14:paraId="29D5D1DB" w14:textId="77777777" w:rsidR="006A64FF" w:rsidRPr="006A64FF" w:rsidRDefault="006A64FF" w:rsidP="00850A42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E08D63" w14:textId="77777777" w:rsidR="007C053D" w:rsidRDefault="006A64FF" w:rsidP="00850A42">
            <w:pPr>
              <w:pStyle w:val="af4"/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6A64FF"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  <w:p w14:paraId="639CC5BC" w14:textId="77777777" w:rsidR="006A64FF" w:rsidRPr="007C053D" w:rsidRDefault="006A64FF" w:rsidP="00850A42">
            <w:pPr>
              <w:pStyle w:val="af4"/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>КО ежемесячно публикует на своем официальном сайте, в разделе с ограниченным в соответствии с Правилами ЭДО СЭД КО доступом, персонально для каждого участника оптового рынка с использованием электронной подписи следующую информацию:</w:t>
            </w:r>
          </w:p>
          <w:p w14:paraId="105AB509" w14:textId="77777777" w:rsidR="007C053D" w:rsidRPr="00B466EA" w:rsidRDefault="007C053D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 xml:space="preserve">реестр договоров купли-продажи мощности по результатам конкурентного отбора и договоров купли-продажи мощности по результатам конкурентных отборов мощности в целях компенсации потерь в </w:t>
            </w:r>
            <w:r w:rsidRPr="007C053D">
              <w:rPr>
                <w:rFonts w:ascii="Garamond" w:hAnsi="Garamond"/>
                <w:sz w:val="22"/>
                <w:szCs w:val="22"/>
              </w:rPr>
              <w:lastRenderedPageBreak/>
              <w:t>электрических сетях по форме, установленной приложением 24 к настоящему Регламенту</w:t>
            </w:r>
            <w:r w:rsidRPr="00B466EA">
              <w:rPr>
                <w:rFonts w:ascii="Garamond" w:hAnsi="Garamond"/>
                <w:sz w:val="22"/>
                <w:szCs w:val="22"/>
              </w:rPr>
              <w:t>;</w:t>
            </w:r>
          </w:p>
          <w:p w14:paraId="02DFD7CA" w14:textId="77777777" w:rsidR="007C053D" w:rsidRPr="007C053D" w:rsidRDefault="007C053D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>реестр договоров купли-продажи мощности, производимой с использованием генерирующих объектов, поставляющих мощность в вынужденном режиме, по форме, установленной приложением 24 к настоящему Регламенту;</w:t>
            </w:r>
          </w:p>
          <w:p w14:paraId="606618BA" w14:textId="77777777" w:rsidR="007C053D" w:rsidRPr="007C053D" w:rsidRDefault="007C053D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>реестр договоров купли-продажи мощности по результатам конкурентного отбора мощности в целях обеспечения поставки мощности между ценовыми зонами по форме, установленной приложением 24 к настоящему Регламенту;</w:t>
            </w:r>
          </w:p>
          <w:p w14:paraId="47CF8831" w14:textId="77777777" w:rsidR="007C053D" w:rsidRPr="007C053D" w:rsidRDefault="007C053D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>реестр договоров купли-продажи мощности по результатам конкурентного отбора мощности новых генерирующих объектов и договоров купли-продажи мощности по результатам конкурентного отбора мощности новых генерирующих объектов в целях компенсации потерь в электрических сетях по форме, установленной приложением 24 к настоящему Регламенту;</w:t>
            </w:r>
          </w:p>
          <w:p w14:paraId="7FA88A80" w14:textId="77777777" w:rsidR="007C053D" w:rsidRPr="007C053D" w:rsidRDefault="007C053D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>реестр договоров поручительства для обеспечения исполнения обязательств поставщика мощности по договорам купли-продажи мощности по результатам конкурентного отбора мощности по форме, установленной приложением 24 к настоящему Регламенту;</w:t>
            </w:r>
          </w:p>
          <w:p w14:paraId="7FD6545F" w14:textId="77777777" w:rsidR="007C053D" w:rsidRPr="007C053D" w:rsidRDefault="007C053D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>реестр договоров поручительства для обеспечения исполнения обязательств поставщика мощности по договорам купли-продажи мощности по результатам конкурентного отбора мощности новых генерирующих объектов по форме, установленной приложением 24 к настоящему Регламенту;</w:t>
            </w:r>
          </w:p>
          <w:p w14:paraId="5C6FB4B9" w14:textId="77777777" w:rsidR="007C053D" w:rsidRPr="007C053D" w:rsidRDefault="007C053D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>реестр договоров поручительства для обеспечения исполнения обязательств покупателя с ценозависимым потреблением по договорам купли-продажи мощности по результатам конкурентного отбора мощности по форме, установленной приложением 24 к настоящему Регламенту;</w:t>
            </w:r>
          </w:p>
          <w:p w14:paraId="447512EB" w14:textId="77777777" w:rsidR="007C053D" w:rsidRPr="007C053D" w:rsidRDefault="007C053D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>реестр договоров о предоставлении мощности по форме, установленной приложением 24 к настоящему Регламенту;</w:t>
            </w:r>
          </w:p>
          <w:p w14:paraId="5A63A8EC" w14:textId="77777777" w:rsidR="007C053D" w:rsidRPr="007C053D" w:rsidRDefault="007C053D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lastRenderedPageBreak/>
              <w:t xml:space="preserve"> реестр договоров купли-продажи (поставки) мощности новых атомных электростанций по форме, установленной приложением 24 к настоящему Регламенту;</w:t>
            </w:r>
          </w:p>
          <w:p w14:paraId="3C54409F" w14:textId="77777777" w:rsidR="007C053D" w:rsidRPr="007C053D" w:rsidRDefault="007C053D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>реестр договоров купли-продажи (поставки) мощности новых гидроэлектростанций (в том числе гидроаккумулирующих электростанций) по форме, установленной приложением 24 к настоящему Регламенту;</w:t>
            </w:r>
          </w:p>
          <w:p w14:paraId="073FFA44" w14:textId="00953F4B" w:rsidR="005B4C21" w:rsidRPr="007151C3" w:rsidRDefault="007C053D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 xml:space="preserve">реестр </w:t>
            </w:r>
            <w:r w:rsidRPr="005221DA">
              <w:rPr>
                <w:rFonts w:ascii="Garamond" w:hAnsi="Garamond"/>
                <w:sz w:val="22"/>
                <w:szCs w:val="22"/>
              </w:rPr>
              <w:t>ДПМ ВИЭ</w:t>
            </w:r>
            <w:r w:rsidRPr="007C053D">
              <w:rPr>
                <w:rFonts w:ascii="Garamond" w:hAnsi="Garamond"/>
                <w:sz w:val="22"/>
                <w:szCs w:val="22"/>
              </w:rPr>
              <w:t xml:space="preserve"> (заключенных в соответствии со стандартной формой приложения Д 6.1 к </w:t>
            </w:r>
            <w:r w:rsidRPr="00850A42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7C053D">
              <w:rPr>
                <w:rFonts w:ascii="Garamond" w:hAnsi="Garamond"/>
                <w:sz w:val="22"/>
                <w:szCs w:val="22"/>
              </w:rPr>
              <w:t xml:space="preserve"> и в соответствии со стандартной формой приложения Д 6.1.2 к </w:t>
            </w:r>
            <w:r w:rsidRPr="00850A42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7C053D">
              <w:rPr>
                <w:rFonts w:ascii="Garamond" w:hAnsi="Garamond"/>
                <w:sz w:val="22"/>
                <w:szCs w:val="22"/>
              </w:rPr>
              <w:t>) по форме, установленной приложением 24.3 к настоящему Регламенту</w:t>
            </w:r>
            <w:r w:rsidR="005B6B86" w:rsidRPr="005B6B86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B466EA" w:rsidRPr="005B6B86">
              <w:rPr>
                <w:rFonts w:ascii="Garamond" w:hAnsi="Garamond"/>
                <w:sz w:val="22"/>
                <w:szCs w:val="22"/>
                <w:highlight w:val="yellow"/>
              </w:rPr>
              <w:t xml:space="preserve"> н</w:t>
            </w:r>
            <w:r w:rsidR="00B466EA" w:rsidRPr="007C053D">
              <w:rPr>
                <w:rFonts w:ascii="Garamond" w:hAnsi="Garamond"/>
                <w:sz w:val="22"/>
                <w:szCs w:val="22"/>
                <w:highlight w:val="yellow"/>
              </w:rPr>
              <w:t xml:space="preserve">е позднее 12 (двенадцатого) числа расчетного месяца (в отношении расчетного </w:t>
            </w:r>
            <w:r w:rsidR="00B466EA" w:rsidRPr="007151C3">
              <w:rPr>
                <w:rFonts w:ascii="Garamond" w:hAnsi="Garamond"/>
                <w:sz w:val="22"/>
                <w:szCs w:val="22"/>
                <w:highlight w:val="yellow"/>
              </w:rPr>
              <w:t xml:space="preserve">месяца </w:t>
            </w:r>
            <w:r w:rsidR="00B466EA" w:rsidRPr="006F06F5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="00B466EA" w:rsidRPr="007151C3">
              <w:rPr>
                <w:rFonts w:ascii="Garamond" w:hAnsi="Garamond"/>
                <w:sz w:val="22"/>
                <w:szCs w:val="22"/>
                <w:highlight w:val="yellow"/>
              </w:rPr>
              <w:t xml:space="preserve"> = январь не позднее 1 (одного) рабочего дня до даты первого авансового платежа</w:t>
            </w:r>
            <w:r w:rsidR="005221DA" w:rsidRPr="007151C3">
              <w:rPr>
                <w:rFonts w:ascii="Garamond" w:hAnsi="Garamond"/>
                <w:sz w:val="22"/>
                <w:szCs w:val="22"/>
                <w:highlight w:val="yellow"/>
              </w:rPr>
              <w:t xml:space="preserve">; в отношении расчетного месяца </w:t>
            </w:r>
            <w:r w:rsidR="005221DA" w:rsidRPr="00850A42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="00AF1673" w:rsidRPr="007151C3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4B100D" w:rsidRPr="007151C3">
              <w:rPr>
                <w:rFonts w:ascii="Garamond" w:hAnsi="Garamond"/>
                <w:sz w:val="22"/>
                <w:szCs w:val="22"/>
                <w:highlight w:val="yellow"/>
              </w:rPr>
              <w:t xml:space="preserve">в </w:t>
            </w:r>
            <w:r w:rsidR="00AF1673" w:rsidRPr="007151C3">
              <w:rPr>
                <w:rFonts w:ascii="Garamond" w:hAnsi="Garamond"/>
                <w:sz w:val="22"/>
                <w:szCs w:val="22"/>
                <w:highlight w:val="yellow"/>
              </w:rPr>
              <w:t>котором в отношении условных ГТП</w:t>
            </w:r>
            <w:r w:rsidR="005B4C21" w:rsidRPr="007151C3">
              <w:rPr>
                <w:rFonts w:ascii="Garamond" w:hAnsi="Garamond"/>
                <w:sz w:val="22"/>
                <w:szCs w:val="22"/>
                <w:highlight w:val="yellow"/>
              </w:rPr>
              <w:t xml:space="preserve"> генерации впервые заключаются ДПМ ВИЭ по итогам проведенного отбора проектов ВИЭ</w:t>
            </w:r>
            <w:r w:rsidR="005B6B86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5B4C21" w:rsidRPr="007151C3">
              <w:rPr>
                <w:rFonts w:ascii="Garamond" w:hAnsi="Garamond"/>
                <w:sz w:val="22"/>
                <w:szCs w:val="22"/>
                <w:highlight w:val="yellow"/>
              </w:rPr>
              <w:t xml:space="preserve"> не позднее </w:t>
            </w:r>
            <w:r w:rsidR="0067220A" w:rsidRPr="007151C3">
              <w:rPr>
                <w:rFonts w:ascii="Garamond" w:hAnsi="Garamond"/>
                <w:sz w:val="22"/>
                <w:szCs w:val="22"/>
                <w:highlight w:val="yellow"/>
              </w:rPr>
              <w:t xml:space="preserve">последнего рабочего дня месяца </w:t>
            </w:r>
            <w:r w:rsidR="0067220A" w:rsidRPr="006F06F5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="0067220A" w:rsidRPr="007151C3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="0067220A" w:rsidRPr="007151C3">
              <w:rPr>
                <w:rFonts w:ascii="Garamond" w:hAnsi="Garamond"/>
                <w:sz w:val="22"/>
                <w:szCs w:val="22"/>
              </w:rPr>
              <w:t>;</w:t>
            </w:r>
          </w:p>
          <w:p w14:paraId="3C70C8C3" w14:textId="2106FDBE" w:rsidR="007C053D" w:rsidRPr="007151C3" w:rsidRDefault="007C053D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151C3">
              <w:rPr>
                <w:rFonts w:ascii="Garamond" w:hAnsi="Garamond"/>
                <w:sz w:val="22"/>
                <w:szCs w:val="22"/>
              </w:rPr>
              <w:t>реестр ДПМ ТБО по форме, установленной приложением 24.4 к настоящему Регламенту</w:t>
            </w:r>
            <w:r w:rsidR="005B6B86" w:rsidRPr="005B6B86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B466EA" w:rsidRPr="005B6B86">
              <w:rPr>
                <w:rFonts w:ascii="Garamond" w:hAnsi="Garamond"/>
                <w:sz w:val="22"/>
                <w:szCs w:val="22"/>
                <w:highlight w:val="yellow"/>
              </w:rPr>
              <w:t xml:space="preserve"> н</w:t>
            </w:r>
            <w:r w:rsidR="00B466EA" w:rsidRPr="007151C3">
              <w:rPr>
                <w:rFonts w:ascii="Garamond" w:hAnsi="Garamond"/>
                <w:sz w:val="22"/>
                <w:szCs w:val="22"/>
                <w:highlight w:val="yellow"/>
              </w:rPr>
              <w:t>е позднее 12 (двенадцатого) числа расчетного месяца</w:t>
            </w:r>
            <w:r w:rsidR="00197E5B" w:rsidRPr="007151C3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197E5B" w:rsidRPr="007151C3">
              <w:rPr>
                <w:rFonts w:ascii="Garamond" w:hAnsi="Garamond"/>
                <w:sz w:val="22"/>
                <w:szCs w:val="22"/>
                <w:highlight w:val="yellow"/>
              </w:rPr>
              <w:t xml:space="preserve">(в отношении расчетного месяца </w:t>
            </w:r>
            <w:r w:rsidR="00197E5B" w:rsidRPr="006F06F5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="00197E5B" w:rsidRPr="007151C3">
              <w:rPr>
                <w:rFonts w:ascii="Garamond" w:hAnsi="Garamond"/>
                <w:sz w:val="22"/>
                <w:szCs w:val="22"/>
                <w:highlight w:val="yellow"/>
              </w:rPr>
              <w:t xml:space="preserve"> = январь не позднее 1 (одного) рабочего дня до даты первого авансового платежа; в отношении расчетного месяца </w:t>
            </w:r>
            <w:r w:rsidR="00197E5B" w:rsidRPr="006F06F5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="00197E5B" w:rsidRPr="007151C3">
              <w:rPr>
                <w:rFonts w:ascii="Garamond" w:hAnsi="Garamond"/>
                <w:sz w:val="22"/>
                <w:szCs w:val="22"/>
                <w:highlight w:val="yellow"/>
              </w:rPr>
              <w:t xml:space="preserve">, в котором в отношении условных ГТП генерации впервые заключаются ДПМ </w:t>
            </w:r>
            <w:r w:rsidR="00FD42F9" w:rsidRPr="007151C3">
              <w:rPr>
                <w:rFonts w:ascii="Garamond" w:hAnsi="Garamond"/>
                <w:sz w:val="22"/>
                <w:szCs w:val="22"/>
                <w:highlight w:val="yellow"/>
              </w:rPr>
              <w:t>ТБО</w:t>
            </w:r>
            <w:r w:rsidR="00197E5B" w:rsidRPr="007151C3">
              <w:rPr>
                <w:rFonts w:ascii="Garamond" w:hAnsi="Garamond"/>
                <w:sz w:val="22"/>
                <w:szCs w:val="22"/>
                <w:highlight w:val="yellow"/>
              </w:rPr>
              <w:t xml:space="preserve"> по итогам проведенного отбора проектов </w:t>
            </w:r>
            <w:r w:rsidR="00FD42F9" w:rsidRPr="007151C3">
              <w:rPr>
                <w:rFonts w:ascii="Garamond" w:hAnsi="Garamond"/>
                <w:sz w:val="22"/>
                <w:szCs w:val="22"/>
                <w:highlight w:val="yellow"/>
              </w:rPr>
              <w:t>ТБО</w:t>
            </w:r>
            <w:r w:rsidR="005B6B86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197E5B" w:rsidRPr="007151C3">
              <w:rPr>
                <w:rFonts w:ascii="Garamond" w:hAnsi="Garamond"/>
                <w:sz w:val="22"/>
                <w:szCs w:val="22"/>
                <w:highlight w:val="yellow"/>
              </w:rPr>
              <w:t xml:space="preserve"> не позднее последнего рабочего дня месяца </w:t>
            </w:r>
            <w:r w:rsidR="00197E5B" w:rsidRPr="006F06F5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m</w:t>
            </w:r>
            <w:r w:rsidR="00197E5B" w:rsidRPr="007151C3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Pr="007151C3">
              <w:rPr>
                <w:rFonts w:ascii="Garamond" w:hAnsi="Garamond"/>
                <w:sz w:val="22"/>
                <w:szCs w:val="22"/>
              </w:rPr>
              <w:t>;</w:t>
            </w:r>
          </w:p>
          <w:p w14:paraId="4DD2B44F" w14:textId="77777777" w:rsidR="007C053D" w:rsidRPr="007C053D" w:rsidRDefault="007C053D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 xml:space="preserve">реестр </w:t>
            </w:r>
            <w:r w:rsidRPr="005221DA">
              <w:rPr>
                <w:rFonts w:ascii="Garamond" w:hAnsi="Garamond"/>
                <w:sz w:val="22"/>
                <w:szCs w:val="22"/>
              </w:rPr>
              <w:t>договоров поручительства</w:t>
            </w:r>
            <w:r w:rsidRPr="007C053D">
              <w:rPr>
                <w:rFonts w:ascii="Garamond" w:hAnsi="Garamond"/>
                <w:sz w:val="22"/>
                <w:szCs w:val="22"/>
              </w:rPr>
              <w:t xml:space="preserve"> для обеспечения исполнения обязательств поставщика мощности по ДПМ ВИЭ по форме, установленной приложением 24 к настоящему Регламенту;</w:t>
            </w:r>
          </w:p>
          <w:p w14:paraId="275C21E1" w14:textId="77777777" w:rsidR="007C053D" w:rsidRPr="007C053D" w:rsidRDefault="007C053D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>реестр договоров поручительства для обеспечения исполнения обязательств поставщика мощности по ДПМ ТБО по форме, установленной приложением 24 к настоящему Регламенту;</w:t>
            </w:r>
          </w:p>
          <w:p w14:paraId="148C6CCA" w14:textId="21826AAD" w:rsidR="00616EFC" w:rsidRDefault="007C053D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>реестр договоров на модернизацию по форме, установленной приложением 24.2 к настоящему Регламенту</w:t>
            </w:r>
            <w:r w:rsidR="005B6B86" w:rsidRPr="005B6B86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B466EA" w:rsidRPr="005B6B86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B466EA" w:rsidRPr="007C053D">
              <w:rPr>
                <w:rFonts w:ascii="Garamond" w:hAnsi="Garamond"/>
                <w:sz w:val="22"/>
                <w:szCs w:val="22"/>
                <w:highlight w:val="yellow"/>
              </w:rPr>
              <w:t xml:space="preserve">не позднее 12 (двенадцатого) числа расчетного месяца (в отношении расчетного месяца </w:t>
            </w:r>
            <w:r w:rsidR="00B466EA" w:rsidRPr="006F06F5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="00B466EA" w:rsidRPr="007C053D">
              <w:rPr>
                <w:rFonts w:ascii="Garamond" w:hAnsi="Garamond"/>
                <w:sz w:val="22"/>
                <w:szCs w:val="22"/>
                <w:highlight w:val="yellow"/>
              </w:rPr>
              <w:t xml:space="preserve"> = январь не позднее 1 (одного) рабочего дня до даты </w:t>
            </w:r>
            <w:r w:rsidR="00B466EA">
              <w:rPr>
                <w:rFonts w:ascii="Garamond" w:hAnsi="Garamond"/>
                <w:sz w:val="22"/>
                <w:szCs w:val="22"/>
                <w:highlight w:val="yellow"/>
              </w:rPr>
              <w:t xml:space="preserve">первого </w:t>
            </w:r>
            <w:r w:rsidR="00B466EA" w:rsidRPr="007C053D">
              <w:rPr>
                <w:rFonts w:ascii="Garamond" w:hAnsi="Garamond"/>
                <w:sz w:val="22"/>
                <w:szCs w:val="22"/>
                <w:highlight w:val="yellow"/>
              </w:rPr>
              <w:t xml:space="preserve">авансового </w:t>
            </w:r>
            <w:r w:rsidR="00B466EA" w:rsidRPr="007C053D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платежа</w:t>
            </w:r>
            <w:r w:rsidR="00503F43">
              <w:rPr>
                <w:rFonts w:ascii="Garamond" w:hAnsi="Garamond"/>
                <w:sz w:val="22"/>
                <w:szCs w:val="22"/>
                <w:highlight w:val="yellow"/>
              </w:rPr>
              <w:t>; в</w:t>
            </w:r>
            <w:r w:rsidR="00503F43" w:rsidRPr="00E15B4B">
              <w:rPr>
                <w:rFonts w:ascii="Garamond" w:hAnsi="Garamond"/>
                <w:sz w:val="22"/>
                <w:szCs w:val="22"/>
                <w:highlight w:val="yellow"/>
              </w:rPr>
              <w:t xml:space="preserve"> отношении расчетного месяца </w:t>
            </w:r>
            <w:r w:rsidR="00503F43" w:rsidRPr="00850A42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="00503F43" w:rsidRPr="00E15B4B">
              <w:rPr>
                <w:rFonts w:ascii="Garamond" w:hAnsi="Garamond"/>
                <w:sz w:val="22"/>
                <w:szCs w:val="22"/>
                <w:highlight w:val="yellow"/>
              </w:rPr>
              <w:t>, в котором</w:t>
            </w:r>
            <w:r w:rsidR="00503F43">
              <w:rPr>
                <w:rFonts w:ascii="Garamond" w:hAnsi="Garamond"/>
                <w:sz w:val="22"/>
                <w:szCs w:val="22"/>
                <w:highlight w:val="yellow"/>
              </w:rPr>
              <w:t xml:space="preserve"> в отношении</w:t>
            </w:r>
            <w:r w:rsidR="00503F43" w:rsidRPr="00E15B4B">
              <w:rPr>
                <w:rFonts w:ascii="Garamond" w:hAnsi="Garamond"/>
                <w:sz w:val="22"/>
                <w:szCs w:val="22"/>
                <w:highlight w:val="yellow"/>
              </w:rPr>
              <w:t xml:space="preserve"> условных ГТП,</w:t>
            </w:r>
            <w:r w:rsidR="00503F43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503F43" w:rsidRPr="00E15B4B">
              <w:rPr>
                <w:rFonts w:ascii="Garamond" w:hAnsi="Garamond"/>
                <w:sz w:val="22"/>
                <w:szCs w:val="22"/>
                <w:highlight w:val="yellow"/>
              </w:rPr>
              <w:t>включенных в опубликованный перечень, утвержденный Правительством Российской Федерации на основании результатов отбора проектов модернизации генерирующих объектов тепловых электростанций на соответствующий год,</w:t>
            </w:r>
            <w:r w:rsidR="00503F43">
              <w:rPr>
                <w:rFonts w:ascii="Garamond" w:hAnsi="Garamond"/>
                <w:sz w:val="22"/>
                <w:szCs w:val="22"/>
                <w:highlight w:val="yellow"/>
              </w:rPr>
              <w:t xml:space="preserve"> впервые заключаются договоры на модернизацию</w:t>
            </w:r>
            <w:r w:rsidR="005B6B86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503F43" w:rsidRPr="00E15B4B">
              <w:rPr>
                <w:rFonts w:ascii="Garamond" w:hAnsi="Garamond"/>
                <w:sz w:val="22"/>
                <w:szCs w:val="22"/>
                <w:highlight w:val="yellow"/>
              </w:rPr>
              <w:t xml:space="preserve"> не позднее последнего числа расчетного месяца </w:t>
            </w:r>
            <w:r w:rsidR="00503F43" w:rsidRPr="006F06F5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="00B466EA" w:rsidRPr="007C053D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="00CB03EB">
              <w:rPr>
                <w:rFonts w:ascii="Garamond" w:hAnsi="Garamond"/>
                <w:sz w:val="22"/>
                <w:szCs w:val="22"/>
              </w:rPr>
              <w:t>;</w:t>
            </w:r>
          </w:p>
          <w:p w14:paraId="6A362FC3" w14:textId="6B5CBF54" w:rsidR="00CB03EB" w:rsidRPr="00B466EA" w:rsidRDefault="00CB03EB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6634A9">
              <w:rPr>
                <w:rFonts w:ascii="Garamond" w:hAnsi="Garamond"/>
                <w:sz w:val="22"/>
                <w:szCs w:val="22"/>
                <w:highlight w:val="yellow"/>
              </w:rPr>
              <w:t>реестр регулируемых договоров купли-продажи электрической энергии и мощности по форме, установленной приложением 24</w:t>
            </w:r>
            <w:r w:rsidR="00B13B25">
              <w:rPr>
                <w:rFonts w:ascii="Garamond" w:hAnsi="Garamond"/>
                <w:sz w:val="22"/>
                <w:szCs w:val="22"/>
                <w:highlight w:val="yellow"/>
              </w:rPr>
              <w:t>.5</w:t>
            </w:r>
            <w:r w:rsidRPr="006634A9">
              <w:rPr>
                <w:rFonts w:ascii="Garamond" w:hAnsi="Garamond"/>
                <w:sz w:val="22"/>
                <w:szCs w:val="22"/>
                <w:highlight w:val="yellow"/>
              </w:rPr>
              <w:t xml:space="preserve"> к настоящему Регламенту</w:t>
            </w:r>
            <w:r w:rsidR="005B6B86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6634A9">
              <w:rPr>
                <w:rFonts w:ascii="Garamond" w:hAnsi="Garamond"/>
                <w:sz w:val="22"/>
                <w:szCs w:val="22"/>
                <w:highlight w:val="yellow"/>
              </w:rPr>
              <w:t xml:space="preserve"> не позднее 12 (двенадцатого) числа расчетного месяца (в отношении месяца заключения регулируемых договоров на период регулирования (календарный год) либо на январь</w:t>
            </w:r>
            <w:r w:rsidR="005B6B86">
              <w:rPr>
                <w:rFonts w:ascii="Garamond" w:hAnsi="Garamond"/>
                <w:sz w:val="22"/>
                <w:szCs w:val="22"/>
                <w:highlight w:val="yellow"/>
              </w:rPr>
              <w:t xml:space="preserve"> – </w:t>
            </w:r>
            <w:r w:rsidRPr="006634A9">
              <w:rPr>
                <w:rFonts w:ascii="Garamond" w:hAnsi="Garamond"/>
                <w:sz w:val="22"/>
                <w:szCs w:val="22"/>
                <w:highlight w:val="yellow"/>
              </w:rPr>
              <w:t>март – не позднее 5 рабочих дней с даты заключения регулируемых договоров).</w:t>
            </w:r>
          </w:p>
          <w:p w14:paraId="3BD33663" w14:textId="77777777" w:rsidR="000411C2" w:rsidRPr="006A64FF" w:rsidRDefault="009C176F" w:rsidP="00850A42">
            <w:pPr>
              <w:pStyle w:val="af4"/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</w:tbl>
    <w:p w14:paraId="4396D61C" w14:textId="77777777" w:rsidR="002F0561" w:rsidRDefault="002F0561" w:rsidP="000411C2">
      <w:pPr>
        <w:pStyle w:val="af6"/>
      </w:pPr>
    </w:p>
    <w:p w14:paraId="0CA0C538" w14:textId="77777777" w:rsidR="0002747D" w:rsidRPr="0002747D" w:rsidRDefault="0002747D" w:rsidP="0002747D">
      <w:pPr>
        <w:pStyle w:val="af6"/>
        <w:rPr>
          <w:rFonts w:ascii="Garamond" w:hAnsi="Garamond"/>
          <w:b/>
          <w:iCs/>
        </w:rPr>
      </w:pPr>
      <w:r w:rsidRPr="0002747D">
        <w:rPr>
          <w:rFonts w:ascii="Garamond" w:hAnsi="Garamond"/>
          <w:b/>
          <w:iCs/>
        </w:rPr>
        <w:t>Действующая редакция</w:t>
      </w:r>
    </w:p>
    <w:p w14:paraId="0EBAAF0B" w14:textId="77777777" w:rsidR="00F81B3C" w:rsidRPr="006F06F5" w:rsidRDefault="0002747D" w:rsidP="0002747D">
      <w:pPr>
        <w:pStyle w:val="af6"/>
        <w:jc w:val="right"/>
        <w:rPr>
          <w:rFonts w:ascii="Garamond" w:hAnsi="Garamond"/>
          <w:b/>
          <w:i/>
          <w:iCs/>
          <w:sz w:val="22"/>
          <w:szCs w:val="22"/>
        </w:rPr>
      </w:pPr>
      <w:r w:rsidRPr="006F06F5">
        <w:rPr>
          <w:rFonts w:ascii="Garamond" w:hAnsi="Garamond"/>
          <w:b/>
          <w:iCs/>
          <w:sz w:val="22"/>
          <w:szCs w:val="22"/>
        </w:rPr>
        <w:t>Приложение</w:t>
      </w:r>
      <w:r w:rsidR="00F81B3C" w:rsidRPr="006F06F5">
        <w:rPr>
          <w:rFonts w:ascii="Garamond" w:hAnsi="Garamond"/>
          <w:b/>
          <w:iCs/>
          <w:sz w:val="22"/>
          <w:szCs w:val="22"/>
        </w:rPr>
        <w:t xml:space="preserve"> 24 </w:t>
      </w:r>
    </w:p>
    <w:p w14:paraId="2AD9E73A" w14:textId="77777777" w:rsidR="00F81B3C" w:rsidRPr="006F06F5" w:rsidRDefault="00F81B3C" w:rsidP="00F81B3C">
      <w:pPr>
        <w:suppressAutoHyphens w:val="0"/>
        <w:spacing w:before="180" w:after="60"/>
        <w:rPr>
          <w:rFonts w:ascii="Garamond" w:hAnsi="Garamond"/>
          <w:i/>
          <w:sz w:val="22"/>
          <w:szCs w:val="22"/>
          <w:lang w:eastAsia="en-US"/>
        </w:rPr>
      </w:pPr>
      <w:r w:rsidRPr="006F06F5">
        <w:rPr>
          <w:rFonts w:ascii="Garamond" w:hAnsi="Garamond"/>
          <w:i/>
          <w:sz w:val="22"/>
          <w:szCs w:val="22"/>
          <w:lang w:eastAsia="en-US"/>
        </w:rPr>
        <w:t>Реестр_договоров_______________________________________________________</w:t>
      </w:r>
    </w:p>
    <w:p w14:paraId="048878B0" w14:textId="77777777" w:rsidR="00C07BF9" w:rsidRPr="006F06F5" w:rsidRDefault="00C07BF9" w:rsidP="00F81B3C">
      <w:pPr>
        <w:suppressAutoHyphens w:val="0"/>
        <w:spacing w:before="180" w:after="60"/>
        <w:rPr>
          <w:rFonts w:ascii="Garamond" w:hAnsi="Garamond"/>
          <w:i/>
          <w:sz w:val="22"/>
          <w:szCs w:val="22"/>
          <w:lang w:eastAsia="en-US"/>
        </w:rPr>
      </w:pPr>
    </w:p>
    <w:tbl>
      <w:tblPr>
        <w:tblW w:w="1254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4"/>
        <w:gridCol w:w="2250"/>
        <w:gridCol w:w="2509"/>
        <w:gridCol w:w="3586"/>
        <w:gridCol w:w="2868"/>
      </w:tblGrid>
      <w:tr w:rsidR="00F81B3C" w:rsidRPr="00216D54" w14:paraId="73719E25" w14:textId="77777777" w:rsidTr="0002747D">
        <w:trPr>
          <w:trHeight w:val="822"/>
        </w:trPr>
        <w:tc>
          <w:tcPr>
            <w:tcW w:w="1334" w:type="dxa"/>
            <w:shd w:val="clear" w:color="auto" w:fill="auto"/>
            <w:vAlign w:val="bottom"/>
          </w:tcPr>
          <w:p w14:paraId="028A9889" w14:textId="77777777" w:rsidR="00F81B3C" w:rsidRPr="00216D54" w:rsidRDefault="00F81B3C" w:rsidP="00F81B3C">
            <w:pPr>
              <w:suppressAutoHyphens w:val="0"/>
              <w:spacing w:before="180" w:after="60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216D54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250" w:type="dxa"/>
            <w:shd w:val="clear" w:color="auto" w:fill="auto"/>
            <w:vAlign w:val="bottom"/>
          </w:tcPr>
          <w:p w14:paraId="1A0A73C6" w14:textId="77777777" w:rsidR="00F81B3C" w:rsidRPr="00216D54" w:rsidRDefault="00F81B3C" w:rsidP="00F81B3C">
            <w:pPr>
              <w:suppressAutoHyphens w:val="0"/>
              <w:spacing w:before="180" w:after="60"/>
              <w:jc w:val="center"/>
              <w:rPr>
                <w:rFonts w:ascii="Garamond" w:hAnsi="Garamond"/>
                <w:b/>
                <w:bCs/>
                <w:sz w:val="22"/>
                <w:szCs w:val="22"/>
                <w:highlight w:val="yellow"/>
                <w:lang w:eastAsia="en-US"/>
              </w:rPr>
            </w:pPr>
            <w:r w:rsidRPr="00216D54">
              <w:rPr>
                <w:rFonts w:ascii="Garamond" w:hAnsi="Garamond"/>
                <w:b/>
                <w:bCs/>
                <w:sz w:val="22"/>
                <w:szCs w:val="22"/>
                <w:highlight w:val="yellow"/>
                <w:lang w:eastAsia="en-US"/>
              </w:rPr>
              <w:t>Номер договора по порядку</w:t>
            </w:r>
          </w:p>
        </w:tc>
        <w:tc>
          <w:tcPr>
            <w:tcW w:w="2509" w:type="dxa"/>
            <w:shd w:val="clear" w:color="auto" w:fill="auto"/>
            <w:vAlign w:val="bottom"/>
          </w:tcPr>
          <w:p w14:paraId="1E0828A8" w14:textId="77777777" w:rsidR="00F81B3C" w:rsidRPr="00216D54" w:rsidRDefault="00F81B3C" w:rsidP="00F81B3C">
            <w:pPr>
              <w:suppressAutoHyphens w:val="0"/>
              <w:spacing w:before="180" w:after="60"/>
              <w:jc w:val="center"/>
              <w:rPr>
                <w:rFonts w:ascii="Garamond" w:hAnsi="Garamond"/>
                <w:b/>
                <w:bCs/>
                <w:sz w:val="22"/>
                <w:szCs w:val="22"/>
                <w:highlight w:val="yellow"/>
                <w:lang w:eastAsia="en-US"/>
              </w:rPr>
            </w:pPr>
            <w:r w:rsidRPr="00216D54">
              <w:rPr>
                <w:rFonts w:ascii="Garamond" w:hAnsi="Garamond"/>
                <w:b/>
                <w:bCs/>
                <w:sz w:val="22"/>
                <w:szCs w:val="22"/>
                <w:highlight w:val="yellow"/>
                <w:lang w:eastAsia="en-US"/>
              </w:rPr>
              <w:t xml:space="preserve">Код договора </w:t>
            </w:r>
          </w:p>
        </w:tc>
        <w:tc>
          <w:tcPr>
            <w:tcW w:w="3586" w:type="dxa"/>
            <w:shd w:val="clear" w:color="auto" w:fill="auto"/>
            <w:vAlign w:val="bottom"/>
          </w:tcPr>
          <w:p w14:paraId="3A0C8894" w14:textId="77777777" w:rsidR="00F81B3C" w:rsidRPr="00216D54" w:rsidRDefault="00F81B3C" w:rsidP="00F81B3C">
            <w:pPr>
              <w:suppressAutoHyphens w:val="0"/>
              <w:spacing w:before="180" w:after="60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216D54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Краткое наименование контрагента</w:t>
            </w:r>
          </w:p>
        </w:tc>
        <w:tc>
          <w:tcPr>
            <w:tcW w:w="2868" w:type="dxa"/>
            <w:shd w:val="clear" w:color="auto" w:fill="auto"/>
            <w:vAlign w:val="bottom"/>
          </w:tcPr>
          <w:p w14:paraId="0DE05D8D" w14:textId="77777777" w:rsidR="00F81B3C" w:rsidRPr="00216D54" w:rsidRDefault="00F81B3C" w:rsidP="00F81B3C">
            <w:pPr>
              <w:suppressAutoHyphens w:val="0"/>
              <w:spacing w:before="180" w:after="60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216D54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Код участника</w:t>
            </w:r>
          </w:p>
        </w:tc>
      </w:tr>
      <w:tr w:rsidR="00F81B3C" w:rsidRPr="00216D54" w14:paraId="36885FA7" w14:textId="77777777" w:rsidTr="0002747D">
        <w:trPr>
          <w:trHeight w:val="398"/>
        </w:trPr>
        <w:tc>
          <w:tcPr>
            <w:tcW w:w="1334" w:type="dxa"/>
            <w:shd w:val="clear" w:color="auto" w:fill="auto"/>
            <w:vAlign w:val="bottom"/>
          </w:tcPr>
          <w:p w14:paraId="68CCECEC" w14:textId="77777777" w:rsidR="00F81B3C" w:rsidRPr="00216D54" w:rsidRDefault="00F81B3C" w:rsidP="002F0561">
            <w:pPr>
              <w:suppressAutoHyphens w:val="0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  <w:tc>
          <w:tcPr>
            <w:tcW w:w="2250" w:type="dxa"/>
            <w:shd w:val="clear" w:color="auto" w:fill="auto"/>
            <w:vAlign w:val="bottom"/>
          </w:tcPr>
          <w:p w14:paraId="18AA00C3" w14:textId="77777777" w:rsidR="00F81B3C" w:rsidRPr="00216D54" w:rsidRDefault="00F81B3C" w:rsidP="002F0561">
            <w:pPr>
              <w:suppressAutoHyphens w:val="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  <w:tc>
          <w:tcPr>
            <w:tcW w:w="2509" w:type="dxa"/>
            <w:shd w:val="clear" w:color="auto" w:fill="auto"/>
            <w:vAlign w:val="bottom"/>
          </w:tcPr>
          <w:p w14:paraId="4CEC0950" w14:textId="77777777" w:rsidR="00F81B3C" w:rsidRPr="00216D54" w:rsidRDefault="00F81B3C" w:rsidP="002F0561">
            <w:pPr>
              <w:suppressAutoHyphens w:val="0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  <w:tc>
          <w:tcPr>
            <w:tcW w:w="3586" w:type="dxa"/>
            <w:shd w:val="clear" w:color="auto" w:fill="auto"/>
            <w:vAlign w:val="bottom"/>
          </w:tcPr>
          <w:p w14:paraId="162E1F0D" w14:textId="77777777" w:rsidR="00F81B3C" w:rsidRPr="00216D54" w:rsidRDefault="00F81B3C" w:rsidP="002F0561">
            <w:pPr>
              <w:suppressAutoHyphens w:val="0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  <w:tc>
          <w:tcPr>
            <w:tcW w:w="2868" w:type="dxa"/>
            <w:shd w:val="clear" w:color="auto" w:fill="auto"/>
            <w:vAlign w:val="bottom"/>
          </w:tcPr>
          <w:p w14:paraId="0269F92A" w14:textId="77777777" w:rsidR="00F81B3C" w:rsidRPr="00216D54" w:rsidRDefault="00F81B3C" w:rsidP="002F0561">
            <w:pPr>
              <w:suppressAutoHyphens w:val="0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</w:tr>
    </w:tbl>
    <w:p w14:paraId="28CA67A2" w14:textId="77777777" w:rsidR="00F81B3C" w:rsidRPr="00216D54" w:rsidRDefault="00F81B3C" w:rsidP="000411C2">
      <w:pPr>
        <w:pStyle w:val="af6"/>
      </w:pPr>
    </w:p>
    <w:p w14:paraId="44C4E03A" w14:textId="77777777" w:rsidR="00D10C35" w:rsidRPr="00216D54" w:rsidRDefault="00D10C35" w:rsidP="00D10C35">
      <w:pPr>
        <w:rPr>
          <w:rFonts w:ascii="Garamond" w:eastAsia="SimSun" w:hAnsi="Garamond"/>
          <w:b/>
          <w:iCs/>
        </w:rPr>
      </w:pPr>
      <w:r w:rsidRPr="00216D54">
        <w:rPr>
          <w:rFonts w:ascii="Garamond" w:eastAsia="SimSun" w:hAnsi="Garamond"/>
          <w:b/>
          <w:iCs/>
        </w:rPr>
        <w:t>Предлагаемая редакция</w:t>
      </w:r>
    </w:p>
    <w:p w14:paraId="4FDAF4CD" w14:textId="77777777" w:rsidR="0002747D" w:rsidRPr="00216D54" w:rsidRDefault="0002747D" w:rsidP="0002747D">
      <w:pPr>
        <w:pStyle w:val="af6"/>
        <w:jc w:val="right"/>
        <w:rPr>
          <w:rFonts w:ascii="Garamond" w:hAnsi="Garamond"/>
          <w:b/>
          <w:i/>
          <w:iCs/>
          <w:sz w:val="22"/>
          <w:szCs w:val="22"/>
        </w:rPr>
      </w:pPr>
      <w:r w:rsidRPr="00216D54">
        <w:rPr>
          <w:rFonts w:ascii="Garamond" w:hAnsi="Garamond"/>
          <w:b/>
          <w:iCs/>
          <w:sz w:val="22"/>
          <w:szCs w:val="22"/>
        </w:rPr>
        <w:t xml:space="preserve">Приложение 24 </w:t>
      </w:r>
    </w:p>
    <w:p w14:paraId="1DEE2D3F" w14:textId="77777777" w:rsidR="00D10C35" w:rsidRPr="00216D54" w:rsidRDefault="00D10C35" w:rsidP="00D10C35">
      <w:pPr>
        <w:suppressAutoHyphens w:val="0"/>
        <w:spacing w:before="180" w:after="60"/>
        <w:rPr>
          <w:rFonts w:ascii="Garamond" w:hAnsi="Garamond"/>
          <w:i/>
          <w:sz w:val="22"/>
          <w:szCs w:val="22"/>
          <w:lang w:eastAsia="en-US"/>
        </w:rPr>
      </w:pPr>
      <w:r w:rsidRPr="00216D54">
        <w:rPr>
          <w:rFonts w:ascii="Garamond" w:hAnsi="Garamond"/>
          <w:i/>
          <w:sz w:val="22"/>
          <w:szCs w:val="22"/>
          <w:lang w:eastAsia="en-US"/>
        </w:rPr>
        <w:t>Реестр_договоров_______________________________________________________</w:t>
      </w:r>
    </w:p>
    <w:p w14:paraId="554A9C62" w14:textId="77777777" w:rsidR="00C07BF9" w:rsidRPr="00216D54" w:rsidRDefault="00C07BF9" w:rsidP="00D10C35">
      <w:pPr>
        <w:suppressAutoHyphens w:val="0"/>
        <w:spacing w:before="180" w:after="60"/>
        <w:rPr>
          <w:rFonts w:ascii="Garamond" w:hAnsi="Garamond"/>
          <w:i/>
          <w:sz w:val="22"/>
          <w:szCs w:val="22"/>
          <w:lang w:eastAsia="en-US"/>
        </w:rPr>
      </w:pPr>
    </w:p>
    <w:tbl>
      <w:tblPr>
        <w:tblW w:w="12505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1329"/>
        <w:gridCol w:w="2243"/>
        <w:gridCol w:w="2501"/>
        <w:gridCol w:w="3574"/>
        <w:gridCol w:w="2858"/>
      </w:tblGrid>
      <w:tr w:rsidR="00D10C35" w:rsidRPr="00216D54" w14:paraId="2B616A0E" w14:textId="77777777" w:rsidTr="0002747D">
        <w:trPr>
          <w:trHeight w:val="659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5E34EB" w14:textId="77777777" w:rsidR="00D10C35" w:rsidRPr="00216D54" w:rsidRDefault="002C72C4" w:rsidP="00D10C35">
            <w:pPr>
              <w:suppressAutoHyphens w:val="0"/>
              <w:spacing w:before="180" w:after="60"/>
              <w:jc w:val="center"/>
              <w:rPr>
                <w:rFonts w:ascii="Garamond" w:hAnsi="Garamond"/>
                <w:b/>
                <w:bCs/>
                <w:sz w:val="22"/>
                <w:szCs w:val="22"/>
                <w:highlight w:val="yellow"/>
                <w:lang w:eastAsia="en-US"/>
              </w:rPr>
            </w:pPr>
            <w:r w:rsidRPr="00216D54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lastRenderedPageBreak/>
              <w:t>№ п/п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20E2A0" w14:textId="77777777" w:rsidR="00D10C35" w:rsidRPr="00216D54" w:rsidRDefault="00D10C35" w:rsidP="00D10C35">
            <w:pPr>
              <w:suppressAutoHyphens w:val="0"/>
              <w:spacing w:before="180" w:after="60"/>
              <w:jc w:val="center"/>
              <w:rPr>
                <w:rFonts w:ascii="Garamond" w:hAnsi="Garamond"/>
                <w:b/>
                <w:bCs/>
                <w:sz w:val="22"/>
                <w:szCs w:val="22"/>
                <w:highlight w:val="yellow"/>
                <w:lang w:eastAsia="en-US"/>
              </w:rPr>
            </w:pPr>
            <w:r w:rsidRPr="00216D54">
              <w:rPr>
                <w:rFonts w:ascii="Garamond" w:hAnsi="Garamond"/>
                <w:b/>
                <w:bCs/>
                <w:sz w:val="22"/>
                <w:szCs w:val="22"/>
                <w:highlight w:val="yellow"/>
                <w:lang w:eastAsia="en-US"/>
              </w:rPr>
              <w:t xml:space="preserve">Код договора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A30A5D" w14:textId="77777777" w:rsidR="00D10C35" w:rsidRPr="00216D54" w:rsidRDefault="00D10C35" w:rsidP="00D10C35">
            <w:pPr>
              <w:suppressAutoHyphens w:val="0"/>
              <w:spacing w:before="180" w:after="60"/>
              <w:jc w:val="center"/>
              <w:rPr>
                <w:rFonts w:ascii="Garamond" w:hAnsi="Garamond"/>
                <w:b/>
                <w:bCs/>
                <w:sz w:val="22"/>
                <w:szCs w:val="22"/>
                <w:highlight w:val="yellow"/>
                <w:lang w:eastAsia="en-US"/>
              </w:rPr>
            </w:pPr>
            <w:r w:rsidRPr="00216D54">
              <w:rPr>
                <w:rFonts w:ascii="Garamond" w:hAnsi="Garamond"/>
                <w:b/>
                <w:bCs/>
                <w:sz w:val="22"/>
                <w:szCs w:val="22"/>
                <w:highlight w:val="yellow"/>
                <w:lang w:eastAsia="en-US"/>
              </w:rPr>
              <w:t xml:space="preserve">Дата договора </w:t>
            </w:r>
          </w:p>
        </w:tc>
        <w:tc>
          <w:tcPr>
            <w:tcW w:w="3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D15D8B" w14:textId="77777777" w:rsidR="00D10C35" w:rsidRPr="00216D54" w:rsidRDefault="00D10C35" w:rsidP="00D10C35">
            <w:pPr>
              <w:suppressAutoHyphens w:val="0"/>
              <w:spacing w:before="180" w:after="60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216D54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Краткое наименование контрагента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E431C" w14:textId="77777777" w:rsidR="00D10C35" w:rsidRPr="00216D54" w:rsidRDefault="00D10C35" w:rsidP="00D10C35">
            <w:pPr>
              <w:suppressAutoHyphens w:val="0"/>
              <w:spacing w:before="180" w:after="60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216D54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Код участника</w:t>
            </w:r>
          </w:p>
        </w:tc>
      </w:tr>
      <w:tr w:rsidR="00D10C35" w:rsidRPr="00216D54" w14:paraId="575BF4F6" w14:textId="77777777" w:rsidTr="0002747D">
        <w:trPr>
          <w:trHeight w:val="451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E6FAE" w14:textId="77777777" w:rsidR="00D10C35" w:rsidRPr="00216D54" w:rsidRDefault="00D10C35" w:rsidP="001433B2">
            <w:pPr>
              <w:suppressAutoHyphens w:val="0"/>
              <w:spacing w:before="180" w:after="6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F42D3" w14:textId="77777777" w:rsidR="00D10C35" w:rsidRPr="00216D54" w:rsidRDefault="00D10C35" w:rsidP="001433B2">
            <w:pPr>
              <w:suppressAutoHyphens w:val="0"/>
              <w:spacing w:before="180" w:after="6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35F9C" w14:textId="77777777" w:rsidR="00D10C35" w:rsidRPr="00216D54" w:rsidRDefault="00D10C35" w:rsidP="001433B2">
            <w:pPr>
              <w:suppressAutoHyphens w:val="0"/>
              <w:spacing w:before="180" w:after="60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7BE09" w14:textId="77777777" w:rsidR="00D10C35" w:rsidRPr="00216D54" w:rsidRDefault="00D10C35" w:rsidP="001433B2">
            <w:pPr>
              <w:suppressAutoHyphens w:val="0"/>
              <w:spacing w:before="180" w:after="60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23B5B" w14:textId="77777777" w:rsidR="00D10C35" w:rsidRPr="00216D54" w:rsidRDefault="00D10C35" w:rsidP="001433B2">
            <w:pPr>
              <w:suppressAutoHyphens w:val="0"/>
              <w:spacing w:before="180" w:after="60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</w:tr>
    </w:tbl>
    <w:p w14:paraId="7DD17893" w14:textId="77777777" w:rsidR="007C6958" w:rsidRPr="00216D54" w:rsidRDefault="007C6958" w:rsidP="00D10C35">
      <w:pPr>
        <w:rPr>
          <w:rFonts w:ascii="Garamond" w:hAnsi="Garamond"/>
          <w:b/>
        </w:rPr>
      </w:pPr>
    </w:p>
    <w:p w14:paraId="20E86FC7" w14:textId="77777777" w:rsidR="00D10C35" w:rsidRPr="00216D54" w:rsidRDefault="00D10C35" w:rsidP="00D10C35">
      <w:pPr>
        <w:rPr>
          <w:rFonts w:ascii="Garamond" w:hAnsi="Garamond"/>
          <w:b/>
        </w:rPr>
      </w:pPr>
      <w:r w:rsidRPr="00216D54">
        <w:rPr>
          <w:rFonts w:ascii="Garamond" w:hAnsi="Garamond"/>
          <w:b/>
        </w:rPr>
        <w:t>Добавить приложени</w:t>
      </w:r>
      <w:r w:rsidR="004437B6" w:rsidRPr="00216D54">
        <w:rPr>
          <w:rFonts w:ascii="Garamond" w:hAnsi="Garamond"/>
          <w:b/>
        </w:rPr>
        <w:t>е</w:t>
      </w:r>
    </w:p>
    <w:p w14:paraId="1014FADD" w14:textId="77777777" w:rsidR="00D10C35" w:rsidRPr="00216D54" w:rsidRDefault="00D10C35" w:rsidP="00D10C35">
      <w:pPr>
        <w:widowControl w:val="0"/>
        <w:jc w:val="right"/>
        <w:rPr>
          <w:rFonts w:ascii="Garamond" w:hAnsi="Garamond"/>
          <w:b/>
          <w:sz w:val="22"/>
          <w:szCs w:val="22"/>
        </w:rPr>
      </w:pPr>
      <w:r w:rsidRPr="00216D54">
        <w:rPr>
          <w:rFonts w:ascii="Garamond" w:hAnsi="Garamond"/>
          <w:b/>
          <w:sz w:val="22"/>
          <w:szCs w:val="22"/>
        </w:rPr>
        <w:t>Приложение 24.5</w:t>
      </w:r>
    </w:p>
    <w:p w14:paraId="417B5F9D" w14:textId="77777777" w:rsidR="006F06F5" w:rsidRPr="00216D54" w:rsidRDefault="006F06F5" w:rsidP="00D10C35">
      <w:pPr>
        <w:rPr>
          <w:rFonts w:ascii="Garamond" w:hAnsi="Garamond"/>
          <w:b/>
          <w:sz w:val="22"/>
          <w:szCs w:val="22"/>
        </w:rPr>
      </w:pPr>
    </w:p>
    <w:p w14:paraId="0FE8B466" w14:textId="46302EAC" w:rsidR="00D10C35" w:rsidRPr="00216D54" w:rsidRDefault="00D10C35" w:rsidP="00D10C35">
      <w:pPr>
        <w:rPr>
          <w:rFonts w:ascii="Garamond" w:hAnsi="Garamond"/>
          <w:b/>
          <w:sz w:val="22"/>
          <w:szCs w:val="22"/>
        </w:rPr>
      </w:pPr>
      <w:r w:rsidRPr="00216D54">
        <w:rPr>
          <w:rFonts w:ascii="Garamond" w:hAnsi="Garamond"/>
          <w:b/>
          <w:sz w:val="22"/>
          <w:szCs w:val="22"/>
        </w:rPr>
        <w:t>Реестр регулируемых договоров купли-продажи электрической энергии и мощности</w:t>
      </w:r>
    </w:p>
    <w:p w14:paraId="6D5D64CD" w14:textId="77777777" w:rsidR="00D10C35" w:rsidRPr="00216D54" w:rsidRDefault="00D10C35">
      <w:pPr>
        <w:rPr>
          <w:sz w:val="22"/>
          <w:szCs w:val="22"/>
        </w:rPr>
      </w:pPr>
      <w:r w:rsidRPr="00216D54">
        <w:rPr>
          <w:rFonts w:ascii="Garamond" w:hAnsi="Garamond"/>
          <w:sz w:val="22"/>
          <w:szCs w:val="22"/>
        </w:rPr>
        <w:t>__________________</w:t>
      </w:r>
    </w:p>
    <w:p w14:paraId="32F0EBB5" w14:textId="77777777" w:rsidR="00D10C35" w:rsidRPr="00216D54" w:rsidRDefault="00D10C35" w:rsidP="00D10C35">
      <w:pPr>
        <w:rPr>
          <w:rFonts w:ascii="Garamond" w:hAnsi="Garamond"/>
          <w:sz w:val="22"/>
          <w:szCs w:val="22"/>
        </w:rPr>
      </w:pPr>
    </w:p>
    <w:tbl>
      <w:tblPr>
        <w:tblW w:w="12825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1141"/>
        <w:gridCol w:w="1925"/>
        <w:gridCol w:w="2146"/>
        <w:gridCol w:w="3067"/>
        <w:gridCol w:w="2453"/>
        <w:gridCol w:w="2093"/>
      </w:tblGrid>
      <w:tr w:rsidR="00B13B25" w:rsidRPr="00216D54" w14:paraId="6E460474" w14:textId="77777777" w:rsidTr="00216D54">
        <w:trPr>
          <w:trHeight w:val="578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8F537F" w14:textId="77777777" w:rsidR="00B13B25" w:rsidRPr="00216D54" w:rsidRDefault="002C72C4" w:rsidP="00D10C35">
            <w:pPr>
              <w:suppressAutoHyphens w:val="0"/>
              <w:spacing w:before="180" w:after="60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216D54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8319B0" w14:textId="77777777" w:rsidR="00B13B25" w:rsidRPr="00216D54" w:rsidRDefault="00B13B25" w:rsidP="00D10C35">
            <w:pPr>
              <w:suppressAutoHyphens w:val="0"/>
              <w:spacing w:before="180" w:after="60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216D54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 xml:space="preserve">Код договора 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87D33A6" w14:textId="77777777" w:rsidR="00B13B25" w:rsidRPr="00216D54" w:rsidRDefault="00B13B25" w:rsidP="00D10C35">
            <w:pPr>
              <w:suppressAutoHyphens w:val="0"/>
              <w:spacing w:before="180" w:after="60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216D54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 xml:space="preserve">Дата договора 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63368C7" w14:textId="77777777" w:rsidR="00B13B25" w:rsidRPr="00216D54" w:rsidRDefault="00B13B25" w:rsidP="00D10C35">
            <w:pPr>
              <w:suppressAutoHyphens w:val="0"/>
              <w:spacing w:before="180" w:after="60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216D54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Краткое наименование контрагента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795B4" w14:textId="77777777" w:rsidR="00B13B25" w:rsidRPr="00216D54" w:rsidRDefault="00B13B25" w:rsidP="00D10C35">
            <w:pPr>
              <w:suppressAutoHyphens w:val="0"/>
              <w:spacing w:before="180" w:after="60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216D54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Код участника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46D429" w14:textId="77777777" w:rsidR="00B13B25" w:rsidRPr="00216D54" w:rsidRDefault="00B13B25" w:rsidP="00B13B25">
            <w:pPr>
              <w:suppressAutoHyphens w:val="0"/>
              <w:spacing w:before="180" w:after="60"/>
              <w:jc w:val="center"/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</w:pPr>
            <w:r w:rsidRPr="00216D54">
              <w:rPr>
                <w:rFonts w:ascii="Garamond" w:hAnsi="Garamond"/>
                <w:b/>
                <w:bCs/>
                <w:sz w:val="22"/>
                <w:szCs w:val="22"/>
                <w:lang w:eastAsia="en-US"/>
              </w:rPr>
              <w:t>Короткий номер договора</w:t>
            </w:r>
          </w:p>
        </w:tc>
      </w:tr>
      <w:tr w:rsidR="00B13B25" w:rsidRPr="006F06F5" w14:paraId="0155370B" w14:textId="77777777" w:rsidTr="00216D54">
        <w:trPr>
          <w:trHeight w:val="640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5D4FF" w14:textId="77777777" w:rsidR="00B13B25" w:rsidRPr="006F06F5" w:rsidRDefault="00B13B25" w:rsidP="00D10C35">
            <w:pPr>
              <w:suppressAutoHyphens w:val="0"/>
              <w:spacing w:before="180" w:after="60"/>
              <w:jc w:val="center"/>
              <w:rPr>
                <w:rFonts w:ascii="Garamond" w:hAnsi="Garamond"/>
                <w:sz w:val="22"/>
                <w:szCs w:val="22"/>
                <w:lang w:val="en-GB" w:eastAsia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9020B" w14:textId="77777777" w:rsidR="00B13B25" w:rsidRPr="006F06F5" w:rsidRDefault="00B13B25" w:rsidP="00D10C35">
            <w:pPr>
              <w:suppressAutoHyphens w:val="0"/>
              <w:spacing w:before="180" w:after="60"/>
              <w:jc w:val="center"/>
              <w:rPr>
                <w:rFonts w:ascii="Garamond" w:hAnsi="Garamond"/>
                <w:sz w:val="22"/>
                <w:szCs w:val="22"/>
                <w:lang w:val="en-GB" w:eastAsia="en-US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03DCF" w14:textId="77777777" w:rsidR="00B13B25" w:rsidRPr="006F06F5" w:rsidRDefault="00B13B25" w:rsidP="00D10C35">
            <w:pPr>
              <w:suppressAutoHyphens w:val="0"/>
              <w:spacing w:before="180" w:after="60"/>
              <w:rPr>
                <w:rFonts w:ascii="Garamond" w:hAnsi="Garamond"/>
                <w:sz w:val="22"/>
                <w:szCs w:val="22"/>
                <w:lang w:val="en-US" w:eastAsia="en-US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FF190" w14:textId="77777777" w:rsidR="00B13B25" w:rsidRPr="006F06F5" w:rsidRDefault="00B13B25" w:rsidP="00D10C35">
            <w:pPr>
              <w:suppressAutoHyphens w:val="0"/>
              <w:spacing w:before="180" w:after="60"/>
              <w:rPr>
                <w:rFonts w:ascii="Garamond" w:hAnsi="Garamond"/>
                <w:sz w:val="22"/>
                <w:szCs w:val="22"/>
                <w:lang w:val="en-GB" w:eastAsia="en-US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2E019" w14:textId="77777777" w:rsidR="00B13B25" w:rsidRPr="006F06F5" w:rsidRDefault="00B13B25" w:rsidP="00D10C35">
            <w:pPr>
              <w:suppressAutoHyphens w:val="0"/>
              <w:spacing w:before="180" w:after="60"/>
              <w:rPr>
                <w:rFonts w:ascii="Garamond" w:hAnsi="Garamond"/>
                <w:sz w:val="22"/>
                <w:szCs w:val="22"/>
                <w:lang w:val="en-GB" w:eastAsia="en-US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0C2787" w14:textId="77777777" w:rsidR="00B13B25" w:rsidRPr="006F06F5" w:rsidRDefault="00B13B25" w:rsidP="00D10C35">
            <w:pPr>
              <w:suppressAutoHyphens w:val="0"/>
              <w:spacing w:before="180" w:after="60"/>
              <w:rPr>
                <w:rFonts w:ascii="Garamond" w:hAnsi="Garamond"/>
                <w:sz w:val="22"/>
                <w:szCs w:val="22"/>
                <w:lang w:val="en-GB" w:eastAsia="en-US"/>
              </w:rPr>
            </w:pPr>
          </w:p>
        </w:tc>
      </w:tr>
    </w:tbl>
    <w:p w14:paraId="3D2D6209" w14:textId="77777777" w:rsidR="00D10C35" w:rsidRDefault="00D10C35" w:rsidP="000411C2">
      <w:pPr>
        <w:pStyle w:val="af6"/>
      </w:pPr>
    </w:p>
    <w:p w14:paraId="1116C03A" w14:textId="58EC4EC0" w:rsidR="00EB74E7" w:rsidRDefault="00EB74E7" w:rsidP="00EB74E7">
      <w:pPr>
        <w:ind w:right="-305"/>
        <w:rPr>
          <w:rFonts w:ascii="Garamond" w:hAnsi="Garamond"/>
          <w:b/>
          <w:bCs/>
          <w:sz w:val="26"/>
          <w:szCs w:val="26"/>
        </w:rPr>
      </w:pPr>
      <w:r w:rsidRPr="00EB74E7">
        <w:rPr>
          <w:rFonts w:ascii="Garamond" w:hAnsi="Garamond"/>
          <w:b/>
          <w:bCs/>
          <w:sz w:val="26"/>
          <w:szCs w:val="26"/>
        </w:rPr>
        <w:t>Предложения по изменениям и дополнениям в СОГЛАШЕНИЕ О ПРИМЕНЕНИИ ЭЛЕКТРОННОЙ ПОДПИСИ В ТОРГОВОЙ СИСТЕМЕ ОПТОВОГО РЫНКА (Приложение № Д 7 к Договору о присоединении к торговой системе оптового рынка)</w:t>
      </w:r>
    </w:p>
    <w:p w14:paraId="7C95F1EA" w14:textId="77777777" w:rsidR="006F06F5" w:rsidRPr="00EB74E7" w:rsidRDefault="006F06F5" w:rsidP="00EB74E7">
      <w:pPr>
        <w:ind w:right="-305"/>
        <w:rPr>
          <w:rFonts w:ascii="Garamond" w:hAnsi="Garamond"/>
          <w:b/>
          <w:bCs/>
          <w:sz w:val="26"/>
          <w:szCs w:val="26"/>
        </w:rPr>
      </w:pPr>
    </w:p>
    <w:p w14:paraId="30D91E8E" w14:textId="55B2F5E0" w:rsidR="00EB74E7" w:rsidRDefault="00EB74E7" w:rsidP="00EB74E7">
      <w:pPr>
        <w:ind w:left="-426" w:firstLine="426"/>
        <w:jc w:val="both"/>
        <w:rPr>
          <w:rFonts w:ascii="Garamond" w:hAnsi="Garamond"/>
          <w:b/>
          <w:bCs/>
        </w:rPr>
      </w:pPr>
      <w:r w:rsidRPr="00EB74E7">
        <w:rPr>
          <w:rFonts w:ascii="Garamond" w:hAnsi="Garamond"/>
          <w:b/>
          <w:bCs/>
        </w:rPr>
        <w:t>Добавить строк</w:t>
      </w:r>
      <w:r>
        <w:rPr>
          <w:rFonts w:ascii="Garamond" w:hAnsi="Garamond"/>
          <w:b/>
          <w:bCs/>
        </w:rPr>
        <w:t>у</w:t>
      </w:r>
      <w:r w:rsidRPr="00EB74E7">
        <w:rPr>
          <w:rFonts w:ascii="Garamond" w:hAnsi="Garamond"/>
          <w:b/>
          <w:bCs/>
        </w:rPr>
        <w:t xml:space="preserve"> в приложение 2 к Правилам ЭДО СЭД КО:</w:t>
      </w:r>
    </w:p>
    <w:p w14:paraId="4D8F68EB" w14:textId="67EAB7C9" w:rsidR="00216D54" w:rsidRDefault="00216D54" w:rsidP="00EB74E7">
      <w:pPr>
        <w:ind w:left="-426" w:firstLine="426"/>
        <w:jc w:val="both"/>
        <w:rPr>
          <w:rFonts w:ascii="Garamond" w:hAnsi="Garamond"/>
          <w:b/>
          <w:bCs/>
        </w:rPr>
      </w:pPr>
    </w:p>
    <w:tbl>
      <w:tblPr>
        <w:tblW w:w="1515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2263"/>
        <w:gridCol w:w="1559"/>
        <w:gridCol w:w="755"/>
        <w:gridCol w:w="712"/>
        <w:gridCol w:w="709"/>
        <w:gridCol w:w="1084"/>
        <w:gridCol w:w="988"/>
        <w:gridCol w:w="725"/>
        <w:gridCol w:w="1680"/>
        <w:gridCol w:w="1134"/>
        <w:gridCol w:w="1277"/>
        <w:gridCol w:w="1001"/>
      </w:tblGrid>
      <w:tr w:rsidR="00EB74E7" w:rsidRPr="00EB74E7" w14:paraId="2AD87224" w14:textId="77777777" w:rsidTr="00216D54">
        <w:trPr>
          <w:trHeight w:val="808"/>
          <w:jc w:val="center"/>
        </w:trPr>
        <w:tc>
          <w:tcPr>
            <w:tcW w:w="12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75EAE1" w14:textId="77777777" w:rsidR="00EB74E7" w:rsidRPr="00EB74E7" w:rsidRDefault="00EB74E7" w:rsidP="00EB74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4E7">
              <w:rPr>
                <w:rFonts w:ascii="Arial" w:hAnsi="Arial" w:cs="Arial"/>
                <w:color w:val="000000"/>
                <w:sz w:val="18"/>
                <w:szCs w:val="18"/>
              </w:rPr>
              <w:t>Код формы</w:t>
            </w:r>
          </w:p>
        </w:tc>
        <w:tc>
          <w:tcPr>
            <w:tcW w:w="22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C0838C" w14:textId="77777777" w:rsidR="00EB74E7" w:rsidRPr="00EB74E7" w:rsidRDefault="00EB74E7" w:rsidP="00EB74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4E7">
              <w:rPr>
                <w:rFonts w:ascii="Arial" w:hAnsi="Arial" w:cs="Arial"/>
                <w:color w:val="000000"/>
                <w:sz w:val="18"/>
                <w:szCs w:val="18"/>
              </w:rPr>
              <w:t>Наименование формы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83421E" w14:textId="77777777" w:rsidR="00EB74E7" w:rsidRPr="00EB74E7" w:rsidRDefault="00EB74E7" w:rsidP="00EB74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4E7">
              <w:rPr>
                <w:rFonts w:ascii="Arial" w:hAnsi="Arial" w:cs="Arial"/>
                <w:color w:val="000000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75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8C2B7A" w14:textId="53F74AC2" w:rsidR="00EB74E7" w:rsidRPr="00EB74E7" w:rsidRDefault="00216D54" w:rsidP="00216D5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7373">
              <w:rPr>
                <w:rFonts w:ascii="Arial" w:eastAsia="Batang" w:hAnsi="Arial" w:cs="Arial"/>
                <w:sz w:val="18"/>
                <w:szCs w:val="18"/>
                <w:lang w:eastAsia="ko-KR"/>
              </w:rPr>
              <w:t>Формат содержательной части</w:t>
            </w:r>
          </w:p>
        </w:tc>
        <w:tc>
          <w:tcPr>
            <w:tcW w:w="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6CB219" w14:textId="77777777" w:rsidR="00EB74E7" w:rsidRPr="00EB74E7" w:rsidRDefault="00EB74E7" w:rsidP="00EB74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4E7">
              <w:rPr>
                <w:rFonts w:ascii="Arial" w:hAnsi="Arial" w:cs="Arial"/>
                <w:color w:val="000000"/>
                <w:sz w:val="18"/>
                <w:szCs w:val="18"/>
              </w:rPr>
              <w:t>Отправитель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F94D8F" w14:textId="77777777" w:rsidR="00EB74E7" w:rsidRPr="00EB74E7" w:rsidRDefault="00EB74E7" w:rsidP="00EB74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4E7">
              <w:rPr>
                <w:rFonts w:ascii="Arial" w:hAnsi="Arial" w:cs="Arial"/>
                <w:color w:val="000000"/>
                <w:sz w:val="18"/>
                <w:szCs w:val="18"/>
              </w:rPr>
              <w:t>Получатель</w:t>
            </w:r>
          </w:p>
        </w:tc>
        <w:tc>
          <w:tcPr>
            <w:tcW w:w="10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21570B" w14:textId="77777777" w:rsidR="00EB74E7" w:rsidRPr="00EB74E7" w:rsidRDefault="00EB74E7" w:rsidP="00EB74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4E7">
              <w:rPr>
                <w:rFonts w:ascii="Arial" w:hAnsi="Arial" w:cs="Arial"/>
                <w:color w:val="000000"/>
                <w:sz w:val="18"/>
                <w:szCs w:val="18"/>
              </w:rPr>
              <w:t>Способ доставки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1510A5" w14:textId="657739D8" w:rsidR="00EB74E7" w:rsidRPr="00EB74E7" w:rsidRDefault="00216D54" w:rsidP="00EB74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7373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Подтверждение получения документом квитанцией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2C6700" w14:textId="37EABC7B" w:rsidR="00EB74E7" w:rsidRPr="00EB74E7" w:rsidRDefault="00216D54" w:rsidP="00EB74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7373">
              <w:rPr>
                <w:rFonts w:ascii="Arial" w:eastAsia="Batang" w:hAnsi="Arial" w:cs="Arial"/>
                <w:sz w:val="18"/>
                <w:szCs w:val="18"/>
                <w:lang w:eastAsia="ko-KR"/>
              </w:rPr>
              <w:t>Необходимость шифрования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785BC5" w14:textId="5929BFD7" w:rsidR="00EB74E7" w:rsidRPr="00EB74E7" w:rsidRDefault="00216D54" w:rsidP="00EB74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7373">
              <w:rPr>
                <w:rFonts w:ascii="Arial" w:eastAsia="Batang" w:hAnsi="Arial" w:cs="Arial"/>
                <w:sz w:val="18"/>
                <w:szCs w:val="18"/>
                <w:lang w:eastAsia="ko-KR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655634" w14:textId="77BE6ED8" w:rsidR="00EB74E7" w:rsidRPr="00EB74E7" w:rsidRDefault="00216D54" w:rsidP="00EB74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7373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 для отображения и изготовления бумажных копий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A8E73A" w14:textId="771AA2F6" w:rsidR="00EB74E7" w:rsidRPr="00EB74E7" w:rsidRDefault="00EB74E7" w:rsidP="00216D5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4E7">
              <w:rPr>
                <w:rFonts w:ascii="Arial" w:hAnsi="Arial" w:cs="Arial"/>
                <w:color w:val="000000"/>
                <w:sz w:val="18"/>
                <w:szCs w:val="18"/>
              </w:rPr>
              <w:t>Срок хранения в архиве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42BB69D9" w14:textId="77777777" w:rsidR="00EB74E7" w:rsidRPr="00EB74E7" w:rsidRDefault="00EB74E7" w:rsidP="00EB74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4E7">
              <w:rPr>
                <w:rFonts w:ascii="Arial" w:hAnsi="Arial" w:cs="Arial"/>
                <w:color w:val="000000"/>
                <w:sz w:val="18"/>
                <w:szCs w:val="18"/>
              </w:rPr>
              <w:t>Срок доступа через интерфейс сайта</w:t>
            </w:r>
          </w:p>
        </w:tc>
      </w:tr>
      <w:tr w:rsidR="00EB74E7" w:rsidRPr="00EB74E7" w14:paraId="6699D837" w14:textId="77777777" w:rsidTr="00216D54">
        <w:trPr>
          <w:trHeight w:val="39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F8D6B" w14:textId="77777777" w:rsidR="00EB74E7" w:rsidRPr="004437B6" w:rsidRDefault="00850A6E" w:rsidP="00EB74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0A6E">
              <w:rPr>
                <w:rFonts w:ascii="Arial" w:hAnsi="Arial" w:cs="Arial"/>
                <w:color w:val="000000"/>
                <w:sz w:val="18"/>
                <w:szCs w:val="18"/>
              </w:rPr>
              <w:t>RD_PART_REESTR_DOG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12082" w14:textId="77777777" w:rsidR="00EB74E7" w:rsidRPr="00EB74E7" w:rsidRDefault="00EB74E7" w:rsidP="00EB74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4E7">
              <w:rPr>
                <w:rFonts w:ascii="Arial" w:hAnsi="Arial" w:cs="Arial"/>
                <w:color w:val="000000"/>
                <w:sz w:val="18"/>
                <w:szCs w:val="18"/>
              </w:rPr>
              <w:t>Реестр регулируемых договоров купли-продажи электрической энергии и мощности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8DE83" w14:textId="77777777" w:rsidR="00EB74E7" w:rsidRPr="00EB74E7" w:rsidRDefault="00EB74E7" w:rsidP="00EB74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4E7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раздел 9 и приложение 24.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D25C7" w14:textId="77777777" w:rsidR="00EB74E7" w:rsidRPr="00EB74E7" w:rsidRDefault="00EB74E7" w:rsidP="00EB74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EB74E7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  <w:r w:rsidRPr="00EB74E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F0323" w14:textId="77777777" w:rsidR="00EB74E7" w:rsidRPr="00EB74E7" w:rsidRDefault="00EB74E7" w:rsidP="00EB74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4E7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7FFE6" w14:textId="77777777" w:rsidR="00EB74E7" w:rsidRPr="00EB74E7" w:rsidRDefault="00EB74E7" w:rsidP="00EB74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4E7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0FE82" w14:textId="77777777" w:rsidR="00EB74E7" w:rsidRPr="00EB74E7" w:rsidRDefault="00EB74E7" w:rsidP="00EB74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4E7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0A6E7" w14:textId="77777777" w:rsidR="00EB74E7" w:rsidRPr="00EB74E7" w:rsidRDefault="00EB74E7" w:rsidP="00EB74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4E7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FD87E" w14:textId="77777777" w:rsidR="00EB74E7" w:rsidRPr="00EB74E7" w:rsidRDefault="00EB74E7" w:rsidP="00EB74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4E7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114D1" w14:textId="77777777" w:rsidR="00EB74E7" w:rsidRPr="00EB74E7" w:rsidRDefault="00EB74E7" w:rsidP="00EB74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4E7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874DC" w14:textId="77777777" w:rsidR="00EB74E7" w:rsidRPr="00EB74E7" w:rsidRDefault="00EB74E7" w:rsidP="00EB74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4E7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7FB14" w14:textId="77777777" w:rsidR="00EB74E7" w:rsidRPr="00EB74E7" w:rsidRDefault="00EB74E7" w:rsidP="00EB74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4E7">
              <w:rPr>
                <w:rFonts w:ascii="Arial" w:hAnsi="Arial" w:cs="Arial"/>
                <w:color w:val="000000"/>
                <w:sz w:val="18"/>
                <w:szCs w:val="18"/>
              </w:rPr>
              <w:t>3 года с даты прекращения договора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2255" w14:textId="77777777" w:rsidR="00EB74E7" w:rsidRPr="00EB74E7" w:rsidRDefault="00EB74E7" w:rsidP="00EB74E7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19A17D67" w14:textId="77777777" w:rsidR="006F06F5" w:rsidRDefault="006F06F5">
      <w:pPr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br w:type="page"/>
      </w:r>
    </w:p>
    <w:p w14:paraId="46849A3B" w14:textId="11AFA033" w:rsidR="003E3515" w:rsidRDefault="009357FC" w:rsidP="003E3515">
      <w:pPr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lastRenderedPageBreak/>
        <w:t xml:space="preserve">Приложение № </w:t>
      </w:r>
      <w:r>
        <w:rPr>
          <w:rFonts w:ascii="Garamond" w:hAnsi="Garamond"/>
          <w:b/>
          <w:sz w:val="28"/>
          <w:szCs w:val="28"/>
          <w:lang w:val="en-US"/>
        </w:rPr>
        <w:t>5.1.2</w:t>
      </w:r>
      <w:r w:rsidR="003E3515">
        <w:rPr>
          <w:rFonts w:ascii="Garamond" w:hAnsi="Garamond"/>
          <w:b/>
          <w:sz w:val="28"/>
          <w:szCs w:val="28"/>
        </w:rPr>
        <w:t xml:space="preserve"> </w:t>
      </w:r>
    </w:p>
    <w:p w14:paraId="681DA6F1" w14:textId="77777777" w:rsidR="003E3515" w:rsidRDefault="003E3515" w:rsidP="003E3515">
      <w:pPr>
        <w:jc w:val="right"/>
        <w:rPr>
          <w:rFonts w:ascii="Garamond" w:hAnsi="Garamond" w:cs="Tahoma"/>
          <w:b/>
          <w:sz w:val="28"/>
          <w:szCs w:val="2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4730"/>
      </w:tblGrid>
      <w:tr w:rsidR="003E3515" w14:paraId="4158B17A" w14:textId="77777777" w:rsidTr="003E3515">
        <w:trPr>
          <w:trHeight w:val="350"/>
        </w:trPr>
        <w:tc>
          <w:tcPr>
            <w:tcW w:w="1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A5FC3" w14:textId="24835E7E" w:rsidR="003E3515" w:rsidRDefault="003E3515" w:rsidP="007151C3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Дата вступления в силу:</w:t>
            </w:r>
            <w:r>
              <w:rPr>
                <w:rFonts w:ascii="Garamond" w:hAnsi="Garamond"/>
              </w:rPr>
              <w:t xml:space="preserve"> </w:t>
            </w:r>
            <w:r w:rsidRPr="007C6958">
              <w:rPr>
                <w:rFonts w:ascii="Garamond" w:hAnsi="Garamond"/>
              </w:rPr>
              <w:t xml:space="preserve">1 </w:t>
            </w:r>
            <w:r w:rsidR="007151C3">
              <w:rPr>
                <w:rFonts w:ascii="Garamond" w:hAnsi="Garamond"/>
              </w:rPr>
              <w:t>сентября</w:t>
            </w:r>
            <w:r w:rsidR="007151C3" w:rsidRPr="007C6958">
              <w:rPr>
                <w:rFonts w:ascii="Garamond" w:hAnsi="Garamond"/>
              </w:rPr>
              <w:t xml:space="preserve"> </w:t>
            </w:r>
            <w:r w:rsidRPr="007C6958">
              <w:rPr>
                <w:rFonts w:ascii="Garamond" w:hAnsi="Garamond"/>
              </w:rPr>
              <w:t>2024 года</w:t>
            </w:r>
            <w:r>
              <w:rPr>
                <w:rFonts w:ascii="Garamond" w:hAnsi="Garamond"/>
              </w:rPr>
              <w:t>.</w:t>
            </w:r>
          </w:p>
        </w:tc>
      </w:tr>
    </w:tbl>
    <w:p w14:paraId="029D75E8" w14:textId="77777777" w:rsidR="003E3515" w:rsidRDefault="003E3515" w:rsidP="003E3515">
      <w:pPr>
        <w:pStyle w:val="aa"/>
        <w:spacing w:before="0"/>
        <w:jc w:val="both"/>
        <w:rPr>
          <w:rFonts w:cs="Garamond"/>
          <w:sz w:val="24"/>
        </w:rPr>
      </w:pPr>
    </w:p>
    <w:p w14:paraId="6DC0FDED" w14:textId="77777777" w:rsidR="003E3515" w:rsidRPr="008C422E" w:rsidRDefault="003E3515" w:rsidP="006F06F5">
      <w:pPr>
        <w:pStyle w:val="aa"/>
        <w:spacing w:before="0"/>
        <w:jc w:val="left"/>
        <w:rPr>
          <w:rFonts w:cs="Garamond"/>
          <w:sz w:val="26"/>
          <w:szCs w:val="26"/>
        </w:rPr>
      </w:pPr>
      <w:r w:rsidRPr="008C422E">
        <w:rPr>
          <w:rFonts w:cs="Garamond"/>
          <w:sz w:val="26"/>
          <w:szCs w:val="26"/>
        </w:rPr>
        <w:t xml:space="preserve">Предложения по изменениям и дополнениям в </w:t>
      </w:r>
      <w:r w:rsidRPr="008C422E">
        <w:rPr>
          <w:color w:val="000000"/>
          <w:sz w:val="26"/>
          <w:szCs w:val="26"/>
        </w:rPr>
        <w:t>РЕГЛАМЕНТ ФИНАНСОВЫХ РАСЧЕТОВ НА ОПТОВОМ РЫНКЕ ЭЛЕКТРОЭНЕРГИИ</w:t>
      </w:r>
      <w:r w:rsidRPr="008C422E">
        <w:rPr>
          <w:rFonts w:cs="Garamond"/>
          <w:sz w:val="26"/>
          <w:szCs w:val="26"/>
        </w:rPr>
        <w:t xml:space="preserve"> (Приложение № 16 к Договору о присоединении к торговой системе оптового рынка)</w:t>
      </w:r>
    </w:p>
    <w:p w14:paraId="1FDA533B" w14:textId="77777777" w:rsidR="003E3515" w:rsidRDefault="003E3515" w:rsidP="003E3515">
      <w:pPr>
        <w:jc w:val="center"/>
        <w:rPr>
          <w:rFonts w:ascii="Garamond" w:hAnsi="Garamond" w:cs="Garamond"/>
          <w:b/>
          <w:bCs/>
        </w:rPr>
      </w:pPr>
    </w:p>
    <w:tbl>
      <w:tblPr>
        <w:tblW w:w="5051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80"/>
        <w:gridCol w:w="6667"/>
        <w:gridCol w:w="7233"/>
      </w:tblGrid>
      <w:tr w:rsidR="003E3515" w14:paraId="6AAC25C5" w14:textId="77777777" w:rsidTr="006F06F5">
        <w:trPr>
          <w:trHeight w:val="435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7B8A8" w14:textId="77777777" w:rsidR="003E3515" w:rsidRDefault="003E3515" w:rsidP="003E3515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№</w:t>
            </w:r>
          </w:p>
          <w:p w14:paraId="4433BDAD" w14:textId="77777777" w:rsidR="003E3515" w:rsidRDefault="003E3515" w:rsidP="003E3515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0007BFA" w14:textId="77777777" w:rsidR="003E3515" w:rsidRDefault="003E3515" w:rsidP="003E3515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7DA0EF65" w14:textId="77777777" w:rsidR="003E3515" w:rsidRDefault="003E3515" w:rsidP="003E3515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 вступления в силу изменений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20D0422" w14:textId="77777777" w:rsidR="003E3515" w:rsidRDefault="003E3515" w:rsidP="003E3515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68644B5D" w14:textId="77777777" w:rsidR="003E3515" w:rsidRDefault="003E3515" w:rsidP="003E3515">
            <w:pPr>
              <w:widowControl w:val="0"/>
              <w:jc w:val="center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C07BF9" w14:paraId="79EA59A7" w14:textId="77777777" w:rsidTr="006F06F5">
        <w:trPr>
          <w:trHeight w:val="435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1E17D" w14:textId="75CAC71A" w:rsidR="00C07BF9" w:rsidRPr="00046843" w:rsidRDefault="006F06F5" w:rsidP="00C07BF9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9.2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9A459F8" w14:textId="77777777" w:rsidR="00C07BF9" w:rsidRDefault="00C07BF9" w:rsidP="00850A42">
            <w:pPr>
              <w:pStyle w:val="af4"/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6A64FF">
              <w:rPr>
                <w:rFonts w:ascii="Garamond" w:hAnsi="Garamond"/>
                <w:sz w:val="22"/>
                <w:szCs w:val="22"/>
              </w:rPr>
              <w:t>…</w:t>
            </w:r>
          </w:p>
          <w:p w14:paraId="711C4599" w14:textId="77777777" w:rsidR="00C07BF9" w:rsidRPr="007C053D" w:rsidRDefault="00C07BF9" w:rsidP="00850A42">
            <w:pPr>
              <w:pStyle w:val="af4"/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>КО ежемесячно публикует на своем официальном сайте, в разделе с ограниченным в соответствии с Правилами ЭДО СЭД КО доступом, персонально для каждого участника оптового рынка с использованием электронной подписи следующую информацию:</w:t>
            </w:r>
          </w:p>
          <w:p w14:paraId="64A6FBDC" w14:textId="77777777" w:rsidR="00C07BF9" w:rsidRPr="00B466EA" w:rsidRDefault="00C07BF9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>реестр договоров купли-продажи мощности по результатам конкурентного отбора и договоров купли-продажи мощности по результатам конкурентных отборов мощности в целях компенсации потерь в электрических сетях по форме, установленной приложением 24 к настоящему Регламенту</w:t>
            </w:r>
            <w:r w:rsidRPr="00B466EA">
              <w:rPr>
                <w:rFonts w:ascii="Garamond" w:hAnsi="Garamond"/>
                <w:sz w:val="22"/>
                <w:szCs w:val="22"/>
              </w:rPr>
              <w:t>;</w:t>
            </w:r>
          </w:p>
          <w:p w14:paraId="75191BBB" w14:textId="77777777" w:rsidR="00C07BF9" w:rsidRPr="007C053D" w:rsidRDefault="00C07BF9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>реестр договоров купли-продажи мощности, производимой с использованием генерирующих объектов, поставляющих мощность в вынужденном режиме, по форме, установленной приложением 24 к настоящему Регламенту;</w:t>
            </w:r>
          </w:p>
          <w:p w14:paraId="5F49DBF4" w14:textId="77777777" w:rsidR="00C07BF9" w:rsidRPr="007C053D" w:rsidRDefault="00C07BF9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>реестр договоров купли-продажи мощности по результатам конкурентного отбора мощности в целях обеспечения поставки мощности между ценовыми зонами по форме, установленной приложением 24 к настоящему Регламенту;</w:t>
            </w:r>
          </w:p>
          <w:p w14:paraId="2F8805C5" w14:textId="77777777" w:rsidR="00C07BF9" w:rsidRPr="007C053D" w:rsidRDefault="00C07BF9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>реестр договоров купли-продажи мощности по результатам конкурентного отбора мощности новых генерирующих объектов и договоров купли-продажи мощности по результатам конкурентного отбора мощности новых генерирующих объектов в целях компенсации потерь в электрических сетях по форме, установленной приложением 24 к настоящему Регламенту;</w:t>
            </w:r>
          </w:p>
          <w:p w14:paraId="10522026" w14:textId="77777777" w:rsidR="00C07BF9" w:rsidRPr="007C053D" w:rsidRDefault="00C07BF9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lastRenderedPageBreak/>
              <w:t>реестр договоров поручительства для обеспечения исполнения обязательств поставщика мощности по договорам купли-продажи мощности по результатам конкурентного отбора мощности по форме, установленной приложением 24 к настоящему Регламенту;</w:t>
            </w:r>
          </w:p>
          <w:p w14:paraId="39A81384" w14:textId="77777777" w:rsidR="00C07BF9" w:rsidRPr="007C053D" w:rsidRDefault="00C07BF9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>реестр договоров поручительства для обеспечения исполнения обязательств поставщика мощности по договорам купли-продажи мощности по результатам конкурентного отбора мощности новых генерирующих объектов по форме, установленной приложением 24 к настоящему Регламенту;</w:t>
            </w:r>
          </w:p>
          <w:p w14:paraId="00019443" w14:textId="77777777" w:rsidR="00C07BF9" w:rsidRPr="007C053D" w:rsidRDefault="00C07BF9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>реестр договоров поручительства для обеспечения исполнения обязательств покупателя с ценозависимым потреблением по договорам купли-продажи мощности по результатам конкурентного отбора мощности по форме, установленной приложением 24 к настоящему Регламенту;</w:t>
            </w:r>
          </w:p>
          <w:p w14:paraId="57A171A1" w14:textId="77777777" w:rsidR="00C07BF9" w:rsidRPr="007C053D" w:rsidRDefault="00C07BF9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>реестр договоров о предоставлении мощности по форме, установленной приложением 24 к настоящему Регламенту;</w:t>
            </w:r>
          </w:p>
          <w:p w14:paraId="67911C88" w14:textId="77777777" w:rsidR="00C07BF9" w:rsidRPr="007C053D" w:rsidRDefault="00C07BF9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 xml:space="preserve"> реестр договоров купли-продажи (поставки) мощности новых атомных электростанций по форме, установленной приложением 24 к настоящему Регламенту;</w:t>
            </w:r>
          </w:p>
          <w:p w14:paraId="45007C73" w14:textId="77777777" w:rsidR="00C07BF9" w:rsidRPr="007C053D" w:rsidRDefault="00C07BF9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>реестр договоров купли-продажи (поставки) мощности новых гидроэлектростанций (в том числе гидроаккумулирующих электростанций) по форме, установленной приложением 24 к настоящему Регламенту;</w:t>
            </w:r>
          </w:p>
          <w:p w14:paraId="3EB328F6" w14:textId="045F0A00" w:rsidR="00C07BF9" w:rsidRPr="00C70274" w:rsidRDefault="00C07BF9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 xml:space="preserve">реестр </w:t>
            </w:r>
            <w:r w:rsidRPr="005221DA">
              <w:rPr>
                <w:rFonts w:ascii="Garamond" w:hAnsi="Garamond"/>
                <w:sz w:val="22"/>
                <w:szCs w:val="22"/>
              </w:rPr>
              <w:t>ДПМ ВИЭ</w:t>
            </w:r>
            <w:r w:rsidRPr="007C053D">
              <w:rPr>
                <w:rFonts w:ascii="Garamond" w:hAnsi="Garamond"/>
                <w:sz w:val="22"/>
                <w:szCs w:val="22"/>
              </w:rPr>
              <w:t xml:space="preserve"> (заключенных в соответствии со стандартной формой приложения Д 6.1 к </w:t>
            </w:r>
            <w:r w:rsidRPr="00C70274">
              <w:rPr>
                <w:rFonts w:ascii="Garamond" w:hAnsi="Garamond"/>
                <w:sz w:val="22"/>
                <w:szCs w:val="22"/>
              </w:rPr>
              <w:t>Договору о присоединении к торговой системе оптового рынка и в соответствии со стандартной формой приложения Д 6.1.2 к Договору о присоединении к торговой системе оптового рынка) по форме, установленной приложением 24.3 к настоящему Регламенту</w:t>
            </w:r>
            <w:r w:rsidR="003615E7">
              <w:rPr>
                <w:rFonts w:ascii="Garamond" w:hAnsi="Garamond"/>
                <w:sz w:val="22"/>
                <w:szCs w:val="22"/>
              </w:rPr>
              <w:t>,</w:t>
            </w:r>
            <w:r w:rsidRPr="00C70274">
              <w:rPr>
                <w:rFonts w:ascii="Garamond" w:hAnsi="Garamond"/>
                <w:sz w:val="22"/>
                <w:szCs w:val="22"/>
              </w:rPr>
              <w:t xml:space="preserve"> не позднее 12 (двенадцатого) числа расчетного месяца (в отношении расчетного месяца m = январь не позднее 1 (одного) рабочего дня до даты первого авансового платежа; в отношении расчетного месяца </w:t>
            </w:r>
            <w:r w:rsidRPr="00C70274">
              <w:rPr>
                <w:rFonts w:ascii="Garamond" w:hAnsi="Garamond"/>
                <w:sz w:val="22"/>
                <w:szCs w:val="22"/>
                <w:lang w:val="en-US"/>
              </w:rPr>
              <w:t>m</w:t>
            </w:r>
            <w:r w:rsidRPr="00C70274">
              <w:rPr>
                <w:rFonts w:ascii="Garamond" w:hAnsi="Garamond"/>
                <w:sz w:val="22"/>
                <w:szCs w:val="22"/>
              </w:rPr>
              <w:t>, в котором в отношении условных ГТП генерации впервые заключаются ДПМ ВИЭ по итогам проведенного отбора проектов ВИЭ</w:t>
            </w:r>
            <w:r w:rsidR="003615E7">
              <w:rPr>
                <w:rFonts w:ascii="Garamond" w:hAnsi="Garamond"/>
                <w:sz w:val="22"/>
                <w:szCs w:val="22"/>
              </w:rPr>
              <w:t>,</w:t>
            </w:r>
            <w:r w:rsidRPr="00C70274">
              <w:rPr>
                <w:rFonts w:ascii="Garamond" w:hAnsi="Garamond"/>
                <w:sz w:val="22"/>
                <w:szCs w:val="22"/>
              </w:rPr>
              <w:t xml:space="preserve"> не позднее последнего рабочего дня месяца </w:t>
            </w:r>
            <w:r w:rsidRPr="003615E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C70274">
              <w:rPr>
                <w:rFonts w:ascii="Garamond" w:hAnsi="Garamond"/>
                <w:sz w:val="22"/>
                <w:szCs w:val="22"/>
              </w:rPr>
              <w:t>);</w:t>
            </w:r>
          </w:p>
          <w:p w14:paraId="7A372F65" w14:textId="5DE4E63D" w:rsidR="00C07BF9" w:rsidRPr="00C70274" w:rsidRDefault="00C07BF9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C70274">
              <w:rPr>
                <w:rFonts w:ascii="Garamond" w:hAnsi="Garamond"/>
                <w:sz w:val="22"/>
                <w:szCs w:val="22"/>
              </w:rPr>
              <w:lastRenderedPageBreak/>
              <w:t>реестр ДПМ ТБО по форме, установленной приложением 24.4 к настоящему Регламенту</w:t>
            </w:r>
            <w:r w:rsidR="003615E7">
              <w:rPr>
                <w:rFonts w:ascii="Garamond" w:hAnsi="Garamond"/>
                <w:sz w:val="22"/>
                <w:szCs w:val="22"/>
              </w:rPr>
              <w:t>,</w:t>
            </w:r>
            <w:r w:rsidRPr="00C70274">
              <w:rPr>
                <w:rFonts w:ascii="Garamond" w:hAnsi="Garamond"/>
                <w:sz w:val="22"/>
                <w:szCs w:val="22"/>
              </w:rPr>
              <w:t xml:space="preserve"> не позднее 12 (двенадцатого) числа расчетного месяца (в отношении расчетного месяца </w:t>
            </w:r>
            <w:r w:rsidRPr="003615E7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C70274">
              <w:rPr>
                <w:rFonts w:ascii="Garamond" w:hAnsi="Garamond"/>
                <w:sz w:val="22"/>
                <w:szCs w:val="22"/>
              </w:rPr>
              <w:t xml:space="preserve"> = январь не позднее 1 (одного) рабочего дня до даты первого авансового платежа; в отношении расчетного месяца </w:t>
            </w:r>
            <w:r w:rsidRPr="00C70274">
              <w:rPr>
                <w:rFonts w:ascii="Garamond" w:hAnsi="Garamond"/>
                <w:sz w:val="22"/>
                <w:szCs w:val="22"/>
                <w:lang w:val="en-US"/>
              </w:rPr>
              <w:t>m</w:t>
            </w:r>
            <w:r w:rsidRPr="00C70274">
              <w:rPr>
                <w:rFonts w:ascii="Garamond" w:hAnsi="Garamond"/>
                <w:sz w:val="22"/>
                <w:szCs w:val="22"/>
              </w:rPr>
              <w:t xml:space="preserve">, в котором в отношении условных ГТП генерации впервые заключаются ДПМ </w:t>
            </w:r>
            <w:r w:rsidR="00FD42F9" w:rsidRPr="00C70274">
              <w:rPr>
                <w:rFonts w:ascii="Garamond" w:hAnsi="Garamond"/>
                <w:sz w:val="22"/>
                <w:szCs w:val="22"/>
              </w:rPr>
              <w:t>ТБО</w:t>
            </w:r>
            <w:r w:rsidRPr="00C70274">
              <w:rPr>
                <w:rFonts w:ascii="Garamond" w:hAnsi="Garamond"/>
                <w:sz w:val="22"/>
                <w:szCs w:val="22"/>
              </w:rPr>
              <w:t xml:space="preserve"> по итогам проведенного отбора проектов </w:t>
            </w:r>
            <w:r w:rsidR="00FD42F9" w:rsidRPr="00C70274">
              <w:rPr>
                <w:rFonts w:ascii="Garamond" w:hAnsi="Garamond"/>
                <w:sz w:val="22"/>
                <w:szCs w:val="22"/>
              </w:rPr>
              <w:t>ТБО</w:t>
            </w:r>
            <w:r w:rsidR="003615E7">
              <w:rPr>
                <w:rFonts w:ascii="Garamond" w:hAnsi="Garamond"/>
                <w:sz w:val="22"/>
                <w:szCs w:val="22"/>
              </w:rPr>
              <w:t>,</w:t>
            </w:r>
            <w:r w:rsidRPr="00C70274">
              <w:rPr>
                <w:rFonts w:ascii="Garamond" w:hAnsi="Garamond"/>
                <w:sz w:val="22"/>
                <w:szCs w:val="22"/>
              </w:rPr>
              <w:t xml:space="preserve"> не позднее последнего рабочего дня месяца </w:t>
            </w:r>
            <w:r w:rsidRPr="003615E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C70274">
              <w:rPr>
                <w:rFonts w:ascii="Garamond" w:hAnsi="Garamond"/>
                <w:sz w:val="22"/>
                <w:szCs w:val="22"/>
              </w:rPr>
              <w:t>);</w:t>
            </w:r>
          </w:p>
          <w:p w14:paraId="32222137" w14:textId="77777777" w:rsidR="00C07BF9" w:rsidRPr="00C70274" w:rsidRDefault="00C07BF9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 xml:space="preserve">реестр </w:t>
            </w:r>
            <w:r w:rsidRPr="005221DA">
              <w:rPr>
                <w:rFonts w:ascii="Garamond" w:hAnsi="Garamond"/>
                <w:sz w:val="22"/>
                <w:szCs w:val="22"/>
              </w:rPr>
              <w:t>договоров поручительства</w:t>
            </w:r>
            <w:r w:rsidRPr="007C053D">
              <w:rPr>
                <w:rFonts w:ascii="Garamond" w:hAnsi="Garamond"/>
                <w:sz w:val="22"/>
                <w:szCs w:val="22"/>
              </w:rPr>
              <w:t xml:space="preserve"> для обеспечения исполнения обязательств поставщика мощности по ДПМ ВИЭ по форме, установленной приложением 24 к </w:t>
            </w:r>
            <w:r w:rsidRPr="00C70274">
              <w:rPr>
                <w:rFonts w:ascii="Garamond" w:hAnsi="Garamond"/>
                <w:sz w:val="22"/>
                <w:szCs w:val="22"/>
              </w:rPr>
              <w:t>настоящему Регламенту;</w:t>
            </w:r>
          </w:p>
          <w:p w14:paraId="626107A1" w14:textId="77777777" w:rsidR="00C07BF9" w:rsidRPr="00C70274" w:rsidRDefault="00C07BF9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C70274">
              <w:rPr>
                <w:rFonts w:ascii="Garamond" w:hAnsi="Garamond"/>
                <w:sz w:val="22"/>
                <w:szCs w:val="22"/>
              </w:rPr>
              <w:t>реестр договоров поручительства для обеспечения исполнения обязательств поставщика мощности по ДПМ ТБО по форме, установленной приложением 24 к настоящему Регламенту;</w:t>
            </w:r>
          </w:p>
          <w:p w14:paraId="3F6EA4B9" w14:textId="175320A3" w:rsidR="00C07BF9" w:rsidRPr="00C70274" w:rsidRDefault="00C07BF9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C70274">
              <w:rPr>
                <w:rFonts w:ascii="Garamond" w:hAnsi="Garamond"/>
                <w:sz w:val="22"/>
                <w:szCs w:val="22"/>
              </w:rPr>
              <w:t>реестр договоров на модернизацию по форме, установленной приложением 24.2 к настоящему Регламенту</w:t>
            </w:r>
            <w:r w:rsidR="003615E7">
              <w:rPr>
                <w:rFonts w:ascii="Garamond" w:hAnsi="Garamond"/>
                <w:sz w:val="22"/>
                <w:szCs w:val="22"/>
              </w:rPr>
              <w:t>,</w:t>
            </w:r>
            <w:r w:rsidRPr="00C70274">
              <w:rPr>
                <w:rFonts w:ascii="Garamond" w:hAnsi="Garamond"/>
                <w:sz w:val="22"/>
                <w:szCs w:val="22"/>
              </w:rPr>
              <w:t xml:space="preserve"> не позднее 12 (двенадцатого) числа расчетного месяца (в отношении расчетного месяца m = январь не позднее 1 (одного) рабочего дня до даты первого авансового платежа; в отношении расчетного месяца m, в котором в отношении условных ГТП, включенных в опубликованный перечень, утвержденный Правительством Российской Федерации на основании результатов отбора проектов модернизации генерирующих объектов тепловых электростанций на соответствующий год, впервые заключаются договоры на модернизацию</w:t>
            </w:r>
            <w:r w:rsidR="003615E7">
              <w:rPr>
                <w:rFonts w:ascii="Garamond" w:hAnsi="Garamond"/>
                <w:sz w:val="22"/>
                <w:szCs w:val="22"/>
              </w:rPr>
              <w:t>,</w:t>
            </w:r>
            <w:r w:rsidRPr="00C70274">
              <w:rPr>
                <w:rFonts w:ascii="Garamond" w:hAnsi="Garamond"/>
                <w:sz w:val="22"/>
                <w:szCs w:val="22"/>
              </w:rPr>
              <w:t xml:space="preserve"> не позднее последнего числа расчетного месяца m);</w:t>
            </w:r>
          </w:p>
          <w:p w14:paraId="12B22301" w14:textId="4D76DA61" w:rsidR="00C07BF9" w:rsidRPr="00C70274" w:rsidRDefault="00C07BF9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C70274">
              <w:rPr>
                <w:rFonts w:ascii="Garamond" w:hAnsi="Garamond"/>
                <w:sz w:val="22"/>
                <w:szCs w:val="22"/>
              </w:rPr>
              <w:t>реестр регулируемых договоров купли-продажи электрической энергии и мощности по форме, установленной приложением 24.5 к настоящему Регламенту</w:t>
            </w:r>
            <w:r w:rsidR="003615E7">
              <w:rPr>
                <w:rFonts w:ascii="Garamond" w:hAnsi="Garamond"/>
                <w:sz w:val="22"/>
                <w:szCs w:val="22"/>
              </w:rPr>
              <w:t>,</w:t>
            </w:r>
            <w:r w:rsidRPr="00C70274">
              <w:rPr>
                <w:rFonts w:ascii="Garamond" w:hAnsi="Garamond"/>
                <w:sz w:val="22"/>
                <w:szCs w:val="22"/>
              </w:rPr>
              <w:t xml:space="preserve"> не позднее 12 (двенадцатого) числа расчетного месяца (в отношении месяца заключения регулируемых договоров на период регулирования (календарный год) либо на январь</w:t>
            </w:r>
            <w:r w:rsidR="003615E7">
              <w:rPr>
                <w:rFonts w:ascii="Garamond" w:hAnsi="Garamond"/>
                <w:sz w:val="22"/>
                <w:szCs w:val="22"/>
              </w:rPr>
              <w:t xml:space="preserve"> – </w:t>
            </w:r>
            <w:r w:rsidRPr="00C70274">
              <w:rPr>
                <w:rFonts w:ascii="Garamond" w:hAnsi="Garamond"/>
                <w:sz w:val="22"/>
                <w:szCs w:val="22"/>
              </w:rPr>
              <w:t>март – не позднее 5 рабочих дней с даты заключения регулируемых договоров).</w:t>
            </w:r>
          </w:p>
          <w:p w14:paraId="56F59004" w14:textId="77777777" w:rsidR="00C07BF9" w:rsidRPr="006A64FF" w:rsidRDefault="00C07BF9" w:rsidP="00850A42">
            <w:pPr>
              <w:pStyle w:val="af4"/>
              <w:tabs>
                <w:tab w:val="left" w:pos="957"/>
              </w:tabs>
              <w:suppressAutoHyphens w:val="0"/>
              <w:autoSpaceDE w:val="0"/>
              <w:autoSpaceDN w:val="0"/>
              <w:spacing w:before="120" w:after="120"/>
              <w:ind w:left="612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F473E2" w14:textId="77777777" w:rsidR="00C07BF9" w:rsidRDefault="00C07BF9" w:rsidP="00850A42">
            <w:pPr>
              <w:pStyle w:val="af4"/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6A64FF"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  <w:p w14:paraId="330E9592" w14:textId="77777777" w:rsidR="00C07BF9" w:rsidRPr="007C053D" w:rsidRDefault="00C07BF9" w:rsidP="00850A42">
            <w:pPr>
              <w:pStyle w:val="af4"/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>КО ежемесячно публикует на своем официальном сайте, в разделе с ограниченным в соответствии с Правилами ЭДО СЭД КО доступом, персонально для каждого участника оптового рынка с использованием электронной подписи следующую информацию:</w:t>
            </w:r>
          </w:p>
          <w:p w14:paraId="518CCE3E" w14:textId="359AF496" w:rsidR="00C07BF9" w:rsidRPr="00C70274" w:rsidRDefault="00C70274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>реестр договоров купли-продажи мощности по результатам конкурентного отбора и договоров купли-продажи мощности по результатам конкурентных отборов мощности в целях компенсации потерь в электрических сетях по форме, установленной приложением 24</w:t>
            </w:r>
            <w:r w:rsidRPr="00E221F0">
              <w:rPr>
                <w:rFonts w:ascii="Garamond" w:hAnsi="Garamond"/>
                <w:sz w:val="22"/>
                <w:szCs w:val="22"/>
                <w:highlight w:val="yellow"/>
              </w:rPr>
              <w:t>.1.1</w:t>
            </w:r>
            <w:r w:rsidRPr="007C053D">
              <w:rPr>
                <w:rFonts w:ascii="Garamond" w:hAnsi="Garamond"/>
                <w:sz w:val="22"/>
                <w:szCs w:val="22"/>
              </w:rPr>
              <w:t xml:space="preserve"> к настоящему Регламенту</w:t>
            </w:r>
            <w:r w:rsidR="005B6B86" w:rsidRPr="005B6B86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5B6B86">
              <w:rPr>
                <w:rFonts w:ascii="Garamond" w:hAnsi="Garamond"/>
                <w:sz w:val="22"/>
                <w:szCs w:val="22"/>
                <w:highlight w:val="yellow"/>
              </w:rPr>
              <w:t xml:space="preserve"> н</w:t>
            </w:r>
            <w:r w:rsidRPr="007C053D">
              <w:rPr>
                <w:rFonts w:ascii="Garamond" w:hAnsi="Garamond"/>
                <w:sz w:val="22"/>
                <w:szCs w:val="22"/>
                <w:highlight w:val="yellow"/>
              </w:rPr>
              <w:t>е позднее 12 (двенадцатого) числа расчетного месяца (</w:t>
            </w:r>
            <w:r w:rsidR="002003F7">
              <w:rPr>
                <w:rFonts w:ascii="Garamond" w:hAnsi="Garamond"/>
                <w:sz w:val="22"/>
                <w:szCs w:val="22"/>
                <w:highlight w:val="yellow"/>
              </w:rPr>
              <w:t>в</w:t>
            </w:r>
            <w:r w:rsidRPr="007C053D">
              <w:rPr>
                <w:rFonts w:ascii="Garamond" w:hAnsi="Garamond"/>
                <w:sz w:val="22"/>
                <w:szCs w:val="22"/>
                <w:highlight w:val="yellow"/>
              </w:rPr>
              <w:t xml:space="preserve"> отношении расчетного месяца </w:t>
            </w:r>
            <w:r w:rsidRPr="006F06F5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Pr="007C053D">
              <w:rPr>
                <w:rFonts w:ascii="Garamond" w:hAnsi="Garamond"/>
                <w:sz w:val="22"/>
                <w:szCs w:val="22"/>
                <w:highlight w:val="yellow"/>
              </w:rPr>
              <w:t xml:space="preserve"> = январь не позднее 1 (одного) рабочего дня до даты 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первого </w:t>
            </w:r>
            <w:r w:rsidRPr="007C053D">
              <w:rPr>
                <w:rFonts w:ascii="Garamond" w:hAnsi="Garamond"/>
                <w:sz w:val="22"/>
                <w:szCs w:val="22"/>
                <w:highlight w:val="yellow"/>
              </w:rPr>
              <w:t>авансового платежа</w:t>
            </w:r>
            <w:r w:rsidRPr="00327378">
              <w:rPr>
                <w:rFonts w:ascii="Garamond" w:hAnsi="Garamond"/>
                <w:sz w:val="22"/>
                <w:szCs w:val="22"/>
                <w:highlight w:val="yellow"/>
              </w:rPr>
              <w:t xml:space="preserve">. При этом указанные реестры направляются не позднее последнего числа расчетного месяца </w:t>
            </w:r>
            <w:r w:rsidRPr="005B6B86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Pr="00327378">
              <w:rPr>
                <w:rFonts w:ascii="Garamond" w:hAnsi="Garamond"/>
                <w:sz w:val="22"/>
                <w:szCs w:val="22"/>
                <w:highlight w:val="yellow"/>
              </w:rPr>
              <w:t xml:space="preserve"> для каждого года поставки мощности по итогам КОМ, итоги которого СО впервые включил в реестр обязательств по поставке мощности по результатам КОМ, сформированный в соответствии с п. 16.2 </w:t>
            </w:r>
            <w:r w:rsidRPr="006F06F5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Регламента определения объемов покупки и продажи мощности на оптовом рынке</w:t>
            </w:r>
            <w:r w:rsidRPr="00327378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13.2 к </w:t>
            </w:r>
            <w:r w:rsidRPr="006F06F5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327378">
              <w:rPr>
                <w:rFonts w:ascii="Garamond" w:hAnsi="Garamond"/>
                <w:sz w:val="22"/>
                <w:szCs w:val="22"/>
                <w:highlight w:val="yellow"/>
              </w:rPr>
              <w:t>);</w:t>
            </w:r>
          </w:p>
          <w:p w14:paraId="21D0EFF3" w14:textId="3D978B0F" w:rsidR="00C07BF9" w:rsidRPr="00C70274" w:rsidRDefault="00C70274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>реестр договоров купли-продажи мощности, производимой с использованием генерирующих объектов, поставляющих мощность в вынужденном режиме, по форме, установленной приложением 24</w:t>
            </w:r>
            <w:r w:rsidRPr="00E221F0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  <w:r w:rsidR="003615E7" w:rsidRPr="003615E7">
              <w:rPr>
                <w:rFonts w:ascii="Garamond" w:hAnsi="Garamond"/>
                <w:sz w:val="22"/>
                <w:szCs w:val="22"/>
                <w:highlight w:val="yellow"/>
              </w:rPr>
              <w:t>9</w:t>
            </w:r>
            <w:r w:rsidRPr="007C053D">
              <w:rPr>
                <w:rFonts w:ascii="Garamond" w:hAnsi="Garamond"/>
                <w:sz w:val="22"/>
                <w:szCs w:val="22"/>
              </w:rPr>
              <w:t xml:space="preserve"> к настоящему Регламенту</w:t>
            </w:r>
            <w:r w:rsidR="005B6B86" w:rsidRPr="005B6B86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5B6B86">
              <w:rPr>
                <w:rFonts w:ascii="Garamond" w:hAnsi="Garamond"/>
                <w:sz w:val="22"/>
                <w:szCs w:val="22"/>
                <w:highlight w:val="yellow"/>
              </w:rPr>
              <w:t xml:space="preserve"> н</w:t>
            </w:r>
            <w:r w:rsidRPr="007C053D">
              <w:rPr>
                <w:rFonts w:ascii="Garamond" w:hAnsi="Garamond"/>
                <w:sz w:val="22"/>
                <w:szCs w:val="22"/>
                <w:highlight w:val="yellow"/>
              </w:rPr>
              <w:t>е позднее 12 (двенадцатого) числа расчетного месяца (</w:t>
            </w:r>
            <w:r w:rsidR="002003F7">
              <w:rPr>
                <w:rFonts w:ascii="Garamond" w:hAnsi="Garamond"/>
                <w:sz w:val="22"/>
                <w:szCs w:val="22"/>
                <w:highlight w:val="yellow"/>
              </w:rPr>
              <w:t>в</w:t>
            </w:r>
            <w:r w:rsidRPr="007C053D">
              <w:rPr>
                <w:rFonts w:ascii="Garamond" w:hAnsi="Garamond"/>
                <w:sz w:val="22"/>
                <w:szCs w:val="22"/>
                <w:highlight w:val="yellow"/>
              </w:rPr>
              <w:t xml:space="preserve"> отношении расчетного месяца </w:t>
            </w:r>
            <w:r w:rsidRPr="006F06F5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Pr="007C053D">
              <w:rPr>
                <w:rFonts w:ascii="Garamond" w:hAnsi="Garamond"/>
                <w:sz w:val="22"/>
                <w:szCs w:val="22"/>
                <w:highlight w:val="yellow"/>
              </w:rPr>
              <w:t xml:space="preserve"> = январь не позднее 1 (одного) рабочего дня до даты 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 xml:space="preserve">первого </w:t>
            </w:r>
            <w:r w:rsidRPr="007C053D">
              <w:rPr>
                <w:rFonts w:ascii="Garamond" w:hAnsi="Garamond"/>
                <w:sz w:val="22"/>
                <w:szCs w:val="22"/>
                <w:highlight w:val="yellow"/>
              </w:rPr>
              <w:t>авансового платежа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  <w:r w:rsidRPr="00CE233D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327378">
              <w:rPr>
                <w:rFonts w:ascii="Garamond" w:hAnsi="Garamond"/>
                <w:sz w:val="22"/>
                <w:szCs w:val="22"/>
                <w:highlight w:val="yellow"/>
              </w:rPr>
              <w:t xml:space="preserve">При этом указанные реестры направляются не позднее последнего числа расчетного месяца </w:t>
            </w:r>
            <w:r w:rsidRPr="002003F7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Pr="00327378">
              <w:rPr>
                <w:rFonts w:ascii="Garamond" w:hAnsi="Garamond"/>
                <w:sz w:val="22"/>
                <w:szCs w:val="22"/>
                <w:highlight w:val="yellow"/>
              </w:rPr>
              <w:t xml:space="preserve"> для каждого года поставки мощности по итогам КОМ, итоги которого СО впервые включил в реестр </w:t>
            </w:r>
            <w:r w:rsidRPr="00327378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 xml:space="preserve">обязательств по поставке мощности по результатам КОМ, сформированный в соответствии с п. 16.2 </w:t>
            </w:r>
            <w:r w:rsidRPr="006F06F5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Регламента определения объемов покупки и продажи мощности на оптовом рынке</w:t>
            </w:r>
            <w:r w:rsidRPr="00327378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13.2 к </w:t>
            </w:r>
            <w:r w:rsidRPr="006F06F5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3430ED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Pr="007C053D">
              <w:rPr>
                <w:rFonts w:ascii="Garamond" w:hAnsi="Garamond"/>
                <w:sz w:val="22"/>
                <w:szCs w:val="22"/>
              </w:rPr>
              <w:t>;</w:t>
            </w:r>
          </w:p>
          <w:p w14:paraId="6792056E" w14:textId="2DFE1F9E" w:rsidR="00C07BF9" w:rsidRPr="007C053D" w:rsidRDefault="00C70274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>реестр договоров купли-продажи мощности по результатам конкурентного отбора мощности в целях обеспечения поставки мощности между ценовыми зонами по форме, установленной приложением 24</w:t>
            </w:r>
            <w:r w:rsidRPr="00E221F0">
              <w:rPr>
                <w:rFonts w:ascii="Garamond" w:hAnsi="Garamond"/>
                <w:sz w:val="22"/>
                <w:szCs w:val="22"/>
                <w:highlight w:val="yellow"/>
              </w:rPr>
              <w:t>.1.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2</w:t>
            </w:r>
            <w:r w:rsidRPr="007C053D">
              <w:rPr>
                <w:rFonts w:ascii="Garamond" w:hAnsi="Garamond"/>
                <w:sz w:val="22"/>
                <w:szCs w:val="22"/>
              </w:rPr>
              <w:t xml:space="preserve"> к настоящему </w:t>
            </w:r>
            <w:r w:rsidRPr="00327378">
              <w:rPr>
                <w:rFonts w:ascii="Garamond" w:hAnsi="Garamond"/>
                <w:sz w:val="22"/>
                <w:szCs w:val="22"/>
              </w:rPr>
              <w:t>Регламенту</w:t>
            </w:r>
            <w:r w:rsidR="003615E7" w:rsidRPr="003615E7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3615E7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327378">
              <w:rPr>
                <w:rFonts w:ascii="Garamond" w:hAnsi="Garamond"/>
                <w:sz w:val="22"/>
                <w:szCs w:val="22"/>
                <w:highlight w:val="yellow"/>
              </w:rPr>
              <w:t xml:space="preserve">не позднее последнего числа расчетного месяца </w:t>
            </w:r>
            <w:r w:rsidRPr="006F06F5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Pr="007C053D">
              <w:rPr>
                <w:rFonts w:ascii="Garamond" w:hAnsi="Garamond"/>
                <w:sz w:val="22"/>
                <w:szCs w:val="22"/>
              </w:rPr>
              <w:t>;</w:t>
            </w:r>
          </w:p>
          <w:p w14:paraId="67E74A17" w14:textId="226917C7" w:rsidR="00C07BF9" w:rsidRPr="00C70274" w:rsidRDefault="004121B5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 xml:space="preserve">реестр договоров купли-продажи мощности по результатам </w:t>
            </w:r>
            <w:r w:rsidR="00C70274" w:rsidRPr="007C053D">
              <w:rPr>
                <w:rFonts w:ascii="Garamond" w:hAnsi="Garamond"/>
                <w:sz w:val="22"/>
                <w:szCs w:val="22"/>
              </w:rPr>
              <w:t>конкурентного отбора мощности новых генерирующих объектов и договоров купли-продажи мощности по результатам конкурентного отбора мощности новых генерирующих объектов в целях компенсации потерь в электрических сетях по форме, установленной приложением 24</w:t>
            </w:r>
            <w:r w:rsidR="00C70274" w:rsidRPr="00E221F0">
              <w:rPr>
                <w:rFonts w:ascii="Garamond" w:hAnsi="Garamond"/>
                <w:sz w:val="22"/>
                <w:szCs w:val="22"/>
                <w:highlight w:val="yellow"/>
              </w:rPr>
              <w:t>.1.</w:t>
            </w:r>
            <w:r w:rsidR="00C70274">
              <w:rPr>
                <w:rFonts w:ascii="Garamond" w:hAnsi="Garamond"/>
                <w:sz w:val="22"/>
                <w:szCs w:val="22"/>
                <w:highlight w:val="yellow"/>
              </w:rPr>
              <w:t>3</w:t>
            </w:r>
            <w:r w:rsidR="00C70274" w:rsidRPr="007C053D">
              <w:rPr>
                <w:rFonts w:ascii="Garamond" w:hAnsi="Garamond"/>
                <w:sz w:val="22"/>
                <w:szCs w:val="22"/>
              </w:rPr>
              <w:t xml:space="preserve"> к настоящему Регламенту</w:t>
            </w:r>
            <w:r w:rsidR="003615E7" w:rsidRPr="003615E7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C70274" w:rsidRPr="003615E7">
              <w:rPr>
                <w:rFonts w:ascii="Garamond" w:hAnsi="Garamond"/>
                <w:sz w:val="22"/>
                <w:szCs w:val="22"/>
                <w:highlight w:val="yellow"/>
              </w:rPr>
              <w:t xml:space="preserve"> н</w:t>
            </w:r>
            <w:r w:rsidR="00C70274" w:rsidRPr="007C053D">
              <w:rPr>
                <w:rFonts w:ascii="Garamond" w:hAnsi="Garamond"/>
                <w:sz w:val="22"/>
                <w:szCs w:val="22"/>
                <w:highlight w:val="yellow"/>
              </w:rPr>
              <w:t xml:space="preserve">е позднее 12 (двенадцатого) числа расчетного месяца (в </w:t>
            </w:r>
            <w:r w:rsidR="00C70274" w:rsidRPr="00D37D4F">
              <w:rPr>
                <w:rFonts w:ascii="Garamond" w:hAnsi="Garamond"/>
                <w:sz w:val="22"/>
                <w:szCs w:val="22"/>
                <w:highlight w:val="yellow"/>
              </w:rPr>
              <w:t xml:space="preserve">отношении расчетного месяца </w:t>
            </w:r>
            <w:r w:rsidR="00C70274" w:rsidRPr="006F06F5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="00C70274" w:rsidRPr="00D37D4F">
              <w:rPr>
                <w:rFonts w:ascii="Garamond" w:hAnsi="Garamond"/>
                <w:sz w:val="22"/>
                <w:szCs w:val="22"/>
                <w:highlight w:val="yellow"/>
              </w:rPr>
              <w:t xml:space="preserve"> = январь не позднее 1 (одного) рабочего дня до даты первого авансового платежа</w:t>
            </w:r>
            <w:r w:rsidR="00C70274" w:rsidRPr="003430ED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="00C70274" w:rsidRPr="007C053D">
              <w:rPr>
                <w:rFonts w:ascii="Garamond" w:hAnsi="Garamond"/>
                <w:sz w:val="22"/>
                <w:szCs w:val="22"/>
              </w:rPr>
              <w:t>;</w:t>
            </w:r>
          </w:p>
          <w:p w14:paraId="2F123B3C" w14:textId="77777777" w:rsidR="00C07BF9" w:rsidRPr="007C053D" w:rsidRDefault="00C07BF9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>реестр договоров поручительства для обеспечения исполнения обязательств поставщика мощности по договорам купли-продажи мощности по результатам конкурентного отбора мощности по форме, установленной приложением 24 к настоящему Регламенту;</w:t>
            </w:r>
          </w:p>
          <w:p w14:paraId="69772F55" w14:textId="77777777" w:rsidR="00C07BF9" w:rsidRPr="007C053D" w:rsidRDefault="00C07BF9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>реестр договоров поручительства для обеспечения исполнения обязательств поставщика мощности по договорам купли-продажи мощности по результатам конкурентного отбора мощности новых генерирующих объектов по форме, установленной приложением 24 к настоящему Регламенту;</w:t>
            </w:r>
          </w:p>
          <w:p w14:paraId="1C5FB51C" w14:textId="77777777" w:rsidR="00C07BF9" w:rsidRPr="007C053D" w:rsidRDefault="00C07BF9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>реестр договоров поручительства для обеспечения исполнения обязательств покупателя с ценозависимым потреблением по договорам купли-продажи мощности по результатам конкурентного отбора мощности по форме, установленной приложением 24 к настоящему Регламенту;</w:t>
            </w:r>
          </w:p>
          <w:p w14:paraId="1EB3B5DC" w14:textId="0B8A7B8E" w:rsidR="00C07BF9" w:rsidRPr="007C6958" w:rsidRDefault="00C07BF9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6958">
              <w:rPr>
                <w:rFonts w:ascii="Garamond" w:hAnsi="Garamond"/>
                <w:sz w:val="22"/>
                <w:szCs w:val="22"/>
              </w:rPr>
              <w:t>реестр договоров о предоставле</w:t>
            </w:r>
            <w:bookmarkStart w:id="308" w:name="_GoBack"/>
            <w:bookmarkEnd w:id="308"/>
            <w:r w:rsidRPr="007C6958">
              <w:rPr>
                <w:rFonts w:ascii="Garamond" w:hAnsi="Garamond"/>
                <w:sz w:val="22"/>
                <w:szCs w:val="22"/>
              </w:rPr>
              <w:t>нии мощности по форме, установленной приложением 24</w:t>
            </w:r>
            <w:r w:rsidRPr="007C6958">
              <w:rPr>
                <w:rFonts w:ascii="Garamond" w:hAnsi="Garamond"/>
                <w:sz w:val="22"/>
                <w:szCs w:val="22"/>
                <w:highlight w:val="yellow"/>
              </w:rPr>
              <w:t>.6</w:t>
            </w:r>
            <w:r w:rsidRPr="007C6958">
              <w:rPr>
                <w:rFonts w:ascii="Garamond" w:hAnsi="Garamond"/>
                <w:sz w:val="22"/>
                <w:szCs w:val="22"/>
              </w:rPr>
              <w:t xml:space="preserve"> к настоящему Регламенту</w:t>
            </w:r>
            <w:r w:rsidR="003615E7" w:rsidRPr="003615E7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3615E7">
              <w:rPr>
                <w:rFonts w:ascii="Garamond" w:hAnsi="Garamond"/>
                <w:sz w:val="22"/>
                <w:szCs w:val="22"/>
                <w:highlight w:val="yellow"/>
              </w:rPr>
              <w:t xml:space="preserve"> н</w:t>
            </w:r>
            <w:r w:rsidRPr="007C6958">
              <w:rPr>
                <w:rFonts w:ascii="Garamond" w:hAnsi="Garamond"/>
                <w:sz w:val="22"/>
                <w:szCs w:val="22"/>
                <w:highlight w:val="yellow"/>
              </w:rPr>
              <w:t xml:space="preserve">е позднее 12 (двенадцатого) числа расчетного месяца (в отношении расчетного месяца </w:t>
            </w:r>
            <w:r w:rsidRPr="006F06F5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Pr="007C6958">
              <w:rPr>
                <w:rFonts w:ascii="Garamond" w:hAnsi="Garamond"/>
                <w:sz w:val="22"/>
                <w:szCs w:val="22"/>
                <w:highlight w:val="yellow"/>
              </w:rPr>
              <w:t xml:space="preserve"> = январь не позднее 1 (одного) рабочего дня до даты первого авансового платежа</w:t>
            </w:r>
            <w:r w:rsidR="003615E7">
              <w:rPr>
                <w:rFonts w:ascii="Garamond" w:hAnsi="Garamond"/>
                <w:sz w:val="22"/>
                <w:szCs w:val="22"/>
              </w:rPr>
              <w:t>)</w:t>
            </w:r>
            <w:r w:rsidRPr="007C6958">
              <w:rPr>
                <w:rFonts w:ascii="Garamond" w:hAnsi="Garamond"/>
                <w:sz w:val="22"/>
                <w:szCs w:val="22"/>
              </w:rPr>
              <w:t>;</w:t>
            </w:r>
          </w:p>
          <w:p w14:paraId="6F5485B9" w14:textId="0D85A2D2" w:rsidR="00C07BF9" w:rsidRPr="007C6958" w:rsidRDefault="00C07BF9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6958">
              <w:rPr>
                <w:rFonts w:ascii="Garamond" w:hAnsi="Garamond"/>
                <w:sz w:val="22"/>
                <w:szCs w:val="22"/>
              </w:rPr>
              <w:t>реестр договоров купли-продажи (поставки) мощности новых атомных электростанций по форме, установленной приложением 24</w:t>
            </w:r>
            <w:r w:rsidRPr="007C6958">
              <w:rPr>
                <w:rFonts w:ascii="Garamond" w:hAnsi="Garamond"/>
                <w:sz w:val="22"/>
                <w:szCs w:val="22"/>
                <w:highlight w:val="yellow"/>
              </w:rPr>
              <w:t>.7</w:t>
            </w:r>
            <w:r w:rsidRPr="007C6958">
              <w:rPr>
                <w:rFonts w:ascii="Garamond" w:hAnsi="Garamond"/>
                <w:sz w:val="22"/>
                <w:szCs w:val="22"/>
              </w:rPr>
              <w:t xml:space="preserve"> к настоящему </w:t>
            </w:r>
            <w:r w:rsidRPr="007C6958">
              <w:rPr>
                <w:rFonts w:ascii="Garamond" w:hAnsi="Garamond"/>
                <w:sz w:val="22"/>
                <w:szCs w:val="22"/>
              </w:rPr>
              <w:lastRenderedPageBreak/>
              <w:t>Регламенту</w:t>
            </w:r>
            <w:r w:rsidR="003615E7" w:rsidRPr="003615E7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3615E7">
              <w:rPr>
                <w:rFonts w:ascii="Garamond" w:hAnsi="Garamond"/>
                <w:sz w:val="22"/>
                <w:szCs w:val="22"/>
                <w:highlight w:val="yellow"/>
              </w:rPr>
              <w:t xml:space="preserve"> н</w:t>
            </w:r>
            <w:r w:rsidRPr="007C6958">
              <w:rPr>
                <w:rFonts w:ascii="Garamond" w:hAnsi="Garamond"/>
                <w:sz w:val="22"/>
                <w:szCs w:val="22"/>
                <w:highlight w:val="yellow"/>
              </w:rPr>
              <w:t xml:space="preserve">е позднее 12 (двенадцатого) числа расчетного месяца (в отношении расчетного месяца </w:t>
            </w:r>
            <w:r w:rsidRPr="006F06F5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Pr="007C6958">
              <w:rPr>
                <w:rFonts w:ascii="Garamond" w:hAnsi="Garamond"/>
                <w:sz w:val="22"/>
                <w:szCs w:val="22"/>
                <w:highlight w:val="yellow"/>
              </w:rPr>
              <w:t xml:space="preserve"> = январь не позднее 1 (одного) рабочего дня до даты первого авансового платежа)</w:t>
            </w:r>
            <w:r w:rsidRPr="007C6958">
              <w:rPr>
                <w:rFonts w:ascii="Garamond" w:hAnsi="Garamond"/>
                <w:sz w:val="22"/>
                <w:szCs w:val="22"/>
              </w:rPr>
              <w:t>;</w:t>
            </w:r>
          </w:p>
          <w:p w14:paraId="189AEB04" w14:textId="1C42C688" w:rsidR="00C07BF9" w:rsidRPr="007C6958" w:rsidRDefault="00C07BF9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6958">
              <w:rPr>
                <w:rFonts w:ascii="Garamond" w:hAnsi="Garamond"/>
                <w:sz w:val="22"/>
                <w:szCs w:val="22"/>
              </w:rPr>
              <w:t>реестр договоров купли-продажи (поставки) мощности новых гидроэлектростанций (в том числе гидроаккумулирующих электростанций) по форме, установленной приложением 24</w:t>
            </w:r>
            <w:r w:rsidRPr="007C6958">
              <w:rPr>
                <w:rFonts w:ascii="Garamond" w:hAnsi="Garamond"/>
                <w:sz w:val="22"/>
                <w:szCs w:val="22"/>
                <w:highlight w:val="yellow"/>
              </w:rPr>
              <w:t>.8</w:t>
            </w:r>
            <w:r w:rsidRPr="007C6958">
              <w:rPr>
                <w:rFonts w:ascii="Garamond" w:hAnsi="Garamond"/>
                <w:sz w:val="22"/>
                <w:szCs w:val="22"/>
              </w:rPr>
              <w:t xml:space="preserve"> к настоящему Регламенту</w:t>
            </w:r>
            <w:r w:rsidR="003615E7" w:rsidRPr="003615E7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3615E7">
              <w:rPr>
                <w:rFonts w:ascii="Garamond" w:hAnsi="Garamond"/>
                <w:sz w:val="22"/>
                <w:szCs w:val="22"/>
                <w:highlight w:val="yellow"/>
              </w:rPr>
              <w:t xml:space="preserve"> н</w:t>
            </w:r>
            <w:r w:rsidRPr="007C6958">
              <w:rPr>
                <w:rFonts w:ascii="Garamond" w:hAnsi="Garamond"/>
                <w:sz w:val="22"/>
                <w:szCs w:val="22"/>
                <w:highlight w:val="yellow"/>
              </w:rPr>
              <w:t xml:space="preserve">е позднее 12 (двенадцатого) числа расчетного месяца (в отношении расчетного месяца </w:t>
            </w:r>
            <w:r w:rsidRPr="006F06F5">
              <w:rPr>
                <w:rFonts w:ascii="Garamond" w:hAnsi="Garamond"/>
                <w:i/>
                <w:sz w:val="22"/>
                <w:szCs w:val="22"/>
                <w:highlight w:val="yellow"/>
              </w:rPr>
              <w:t>m</w:t>
            </w:r>
            <w:r w:rsidRPr="007C6958">
              <w:rPr>
                <w:rFonts w:ascii="Garamond" w:hAnsi="Garamond"/>
                <w:sz w:val="22"/>
                <w:szCs w:val="22"/>
                <w:highlight w:val="yellow"/>
              </w:rPr>
              <w:t xml:space="preserve"> = январь не позднее 1 (одного) рабочего дня до даты первого авансового платежа</w:t>
            </w:r>
            <w:r w:rsidRPr="007C6958">
              <w:rPr>
                <w:rFonts w:ascii="Garamond" w:hAnsi="Garamond"/>
                <w:sz w:val="22"/>
                <w:szCs w:val="22"/>
              </w:rPr>
              <w:t>;</w:t>
            </w:r>
          </w:p>
          <w:p w14:paraId="0A36C602" w14:textId="6688D238" w:rsidR="00C07BF9" w:rsidRPr="00C70274" w:rsidRDefault="00C07BF9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7C053D">
              <w:rPr>
                <w:rFonts w:ascii="Garamond" w:hAnsi="Garamond"/>
                <w:sz w:val="22"/>
                <w:szCs w:val="22"/>
              </w:rPr>
              <w:t xml:space="preserve">реестр </w:t>
            </w:r>
            <w:r w:rsidRPr="005221DA">
              <w:rPr>
                <w:rFonts w:ascii="Garamond" w:hAnsi="Garamond"/>
                <w:sz w:val="22"/>
                <w:szCs w:val="22"/>
              </w:rPr>
              <w:t>ДПМ ВИЭ</w:t>
            </w:r>
            <w:r w:rsidRPr="007C053D">
              <w:rPr>
                <w:rFonts w:ascii="Garamond" w:hAnsi="Garamond"/>
                <w:sz w:val="22"/>
                <w:szCs w:val="22"/>
              </w:rPr>
              <w:t xml:space="preserve"> (заключенных в соответствии со стандартной формой приложения Д 6.1 к </w:t>
            </w:r>
            <w:r w:rsidRPr="002003F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7C053D">
              <w:rPr>
                <w:rFonts w:ascii="Garamond" w:hAnsi="Garamond"/>
                <w:sz w:val="22"/>
                <w:szCs w:val="22"/>
              </w:rPr>
              <w:t xml:space="preserve"> и в соответствии со стандартной формой приложения Д 6</w:t>
            </w:r>
            <w:r w:rsidRPr="00C70274">
              <w:rPr>
                <w:rFonts w:ascii="Garamond" w:hAnsi="Garamond"/>
                <w:sz w:val="22"/>
                <w:szCs w:val="22"/>
              </w:rPr>
              <w:t xml:space="preserve">.1.2 к </w:t>
            </w:r>
            <w:r w:rsidRPr="002003F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C70274">
              <w:rPr>
                <w:rFonts w:ascii="Garamond" w:hAnsi="Garamond"/>
                <w:sz w:val="22"/>
                <w:szCs w:val="22"/>
              </w:rPr>
              <w:t>) по форме, установленной приложением 24.3 к настоящему Регламенту</w:t>
            </w:r>
            <w:r w:rsidR="003615E7">
              <w:rPr>
                <w:rFonts w:ascii="Garamond" w:hAnsi="Garamond"/>
                <w:sz w:val="22"/>
                <w:szCs w:val="22"/>
              </w:rPr>
              <w:t>,</w:t>
            </w:r>
            <w:r w:rsidRPr="00C70274">
              <w:rPr>
                <w:rFonts w:ascii="Garamond" w:hAnsi="Garamond"/>
                <w:sz w:val="22"/>
                <w:szCs w:val="22"/>
              </w:rPr>
              <w:t xml:space="preserve"> не позднее 12 (двенадцатого) числа расчетного месяца (в отношении расчетного месяца </w:t>
            </w:r>
            <w:r w:rsidRPr="002003F7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C70274">
              <w:rPr>
                <w:rFonts w:ascii="Garamond" w:hAnsi="Garamond"/>
                <w:sz w:val="22"/>
                <w:szCs w:val="22"/>
              </w:rPr>
              <w:t xml:space="preserve"> = январь не позднее 1 (одного) рабочего дня до даты первого авансового платежа; в отношении расчетного месяца </w:t>
            </w:r>
            <w:r w:rsidRPr="002003F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C70274">
              <w:rPr>
                <w:rFonts w:ascii="Garamond" w:hAnsi="Garamond"/>
                <w:sz w:val="22"/>
                <w:szCs w:val="22"/>
              </w:rPr>
              <w:t>, в котором в отношении условных ГТП генерации впервые заключаются ДПМ ВИЭ по итогам проведенного отбора проектов ВИЭ</w:t>
            </w:r>
            <w:r w:rsidR="003615E7">
              <w:rPr>
                <w:rFonts w:ascii="Garamond" w:hAnsi="Garamond"/>
                <w:sz w:val="22"/>
                <w:szCs w:val="22"/>
              </w:rPr>
              <w:t>,</w:t>
            </w:r>
            <w:r w:rsidRPr="00C70274">
              <w:rPr>
                <w:rFonts w:ascii="Garamond" w:hAnsi="Garamond"/>
                <w:sz w:val="22"/>
                <w:szCs w:val="22"/>
              </w:rPr>
              <w:t xml:space="preserve"> не позднее последнего рабочего дня месяца </w:t>
            </w:r>
            <w:r w:rsidRPr="002003F7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C70274">
              <w:rPr>
                <w:rFonts w:ascii="Garamond" w:hAnsi="Garamond"/>
                <w:sz w:val="22"/>
                <w:szCs w:val="22"/>
              </w:rPr>
              <w:t>);</w:t>
            </w:r>
          </w:p>
          <w:p w14:paraId="7256EE20" w14:textId="19E8E6EF" w:rsidR="00C07BF9" w:rsidRPr="00C70274" w:rsidRDefault="00C07BF9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C70274">
              <w:rPr>
                <w:rFonts w:ascii="Garamond" w:hAnsi="Garamond"/>
                <w:sz w:val="22"/>
                <w:szCs w:val="22"/>
              </w:rPr>
              <w:t>реестр ДПМ ТБО по форме, установленной приложением 24.4 к настоящему Регламенту</w:t>
            </w:r>
            <w:r w:rsidR="003615E7">
              <w:rPr>
                <w:rFonts w:ascii="Garamond" w:hAnsi="Garamond"/>
                <w:sz w:val="22"/>
                <w:szCs w:val="22"/>
              </w:rPr>
              <w:t>,</w:t>
            </w:r>
            <w:r w:rsidRPr="00C70274">
              <w:rPr>
                <w:rFonts w:ascii="Garamond" w:hAnsi="Garamond"/>
                <w:sz w:val="22"/>
                <w:szCs w:val="22"/>
              </w:rPr>
              <w:t xml:space="preserve"> не позднее 12 (двенадцатого) числа расчетного месяца (в отношении расчетного месяца </w:t>
            </w:r>
            <w:r w:rsidRPr="002003F7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C70274">
              <w:rPr>
                <w:rFonts w:ascii="Garamond" w:hAnsi="Garamond"/>
                <w:sz w:val="22"/>
                <w:szCs w:val="22"/>
              </w:rPr>
              <w:t xml:space="preserve"> = январь не позднее 1 (одного) рабочего дня до даты первого авансового платежа; в отношении расчетного месяца </w:t>
            </w:r>
            <w:r w:rsidRPr="00C70274">
              <w:rPr>
                <w:rFonts w:ascii="Garamond" w:hAnsi="Garamond"/>
                <w:sz w:val="22"/>
                <w:szCs w:val="22"/>
                <w:lang w:val="en-US"/>
              </w:rPr>
              <w:t>m</w:t>
            </w:r>
            <w:r w:rsidRPr="00C70274">
              <w:rPr>
                <w:rFonts w:ascii="Garamond" w:hAnsi="Garamond"/>
                <w:sz w:val="22"/>
                <w:szCs w:val="22"/>
              </w:rPr>
              <w:t>, в котором в отношении условных ГТП генерации впервые заключаются ДПМ ВИЭ по итогам проведенного отбора проектов ВИЭ</w:t>
            </w:r>
            <w:r w:rsidR="003615E7">
              <w:rPr>
                <w:rFonts w:ascii="Garamond" w:hAnsi="Garamond"/>
                <w:sz w:val="22"/>
                <w:szCs w:val="22"/>
              </w:rPr>
              <w:t>,</w:t>
            </w:r>
            <w:r w:rsidRPr="00C70274">
              <w:rPr>
                <w:rFonts w:ascii="Garamond" w:hAnsi="Garamond"/>
                <w:sz w:val="22"/>
                <w:szCs w:val="22"/>
              </w:rPr>
              <w:t xml:space="preserve"> не позднее последнего рабочего дня месяца </w:t>
            </w:r>
            <w:r w:rsidRPr="00850A42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C70274">
              <w:rPr>
                <w:rFonts w:ascii="Garamond" w:hAnsi="Garamond"/>
                <w:sz w:val="22"/>
                <w:szCs w:val="22"/>
              </w:rPr>
              <w:t>);</w:t>
            </w:r>
          </w:p>
          <w:p w14:paraId="0BFA32B2" w14:textId="77777777" w:rsidR="00C07BF9" w:rsidRPr="00C70274" w:rsidRDefault="00C07BF9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C70274">
              <w:rPr>
                <w:rFonts w:ascii="Garamond" w:hAnsi="Garamond"/>
                <w:sz w:val="22"/>
                <w:szCs w:val="22"/>
              </w:rPr>
              <w:t>реестр договоров поручительства для обеспечения исполнения обязательств поставщика мощности по ДПМ ВИЭ по форме, установленной приложением 24 к настоящему;</w:t>
            </w:r>
          </w:p>
          <w:p w14:paraId="18778DE4" w14:textId="77777777" w:rsidR="00C07BF9" w:rsidRPr="00C70274" w:rsidRDefault="00C07BF9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C70274">
              <w:rPr>
                <w:rFonts w:ascii="Garamond" w:hAnsi="Garamond"/>
                <w:sz w:val="22"/>
                <w:szCs w:val="22"/>
              </w:rPr>
              <w:t>реестр договоров поручительства для обеспечения исполнения обязательств поставщика мощности по ДПМ ТБО по форме, установленной приложением 24 к настоящему Регламенту;</w:t>
            </w:r>
          </w:p>
          <w:p w14:paraId="3D8B1249" w14:textId="17E86679" w:rsidR="00C07BF9" w:rsidRPr="00C70274" w:rsidRDefault="00C07BF9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C70274">
              <w:rPr>
                <w:rFonts w:ascii="Garamond" w:hAnsi="Garamond"/>
                <w:sz w:val="22"/>
                <w:szCs w:val="22"/>
              </w:rPr>
              <w:t>реестр договоров на модернизацию по форме, установленной приложением 24.2 к настоящему Регламенту</w:t>
            </w:r>
            <w:r w:rsidR="003615E7">
              <w:rPr>
                <w:rFonts w:ascii="Garamond" w:hAnsi="Garamond"/>
                <w:sz w:val="22"/>
                <w:szCs w:val="22"/>
              </w:rPr>
              <w:t>,</w:t>
            </w:r>
            <w:r w:rsidRPr="00C70274">
              <w:rPr>
                <w:rFonts w:ascii="Garamond" w:hAnsi="Garamond"/>
                <w:sz w:val="22"/>
                <w:szCs w:val="22"/>
              </w:rPr>
              <w:t xml:space="preserve"> не позднее 12 (двенадцатого) числа расчетного месяца (в отношении расчетного месяца </w:t>
            </w:r>
            <w:r w:rsidRPr="003615E7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C70274">
              <w:rPr>
                <w:rFonts w:ascii="Garamond" w:hAnsi="Garamond"/>
                <w:sz w:val="22"/>
                <w:szCs w:val="22"/>
              </w:rPr>
              <w:t xml:space="preserve"> = январь не позднее 1 </w:t>
            </w:r>
            <w:r w:rsidRPr="00C70274">
              <w:rPr>
                <w:rFonts w:ascii="Garamond" w:hAnsi="Garamond"/>
                <w:sz w:val="22"/>
                <w:szCs w:val="22"/>
              </w:rPr>
              <w:lastRenderedPageBreak/>
              <w:t xml:space="preserve">(одного) рабочего дня до даты первого авансового платежа; в отношении расчетного месяца </w:t>
            </w:r>
            <w:r w:rsidRPr="003615E7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C70274">
              <w:rPr>
                <w:rFonts w:ascii="Garamond" w:hAnsi="Garamond"/>
                <w:sz w:val="22"/>
                <w:szCs w:val="22"/>
              </w:rPr>
              <w:t>, в котором в отношении условных ГТП, включенных в опубликованный перечень, утвержденный Правительством Российской Федерации на основании результатов отбора проектов модернизации генерирующих объектов тепловых электростанций на соответствующий год, впервые заключаются договоры на модернизацию</w:t>
            </w:r>
            <w:r w:rsidR="003615E7">
              <w:rPr>
                <w:rFonts w:ascii="Garamond" w:hAnsi="Garamond"/>
                <w:sz w:val="22"/>
                <w:szCs w:val="22"/>
              </w:rPr>
              <w:t>,</w:t>
            </w:r>
            <w:r w:rsidRPr="00C70274">
              <w:rPr>
                <w:rFonts w:ascii="Garamond" w:hAnsi="Garamond"/>
                <w:sz w:val="22"/>
                <w:szCs w:val="22"/>
              </w:rPr>
              <w:t xml:space="preserve"> не позднее последнего числа расчетного месяца </w:t>
            </w:r>
            <w:r w:rsidRPr="003615E7">
              <w:rPr>
                <w:rFonts w:ascii="Garamond" w:hAnsi="Garamond"/>
                <w:i/>
                <w:sz w:val="22"/>
                <w:szCs w:val="22"/>
              </w:rPr>
              <w:t>m</w:t>
            </w:r>
            <w:r w:rsidRPr="00C70274">
              <w:rPr>
                <w:rFonts w:ascii="Garamond" w:hAnsi="Garamond"/>
                <w:sz w:val="22"/>
                <w:szCs w:val="22"/>
              </w:rPr>
              <w:t>);</w:t>
            </w:r>
          </w:p>
          <w:p w14:paraId="1B4945AD" w14:textId="57446E31" w:rsidR="00C07BF9" w:rsidRPr="00C70274" w:rsidRDefault="00C07BF9" w:rsidP="00850A42">
            <w:pPr>
              <w:pStyle w:val="af4"/>
              <w:numPr>
                <w:ilvl w:val="0"/>
                <w:numId w:val="9"/>
              </w:numPr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0" w:firstLine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C70274">
              <w:rPr>
                <w:rFonts w:ascii="Garamond" w:hAnsi="Garamond"/>
                <w:sz w:val="22"/>
                <w:szCs w:val="22"/>
              </w:rPr>
              <w:t>реестр регулируемых договоров купли-продажи электрической энергии и мощности по форме, установленной приложением 24.5 к настоящему Регламенту</w:t>
            </w:r>
            <w:r w:rsidR="003615E7">
              <w:rPr>
                <w:rFonts w:ascii="Garamond" w:hAnsi="Garamond"/>
                <w:sz w:val="22"/>
                <w:szCs w:val="22"/>
              </w:rPr>
              <w:t>,</w:t>
            </w:r>
            <w:r w:rsidRPr="00C70274">
              <w:rPr>
                <w:rFonts w:ascii="Garamond" w:hAnsi="Garamond"/>
                <w:sz w:val="22"/>
                <w:szCs w:val="22"/>
              </w:rPr>
              <w:t xml:space="preserve"> не позднее 12 (двенадцатого) числа расчетного месяца (в отношении месяца заключения регулируемых договоров на период регулирования (календарный год) либо на январь</w:t>
            </w:r>
            <w:r w:rsidR="003615E7">
              <w:rPr>
                <w:rFonts w:ascii="Garamond" w:hAnsi="Garamond"/>
                <w:sz w:val="22"/>
                <w:szCs w:val="22"/>
              </w:rPr>
              <w:t xml:space="preserve"> – </w:t>
            </w:r>
            <w:r w:rsidRPr="00C70274">
              <w:rPr>
                <w:rFonts w:ascii="Garamond" w:hAnsi="Garamond"/>
                <w:sz w:val="22"/>
                <w:szCs w:val="22"/>
              </w:rPr>
              <w:t>март – не позднее 5 рабочих дней с даты заключения регулируемых договоров).</w:t>
            </w:r>
          </w:p>
          <w:p w14:paraId="346AA28A" w14:textId="527304EF" w:rsidR="00C07BF9" w:rsidRPr="00C07BF9" w:rsidRDefault="00C07BF9" w:rsidP="00850A42">
            <w:pPr>
              <w:pStyle w:val="af4"/>
              <w:tabs>
                <w:tab w:val="left" w:pos="605"/>
              </w:tabs>
              <w:suppressAutoHyphens w:val="0"/>
              <w:autoSpaceDE w:val="0"/>
              <w:autoSpaceDN w:val="0"/>
              <w:spacing w:before="120" w:after="120"/>
              <w:ind w:left="321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C70274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</w:tbl>
    <w:p w14:paraId="2E7E4D7C" w14:textId="77777777" w:rsidR="0050605B" w:rsidRDefault="0050605B" w:rsidP="0050605B">
      <w:pPr>
        <w:pStyle w:val="af6"/>
      </w:pPr>
    </w:p>
    <w:p w14:paraId="3E6F6497" w14:textId="77777777" w:rsidR="008F192D" w:rsidRDefault="008F192D" w:rsidP="008F192D">
      <w:pPr>
        <w:rPr>
          <w:rFonts w:ascii="Garamond" w:hAnsi="Garamond"/>
          <w:b/>
        </w:rPr>
      </w:pPr>
      <w:r w:rsidRPr="000D2AC9">
        <w:rPr>
          <w:rFonts w:ascii="Garamond" w:hAnsi="Garamond"/>
          <w:b/>
        </w:rPr>
        <w:t>Добавить приложения</w:t>
      </w:r>
    </w:p>
    <w:p w14:paraId="5272C6D4" w14:textId="77777777" w:rsidR="00105493" w:rsidRPr="000D2AC9" w:rsidRDefault="00105493" w:rsidP="008F192D">
      <w:pPr>
        <w:rPr>
          <w:rFonts w:ascii="Garamond" w:hAnsi="Garamond"/>
          <w:b/>
        </w:rPr>
      </w:pPr>
    </w:p>
    <w:p w14:paraId="184281EB" w14:textId="77777777" w:rsidR="008F192D" w:rsidRPr="00937996" w:rsidRDefault="008F192D" w:rsidP="008F192D">
      <w:pPr>
        <w:widowControl w:val="0"/>
        <w:jc w:val="right"/>
        <w:rPr>
          <w:rFonts w:ascii="Garamond" w:hAnsi="Garamond"/>
          <w:b/>
          <w:sz w:val="22"/>
          <w:szCs w:val="22"/>
        </w:rPr>
      </w:pPr>
      <w:r w:rsidRPr="00937996">
        <w:rPr>
          <w:rFonts w:ascii="Garamond" w:hAnsi="Garamond"/>
          <w:b/>
          <w:sz w:val="22"/>
          <w:szCs w:val="22"/>
        </w:rPr>
        <w:t>Приложение 24.</w:t>
      </w:r>
      <w:r w:rsidR="00B13B25" w:rsidRPr="00937996">
        <w:rPr>
          <w:rFonts w:ascii="Garamond" w:hAnsi="Garamond"/>
          <w:b/>
          <w:sz w:val="22"/>
          <w:szCs w:val="22"/>
        </w:rPr>
        <w:t>6</w:t>
      </w:r>
    </w:p>
    <w:p w14:paraId="4A7ED21D" w14:textId="77777777" w:rsidR="008F192D" w:rsidRPr="00937996" w:rsidRDefault="008F192D" w:rsidP="008F192D">
      <w:pPr>
        <w:rPr>
          <w:rFonts w:ascii="Garamond" w:hAnsi="Garamond"/>
          <w:b/>
          <w:sz w:val="22"/>
          <w:szCs w:val="22"/>
        </w:rPr>
      </w:pPr>
      <w:r w:rsidRPr="00937996">
        <w:rPr>
          <w:rFonts w:ascii="Garamond" w:hAnsi="Garamond"/>
          <w:b/>
          <w:sz w:val="22"/>
          <w:szCs w:val="22"/>
        </w:rPr>
        <w:t>Реестр договоров о предоставлении мощности</w:t>
      </w:r>
    </w:p>
    <w:p w14:paraId="7E4F6FC8" w14:textId="53F51DE6" w:rsidR="008F192D" w:rsidRPr="00937996" w:rsidRDefault="008F192D" w:rsidP="008F192D">
      <w:pPr>
        <w:rPr>
          <w:rFonts w:ascii="Garamond" w:hAnsi="Garamond"/>
          <w:sz w:val="22"/>
          <w:szCs w:val="22"/>
        </w:rPr>
      </w:pPr>
      <w:r w:rsidRPr="00937996">
        <w:rPr>
          <w:rFonts w:ascii="Garamond" w:hAnsi="Garamond"/>
          <w:sz w:val="22"/>
          <w:szCs w:val="22"/>
        </w:rPr>
        <w:t>по состоянию на</w:t>
      </w:r>
      <w:r w:rsidR="003615E7">
        <w:rPr>
          <w:rFonts w:ascii="Garamond" w:hAnsi="Garamond"/>
          <w:sz w:val="22"/>
          <w:szCs w:val="22"/>
        </w:rPr>
        <w:t xml:space="preserve"> </w:t>
      </w:r>
      <w:r w:rsidRPr="00937996">
        <w:rPr>
          <w:rFonts w:ascii="Garamond" w:hAnsi="Garamond"/>
          <w:sz w:val="22"/>
          <w:szCs w:val="22"/>
        </w:rPr>
        <w:t>__________________</w:t>
      </w:r>
    </w:p>
    <w:p w14:paraId="48805646" w14:textId="77777777" w:rsidR="008F192D" w:rsidRPr="00937996" w:rsidRDefault="008F192D" w:rsidP="008F192D">
      <w:pPr>
        <w:rPr>
          <w:rFonts w:ascii="Garamond" w:hAnsi="Garamond"/>
          <w:sz w:val="22"/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697"/>
        <w:gridCol w:w="1697"/>
        <w:gridCol w:w="1698"/>
        <w:gridCol w:w="1933"/>
        <w:gridCol w:w="2860"/>
        <w:gridCol w:w="1965"/>
        <w:gridCol w:w="2860"/>
      </w:tblGrid>
      <w:tr w:rsidR="000B0F5E" w:rsidRPr="00937996" w14:paraId="322D5FBF" w14:textId="77777777" w:rsidTr="000B0F5E">
        <w:trPr>
          <w:trHeight w:val="1238"/>
        </w:trPr>
        <w:tc>
          <w:tcPr>
            <w:tcW w:w="5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7A96C4" w14:textId="77777777" w:rsidR="000B0F5E" w:rsidRPr="00937996" w:rsidRDefault="000B0F5E" w:rsidP="001433B2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37996">
              <w:rPr>
                <w:rFonts w:ascii="Garamond" w:hAnsi="Garamond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5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6C727" w14:textId="77777777" w:rsidR="000B0F5E" w:rsidRPr="00937996" w:rsidRDefault="000B0F5E" w:rsidP="001433B2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37996">
              <w:rPr>
                <w:rFonts w:ascii="Garamond" w:hAnsi="Garamond"/>
                <w:b/>
                <w:bCs/>
                <w:sz w:val="22"/>
                <w:szCs w:val="22"/>
              </w:rPr>
              <w:t xml:space="preserve">Номер договора </w:t>
            </w:r>
          </w:p>
        </w:tc>
        <w:tc>
          <w:tcPr>
            <w:tcW w:w="5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42F702" w14:textId="77777777" w:rsidR="000B0F5E" w:rsidRPr="00937996" w:rsidRDefault="000B0F5E" w:rsidP="001433B2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37996">
              <w:rPr>
                <w:rFonts w:ascii="Garamond" w:hAnsi="Garamond"/>
                <w:b/>
                <w:bCs/>
                <w:sz w:val="22"/>
                <w:szCs w:val="22"/>
              </w:rPr>
              <w:t>Дата заключения договора</w:t>
            </w:r>
          </w:p>
        </w:tc>
        <w:tc>
          <w:tcPr>
            <w:tcW w:w="6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0B11BF" w14:textId="77777777" w:rsidR="000B0F5E" w:rsidRPr="00937996" w:rsidRDefault="000B0F5E" w:rsidP="001433B2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37996">
              <w:rPr>
                <w:rFonts w:ascii="Garamond" w:hAnsi="Garamond"/>
                <w:b/>
                <w:bCs/>
                <w:sz w:val="22"/>
                <w:szCs w:val="22"/>
              </w:rPr>
              <w:t xml:space="preserve">Краткое наименование участника ОРЭМ – продавца </w:t>
            </w:r>
          </w:p>
        </w:tc>
        <w:tc>
          <w:tcPr>
            <w:tcW w:w="9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B49657" w14:textId="77777777" w:rsidR="000B0F5E" w:rsidRPr="00937996" w:rsidRDefault="000B0F5E" w:rsidP="001433B2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37996">
              <w:rPr>
                <w:rFonts w:ascii="Garamond" w:hAnsi="Garamond"/>
                <w:b/>
                <w:bCs/>
                <w:sz w:val="22"/>
                <w:szCs w:val="22"/>
              </w:rPr>
              <w:t>Идентификационный код участника ОРЭМ – продавца</w:t>
            </w:r>
          </w:p>
        </w:tc>
        <w:tc>
          <w:tcPr>
            <w:tcW w:w="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F86C29" w14:textId="77777777" w:rsidR="000B0F5E" w:rsidRPr="00937996" w:rsidRDefault="000B0F5E" w:rsidP="001433B2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37996">
              <w:rPr>
                <w:rFonts w:ascii="Garamond" w:hAnsi="Garamond"/>
                <w:b/>
                <w:bCs/>
                <w:sz w:val="22"/>
                <w:szCs w:val="22"/>
              </w:rPr>
              <w:t>Краткое наименование участника ОРЭМ – покупателя</w:t>
            </w:r>
          </w:p>
        </w:tc>
        <w:tc>
          <w:tcPr>
            <w:tcW w:w="9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5A3198" w14:textId="77777777" w:rsidR="000B0F5E" w:rsidRPr="00937996" w:rsidRDefault="000B0F5E" w:rsidP="001433B2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37996">
              <w:rPr>
                <w:rFonts w:ascii="Garamond" w:hAnsi="Garamond"/>
                <w:b/>
                <w:bCs/>
                <w:sz w:val="22"/>
                <w:szCs w:val="22"/>
              </w:rPr>
              <w:t>Идентификационный код участника ОРЭМ – покупателя</w:t>
            </w:r>
          </w:p>
        </w:tc>
      </w:tr>
      <w:tr w:rsidR="000B0F5E" w:rsidRPr="00937996" w14:paraId="38613079" w14:textId="77777777" w:rsidTr="00105493">
        <w:trPr>
          <w:trHeight w:val="832"/>
        </w:trPr>
        <w:tc>
          <w:tcPr>
            <w:tcW w:w="5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EFFD3" w14:textId="77777777" w:rsidR="000B0F5E" w:rsidRPr="00937996" w:rsidRDefault="000B0F5E" w:rsidP="000B0F5E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90888" w14:textId="77777777" w:rsidR="000B0F5E" w:rsidRPr="00937996" w:rsidRDefault="000B0F5E" w:rsidP="000B0F5E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77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79432A" w14:textId="77777777" w:rsidR="000B0F5E" w:rsidRPr="00937996" w:rsidRDefault="000B0F5E" w:rsidP="001433B2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5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28278" w14:textId="77777777" w:rsidR="000B0F5E" w:rsidRPr="00937996" w:rsidRDefault="000B0F5E" w:rsidP="001433B2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72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3F1C3" w14:textId="77777777" w:rsidR="000B0F5E" w:rsidRPr="00937996" w:rsidRDefault="000B0F5E" w:rsidP="001433B2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68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FE9A35" w14:textId="77777777" w:rsidR="000B0F5E" w:rsidRPr="00937996" w:rsidRDefault="000B0F5E" w:rsidP="001433B2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72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6ED152" w14:textId="77777777" w:rsidR="000B0F5E" w:rsidRPr="00937996" w:rsidRDefault="000B0F5E" w:rsidP="001433B2">
            <w:pPr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038D6B33" w14:textId="77777777" w:rsidR="008F192D" w:rsidRPr="00937996" w:rsidRDefault="008F192D" w:rsidP="008F192D">
      <w:pPr>
        <w:widowControl w:val="0"/>
        <w:rPr>
          <w:rFonts w:ascii="Garamond" w:hAnsi="Garamond"/>
          <w:sz w:val="22"/>
          <w:szCs w:val="22"/>
        </w:rPr>
      </w:pPr>
    </w:p>
    <w:p w14:paraId="635643D0" w14:textId="77777777" w:rsidR="000407D9" w:rsidRPr="00937996" w:rsidRDefault="000407D9" w:rsidP="008F192D">
      <w:pPr>
        <w:widowControl w:val="0"/>
        <w:rPr>
          <w:rFonts w:ascii="Garamond" w:hAnsi="Garamond"/>
          <w:sz w:val="22"/>
          <w:szCs w:val="22"/>
        </w:rPr>
      </w:pPr>
    </w:p>
    <w:p w14:paraId="4FE8799D" w14:textId="77777777" w:rsidR="008F192D" w:rsidRPr="00937996" w:rsidRDefault="008F192D" w:rsidP="008F192D">
      <w:pPr>
        <w:widowControl w:val="0"/>
        <w:jc w:val="right"/>
        <w:rPr>
          <w:rFonts w:ascii="Garamond" w:hAnsi="Garamond"/>
          <w:b/>
          <w:sz w:val="22"/>
          <w:szCs w:val="22"/>
        </w:rPr>
      </w:pPr>
      <w:r w:rsidRPr="00937996">
        <w:rPr>
          <w:rFonts w:ascii="Garamond" w:hAnsi="Garamond"/>
          <w:b/>
          <w:sz w:val="22"/>
          <w:szCs w:val="22"/>
        </w:rPr>
        <w:t>Приложение 24.</w:t>
      </w:r>
      <w:r w:rsidR="00B13B25" w:rsidRPr="00937996">
        <w:rPr>
          <w:rFonts w:ascii="Garamond" w:hAnsi="Garamond"/>
          <w:b/>
          <w:sz w:val="22"/>
          <w:szCs w:val="22"/>
        </w:rPr>
        <w:t>7</w:t>
      </w:r>
    </w:p>
    <w:p w14:paraId="248E4DEF" w14:textId="77777777" w:rsidR="008F192D" w:rsidRPr="00937996" w:rsidRDefault="008F192D" w:rsidP="008F192D">
      <w:pPr>
        <w:rPr>
          <w:rFonts w:ascii="Garamond" w:hAnsi="Garamond"/>
          <w:b/>
          <w:sz w:val="22"/>
          <w:szCs w:val="22"/>
        </w:rPr>
      </w:pPr>
      <w:r w:rsidRPr="00937996">
        <w:rPr>
          <w:rFonts w:ascii="Garamond" w:hAnsi="Garamond"/>
          <w:b/>
          <w:sz w:val="22"/>
          <w:szCs w:val="22"/>
        </w:rPr>
        <w:t>Реестр договоров купли-продажи (поставки) мощности новых атомных электростанций</w:t>
      </w:r>
      <w:r w:rsidRPr="00937996">
        <w:rPr>
          <w:rFonts w:ascii="Garamond" w:hAnsi="Garamond"/>
          <w:sz w:val="22"/>
          <w:szCs w:val="22"/>
        </w:rPr>
        <w:t xml:space="preserve"> </w:t>
      </w:r>
    </w:p>
    <w:p w14:paraId="025091C2" w14:textId="5E8B6D16" w:rsidR="008F192D" w:rsidRPr="00937996" w:rsidRDefault="008F192D" w:rsidP="008F192D">
      <w:pPr>
        <w:rPr>
          <w:rFonts w:ascii="Garamond" w:hAnsi="Garamond"/>
          <w:sz w:val="22"/>
          <w:szCs w:val="22"/>
        </w:rPr>
      </w:pPr>
      <w:r w:rsidRPr="00937996">
        <w:rPr>
          <w:rFonts w:ascii="Garamond" w:hAnsi="Garamond"/>
          <w:sz w:val="22"/>
          <w:szCs w:val="22"/>
        </w:rPr>
        <w:t>по состоянию на</w:t>
      </w:r>
      <w:r w:rsidR="003615E7">
        <w:rPr>
          <w:rFonts w:ascii="Garamond" w:hAnsi="Garamond"/>
          <w:sz w:val="22"/>
          <w:szCs w:val="22"/>
        </w:rPr>
        <w:t xml:space="preserve"> </w:t>
      </w:r>
      <w:r w:rsidRPr="00937996">
        <w:rPr>
          <w:rFonts w:ascii="Garamond" w:hAnsi="Garamond"/>
          <w:sz w:val="22"/>
          <w:szCs w:val="22"/>
        </w:rPr>
        <w:t>__________________</w:t>
      </w:r>
    </w:p>
    <w:p w14:paraId="67F48156" w14:textId="77777777" w:rsidR="008F192D" w:rsidRPr="00937996" w:rsidRDefault="008F192D" w:rsidP="008F192D">
      <w:pPr>
        <w:rPr>
          <w:rFonts w:ascii="Garamond" w:hAnsi="Garamond"/>
          <w:sz w:val="22"/>
          <w:szCs w:val="22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837"/>
        <w:gridCol w:w="1837"/>
        <w:gridCol w:w="1837"/>
        <w:gridCol w:w="1853"/>
        <w:gridCol w:w="2495"/>
        <w:gridCol w:w="2121"/>
        <w:gridCol w:w="2730"/>
      </w:tblGrid>
      <w:tr w:rsidR="008F192D" w:rsidRPr="00937996" w14:paraId="7227B87A" w14:textId="77777777" w:rsidTr="001433B2">
        <w:trPr>
          <w:trHeight w:val="1238"/>
          <w:jc w:val="center"/>
        </w:trPr>
        <w:tc>
          <w:tcPr>
            <w:tcW w:w="6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12B37C" w14:textId="77777777" w:rsidR="008F192D" w:rsidRPr="00937996" w:rsidRDefault="008F192D" w:rsidP="001433B2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37996"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6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7C7477" w14:textId="77777777" w:rsidR="008F192D" w:rsidRPr="00937996" w:rsidRDefault="008F192D" w:rsidP="001433B2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37996">
              <w:rPr>
                <w:rFonts w:ascii="Garamond" w:hAnsi="Garamond"/>
                <w:b/>
                <w:bCs/>
                <w:sz w:val="22"/>
                <w:szCs w:val="22"/>
              </w:rPr>
              <w:t xml:space="preserve">Номер договора </w:t>
            </w:r>
          </w:p>
        </w:tc>
        <w:tc>
          <w:tcPr>
            <w:tcW w:w="6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8CB999" w14:textId="77777777" w:rsidR="008F192D" w:rsidRPr="00937996" w:rsidRDefault="008F192D" w:rsidP="001433B2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37996">
              <w:rPr>
                <w:rFonts w:ascii="Garamond" w:hAnsi="Garamond"/>
                <w:b/>
                <w:bCs/>
                <w:sz w:val="22"/>
                <w:szCs w:val="22"/>
              </w:rPr>
              <w:t>Дата заключения договора</w:t>
            </w:r>
          </w:p>
        </w:tc>
        <w:tc>
          <w:tcPr>
            <w:tcW w:w="6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B8D72E" w14:textId="77777777" w:rsidR="008F192D" w:rsidRPr="00937996" w:rsidRDefault="008F192D" w:rsidP="001433B2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37996">
              <w:rPr>
                <w:rFonts w:ascii="Garamond" w:hAnsi="Garamond"/>
                <w:b/>
                <w:bCs/>
                <w:sz w:val="22"/>
                <w:szCs w:val="22"/>
              </w:rPr>
              <w:t xml:space="preserve">Краткое наименование участника ОРЭМ – продавца </w:t>
            </w:r>
          </w:p>
        </w:tc>
        <w:tc>
          <w:tcPr>
            <w:tcW w:w="84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23ED2E" w14:textId="77777777" w:rsidR="008F192D" w:rsidRPr="00937996" w:rsidRDefault="008F192D" w:rsidP="001433B2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37996">
              <w:rPr>
                <w:rFonts w:ascii="Garamond" w:hAnsi="Garamond"/>
                <w:b/>
                <w:bCs/>
                <w:sz w:val="22"/>
                <w:szCs w:val="22"/>
              </w:rPr>
              <w:t>Идентификационный код участника ОРЭМ – продавца</w:t>
            </w:r>
          </w:p>
        </w:tc>
        <w:tc>
          <w:tcPr>
            <w:tcW w:w="7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4EE603" w14:textId="77777777" w:rsidR="008F192D" w:rsidRPr="00937996" w:rsidRDefault="008F192D" w:rsidP="001433B2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37996">
              <w:rPr>
                <w:rFonts w:ascii="Garamond" w:hAnsi="Garamond"/>
                <w:b/>
                <w:bCs/>
                <w:sz w:val="22"/>
                <w:szCs w:val="22"/>
              </w:rPr>
              <w:t>Краткое наименование участника ОРЭМ – покупателя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DAD4EE" w14:textId="77777777" w:rsidR="008F192D" w:rsidRPr="00937996" w:rsidRDefault="008F192D" w:rsidP="001433B2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37996">
              <w:rPr>
                <w:rFonts w:ascii="Garamond" w:hAnsi="Garamond"/>
                <w:b/>
                <w:bCs/>
                <w:sz w:val="22"/>
                <w:szCs w:val="22"/>
              </w:rPr>
              <w:t>Идентификационный код участника ОРЭМ – покупателя</w:t>
            </w:r>
          </w:p>
        </w:tc>
      </w:tr>
      <w:tr w:rsidR="008F192D" w:rsidRPr="00937996" w14:paraId="549D01C3" w14:textId="77777777" w:rsidTr="00105493">
        <w:trPr>
          <w:trHeight w:val="791"/>
          <w:jc w:val="center"/>
        </w:trPr>
        <w:tc>
          <w:tcPr>
            <w:tcW w:w="62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D10A2" w14:textId="77777777" w:rsidR="008F192D" w:rsidRPr="00937996" w:rsidRDefault="008F192D" w:rsidP="001433B2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2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421D8" w14:textId="77777777" w:rsidR="008F192D" w:rsidRPr="00937996" w:rsidRDefault="008F192D" w:rsidP="001433B2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2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33337" w14:textId="77777777" w:rsidR="008F192D" w:rsidRPr="00937996" w:rsidRDefault="008F192D" w:rsidP="001433B2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3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06CFE" w14:textId="77777777" w:rsidR="008F192D" w:rsidRPr="00937996" w:rsidRDefault="008F192D" w:rsidP="001433B2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848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225F7" w14:textId="77777777" w:rsidR="008F192D" w:rsidRPr="00937996" w:rsidRDefault="008F192D" w:rsidP="001433B2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473877" w14:textId="77777777" w:rsidR="008F192D" w:rsidRPr="00937996" w:rsidRDefault="008F192D" w:rsidP="001433B2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28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4E0EDD" w14:textId="77777777" w:rsidR="008F192D" w:rsidRPr="00937996" w:rsidRDefault="008F192D" w:rsidP="001433B2">
            <w:pPr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265968A3" w14:textId="77777777" w:rsidR="008F192D" w:rsidRPr="00937996" w:rsidRDefault="008F192D" w:rsidP="008F192D">
      <w:pPr>
        <w:widowControl w:val="0"/>
        <w:rPr>
          <w:rFonts w:ascii="Garamond" w:hAnsi="Garamond"/>
          <w:sz w:val="22"/>
          <w:szCs w:val="22"/>
        </w:rPr>
      </w:pPr>
    </w:p>
    <w:p w14:paraId="4F10040A" w14:textId="77777777" w:rsidR="008F192D" w:rsidRPr="00937996" w:rsidRDefault="008F192D" w:rsidP="008F192D">
      <w:pPr>
        <w:widowControl w:val="0"/>
        <w:rPr>
          <w:rFonts w:ascii="Garamond" w:hAnsi="Garamond"/>
          <w:sz w:val="22"/>
          <w:szCs w:val="22"/>
        </w:rPr>
      </w:pPr>
    </w:p>
    <w:p w14:paraId="7390E6F0" w14:textId="77777777" w:rsidR="008F192D" w:rsidRPr="00937996" w:rsidRDefault="008F192D" w:rsidP="008F192D">
      <w:pPr>
        <w:widowControl w:val="0"/>
        <w:jc w:val="right"/>
        <w:rPr>
          <w:rFonts w:ascii="Garamond" w:hAnsi="Garamond"/>
          <w:b/>
          <w:sz w:val="22"/>
          <w:szCs w:val="22"/>
        </w:rPr>
      </w:pPr>
      <w:r w:rsidRPr="00937996">
        <w:rPr>
          <w:rFonts w:ascii="Garamond" w:hAnsi="Garamond"/>
          <w:b/>
          <w:sz w:val="22"/>
          <w:szCs w:val="22"/>
        </w:rPr>
        <w:t>Приложение 24.</w:t>
      </w:r>
      <w:r w:rsidR="00B13B25" w:rsidRPr="00937996">
        <w:rPr>
          <w:rFonts w:ascii="Garamond" w:hAnsi="Garamond"/>
          <w:b/>
          <w:sz w:val="22"/>
          <w:szCs w:val="22"/>
        </w:rPr>
        <w:t>8</w:t>
      </w:r>
    </w:p>
    <w:p w14:paraId="30E3CC7A" w14:textId="77777777" w:rsidR="00937996" w:rsidRDefault="00937996" w:rsidP="008F192D">
      <w:pPr>
        <w:rPr>
          <w:rFonts w:ascii="Garamond" w:hAnsi="Garamond"/>
          <w:b/>
          <w:sz w:val="22"/>
          <w:szCs w:val="22"/>
        </w:rPr>
      </w:pPr>
    </w:p>
    <w:p w14:paraId="18F86912" w14:textId="2990BE5D" w:rsidR="008F192D" w:rsidRPr="00937996" w:rsidRDefault="008F192D" w:rsidP="008F192D">
      <w:pPr>
        <w:rPr>
          <w:rFonts w:ascii="Garamond" w:hAnsi="Garamond"/>
          <w:b/>
          <w:sz w:val="22"/>
          <w:szCs w:val="22"/>
        </w:rPr>
      </w:pPr>
      <w:r w:rsidRPr="00937996">
        <w:rPr>
          <w:rFonts w:ascii="Garamond" w:hAnsi="Garamond"/>
          <w:b/>
          <w:sz w:val="22"/>
          <w:szCs w:val="22"/>
        </w:rPr>
        <w:t xml:space="preserve">Реестр договоров купли-продажи (поставки) мощности новых гидроэлектростанций (в том числе гидроаккумулирующих электростанций)  </w:t>
      </w:r>
    </w:p>
    <w:p w14:paraId="0CE38FF7" w14:textId="1B2DF723" w:rsidR="008F192D" w:rsidRPr="00937996" w:rsidRDefault="008F192D" w:rsidP="008F192D">
      <w:pPr>
        <w:rPr>
          <w:rFonts w:ascii="Garamond" w:hAnsi="Garamond"/>
          <w:sz w:val="22"/>
          <w:szCs w:val="22"/>
        </w:rPr>
      </w:pPr>
      <w:r w:rsidRPr="00937996">
        <w:rPr>
          <w:rFonts w:ascii="Garamond" w:hAnsi="Garamond"/>
          <w:sz w:val="22"/>
          <w:szCs w:val="22"/>
        </w:rPr>
        <w:t>по состоянию на</w:t>
      </w:r>
      <w:r w:rsidR="003615E7">
        <w:rPr>
          <w:rFonts w:ascii="Garamond" w:hAnsi="Garamond"/>
          <w:sz w:val="22"/>
          <w:szCs w:val="22"/>
        </w:rPr>
        <w:t xml:space="preserve"> </w:t>
      </w:r>
      <w:r w:rsidRPr="00937996">
        <w:rPr>
          <w:rFonts w:ascii="Garamond" w:hAnsi="Garamond"/>
          <w:sz w:val="22"/>
          <w:szCs w:val="22"/>
        </w:rPr>
        <w:t>__________________</w:t>
      </w:r>
    </w:p>
    <w:p w14:paraId="1116A198" w14:textId="77777777" w:rsidR="008F192D" w:rsidRPr="00937996" w:rsidRDefault="008F192D" w:rsidP="008F192D">
      <w:pPr>
        <w:rPr>
          <w:rFonts w:ascii="Garamond" w:hAnsi="Garamond"/>
          <w:sz w:val="22"/>
          <w:szCs w:val="22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837"/>
        <w:gridCol w:w="1837"/>
        <w:gridCol w:w="1837"/>
        <w:gridCol w:w="1853"/>
        <w:gridCol w:w="2495"/>
        <w:gridCol w:w="2121"/>
        <w:gridCol w:w="2730"/>
      </w:tblGrid>
      <w:tr w:rsidR="008F192D" w:rsidRPr="00937996" w14:paraId="793E043E" w14:textId="77777777" w:rsidTr="001433B2">
        <w:trPr>
          <w:trHeight w:val="1238"/>
          <w:jc w:val="center"/>
        </w:trPr>
        <w:tc>
          <w:tcPr>
            <w:tcW w:w="6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41F3CD" w14:textId="77777777" w:rsidR="008F192D" w:rsidRPr="00937996" w:rsidRDefault="008F192D" w:rsidP="001433B2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37996">
              <w:rPr>
                <w:rFonts w:ascii="Garamond" w:hAnsi="Garamond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6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32C00F" w14:textId="77777777" w:rsidR="008F192D" w:rsidRPr="00937996" w:rsidRDefault="008F192D" w:rsidP="001433B2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37996">
              <w:rPr>
                <w:rFonts w:ascii="Garamond" w:hAnsi="Garamond"/>
                <w:b/>
                <w:bCs/>
                <w:sz w:val="22"/>
                <w:szCs w:val="22"/>
              </w:rPr>
              <w:t xml:space="preserve">Номер договора </w:t>
            </w:r>
          </w:p>
        </w:tc>
        <w:tc>
          <w:tcPr>
            <w:tcW w:w="6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FEEF52" w14:textId="77777777" w:rsidR="008F192D" w:rsidRPr="00937996" w:rsidRDefault="008F192D" w:rsidP="001433B2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37996">
              <w:rPr>
                <w:rFonts w:ascii="Garamond" w:hAnsi="Garamond"/>
                <w:b/>
                <w:bCs/>
                <w:sz w:val="22"/>
                <w:szCs w:val="22"/>
              </w:rPr>
              <w:t>Дата заключения договора</w:t>
            </w:r>
          </w:p>
        </w:tc>
        <w:tc>
          <w:tcPr>
            <w:tcW w:w="6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2FD79C" w14:textId="77777777" w:rsidR="008F192D" w:rsidRPr="00937996" w:rsidRDefault="008F192D" w:rsidP="001433B2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37996">
              <w:rPr>
                <w:rFonts w:ascii="Garamond" w:hAnsi="Garamond"/>
                <w:b/>
                <w:bCs/>
                <w:sz w:val="22"/>
                <w:szCs w:val="22"/>
              </w:rPr>
              <w:t xml:space="preserve">Краткое наименование участника ОРЭМ – продавца </w:t>
            </w:r>
          </w:p>
        </w:tc>
        <w:tc>
          <w:tcPr>
            <w:tcW w:w="84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6F45B3" w14:textId="77777777" w:rsidR="008F192D" w:rsidRPr="00937996" w:rsidRDefault="008F192D" w:rsidP="001433B2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37996">
              <w:rPr>
                <w:rFonts w:ascii="Garamond" w:hAnsi="Garamond"/>
                <w:b/>
                <w:bCs/>
                <w:sz w:val="22"/>
                <w:szCs w:val="22"/>
              </w:rPr>
              <w:t>Идентификационный код участника ОРЭМ – продавца</w:t>
            </w:r>
          </w:p>
        </w:tc>
        <w:tc>
          <w:tcPr>
            <w:tcW w:w="7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D1CF8E" w14:textId="77777777" w:rsidR="008F192D" w:rsidRPr="00937996" w:rsidRDefault="008F192D" w:rsidP="001433B2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37996">
              <w:rPr>
                <w:rFonts w:ascii="Garamond" w:hAnsi="Garamond"/>
                <w:b/>
                <w:bCs/>
                <w:sz w:val="22"/>
                <w:szCs w:val="22"/>
              </w:rPr>
              <w:t>Краткое наименование участника ОРЭМ – покупателя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1420E0" w14:textId="77777777" w:rsidR="008F192D" w:rsidRPr="00937996" w:rsidRDefault="008F192D" w:rsidP="001433B2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37996">
              <w:rPr>
                <w:rFonts w:ascii="Garamond" w:hAnsi="Garamond"/>
                <w:b/>
                <w:bCs/>
                <w:sz w:val="22"/>
                <w:szCs w:val="22"/>
              </w:rPr>
              <w:t>Идентификационный код участника ОРЭМ – покупателя</w:t>
            </w:r>
          </w:p>
        </w:tc>
      </w:tr>
      <w:tr w:rsidR="008F192D" w:rsidRPr="00937996" w14:paraId="37FD5ED8" w14:textId="77777777" w:rsidTr="000453D5">
        <w:trPr>
          <w:trHeight w:val="668"/>
          <w:jc w:val="center"/>
        </w:trPr>
        <w:tc>
          <w:tcPr>
            <w:tcW w:w="62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5BAAE" w14:textId="77777777" w:rsidR="008F192D" w:rsidRPr="00937996" w:rsidRDefault="008F192D" w:rsidP="001433B2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2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77E4D" w14:textId="77777777" w:rsidR="008F192D" w:rsidRPr="00937996" w:rsidRDefault="008F192D" w:rsidP="001433B2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2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C528B0" w14:textId="77777777" w:rsidR="008F192D" w:rsidRPr="00937996" w:rsidRDefault="008F192D" w:rsidP="001433B2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3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6C42D" w14:textId="77777777" w:rsidR="008F192D" w:rsidRPr="00937996" w:rsidRDefault="008F192D" w:rsidP="001433B2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848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0BCD3" w14:textId="77777777" w:rsidR="008F192D" w:rsidRPr="00937996" w:rsidRDefault="008F192D" w:rsidP="001433B2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A8D99F" w14:textId="77777777" w:rsidR="008F192D" w:rsidRPr="00937996" w:rsidRDefault="008F192D" w:rsidP="001433B2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928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B1830C" w14:textId="77777777" w:rsidR="008F192D" w:rsidRPr="00937996" w:rsidRDefault="008F192D" w:rsidP="001433B2">
            <w:pPr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0E2C4523" w14:textId="77777777" w:rsidR="008F192D" w:rsidRPr="00937996" w:rsidRDefault="008F192D" w:rsidP="008F192D">
      <w:pPr>
        <w:widowControl w:val="0"/>
        <w:rPr>
          <w:rFonts w:ascii="Garamond" w:hAnsi="Garamond"/>
          <w:sz w:val="22"/>
          <w:szCs w:val="22"/>
        </w:rPr>
      </w:pPr>
    </w:p>
    <w:p w14:paraId="5364F9D3" w14:textId="77777777" w:rsidR="00890B23" w:rsidRPr="00937996" w:rsidRDefault="00890B23" w:rsidP="00890B23">
      <w:pPr>
        <w:ind w:right="-305"/>
        <w:rPr>
          <w:rFonts w:ascii="Garamond" w:hAnsi="Garamond"/>
          <w:b/>
          <w:bCs/>
          <w:sz w:val="22"/>
          <w:szCs w:val="22"/>
        </w:rPr>
      </w:pPr>
    </w:p>
    <w:p w14:paraId="52509C79" w14:textId="77777777" w:rsidR="00FD42F9" w:rsidRPr="00937996" w:rsidRDefault="00FD42F9" w:rsidP="00FD42F9">
      <w:pPr>
        <w:widowControl w:val="0"/>
        <w:jc w:val="right"/>
        <w:rPr>
          <w:rFonts w:ascii="Garamond" w:hAnsi="Garamond"/>
          <w:b/>
          <w:sz w:val="22"/>
          <w:szCs w:val="22"/>
        </w:rPr>
      </w:pPr>
      <w:r w:rsidRPr="00937996">
        <w:rPr>
          <w:rFonts w:ascii="Garamond" w:hAnsi="Garamond"/>
          <w:b/>
          <w:sz w:val="22"/>
          <w:szCs w:val="22"/>
        </w:rPr>
        <w:t>Приложение 24.1.1</w:t>
      </w:r>
    </w:p>
    <w:p w14:paraId="798FA399" w14:textId="77777777" w:rsidR="00FD42F9" w:rsidRPr="00937996" w:rsidRDefault="00FD42F9" w:rsidP="00FD42F9">
      <w:pPr>
        <w:widowControl w:val="0"/>
        <w:rPr>
          <w:rFonts w:ascii="Garamond" w:hAnsi="Garamond"/>
          <w:b/>
          <w:sz w:val="22"/>
          <w:szCs w:val="22"/>
        </w:rPr>
      </w:pPr>
      <w:r w:rsidRPr="00937996">
        <w:rPr>
          <w:rFonts w:ascii="Garamond" w:hAnsi="Garamond"/>
          <w:b/>
          <w:sz w:val="22"/>
          <w:szCs w:val="22"/>
        </w:rPr>
        <w:t>Получатель:                                                                       Отправитель: АО «АТС»</w:t>
      </w:r>
    </w:p>
    <w:p w14:paraId="16841607" w14:textId="77777777" w:rsidR="00FD42F9" w:rsidRPr="00937996" w:rsidRDefault="00FD42F9" w:rsidP="00FD42F9">
      <w:pPr>
        <w:widowControl w:val="0"/>
        <w:rPr>
          <w:rFonts w:ascii="Garamond" w:hAnsi="Garamond"/>
          <w:b/>
          <w:sz w:val="22"/>
          <w:szCs w:val="22"/>
        </w:rPr>
      </w:pPr>
      <w:r w:rsidRPr="00937996">
        <w:rPr>
          <w:rFonts w:ascii="Garamond" w:hAnsi="Garamond"/>
          <w:b/>
          <w:sz w:val="22"/>
          <w:szCs w:val="22"/>
        </w:rPr>
        <w:t>Код участника:</w:t>
      </w:r>
    </w:p>
    <w:p w14:paraId="644DBE51" w14:textId="77777777" w:rsidR="00FD42F9" w:rsidRPr="00937996" w:rsidRDefault="00FD42F9" w:rsidP="00FD42F9">
      <w:pPr>
        <w:widowControl w:val="0"/>
        <w:rPr>
          <w:rFonts w:ascii="Garamond" w:hAnsi="Garamond"/>
          <w:b/>
          <w:sz w:val="22"/>
          <w:szCs w:val="22"/>
        </w:rPr>
      </w:pPr>
    </w:p>
    <w:p w14:paraId="158B16F9" w14:textId="77777777" w:rsidR="00FD42F9" w:rsidRPr="00937996" w:rsidRDefault="00FD42F9" w:rsidP="00FD42F9">
      <w:pPr>
        <w:rPr>
          <w:rFonts w:ascii="Garamond" w:hAnsi="Garamond"/>
          <w:b/>
          <w:sz w:val="22"/>
          <w:szCs w:val="22"/>
        </w:rPr>
      </w:pPr>
      <w:r w:rsidRPr="00937996">
        <w:rPr>
          <w:rFonts w:ascii="Garamond" w:hAnsi="Garamond"/>
          <w:b/>
          <w:sz w:val="22"/>
          <w:szCs w:val="22"/>
        </w:rPr>
        <w:t>Реестр договоров купли-продажи мощности по результатам конкурентного отбора и договоров купли-продажи мощности по результатам конкурентных отборов мощности в целях компенсации потерь в электрических сетях</w:t>
      </w:r>
    </w:p>
    <w:p w14:paraId="13FD175E" w14:textId="77777777" w:rsidR="00FD42F9" w:rsidRPr="00937996" w:rsidRDefault="00FD42F9" w:rsidP="00FD42F9">
      <w:pPr>
        <w:rPr>
          <w:rFonts w:ascii="Garamond" w:hAnsi="Garamond"/>
          <w:sz w:val="22"/>
          <w:szCs w:val="22"/>
        </w:rPr>
      </w:pPr>
      <w:r w:rsidRPr="00937996">
        <w:rPr>
          <w:rFonts w:ascii="Garamond" w:hAnsi="Garamond"/>
          <w:sz w:val="22"/>
          <w:szCs w:val="22"/>
        </w:rPr>
        <w:t>за расчетный период __________________</w:t>
      </w:r>
    </w:p>
    <w:p w14:paraId="6F761A82" w14:textId="77777777" w:rsidR="00FD42F9" w:rsidRPr="00937996" w:rsidRDefault="00FD42F9" w:rsidP="00FD42F9">
      <w:pPr>
        <w:rPr>
          <w:rFonts w:ascii="Garamond" w:hAnsi="Garamond"/>
          <w:sz w:val="22"/>
          <w:szCs w:val="22"/>
        </w:rPr>
      </w:pPr>
      <w:r w:rsidRPr="00937996">
        <w:rPr>
          <w:rFonts w:ascii="Garamond" w:hAnsi="Garamond"/>
          <w:sz w:val="22"/>
          <w:szCs w:val="22"/>
        </w:rPr>
        <w:t>год поставки: __________________</w:t>
      </w:r>
    </w:p>
    <w:p w14:paraId="20E3D142" w14:textId="77777777" w:rsidR="00FD42F9" w:rsidRPr="00937996" w:rsidRDefault="00FD42F9" w:rsidP="00FD42F9">
      <w:pPr>
        <w:rPr>
          <w:rFonts w:ascii="Garamond" w:hAnsi="Garamond"/>
          <w:sz w:val="22"/>
          <w:szCs w:val="22"/>
        </w:rPr>
      </w:pPr>
      <w:r w:rsidRPr="00937996">
        <w:rPr>
          <w:rFonts w:ascii="Garamond" w:hAnsi="Garamond"/>
          <w:sz w:val="22"/>
          <w:szCs w:val="22"/>
        </w:rPr>
        <w:t>ценовая зона: __________________</w:t>
      </w:r>
    </w:p>
    <w:p w14:paraId="5EDF9755" w14:textId="77777777" w:rsidR="00FD42F9" w:rsidRPr="00937996" w:rsidRDefault="00FD42F9" w:rsidP="00FD42F9">
      <w:pPr>
        <w:rPr>
          <w:rFonts w:ascii="Garamond" w:hAnsi="Garamond"/>
          <w:sz w:val="22"/>
          <w:szCs w:val="22"/>
        </w:rPr>
      </w:pPr>
    </w:p>
    <w:tbl>
      <w:tblPr>
        <w:tblW w:w="12318" w:type="dxa"/>
        <w:tblLook w:val="04A0" w:firstRow="1" w:lastRow="0" w:firstColumn="1" w:lastColumn="0" w:noHBand="0" w:noVBand="1"/>
      </w:tblPr>
      <w:tblGrid>
        <w:gridCol w:w="818"/>
        <w:gridCol w:w="2619"/>
        <w:gridCol w:w="2004"/>
        <w:gridCol w:w="3049"/>
        <w:gridCol w:w="3828"/>
      </w:tblGrid>
      <w:tr w:rsidR="00FD42F9" w:rsidRPr="00937996" w14:paraId="73F65E7E" w14:textId="77777777" w:rsidTr="006F06F5">
        <w:trPr>
          <w:trHeight w:val="1290"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2BD8739" w14:textId="77777777" w:rsidR="00FD42F9" w:rsidRPr="00937996" w:rsidRDefault="00FD42F9" w:rsidP="006F06F5">
            <w:pPr>
              <w:suppressAutoHyphens w:val="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3799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261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BF96C65" w14:textId="77777777" w:rsidR="00FD42F9" w:rsidRPr="00937996" w:rsidRDefault="00FD42F9" w:rsidP="006F06F5">
            <w:pPr>
              <w:suppressAutoHyphens w:val="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3799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Номер договора </w:t>
            </w:r>
          </w:p>
        </w:tc>
        <w:tc>
          <w:tcPr>
            <w:tcW w:w="200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AC064F7" w14:textId="77777777" w:rsidR="00FD42F9" w:rsidRPr="00937996" w:rsidRDefault="00FD42F9" w:rsidP="006F06F5">
            <w:pPr>
              <w:suppressAutoHyphens w:val="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3799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Дата заключения договора</w:t>
            </w:r>
          </w:p>
        </w:tc>
        <w:tc>
          <w:tcPr>
            <w:tcW w:w="304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1EE1E64" w14:textId="77777777" w:rsidR="00FD42F9" w:rsidRPr="00937996" w:rsidRDefault="00FD42F9" w:rsidP="006F06F5">
            <w:pPr>
              <w:suppressAutoHyphens w:val="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37996">
              <w:rPr>
                <w:rFonts w:ascii="Garamond" w:hAnsi="Garamond"/>
                <w:b/>
                <w:bCs/>
                <w:sz w:val="22"/>
                <w:szCs w:val="22"/>
              </w:rPr>
              <w:t xml:space="preserve">Наименование </w:t>
            </w:r>
            <w:r w:rsidRPr="0093799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участника ОРЭМ – контрагента</w:t>
            </w:r>
            <w:r w:rsidRPr="00937996">
              <w:rPr>
                <w:rFonts w:ascii="Garamond" w:hAnsi="Garamond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710A0D2" w14:textId="77777777" w:rsidR="00FD42F9" w:rsidRPr="00937996" w:rsidRDefault="00FD42F9" w:rsidP="006F06F5">
            <w:pPr>
              <w:suppressAutoHyphens w:val="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3799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Идентификационный код участника ОРЭМ –  контрагента</w:t>
            </w:r>
          </w:p>
        </w:tc>
      </w:tr>
      <w:tr w:rsidR="00FD42F9" w:rsidRPr="00937996" w14:paraId="5B875500" w14:textId="77777777" w:rsidTr="006F06F5">
        <w:trPr>
          <w:trHeight w:val="345"/>
        </w:trPr>
        <w:tc>
          <w:tcPr>
            <w:tcW w:w="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940F8B" w14:textId="77777777" w:rsidR="00FD42F9" w:rsidRPr="00937996" w:rsidRDefault="00FD42F9" w:rsidP="006F06F5">
            <w:pPr>
              <w:suppressAutoHyphens w:val="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5266E" w14:textId="77777777" w:rsidR="00FD42F9" w:rsidRPr="00937996" w:rsidRDefault="00FD42F9" w:rsidP="006F06F5">
            <w:pPr>
              <w:suppressAutoHyphens w:val="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40291E" w14:textId="77777777" w:rsidR="00FD42F9" w:rsidRPr="00937996" w:rsidRDefault="00FD42F9" w:rsidP="006F06F5">
            <w:pPr>
              <w:suppressAutoHyphens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7657F7" w14:textId="77777777" w:rsidR="00FD42F9" w:rsidRPr="00937996" w:rsidRDefault="00FD42F9" w:rsidP="006F06F5">
            <w:pPr>
              <w:suppressAutoHyphens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196012" w14:textId="77777777" w:rsidR="00FD42F9" w:rsidRPr="00937996" w:rsidRDefault="00FD42F9" w:rsidP="006F06F5">
            <w:pPr>
              <w:suppressAutoHyphens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p w14:paraId="71D4BF42" w14:textId="77777777" w:rsidR="00FD42F9" w:rsidRPr="00937996" w:rsidRDefault="00FD42F9" w:rsidP="00FD42F9">
      <w:pPr>
        <w:rPr>
          <w:rFonts w:ascii="Garamond" w:hAnsi="Garamond"/>
          <w:sz w:val="22"/>
          <w:szCs w:val="22"/>
        </w:rPr>
      </w:pPr>
    </w:p>
    <w:p w14:paraId="09BA3427" w14:textId="77777777" w:rsidR="009329D1" w:rsidRPr="00937996" w:rsidRDefault="009329D1" w:rsidP="00FD42F9">
      <w:pPr>
        <w:widowControl w:val="0"/>
        <w:jc w:val="right"/>
        <w:rPr>
          <w:rFonts w:ascii="Garamond" w:hAnsi="Garamond"/>
          <w:b/>
          <w:sz w:val="22"/>
          <w:szCs w:val="22"/>
        </w:rPr>
      </w:pPr>
    </w:p>
    <w:p w14:paraId="476F624E" w14:textId="77777777" w:rsidR="00FD42F9" w:rsidRPr="00937996" w:rsidRDefault="00FD42F9" w:rsidP="00FD42F9">
      <w:pPr>
        <w:widowControl w:val="0"/>
        <w:jc w:val="right"/>
        <w:rPr>
          <w:rFonts w:ascii="Garamond" w:hAnsi="Garamond"/>
          <w:b/>
          <w:sz w:val="22"/>
          <w:szCs w:val="22"/>
        </w:rPr>
      </w:pPr>
      <w:r w:rsidRPr="00937996">
        <w:rPr>
          <w:rFonts w:ascii="Garamond" w:hAnsi="Garamond"/>
          <w:b/>
          <w:sz w:val="22"/>
          <w:szCs w:val="22"/>
        </w:rPr>
        <w:t>Приложение 24.1.2</w:t>
      </w:r>
    </w:p>
    <w:p w14:paraId="171B35A3" w14:textId="77777777" w:rsidR="00FD42F9" w:rsidRPr="00937996" w:rsidRDefault="00FD42F9" w:rsidP="00FD42F9">
      <w:pPr>
        <w:widowControl w:val="0"/>
        <w:rPr>
          <w:rFonts w:ascii="Garamond" w:hAnsi="Garamond"/>
          <w:b/>
          <w:sz w:val="22"/>
          <w:szCs w:val="22"/>
        </w:rPr>
      </w:pPr>
      <w:r w:rsidRPr="00937996">
        <w:rPr>
          <w:rFonts w:ascii="Garamond" w:hAnsi="Garamond"/>
          <w:b/>
          <w:sz w:val="22"/>
          <w:szCs w:val="22"/>
        </w:rPr>
        <w:t>Получатель:                                                                       Отправитель: АО «АТС»</w:t>
      </w:r>
    </w:p>
    <w:p w14:paraId="09E565E4" w14:textId="77777777" w:rsidR="00FD42F9" w:rsidRPr="00937996" w:rsidRDefault="00FD42F9" w:rsidP="00FD42F9">
      <w:pPr>
        <w:widowControl w:val="0"/>
        <w:rPr>
          <w:rFonts w:ascii="Garamond" w:hAnsi="Garamond"/>
          <w:b/>
          <w:sz w:val="22"/>
          <w:szCs w:val="22"/>
        </w:rPr>
      </w:pPr>
      <w:r w:rsidRPr="00937996">
        <w:rPr>
          <w:rFonts w:ascii="Garamond" w:hAnsi="Garamond"/>
          <w:b/>
          <w:sz w:val="22"/>
          <w:szCs w:val="22"/>
        </w:rPr>
        <w:t>Код участника:</w:t>
      </w:r>
    </w:p>
    <w:p w14:paraId="40828DBB" w14:textId="77777777" w:rsidR="00FD42F9" w:rsidRPr="00937996" w:rsidRDefault="00FD42F9" w:rsidP="00FD42F9">
      <w:pPr>
        <w:widowControl w:val="0"/>
        <w:rPr>
          <w:rFonts w:ascii="Garamond" w:hAnsi="Garamond"/>
          <w:b/>
          <w:sz w:val="22"/>
          <w:szCs w:val="22"/>
        </w:rPr>
      </w:pPr>
    </w:p>
    <w:p w14:paraId="6B8417B9" w14:textId="77777777" w:rsidR="00FD42F9" w:rsidRPr="00937996" w:rsidRDefault="00FD42F9" w:rsidP="00FD42F9">
      <w:pPr>
        <w:rPr>
          <w:rFonts w:ascii="Garamond" w:hAnsi="Garamond"/>
          <w:b/>
          <w:sz w:val="22"/>
          <w:szCs w:val="22"/>
        </w:rPr>
      </w:pPr>
      <w:r w:rsidRPr="00937996">
        <w:rPr>
          <w:rFonts w:ascii="Garamond" w:hAnsi="Garamond"/>
          <w:b/>
          <w:sz w:val="22"/>
          <w:szCs w:val="22"/>
        </w:rPr>
        <w:t>Реестр договоров купли-продажи мощности по результатам конкурентного отбора мощности в целях обеспечения поставки мощности между ценовыми зонами</w:t>
      </w:r>
    </w:p>
    <w:p w14:paraId="458EF769" w14:textId="77777777" w:rsidR="00FD42F9" w:rsidRPr="00937996" w:rsidRDefault="00FD42F9" w:rsidP="00FD42F9">
      <w:pPr>
        <w:rPr>
          <w:rFonts w:ascii="Garamond" w:hAnsi="Garamond"/>
          <w:sz w:val="22"/>
          <w:szCs w:val="22"/>
        </w:rPr>
      </w:pPr>
      <w:r w:rsidRPr="00937996">
        <w:rPr>
          <w:rFonts w:ascii="Garamond" w:hAnsi="Garamond"/>
          <w:sz w:val="22"/>
          <w:szCs w:val="22"/>
        </w:rPr>
        <w:t>за расчетный период __________________</w:t>
      </w:r>
    </w:p>
    <w:p w14:paraId="18B663DE" w14:textId="77777777" w:rsidR="00FD42F9" w:rsidRPr="00937996" w:rsidRDefault="00FD42F9" w:rsidP="00FD42F9">
      <w:pPr>
        <w:rPr>
          <w:rFonts w:ascii="Garamond" w:hAnsi="Garamond"/>
          <w:sz w:val="22"/>
          <w:szCs w:val="22"/>
        </w:rPr>
      </w:pPr>
    </w:p>
    <w:tbl>
      <w:tblPr>
        <w:tblW w:w="12318" w:type="dxa"/>
        <w:tblLook w:val="04A0" w:firstRow="1" w:lastRow="0" w:firstColumn="1" w:lastColumn="0" w:noHBand="0" w:noVBand="1"/>
      </w:tblPr>
      <w:tblGrid>
        <w:gridCol w:w="818"/>
        <w:gridCol w:w="2619"/>
        <w:gridCol w:w="2004"/>
        <w:gridCol w:w="3049"/>
        <w:gridCol w:w="3828"/>
      </w:tblGrid>
      <w:tr w:rsidR="00FD42F9" w:rsidRPr="00937996" w14:paraId="42C6D7EE" w14:textId="77777777" w:rsidTr="006F06F5">
        <w:trPr>
          <w:trHeight w:val="1290"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82204A1" w14:textId="77777777" w:rsidR="00FD42F9" w:rsidRPr="00937996" w:rsidRDefault="00FD42F9" w:rsidP="006F06F5">
            <w:pPr>
              <w:suppressAutoHyphens w:val="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3799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61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C186B2E" w14:textId="77777777" w:rsidR="00FD42F9" w:rsidRPr="00937996" w:rsidRDefault="00FD42F9" w:rsidP="006F06F5">
            <w:pPr>
              <w:suppressAutoHyphens w:val="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3799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Номер договора </w:t>
            </w:r>
          </w:p>
        </w:tc>
        <w:tc>
          <w:tcPr>
            <w:tcW w:w="200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FD4A39F" w14:textId="77777777" w:rsidR="00FD42F9" w:rsidRPr="00937996" w:rsidRDefault="00FD42F9" w:rsidP="006F06F5">
            <w:pPr>
              <w:suppressAutoHyphens w:val="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3799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Дата заключения договора</w:t>
            </w:r>
          </w:p>
        </w:tc>
        <w:tc>
          <w:tcPr>
            <w:tcW w:w="304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B95D16B" w14:textId="77777777" w:rsidR="00FD42F9" w:rsidRPr="00937996" w:rsidRDefault="00FD42F9" w:rsidP="006F06F5">
            <w:pPr>
              <w:suppressAutoHyphens w:val="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37996">
              <w:rPr>
                <w:rFonts w:ascii="Garamond" w:hAnsi="Garamond"/>
                <w:b/>
                <w:bCs/>
                <w:sz w:val="22"/>
                <w:szCs w:val="22"/>
              </w:rPr>
              <w:t xml:space="preserve">Наименование </w:t>
            </w:r>
            <w:r w:rsidRPr="0093799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участника ОРЭМ – контрагента</w:t>
            </w:r>
            <w:r w:rsidRPr="00937996">
              <w:rPr>
                <w:rFonts w:ascii="Garamond" w:hAnsi="Garamond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D8FDAB9" w14:textId="77777777" w:rsidR="00FD42F9" w:rsidRPr="00937996" w:rsidRDefault="00FD42F9" w:rsidP="006F06F5">
            <w:pPr>
              <w:suppressAutoHyphens w:val="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3799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Идентификационный код участника ОРЭМ –  контрагента</w:t>
            </w:r>
          </w:p>
        </w:tc>
      </w:tr>
      <w:tr w:rsidR="00FD42F9" w:rsidRPr="00937996" w14:paraId="11657053" w14:textId="77777777" w:rsidTr="006F06F5">
        <w:trPr>
          <w:trHeight w:val="345"/>
        </w:trPr>
        <w:tc>
          <w:tcPr>
            <w:tcW w:w="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568E84" w14:textId="77777777" w:rsidR="00FD42F9" w:rsidRPr="00937996" w:rsidRDefault="00FD42F9" w:rsidP="006F06F5">
            <w:pPr>
              <w:suppressAutoHyphens w:val="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A63B9D" w14:textId="77777777" w:rsidR="00FD42F9" w:rsidRPr="00937996" w:rsidRDefault="00FD42F9" w:rsidP="006F06F5">
            <w:pPr>
              <w:suppressAutoHyphens w:val="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49D1D3" w14:textId="77777777" w:rsidR="00FD42F9" w:rsidRPr="00937996" w:rsidRDefault="00FD42F9" w:rsidP="006F06F5">
            <w:pPr>
              <w:suppressAutoHyphens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0352AF" w14:textId="77777777" w:rsidR="00FD42F9" w:rsidRPr="00937996" w:rsidRDefault="00FD42F9" w:rsidP="006F06F5">
            <w:pPr>
              <w:suppressAutoHyphens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87E4E7" w14:textId="77777777" w:rsidR="00FD42F9" w:rsidRPr="00937996" w:rsidRDefault="00FD42F9" w:rsidP="006F06F5">
            <w:pPr>
              <w:suppressAutoHyphens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p w14:paraId="7B92E41C" w14:textId="77777777" w:rsidR="00FD42F9" w:rsidRPr="00937996" w:rsidRDefault="00FD42F9" w:rsidP="00FD42F9">
      <w:pPr>
        <w:rPr>
          <w:rFonts w:ascii="Garamond" w:hAnsi="Garamond"/>
          <w:sz w:val="22"/>
          <w:szCs w:val="22"/>
        </w:rPr>
      </w:pPr>
    </w:p>
    <w:p w14:paraId="4D45FCB5" w14:textId="77777777" w:rsidR="00FD42F9" w:rsidRPr="00937996" w:rsidRDefault="00FD42F9" w:rsidP="00FD42F9">
      <w:pPr>
        <w:rPr>
          <w:rFonts w:ascii="Garamond" w:hAnsi="Garamond"/>
          <w:sz w:val="22"/>
          <w:szCs w:val="22"/>
        </w:rPr>
      </w:pPr>
    </w:p>
    <w:p w14:paraId="10FC9362" w14:textId="77777777" w:rsidR="00FD42F9" w:rsidRPr="00937996" w:rsidRDefault="00FD42F9" w:rsidP="00FD42F9">
      <w:pPr>
        <w:widowControl w:val="0"/>
        <w:jc w:val="right"/>
        <w:rPr>
          <w:rFonts w:ascii="Garamond" w:hAnsi="Garamond"/>
          <w:b/>
          <w:sz w:val="22"/>
          <w:szCs w:val="22"/>
        </w:rPr>
      </w:pPr>
      <w:r w:rsidRPr="00937996">
        <w:rPr>
          <w:rFonts w:ascii="Garamond" w:hAnsi="Garamond"/>
          <w:b/>
          <w:sz w:val="22"/>
          <w:szCs w:val="22"/>
        </w:rPr>
        <w:t>Приложение 24.1.3</w:t>
      </w:r>
    </w:p>
    <w:p w14:paraId="44AED218" w14:textId="77777777" w:rsidR="00FD42F9" w:rsidRPr="00937996" w:rsidRDefault="00FD42F9" w:rsidP="00FD42F9">
      <w:pPr>
        <w:widowControl w:val="0"/>
        <w:rPr>
          <w:rFonts w:ascii="Garamond" w:hAnsi="Garamond"/>
          <w:b/>
          <w:sz w:val="22"/>
          <w:szCs w:val="22"/>
        </w:rPr>
      </w:pPr>
      <w:r w:rsidRPr="00937996">
        <w:rPr>
          <w:rFonts w:ascii="Garamond" w:hAnsi="Garamond"/>
          <w:b/>
          <w:sz w:val="22"/>
          <w:szCs w:val="22"/>
        </w:rPr>
        <w:t>Получатель:                                                                       Отправитель: АО «АТС»</w:t>
      </w:r>
    </w:p>
    <w:p w14:paraId="01BEC51B" w14:textId="77777777" w:rsidR="00FD42F9" w:rsidRPr="00937996" w:rsidRDefault="00FD42F9" w:rsidP="00FD42F9">
      <w:pPr>
        <w:widowControl w:val="0"/>
        <w:rPr>
          <w:rFonts w:ascii="Garamond" w:hAnsi="Garamond"/>
          <w:b/>
          <w:sz w:val="22"/>
          <w:szCs w:val="22"/>
        </w:rPr>
      </w:pPr>
      <w:r w:rsidRPr="00937996">
        <w:rPr>
          <w:rFonts w:ascii="Garamond" w:hAnsi="Garamond"/>
          <w:b/>
          <w:sz w:val="22"/>
          <w:szCs w:val="22"/>
        </w:rPr>
        <w:t>Код участника:</w:t>
      </w:r>
    </w:p>
    <w:p w14:paraId="0E9C3CE2" w14:textId="77777777" w:rsidR="00FD42F9" w:rsidRPr="00937996" w:rsidRDefault="00FD42F9" w:rsidP="00FD42F9">
      <w:pPr>
        <w:widowControl w:val="0"/>
        <w:rPr>
          <w:rFonts w:ascii="Garamond" w:hAnsi="Garamond"/>
          <w:b/>
          <w:sz w:val="22"/>
          <w:szCs w:val="22"/>
        </w:rPr>
      </w:pPr>
    </w:p>
    <w:p w14:paraId="1AD853B1" w14:textId="77777777" w:rsidR="00FD42F9" w:rsidRPr="00937996" w:rsidRDefault="00FD42F9" w:rsidP="00FD42F9">
      <w:pPr>
        <w:rPr>
          <w:rFonts w:ascii="Garamond" w:hAnsi="Garamond"/>
          <w:b/>
          <w:sz w:val="22"/>
          <w:szCs w:val="22"/>
        </w:rPr>
      </w:pPr>
      <w:r w:rsidRPr="00937996">
        <w:rPr>
          <w:rFonts w:ascii="Garamond" w:hAnsi="Garamond"/>
          <w:b/>
          <w:sz w:val="22"/>
          <w:szCs w:val="22"/>
        </w:rPr>
        <w:t>Реестр договоров купли-продажи мощности по результатам конкурентного отбора мощности новых генерирующих объектов и договоров купли-продажи мощности по результатам конкурентного отбора мощности новых генерирующих объектов в целях компенсации потерь в электрических сетях</w:t>
      </w:r>
    </w:p>
    <w:p w14:paraId="780F7082" w14:textId="77777777" w:rsidR="00FD42F9" w:rsidRPr="00937996" w:rsidRDefault="00FD42F9" w:rsidP="00FD42F9">
      <w:pPr>
        <w:rPr>
          <w:rFonts w:ascii="Garamond" w:hAnsi="Garamond"/>
          <w:sz w:val="22"/>
          <w:szCs w:val="22"/>
        </w:rPr>
      </w:pPr>
      <w:r w:rsidRPr="00937996">
        <w:rPr>
          <w:rFonts w:ascii="Garamond" w:hAnsi="Garamond"/>
          <w:sz w:val="22"/>
          <w:szCs w:val="22"/>
        </w:rPr>
        <w:t>за расчетный период __________________</w:t>
      </w:r>
    </w:p>
    <w:p w14:paraId="035C28CF" w14:textId="77777777" w:rsidR="00FD42F9" w:rsidRPr="00937996" w:rsidRDefault="00FD42F9" w:rsidP="00FD42F9">
      <w:pPr>
        <w:rPr>
          <w:rFonts w:ascii="Garamond" w:hAnsi="Garamond"/>
          <w:sz w:val="22"/>
          <w:szCs w:val="22"/>
        </w:rPr>
      </w:pPr>
      <w:r w:rsidRPr="00937996">
        <w:rPr>
          <w:rFonts w:ascii="Garamond" w:hAnsi="Garamond"/>
          <w:sz w:val="22"/>
          <w:szCs w:val="22"/>
        </w:rPr>
        <w:t>ценовая зона: __________________</w:t>
      </w:r>
    </w:p>
    <w:p w14:paraId="0196512A" w14:textId="77777777" w:rsidR="00FD42F9" w:rsidRPr="00937996" w:rsidRDefault="00FD42F9" w:rsidP="00FD42F9">
      <w:pPr>
        <w:rPr>
          <w:rFonts w:ascii="Garamond" w:hAnsi="Garamond"/>
          <w:sz w:val="22"/>
          <w:szCs w:val="22"/>
        </w:rPr>
      </w:pPr>
    </w:p>
    <w:tbl>
      <w:tblPr>
        <w:tblW w:w="12318" w:type="dxa"/>
        <w:tblLook w:val="04A0" w:firstRow="1" w:lastRow="0" w:firstColumn="1" w:lastColumn="0" w:noHBand="0" w:noVBand="1"/>
      </w:tblPr>
      <w:tblGrid>
        <w:gridCol w:w="818"/>
        <w:gridCol w:w="2619"/>
        <w:gridCol w:w="2004"/>
        <w:gridCol w:w="3049"/>
        <w:gridCol w:w="3828"/>
      </w:tblGrid>
      <w:tr w:rsidR="00FD42F9" w:rsidRPr="00937996" w14:paraId="22F6A604" w14:textId="77777777" w:rsidTr="006F06F5">
        <w:trPr>
          <w:trHeight w:val="1290"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EB46210" w14:textId="77777777" w:rsidR="00FD42F9" w:rsidRPr="00937996" w:rsidRDefault="00FD42F9" w:rsidP="006F06F5">
            <w:pPr>
              <w:suppressAutoHyphens w:val="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3799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261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9230DA7" w14:textId="77777777" w:rsidR="00FD42F9" w:rsidRPr="00937996" w:rsidRDefault="00FD42F9" w:rsidP="006F06F5">
            <w:pPr>
              <w:suppressAutoHyphens w:val="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3799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Номер договора </w:t>
            </w:r>
          </w:p>
        </w:tc>
        <w:tc>
          <w:tcPr>
            <w:tcW w:w="200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0CF9F35" w14:textId="77777777" w:rsidR="00FD42F9" w:rsidRPr="00937996" w:rsidRDefault="00FD42F9" w:rsidP="006F06F5">
            <w:pPr>
              <w:suppressAutoHyphens w:val="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3799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Дата заключения договора</w:t>
            </w:r>
          </w:p>
        </w:tc>
        <w:tc>
          <w:tcPr>
            <w:tcW w:w="304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81B5812" w14:textId="77777777" w:rsidR="00FD42F9" w:rsidRPr="00937996" w:rsidRDefault="00FD42F9" w:rsidP="006F06F5">
            <w:pPr>
              <w:suppressAutoHyphens w:val="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37996">
              <w:rPr>
                <w:rFonts w:ascii="Garamond" w:hAnsi="Garamond"/>
                <w:b/>
                <w:bCs/>
                <w:sz w:val="22"/>
                <w:szCs w:val="22"/>
              </w:rPr>
              <w:t xml:space="preserve">Наименование </w:t>
            </w:r>
            <w:r w:rsidRPr="0093799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участника ОРЭМ – контрагента</w:t>
            </w:r>
            <w:r w:rsidRPr="00937996">
              <w:rPr>
                <w:rFonts w:ascii="Garamond" w:hAnsi="Garamond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C0E7DA4" w14:textId="77777777" w:rsidR="00FD42F9" w:rsidRPr="00937996" w:rsidRDefault="00FD42F9" w:rsidP="006F06F5">
            <w:pPr>
              <w:suppressAutoHyphens w:val="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3799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Идентификационный код участника ОРЭМ –  контрагента</w:t>
            </w:r>
          </w:p>
        </w:tc>
      </w:tr>
      <w:tr w:rsidR="00FD42F9" w:rsidRPr="00937996" w14:paraId="3AAB551E" w14:textId="77777777" w:rsidTr="006F06F5">
        <w:trPr>
          <w:trHeight w:val="345"/>
        </w:trPr>
        <w:tc>
          <w:tcPr>
            <w:tcW w:w="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4BAC16" w14:textId="77777777" w:rsidR="00FD42F9" w:rsidRPr="00937996" w:rsidRDefault="00FD42F9" w:rsidP="006F06F5">
            <w:pPr>
              <w:suppressAutoHyphens w:val="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15B084" w14:textId="77777777" w:rsidR="00FD42F9" w:rsidRPr="00937996" w:rsidRDefault="00FD42F9" w:rsidP="006F06F5">
            <w:pPr>
              <w:suppressAutoHyphens w:val="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21A0C7" w14:textId="77777777" w:rsidR="00FD42F9" w:rsidRPr="00937996" w:rsidRDefault="00FD42F9" w:rsidP="006F06F5">
            <w:pPr>
              <w:suppressAutoHyphens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21D08D" w14:textId="77777777" w:rsidR="00FD42F9" w:rsidRPr="00937996" w:rsidRDefault="00FD42F9" w:rsidP="006F06F5">
            <w:pPr>
              <w:suppressAutoHyphens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4A9E65" w14:textId="77777777" w:rsidR="00FD42F9" w:rsidRPr="00937996" w:rsidRDefault="00FD42F9" w:rsidP="006F06F5">
            <w:pPr>
              <w:suppressAutoHyphens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p w14:paraId="59ED443A" w14:textId="77777777" w:rsidR="00FD42F9" w:rsidRPr="00937996" w:rsidRDefault="00FD42F9" w:rsidP="00FD42F9">
      <w:pPr>
        <w:rPr>
          <w:rFonts w:ascii="Garamond" w:hAnsi="Garamond"/>
          <w:sz w:val="22"/>
          <w:szCs w:val="22"/>
        </w:rPr>
      </w:pPr>
    </w:p>
    <w:p w14:paraId="1A7BE9C5" w14:textId="77777777" w:rsidR="00937996" w:rsidRDefault="00937996" w:rsidP="00FD42F9">
      <w:pPr>
        <w:widowControl w:val="0"/>
        <w:jc w:val="right"/>
        <w:rPr>
          <w:rFonts w:ascii="Garamond" w:hAnsi="Garamond"/>
          <w:b/>
          <w:sz w:val="22"/>
          <w:szCs w:val="22"/>
        </w:rPr>
      </w:pPr>
    </w:p>
    <w:p w14:paraId="7E5F4739" w14:textId="649F4115" w:rsidR="00FD42F9" w:rsidRPr="00937996" w:rsidRDefault="00FD42F9" w:rsidP="00FD42F9">
      <w:pPr>
        <w:widowControl w:val="0"/>
        <w:jc w:val="right"/>
        <w:rPr>
          <w:rFonts w:ascii="Garamond" w:hAnsi="Garamond"/>
          <w:b/>
          <w:sz w:val="22"/>
          <w:szCs w:val="22"/>
        </w:rPr>
      </w:pPr>
      <w:r w:rsidRPr="00937996">
        <w:rPr>
          <w:rFonts w:ascii="Garamond" w:hAnsi="Garamond"/>
          <w:b/>
          <w:sz w:val="22"/>
          <w:szCs w:val="22"/>
        </w:rPr>
        <w:t xml:space="preserve">Приложение </w:t>
      </w:r>
      <w:r w:rsidRPr="003615E7">
        <w:rPr>
          <w:rFonts w:ascii="Garamond" w:hAnsi="Garamond"/>
          <w:b/>
          <w:sz w:val="22"/>
          <w:szCs w:val="22"/>
        </w:rPr>
        <w:t>24.</w:t>
      </w:r>
      <w:r w:rsidR="003615E7" w:rsidRPr="003615E7">
        <w:rPr>
          <w:rFonts w:ascii="Garamond" w:hAnsi="Garamond"/>
          <w:b/>
          <w:sz w:val="22"/>
          <w:szCs w:val="22"/>
        </w:rPr>
        <w:t>9</w:t>
      </w:r>
    </w:p>
    <w:p w14:paraId="283C53F7" w14:textId="77777777" w:rsidR="00FD42F9" w:rsidRPr="00937996" w:rsidRDefault="00FD42F9" w:rsidP="00FD42F9">
      <w:pPr>
        <w:widowControl w:val="0"/>
        <w:rPr>
          <w:rFonts w:ascii="Garamond" w:hAnsi="Garamond"/>
          <w:b/>
          <w:sz w:val="22"/>
          <w:szCs w:val="22"/>
        </w:rPr>
      </w:pPr>
      <w:r w:rsidRPr="00937996">
        <w:rPr>
          <w:rFonts w:ascii="Garamond" w:hAnsi="Garamond"/>
          <w:b/>
          <w:sz w:val="22"/>
          <w:szCs w:val="22"/>
        </w:rPr>
        <w:t>Получатель:                                                                       Отправитель: АО «АТС»</w:t>
      </w:r>
    </w:p>
    <w:p w14:paraId="2D6DE0C1" w14:textId="77777777" w:rsidR="00FD42F9" w:rsidRPr="00937996" w:rsidRDefault="00FD42F9" w:rsidP="00FD42F9">
      <w:pPr>
        <w:widowControl w:val="0"/>
        <w:rPr>
          <w:rFonts w:ascii="Garamond" w:hAnsi="Garamond"/>
          <w:b/>
          <w:sz w:val="22"/>
          <w:szCs w:val="22"/>
        </w:rPr>
      </w:pPr>
      <w:r w:rsidRPr="00937996">
        <w:rPr>
          <w:rFonts w:ascii="Garamond" w:hAnsi="Garamond"/>
          <w:b/>
          <w:sz w:val="22"/>
          <w:szCs w:val="22"/>
        </w:rPr>
        <w:t>Код участника:</w:t>
      </w:r>
    </w:p>
    <w:p w14:paraId="6B542487" w14:textId="77777777" w:rsidR="00FD42F9" w:rsidRPr="00937996" w:rsidRDefault="00FD42F9" w:rsidP="00FD42F9">
      <w:pPr>
        <w:widowControl w:val="0"/>
        <w:rPr>
          <w:rFonts w:ascii="Garamond" w:hAnsi="Garamond"/>
          <w:b/>
          <w:sz w:val="22"/>
          <w:szCs w:val="22"/>
        </w:rPr>
      </w:pPr>
    </w:p>
    <w:p w14:paraId="160A35C6" w14:textId="77777777" w:rsidR="00FD42F9" w:rsidRPr="00937996" w:rsidRDefault="00FD42F9" w:rsidP="00FD42F9">
      <w:pPr>
        <w:rPr>
          <w:rFonts w:ascii="Garamond" w:hAnsi="Garamond"/>
          <w:b/>
          <w:sz w:val="22"/>
          <w:szCs w:val="22"/>
        </w:rPr>
      </w:pPr>
      <w:r w:rsidRPr="00937996">
        <w:rPr>
          <w:rFonts w:ascii="Garamond" w:hAnsi="Garamond"/>
          <w:b/>
          <w:sz w:val="22"/>
          <w:szCs w:val="22"/>
        </w:rPr>
        <w:t>Реестр договоров купли-продажи мощности, производимой с использованием генерирующих объектов, поставляющих мощность в вынужденном режиме</w:t>
      </w:r>
    </w:p>
    <w:p w14:paraId="20BDA19B" w14:textId="77777777" w:rsidR="00FD42F9" w:rsidRPr="00937996" w:rsidRDefault="00FD42F9" w:rsidP="00FD42F9">
      <w:pPr>
        <w:rPr>
          <w:rFonts w:ascii="Garamond" w:hAnsi="Garamond"/>
          <w:sz w:val="22"/>
          <w:szCs w:val="22"/>
        </w:rPr>
      </w:pPr>
      <w:r w:rsidRPr="00937996">
        <w:rPr>
          <w:rFonts w:ascii="Garamond" w:hAnsi="Garamond"/>
          <w:sz w:val="22"/>
          <w:szCs w:val="22"/>
        </w:rPr>
        <w:t>за расчетный период __________________</w:t>
      </w:r>
    </w:p>
    <w:p w14:paraId="25ED8563" w14:textId="77777777" w:rsidR="00FD42F9" w:rsidRPr="00937996" w:rsidRDefault="00FD42F9" w:rsidP="00FD42F9">
      <w:pPr>
        <w:rPr>
          <w:rFonts w:ascii="Garamond" w:hAnsi="Garamond"/>
          <w:sz w:val="22"/>
          <w:szCs w:val="22"/>
        </w:rPr>
      </w:pPr>
      <w:r w:rsidRPr="00937996">
        <w:rPr>
          <w:rFonts w:ascii="Garamond" w:hAnsi="Garamond"/>
          <w:sz w:val="22"/>
          <w:szCs w:val="22"/>
        </w:rPr>
        <w:t>год поставки: __________________</w:t>
      </w:r>
    </w:p>
    <w:p w14:paraId="2422E4C8" w14:textId="77777777" w:rsidR="00FD42F9" w:rsidRPr="00937996" w:rsidRDefault="00FD42F9" w:rsidP="00FD42F9">
      <w:pPr>
        <w:rPr>
          <w:rFonts w:ascii="Garamond" w:hAnsi="Garamond"/>
          <w:sz w:val="22"/>
          <w:szCs w:val="22"/>
        </w:rPr>
      </w:pPr>
      <w:r w:rsidRPr="00937996">
        <w:rPr>
          <w:rFonts w:ascii="Garamond" w:hAnsi="Garamond"/>
          <w:sz w:val="22"/>
          <w:szCs w:val="22"/>
        </w:rPr>
        <w:t>ценовая зона: __________________</w:t>
      </w:r>
    </w:p>
    <w:p w14:paraId="69AFA0E0" w14:textId="77777777" w:rsidR="00FD42F9" w:rsidRPr="00937996" w:rsidRDefault="00FD42F9" w:rsidP="00FD42F9">
      <w:pPr>
        <w:rPr>
          <w:rFonts w:ascii="Garamond" w:hAnsi="Garamond"/>
          <w:sz w:val="22"/>
          <w:szCs w:val="22"/>
        </w:rPr>
      </w:pPr>
    </w:p>
    <w:tbl>
      <w:tblPr>
        <w:tblW w:w="12318" w:type="dxa"/>
        <w:tblLook w:val="04A0" w:firstRow="1" w:lastRow="0" w:firstColumn="1" w:lastColumn="0" w:noHBand="0" w:noVBand="1"/>
      </w:tblPr>
      <w:tblGrid>
        <w:gridCol w:w="818"/>
        <w:gridCol w:w="2619"/>
        <w:gridCol w:w="2004"/>
        <w:gridCol w:w="3049"/>
        <w:gridCol w:w="3828"/>
      </w:tblGrid>
      <w:tr w:rsidR="00FD42F9" w:rsidRPr="00937996" w14:paraId="5A282F10" w14:textId="77777777" w:rsidTr="006F06F5">
        <w:trPr>
          <w:trHeight w:val="1290"/>
        </w:trPr>
        <w:tc>
          <w:tcPr>
            <w:tcW w:w="8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1BB9183" w14:textId="77777777" w:rsidR="00FD42F9" w:rsidRPr="00937996" w:rsidRDefault="00FD42F9" w:rsidP="006F06F5">
            <w:pPr>
              <w:suppressAutoHyphens w:val="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3799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61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3CA03C9" w14:textId="77777777" w:rsidR="00FD42F9" w:rsidRPr="00937996" w:rsidRDefault="00FD42F9" w:rsidP="006F06F5">
            <w:pPr>
              <w:suppressAutoHyphens w:val="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3799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Номер договора </w:t>
            </w:r>
          </w:p>
        </w:tc>
        <w:tc>
          <w:tcPr>
            <w:tcW w:w="200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80034DF" w14:textId="77777777" w:rsidR="00FD42F9" w:rsidRPr="00937996" w:rsidRDefault="00FD42F9" w:rsidP="006F06F5">
            <w:pPr>
              <w:suppressAutoHyphens w:val="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3799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Дата заключения договора</w:t>
            </w:r>
          </w:p>
        </w:tc>
        <w:tc>
          <w:tcPr>
            <w:tcW w:w="304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AF93CB6" w14:textId="77777777" w:rsidR="00FD42F9" w:rsidRPr="00937996" w:rsidRDefault="00FD42F9" w:rsidP="006F06F5">
            <w:pPr>
              <w:suppressAutoHyphens w:val="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37996">
              <w:rPr>
                <w:rFonts w:ascii="Garamond" w:hAnsi="Garamond"/>
                <w:b/>
                <w:bCs/>
                <w:sz w:val="22"/>
                <w:szCs w:val="22"/>
              </w:rPr>
              <w:t xml:space="preserve">Наименование </w:t>
            </w:r>
            <w:r w:rsidRPr="0093799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участника ОРЭМ – контрагента</w:t>
            </w:r>
            <w:r w:rsidRPr="00937996">
              <w:rPr>
                <w:rFonts w:ascii="Garamond" w:hAnsi="Garamond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69AC298" w14:textId="77777777" w:rsidR="00FD42F9" w:rsidRPr="00937996" w:rsidRDefault="00FD42F9" w:rsidP="006F06F5">
            <w:pPr>
              <w:suppressAutoHyphens w:val="0"/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3799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Идентификационный код участника ОРЭМ –  контрагента</w:t>
            </w:r>
          </w:p>
        </w:tc>
      </w:tr>
      <w:tr w:rsidR="00FD42F9" w:rsidRPr="00937996" w14:paraId="712945F3" w14:textId="77777777" w:rsidTr="006F06F5">
        <w:trPr>
          <w:trHeight w:val="345"/>
        </w:trPr>
        <w:tc>
          <w:tcPr>
            <w:tcW w:w="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A25D97" w14:textId="77777777" w:rsidR="00FD42F9" w:rsidRPr="00937996" w:rsidRDefault="00FD42F9" w:rsidP="006F06F5">
            <w:pPr>
              <w:suppressAutoHyphens w:val="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ED4F75" w14:textId="77777777" w:rsidR="00FD42F9" w:rsidRPr="00937996" w:rsidRDefault="00FD42F9" w:rsidP="006F06F5">
            <w:pPr>
              <w:suppressAutoHyphens w:val="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E2108" w14:textId="77777777" w:rsidR="00FD42F9" w:rsidRPr="00937996" w:rsidRDefault="00FD42F9" w:rsidP="006F06F5">
            <w:pPr>
              <w:suppressAutoHyphens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160E78" w14:textId="77777777" w:rsidR="00FD42F9" w:rsidRPr="00937996" w:rsidRDefault="00FD42F9" w:rsidP="006F06F5">
            <w:pPr>
              <w:suppressAutoHyphens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35CDE8" w14:textId="77777777" w:rsidR="00FD42F9" w:rsidRPr="00937996" w:rsidRDefault="00FD42F9" w:rsidP="006F06F5">
            <w:pPr>
              <w:suppressAutoHyphens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p w14:paraId="576D611B" w14:textId="77777777" w:rsidR="00FD42F9" w:rsidRPr="00D663CD" w:rsidRDefault="00FD42F9" w:rsidP="00FD42F9">
      <w:pPr>
        <w:rPr>
          <w:rFonts w:ascii="Garamond" w:hAnsi="Garamond"/>
        </w:rPr>
      </w:pPr>
    </w:p>
    <w:p w14:paraId="1A331CF5" w14:textId="77777777" w:rsidR="00FD42F9" w:rsidRDefault="00FD42F9" w:rsidP="00FD42F9"/>
    <w:p w14:paraId="0381DF86" w14:textId="5E2D5DBD" w:rsidR="009329D1" w:rsidRDefault="009329D1" w:rsidP="009329D1">
      <w:pPr>
        <w:ind w:right="-305"/>
        <w:rPr>
          <w:rFonts w:ascii="Garamond" w:hAnsi="Garamond"/>
          <w:b/>
          <w:bCs/>
          <w:sz w:val="26"/>
          <w:szCs w:val="26"/>
        </w:rPr>
      </w:pPr>
      <w:r w:rsidRPr="00321392">
        <w:rPr>
          <w:rFonts w:ascii="Garamond" w:hAnsi="Garamond"/>
          <w:b/>
          <w:bCs/>
          <w:sz w:val="26"/>
          <w:szCs w:val="26"/>
        </w:rPr>
        <w:t>Предложения по изменениям и дополнениям в СОГЛАШЕНИЕ О ПРИМЕНЕНИИ ЭЛЕКТРОННОЙ ПОДПИСИ В ТОРГОВОЙ СИСТЕМЕ ОПТОВОГО РЫНКА (Приложение № Д 7 к Договору о присоединении к торговой системе оптового рынка)</w:t>
      </w:r>
    </w:p>
    <w:p w14:paraId="0D720BAE" w14:textId="77777777" w:rsidR="00937996" w:rsidRPr="00321392" w:rsidRDefault="00937996" w:rsidP="009329D1">
      <w:pPr>
        <w:ind w:right="-305"/>
        <w:rPr>
          <w:rFonts w:ascii="Garamond" w:hAnsi="Garamond"/>
          <w:b/>
          <w:bCs/>
          <w:sz w:val="26"/>
          <w:szCs w:val="26"/>
        </w:rPr>
      </w:pPr>
    </w:p>
    <w:p w14:paraId="2868C96F" w14:textId="0620190D" w:rsidR="009329D1" w:rsidRDefault="009329D1" w:rsidP="009329D1">
      <w:pPr>
        <w:ind w:left="-426" w:firstLine="426"/>
        <w:jc w:val="both"/>
        <w:rPr>
          <w:rFonts w:ascii="Garamond" w:hAnsi="Garamond"/>
          <w:b/>
          <w:bCs/>
        </w:rPr>
      </w:pPr>
      <w:r w:rsidRPr="00A15644">
        <w:rPr>
          <w:rFonts w:ascii="Garamond" w:hAnsi="Garamond"/>
          <w:b/>
          <w:bCs/>
        </w:rPr>
        <w:t>Добавить строки в приложение 2 к Правилам ЭДО СЭД КО:</w:t>
      </w:r>
    </w:p>
    <w:p w14:paraId="186DAC37" w14:textId="156CCB7C" w:rsidR="00216D54" w:rsidRDefault="00216D54" w:rsidP="009329D1">
      <w:pPr>
        <w:ind w:left="-426" w:firstLine="426"/>
        <w:jc w:val="both"/>
        <w:rPr>
          <w:rFonts w:ascii="Garamond" w:hAnsi="Garamond"/>
          <w:b/>
          <w:bCs/>
        </w:rPr>
      </w:pPr>
    </w:p>
    <w:tbl>
      <w:tblPr>
        <w:tblW w:w="1572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4"/>
        <w:gridCol w:w="2552"/>
        <w:gridCol w:w="1418"/>
        <w:gridCol w:w="755"/>
        <w:gridCol w:w="712"/>
        <w:gridCol w:w="709"/>
        <w:gridCol w:w="1084"/>
        <w:gridCol w:w="1130"/>
        <w:gridCol w:w="725"/>
        <w:gridCol w:w="2110"/>
        <w:gridCol w:w="1134"/>
        <w:gridCol w:w="1277"/>
        <w:gridCol w:w="995"/>
      </w:tblGrid>
      <w:tr w:rsidR="009329D1" w:rsidRPr="00A15644" w14:paraId="05CC7F67" w14:textId="77777777" w:rsidTr="00216D54">
        <w:trPr>
          <w:trHeight w:val="264"/>
          <w:jc w:val="center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04722D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Код формы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9D13CB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Наименование формы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0D3EB9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75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2BE8DD" w14:textId="419E69B9" w:rsidR="009329D1" w:rsidRPr="00A15644" w:rsidRDefault="00216D54" w:rsidP="00216D5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7373">
              <w:rPr>
                <w:rFonts w:ascii="Arial" w:eastAsia="Batang" w:hAnsi="Arial" w:cs="Arial"/>
                <w:sz w:val="18"/>
                <w:szCs w:val="18"/>
                <w:lang w:eastAsia="ko-KR"/>
              </w:rPr>
              <w:t>Формат содержател</w:t>
            </w:r>
            <w:r w:rsidRPr="009E7373">
              <w:rPr>
                <w:rFonts w:ascii="Arial" w:eastAsia="Batang" w:hAnsi="Arial" w:cs="Arial"/>
                <w:sz w:val="18"/>
                <w:szCs w:val="18"/>
                <w:lang w:eastAsia="ko-KR"/>
              </w:rPr>
              <w:lastRenderedPageBreak/>
              <w:t>ьной части</w:t>
            </w:r>
          </w:p>
        </w:tc>
        <w:tc>
          <w:tcPr>
            <w:tcW w:w="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91662F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Отправитель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A1B9A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Получатель</w:t>
            </w:r>
          </w:p>
        </w:tc>
        <w:tc>
          <w:tcPr>
            <w:tcW w:w="10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D1A69B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Способ доставки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F162FA" w14:textId="74FA7442" w:rsidR="009329D1" w:rsidRPr="00A15644" w:rsidRDefault="00216D54" w:rsidP="00216D5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7373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Подтверждение получения документо</w:t>
            </w:r>
            <w:r w:rsidRPr="009E7373">
              <w:rPr>
                <w:rFonts w:ascii="Arial" w:eastAsia="Batang" w:hAnsi="Arial" w:cs="Arial"/>
                <w:sz w:val="18"/>
                <w:szCs w:val="18"/>
                <w:lang w:eastAsia="ko-KR"/>
              </w:rPr>
              <w:lastRenderedPageBreak/>
              <w:t>м квитанцией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6EBC0E" w14:textId="6B35E9F1" w:rsidR="009329D1" w:rsidRPr="00A15644" w:rsidRDefault="00216D54" w:rsidP="00216D5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7373">
              <w:rPr>
                <w:rFonts w:ascii="Arial" w:eastAsia="Batang" w:hAnsi="Arial" w:cs="Arial"/>
                <w:sz w:val="18"/>
                <w:szCs w:val="18"/>
                <w:lang w:eastAsia="ko-KR"/>
              </w:rPr>
              <w:lastRenderedPageBreak/>
              <w:t>Необходимость шифр</w:t>
            </w:r>
            <w:r w:rsidRPr="009E7373">
              <w:rPr>
                <w:rFonts w:ascii="Arial" w:eastAsia="Batang" w:hAnsi="Arial" w:cs="Arial"/>
                <w:sz w:val="18"/>
                <w:szCs w:val="18"/>
                <w:lang w:eastAsia="ko-KR"/>
              </w:rPr>
              <w:lastRenderedPageBreak/>
              <w:t>ования</w:t>
            </w:r>
          </w:p>
        </w:tc>
        <w:tc>
          <w:tcPr>
            <w:tcW w:w="21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313782" w14:textId="31A0FC8B" w:rsidR="009329D1" w:rsidRPr="00A15644" w:rsidRDefault="00216D54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7373">
              <w:rPr>
                <w:rFonts w:ascii="Arial" w:eastAsia="Batang" w:hAnsi="Arial" w:cs="Arial"/>
                <w:sz w:val="18"/>
                <w:szCs w:val="18"/>
                <w:lang w:eastAsia="ko-KR"/>
              </w:rPr>
              <w:lastRenderedPageBreak/>
              <w:t xml:space="preserve">Идентификатор (OID), определяющий требуемые для подписания ЭД </w:t>
            </w:r>
            <w:r w:rsidRPr="009E7373">
              <w:rPr>
                <w:rFonts w:ascii="Arial" w:eastAsia="Batang" w:hAnsi="Arial" w:cs="Arial"/>
                <w:sz w:val="18"/>
                <w:szCs w:val="18"/>
                <w:lang w:eastAsia="ko-KR"/>
              </w:rPr>
              <w:lastRenderedPageBreak/>
              <w:t>полномочия представителя участника ЭДО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2B4892" w14:textId="45C8FB19" w:rsidR="009329D1" w:rsidRPr="00A15644" w:rsidRDefault="00216D54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E7373">
              <w:rPr>
                <w:rFonts w:ascii="Arial" w:eastAsia="Batang" w:hAnsi="Arial" w:cs="Arial"/>
                <w:sz w:val="18"/>
                <w:szCs w:val="18"/>
                <w:lang w:eastAsia="ko-KR"/>
              </w:rPr>
              <w:lastRenderedPageBreak/>
              <w:t>ПО для отображения и изготовле</w:t>
            </w:r>
            <w:r w:rsidRPr="009E7373">
              <w:rPr>
                <w:rFonts w:ascii="Arial" w:eastAsia="Batang" w:hAnsi="Arial" w:cs="Arial"/>
                <w:sz w:val="18"/>
                <w:szCs w:val="18"/>
                <w:lang w:eastAsia="ko-KR"/>
              </w:rPr>
              <w:lastRenderedPageBreak/>
              <w:t>ния бумажных копий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8BFAC8" w14:textId="098702F7" w:rsidR="009329D1" w:rsidRPr="00A15644" w:rsidRDefault="009329D1" w:rsidP="00216D5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Срок хранения в архиве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28209A4F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Срок доступа через </w:t>
            </w: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интерфейс сайта</w:t>
            </w:r>
          </w:p>
        </w:tc>
      </w:tr>
      <w:tr w:rsidR="009329D1" w:rsidRPr="00A15644" w14:paraId="7B1CFCC2" w14:textId="77777777" w:rsidTr="00216D54">
        <w:trPr>
          <w:trHeight w:val="399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03676" w14:textId="77777777" w:rsidR="009329D1" w:rsidRPr="00DD4A43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3D6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DPMH_PART_REESTR_DOG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60E81" w14:textId="77777777" w:rsidR="009329D1" w:rsidRPr="00890B23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Реестр </w:t>
            </w:r>
            <w:r w:rsidRPr="00890B23">
              <w:rPr>
                <w:rFonts w:ascii="Arial" w:hAnsi="Arial" w:cs="Arial"/>
                <w:color w:val="000000"/>
                <w:sz w:val="18"/>
                <w:szCs w:val="18"/>
              </w:rPr>
              <w:t>договоров о предоставлении мощности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74933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раздел 9 и приложение 24.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FF74E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  <w:r w:rsidRPr="00A1564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F33A4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CFF47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A4BCA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A6E1B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EE6F6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F4D73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B05C7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96454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3 года с даты прекращения договора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ADDD4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9329D1" w:rsidRPr="00A15644" w14:paraId="2AC660EA" w14:textId="77777777" w:rsidTr="00216D54">
        <w:trPr>
          <w:trHeight w:val="525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98A27" w14:textId="77777777" w:rsidR="009329D1" w:rsidRPr="00C22479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A53D6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DPMGA_PART_DPMA_REESTR_DOG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5AE65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B23">
              <w:rPr>
                <w:rFonts w:ascii="Arial" w:hAnsi="Arial" w:cs="Arial"/>
                <w:color w:val="000000"/>
                <w:sz w:val="18"/>
                <w:szCs w:val="18"/>
              </w:rPr>
              <w:t>Реестр договоров купли-продажи (поставки) мощности новых атомных электростанций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02352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раздел 9 и приложение 24.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7D754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  <w:r w:rsidRPr="00A1564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CA9DA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CDF18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77FD2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F8EE7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A183F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10B0B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17D09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6AC85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3 года с даты прекращения договора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53386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9329D1" w:rsidRPr="00A15644" w14:paraId="40E3E8B4" w14:textId="77777777" w:rsidTr="00216D54">
        <w:trPr>
          <w:trHeight w:val="525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0C48E" w14:textId="77777777" w:rsidR="009329D1" w:rsidRPr="00C22479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A53D6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DPMGA_PART_DPMG_REESTR_DOG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1435E" w14:textId="77777777" w:rsidR="009329D1" w:rsidRPr="00890B23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90B23">
              <w:rPr>
                <w:rFonts w:ascii="Arial" w:hAnsi="Arial" w:cs="Arial"/>
                <w:color w:val="000000"/>
                <w:sz w:val="18"/>
                <w:szCs w:val="18"/>
              </w:rPr>
              <w:t>Реестр договоров купли-продажи (поставки) мощности новых гидроэлектростанций (в том числе гидроаккумулирующих электростанций)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24770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раздел 9 и приложение 24.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B68CF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  <w:r w:rsidRPr="00A1564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08DDE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F27C1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51A77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50ABE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9E7C0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C8A96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D9486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7D894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5644">
              <w:rPr>
                <w:rFonts w:ascii="Arial" w:hAnsi="Arial" w:cs="Arial"/>
                <w:color w:val="000000"/>
                <w:sz w:val="18"/>
                <w:szCs w:val="18"/>
              </w:rPr>
              <w:t>3 года с даты прекращения договора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CA85E" w14:textId="77777777" w:rsidR="009329D1" w:rsidRPr="00A15644" w:rsidRDefault="009329D1" w:rsidP="006F06F5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486204" w:rsidRPr="00A15644" w14:paraId="08A87E1D" w14:textId="77777777" w:rsidTr="00216D54">
        <w:trPr>
          <w:trHeight w:val="525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310F8" w14:textId="77777777" w:rsidR="00486204" w:rsidRPr="00486204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3124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FRSRMN_PART_KOM_REESTR_DOG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EA9D3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Реестр договоров купли-продажи мощности по результатам конкурентного отбора и договоров купли-продажи мощности по результатам конкурентных отборов мощности в целях компенсации потерь в электрических сетях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5D22E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раздел 9 и приложение 24.1.1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D06FA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17D9B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CACE0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0FA19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75A0F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6EE80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8AAD8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F1488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38D1B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3 года с даты прекращения договора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92DA2" w14:textId="77777777" w:rsidR="00486204" w:rsidRPr="00A15644" w:rsidRDefault="00486204" w:rsidP="00486204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486204" w:rsidRPr="00A15644" w14:paraId="5DA8425D" w14:textId="77777777" w:rsidTr="00216D54">
        <w:trPr>
          <w:trHeight w:val="525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AE57E" w14:textId="77777777" w:rsidR="00486204" w:rsidRPr="00486204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3124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FRSRMN_PART_KOM_TRANS_REESTR_DOG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2ED23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Реестр договоров купли-продажи мощности по результатам конкурентного отбора мощности в целях обеспечения поставки мощности между ценовыми зонами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033CD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раздел 9 и приложение 24.1.2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02261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3B415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08976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622DA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3B466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C9788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DFFC4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9E75C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D7049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3 года с даты прекращения договора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9A5BF" w14:textId="77777777" w:rsidR="00486204" w:rsidRPr="00A15644" w:rsidRDefault="00486204" w:rsidP="00486204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486204" w:rsidRPr="00A15644" w14:paraId="228C1B46" w14:textId="77777777" w:rsidTr="00216D54">
        <w:trPr>
          <w:trHeight w:val="525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6C98C" w14:textId="77777777" w:rsidR="00486204" w:rsidRPr="00486204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3124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FRSRMN_PART_KOM_NGO_REESTR_DOG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EB894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Реестр договоров купли-продажи мощности по результатам конкурентного отбора мощности новых генерирующих объектов и договоров купли-продажи мощности по результатам конкурентного отбора мощности новых генерирующих объектов в целях компенсации потерь в электрических сетях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BF2DD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раздел 9 и приложение 24.1.3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0CDBE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1DA79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735BD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56F12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2F675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5B628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9D33B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948D6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C21BE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3 года с даты прекращения договора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545C" w14:textId="77777777" w:rsidR="00486204" w:rsidRPr="00A15644" w:rsidRDefault="00486204" w:rsidP="00486204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486204" w:rsidRPr="00A15644" w14:paraId="7AB7B88A" w14:textId="77777777" w:rsidTr="00216D54">
        <w:trPr>
          <w:trHeight w:val="525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F1BB3" w14:textId="77777777" w:rsidR="00486204" w:rsidRPr="00486204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3124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lastRenderedPageBreak/>
              <w:t>FRSVR_PART_DVR_REESTR_DOG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6A8FA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Реестр договоров купли-продажи мощности, производимой с использованием генерирующих объектов, поставляющих мощность в вынужденном режиме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D378A" w14:textId="3B8DA3DE" w:rsidR="00486204" w:rsidRPr="001064CF" w:rsidRDefault="00486204" w:rsidP="003615E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раздел 9 и приложение 24.</w:t>
            </w:r>
            <w:r w:rsidR="003615E7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8963A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xls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81AE5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C8547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1D692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1A0D1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33C7A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40A43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A5C12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Excel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AED10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64CF">
              <w:rPr>
                <w:rFonts w:ascii="Arial" w:hAnsi="Arial" w:cs="Arial"/>
                <w:color w:val="000000"/>
                <w:sz w:val="18"/>
                <w:szCs w:val="18"/>
              </w:rPr>
              <w:t>3 года с даты прекращения договора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56670" w14:textId="77777777" w:rsidR="00486204" w:rsidRPr="001064CF" w:rsidRDefault="00486204" w:rsidP="004862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52F8EE0" w14:textId="77777777" w:rsidR="009329D1" w:rsidRDefault="009329D1" w:rsidP="009329D1">
      <w:pPr>
        <w:pStyle w:val="af6"/>
      </w:pPr>
    </w:p>
    <w:p w14:paraId="3C89143F" w14:textId="77777777" w:rsidR="009329D1" w:rsidRPr="00D663CD" w:rsidRDefault="009329D1" w:rsidP="00FD42F9"/>
    <w:p w14:paraId="71DA8BE0" w14:textId="77777777" w:rsidR="00FD42F9" w:rsidRPr="000D2AC9" w:rsidRDefault="00FD42F9" w:rsidP="00FD42F9">
      <w:pPr>
        <w:rPr>
          <w:rFonts w:ascii="Garamond" w:hAnsi="Garamond"/>
          <w:b/>
        </w:rPr>
      </w:pPr>
    </w:p>
    <w:p w14:paraId="68350C28" w14:textId="77777777" w:rsidR="00FD42F9" w:rsidRPr="000411C2" w:rsidRDefault="00FD42F9" w:rsidP="004C21EF">
      <w:pPr>
        <w:pStyle w:val="af6"/>
      </w:pPr>
    </w:p>
    <w:p w14:paraId="56203711" w14:textId="77777777" w:rsidR="004C21EF" w:rsidRPr="000411C2" w:rsidRDefault="004C21EF" w:rsidP="000411C2">
      <w:pPr>
        <w:pStyle w:val="af6"/>
      </w:pPr>
    </w:p>
    <w:sectPr w:rsidR="004C21EF" w:rsidRPr="000411C2" w:rsidSect="006F06F5">
      <w:headerReference w:type="default" r:id="rId8"/>
      <w:footerReference w:type="even" r:id="rId9"/>
      <w:pgSz w:w="16838" w:h="11906" w:orient="landscape"/>
      <w:pgMar w:top="1134" w:right="851" w:bottom="1134" w:left="1247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FF2111" w14:textId="77777777" w:rsidR="005B6B86" w:rsidRDefault="005B6B86">
      <w:r>
        <w:separator/>
      </w:r>
    </w:p>
  </w:endnote>
  <w:endnote w:type="continuationSeparator" w:id="0">
    <w:p w14:paraId="02B3EAEC" w14:textId="77777777" w:rsidR="005B6B86" w:rsidRDefault="005B6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1AC59" w14:textId="77777777" w:rsidR="005B6B86" w:rsidRDefault="005B6B86">
    <w:pPr>
      <w:pStyle w:val="a7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 wp14:anchorId="1D385120" wp14:editId="148D03B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0D3EA62" w14:textId="77777777" w:rsidR="005B6B86" w:rsidRDefault="005B6B86">
                          <w:pPr>
                            <w:pStyle w:val="a7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</w:rPr>
                            <w:t>0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1D385120" id="Врезка1" o:spid="_x0000_s1026" style="position:absolute;margin-left:-50.05pt;margin-top:.05pt;width:1.15pt;height:1.15pt;z-index:-50331647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BNGeGE6gEAACEEAAAOAAAAAAAAAAAAAAAAAC4CAABkcnMvZTJvRG9jLnhtbFBLAQItABQA&#10;BgAIAAAAIQBsf7XW1AAAAAEBAAAPAAAAAAAAAAAAAAAAAEQEAABkcnMvZG93bnJldi54bWxQSwUG&#10;AAAAAAQABADzAAAARQUAAAAA&#10;" o:allowincell="f" filled="f" stroked="f" strokeweight="0">
              <v:textbox style="mso-fit-shape-to-text:t" inset="0,0,0,0">
                <w:txbxContent>
                  <w:p w14:paraId="00D3EA62" w14:textId="77777777" w:rsidR="006F06F5" w:rsidRDefault="006F06F5">
                    <w:pPr>
                      <w:pStyle w:val="a7"/>
                      <w:rPr>
                        <w:rStyle w:val="a3"/>
                      </w:rPr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>
                      <w:rPr>
                        <w:rStyle w:val="a3"/>
                      </w:rPr>
                      <w:t>0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7440C" w14:textId="77777777" w:rsidR="005B6B86" w:rsidRDefault="005B6B86">
      <w:r>
        <w:separator/>
      </w:r>
    </w:p>
  </w:footnote>
  <w:footnote w:type="continuationSeparator" w:id="0">
    <w:p w14:paraId="1D8C4A58" w14:textId="77777777" w:rsidR="005B6B86" w:rsidRDefault="005B6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1967912"/>
      <w:docPartObj>
        <w:docPartGallery w:val="Page Numbers (Top of Page)"/>
        <w:docPartUnique/>
      </w:docPartObj>
    </w:sdtPr>
    <w:sdtContent>
      <w:p w14:paraId="3D5B17B9" w14:textId="32696FAC" w:rsidR="005B6B86" w:rsidRDefault="005B6B86" w:rsidP="006F06F5">
        <w:pPr>
          <w:pStyle w:val="a5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9609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A84"/>
    <w:multiLevelType w:val="hybridMultilevel"/>
    <w:tmpl w:val="D25C98EC"/>
    <w:lvl w:ilvl="0" w:tplc="30D83C32">
      <w:start w:val="1"/>
      <w:numFmt w:val="bullet"/>
      <w:lvlText w:val="­"/>
      <w:lvlJc w:val="left"/>
      <w:pPr>
        <w:tabs>
          <w:tab w:val="num" w:pos="3137"/>
        </w:tabs>
        <w:ind w:left="3137" w:hanging="360"/>
      </w:pPr>
      <w:rPr>
        <w:rFonts w:ascii="Courier New" w:hAnsi="Courier New" w:hint="default"/>
      </w:rPr>
    </w:lvl>
    <w:lvl w:ilvl="1" w:tplc="B93005B0" w:tentative="1">
      <w:start w:val="1"/>
      <w:numFmt w:val="bullet"/>
      <w:lvlText w:val="o"/>
      <w:lvlJc w:val="left"/>
      <w:pPr>
        <w:tabs>
          <w:tab w:val="num" w:pos="3137"/>
        </w:tabs>
        <w:ind w:left="3137" w:hanging="360"/>
      </w:pPr>
      <w:rPr>
        <w:rFonts w:ascii="Courier New" w:hAnsi="Courier New" w:cs="Courier New" w:hint="default"/>
      </w:rPr>
    </w:lvl>
    <w:lvl w:ilvl="2" w:tplc="ABBE094C" w:tentative="1">
      <w:start w:val="1"/>
      <w:numFmt w:val="bullet"/>
      <w:lvlText w:val=""/>
      <w:lvlJc w:val="left"/>
      <w:pPr>
        <w:tabs>
          <w:tab w:val="num" w:pos="3857"/>
        </w:tabs>
        <w:ind w:left="3857" w:hanging="360"/>
      </w:pPr>
      <w:rPr>
        <w:rFonts w:ascii="Wingdings" w:hAnsi="Wingdings" w:hint="default"/>
      </w:rPr>
    </w:lvl>
    <w:lvl w:ilvl="3" w:tplc="2222FE8E" w:tentative="1">
      <w:start w:val="1"/>
      <w:numFmt w:val="bullet"/>
      <w:lvlText w:val=""/>
      <w:lvlJc w:val="left"/>
      <w:pPr>
        <w:tabs>
          <w:tab w:val="num" w:pos="4577"/>
        </w:tabs>
        <w:ind w:left="4577" w:hanging="360"/>
      </w:pPr>
      <w:rPr>
        <w:rFonts w:ascii="Symbol" w:hAnsi="Symbol" w:hint="default"/>
      </w:rPr>
    </w:lvl>
    <w:lvl w:ilvl="4" w:tplc="46F8183E">
      <w:start w:val="1"/>
      <w:numFmt w:val="bullet"/>
      <w:lvlText w:val="­"/>
      <w:lvlJc w:val="left"/>
      <w:pPr>
        <w:tabs>
          <w:tab w:val="num" w:pos="5297"/>
        </w:tabs>
        <w:ind w:left="5297" w:hanging="360"/>
      </w:pPr>
      <w:rPr>
        <w:rFonts w:ascii="Courier New" w:hAnsi="Courier New" w:hint="default"/>
      </w:rPr>
    </w:lvl>
    <w:lvl w:ilvl="5" w:tplc="5AF26DC6">
      <w:start w:val="1"/>
      <w:numFmt w:val="bullet"/>
      <w:lvlText w:val=""/>
      <w:lvlJc w:val="left"/>
      <w:pPr>
        <w:tabs>
          <w:tab w:val="num" w:pos="6017"/>
        </w:tabs>
        <w:ind w:left="6017" w:hanging="360"/>
      </w:pPr>
      <w:rPr>
        <w:rFonts w:ascii="Wingdings" w:hAnsi="Wingdings" w:hint="default"/>
      </w:rPr>
    </w:lvl>
    <w:lvl w:ilvl="6" w:tplc="9E687432" w:tentative="1">
      <w:start w:val="1"/>
      <w:numFmt w:val="bullet"/>
      <w:lvlText w:val=""/>
      <w:lvlJc w:val="left"/>
      <w:pPr>
        <w:tabs>
          <w:tab w:val="num" w:pos="6737"/>
        </w:tabs>
        <w:ind w:left="6737" w:hanging="360"/>
      </w:pPr>
      <w:rPr>
        <w:rFonts w:ascii="Symbol" w:hAnsi="Symbol" w:hint="default"/>
      </w:rPr>
    </w:lvl>
    <w:lvl w:ilvl="7" w:tplc="338029E8" w:tentative="1">
      <w:start w:val="1"/>
      <w:numFmt w:val="bullet"/>
      <w:lvlText w:val="o"/>
      <w:lvlJc w:val="left"/>
      <w:pPr>
        <w:tabs>
          <w:tab w:val="num" w:pos="7457"/>
        </w:tabs>
        <w:ind w:left="7457" w:hanging="360"/>
      </w:pPr>
      <w:rPr>
        <w:rFonts w:ascii="Courier New" w:hAnsi="Courier New" w:cs="Courier New" w:hint="default"/>
      </w:rPr>
    </w:lvl>
    <w:lvl w:ilvl="8" w:tplc="3898A55A" w:tentative="1">
      <w:start w:val="1"/>
      <w:numFmt w:val="bullet"/>
      <w:lvlText w:val=""/>
      <w:lvlJc w:val="left"/>
      <w:pPr>
        <w:tabs>
          <w:tab w:val="num" w:pos="8177"/>
        </w:tabs>
        <w:ind w:left="8177" w:hanging="360"/>
      </w:pPr>
      <w:rPr>
        <w:rFonts w:ascii="Wingdings" w:hAnsi="Wingdings" w:hint="default"/>
      </w:rPr>
    </w:lvl>
  </w:abstractNum>
  <w:abstractNum w:abstractNumId="1" w15:restartNumberingAfterBreak="0">
    <w:nsid w:val="0E5C0F55"/>
    <w:multiLevelType w:val="multilevel"/>
    <w:tmpl w:val="CA5010C2"/>
    <w:lvl w:ilvl="0">
      <w:start w:val="4"/>
      <w:numFmt w:val="upperRoman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0384C03"/>
    <w:multiLevelType w:val="hybridMultilevel"/>
    <w:tmpl w:val="BDF845F0"/>
    <w:lvl w:ilvl="0" w:tplc="DAC8DAAE">
      <w:start w:val="1"/>
      <w:numFmt w:val="bullet"/>
      <w:lvlText w:val="­"/>
      <w:lvlJc w:val="left"/>
      <w:pPr>
        <w:tabs>
          <w:tab w:val="num" w:pos="3137"/>
        </w:tabs>
        <w:ind w:left="3137" w:hanging="360"/>
      </w:pPr>
      <w:rPr>
        <w:rFonts w:ascii="Courier New" w:hAnsi="Courier New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3137"/>
        </w:tabs>
        <w:ind w:left="313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857"/>
        </w:tabs>
        <w:ind w:left="385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4577"/>
        </w:tabs>
        <w:ind w:left="4577" w:hanging="360"/>
      </w:pPr>
      <w:rPr>
        <w:rFonts w:ascii="Symbol" w:hAnsi="Symbol" w:hint="default"/>
      </w:rPr>
    </w:lvl>
    <w:lvl w:ilvl="4" w:tplc="04190019">
      <w:start w:val="1"/>
      <w:numFmt w:val="russianLower"/>
      <w:lvlText w:val="%5)"/>
      <w:lvlJc w:val="left"/>
      <w:pPr>
        <w:tabs>
          <w:tab w:val="num" w:pos="5297"/>
        </w:tabs>
        <w:ind w:left="5297" w:hanging="360"/>
      </w:pPr>
      <w:rPr>
        <w:rFonts w:hint="default"/>
      </w:rPr>
    </w:lvl>
    <w:lvl w:ilvl="5" w:tplc="0419001B">
      <w:start w:val="1"/>
      <w:numFmt w:val="bullet"/>
      <w:lvlText w:val=""/>
      <w:lvlJc w:val="left"/>
      <w:pPr>
        <w:tabs>
          <w:tab w:val="num" w:pos="6017"/>
        </w:tabs>
        <w:ind w:left="601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737"/>
        </w:tabs>
        <w:ind w:left="673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7457"/>
        </w:tabs>
        <w:ind w:left="745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8177"/>
        </w:tabs>
        <w:ind w:left="8177" w:hanging="360"/>
      </w:pPr>
      <w:rPr>
        <w:rFonts w:ascii="Wingdings" w:hAnsi="Wingdings" w:hint="default"/>
      </w:rPr>
    </w:lvl>
  </w:abstractNum>
  <w:abstractNum w:abstractNumId="3" w15:restartNumberingAfterBreak="0">
    <w:nsid w:val="203F5733"/>
    <w:multiLevelType w:val="multilevel"/>
    <w:tmpl w:val="036E12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F2853F0"/>
    <w:multiLevelType w:val="multilevel"/>
    <w:tmpl w:val="5AE20E2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−"/>
      <w:lvlJc w:val="left"/>
      <w:pPr>
        <w:tabs>
          <w:tab w:val="num" w:pos="1110"/>
        </w:tabs>
        <w:ind w:left="1920" w:hanging="360"/>
      </w:pPr>
      <w:rPr>
        <w:rFonts w:ascii="Garamond" w:hAnsi="Garamond" w:cs="Lucida Console" w:hint="default"/>
        <w:b w:val="0"/>
        <w:i w:val="0"/>
        <w:sz w:val="28"/>
        <w:szCs w:val="28"/>
        <w:u w:val="none"/>
      </w:rPr>
    </w:lvl>
    <w:lvl w:ilvl="4">
      <w:start w:val="1"/>
      <w:numFmt w:val="decimal"/>
      <w:lvlText w:val="%5)"/>
      <w:lvlJc w:val="left"/>
      <w:pPr>
        <w:tabs>
          <w:tab w:val="num" w:pos="1135"/>
        </w:tabs>
        <w:ind w:left="1135" w:hanging="568"/>
      </w:pPr>
      <w:rPr>
        <w:rFonts w:hint="default"/>
        <w:i w:val="0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D6C1AC9"/>
    <w:multiLevelType w:val="hybridMultilevel"/>
    <w:tmpl w:val="9B86F666"/>
    <w:lvl w:ilvl="0" w:tplc="FFFFFFFF">
      <w:numFmt w:val="bullet"/>
      <w:lvlText w:val="–"/>
      <w:lvlJc w:val="left"/>
      <w:pPr>
        <w:ind w:left="720" w:hanging="360"/>
      </w:pPr>
      <w:rPr>
        <w:rFonts w:ascii="Garamond" w:eastAsia="Times New Roman" w:hAnsi="Garamond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4F0B29"/>
    <w:multiLevelType w:val="multilevel"/>
    <w:tmpl w:val="A35EE6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469758F0"/>
    <w:multiLevelType w:val="hybridMultilevel"/>
    <w:tmpl w:val="84F88BB4"/>
    <w:lvl w:ilvl="0" w:tplc="04190011">
      <w:start w:val="1"/>
      <w:numFmt w:val="russianLower"/>
      <w:lvlText w:val="%1)"/>
      <w:lvlJc w:val="left"/>
      <w:pPr>
        <w:tabs>
          <w:tab w:val="num" w:pos="2138"/>
        </w:tabs>
        <w:ind w:left="2138" w:hanging="360"/>
      </w:pPr>
      <w:rPr>
        <w:rFonts w:hint="default"/>
        <w:b w:val="0"/>
        <w:i w:val="0"/>
        <w:sz w:val="22"/>
        <w:szCs w:val="22"/>
      </w:rPr>
    </w:lvl>
    <w:lvl w:ilvl="1" w:tplc="0419000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D067D09"/>
    <w:multiLevelType w:val="multilevel"/>
    <w:tmpl w:val="3230B8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179"/>
    <w:rsid w:val="000053FD"/>
    <w:rsid w:val="0002747D"/>
    <w:rsid w:val="000407D9"/>
    <w:rsid w:val="000411C2"/>
    <w:rsid w:val="000412E1"/>
    <w:rsid w:val="000453D5"/>
    <w:rsid w:val="00051435"/>
    <w:rsid w:val="0008600B"/>
    <w:rsid w:val="00093FEB"/>
    <w:rsid w:val="000A50E9"/>
    <w:rsid w:val="000A7BF4"/>
    <w:rsid w:val="000B0F5E"/>
    <w:rsid w:val="000B6C11"/>
    <w:rsid w:val="000C076C"/>
    <w:rsid w:val="000D2752"/>
    <w:rsid w:val="000F4BD8"/>
    <w:rsid w:val="00105493"/>
    <w:rsid w:val="001064CF"/>
    <w:rsid w:val="001137DA"/>
    <w:rsid w:val="00136EC7"/>
    <w:rsid w:val="001433B2"/>
    <w:rsid w:val="00144D39"/>
    <w:rsid w:val="00167FAC"/>
    <w:rsid w:val="00197E5B"/>
    <w:rsid w:val="001B1C55"/>
    <w:rsid w:val="001F546B"/>
    <w:rsid w:val="002003F7"/>
    <w:rsid w:val="00216D54"/>
    <w:rsid w:val="002212B0"/>
    <w:rsid w:val="00227E9F"/>
    <w:rsid w:val="002375C0"/>
    <w:rsid w:val="00262403"/>
    <w:rsid w:val="002668FB"/>
    <w:rsid w:val="002A6DF7"/>
    <w:rsid w:val="002C72C4"/>
    <w:rsid w:val="002D1BF8"/>
    <w:rsid w:val="002D5D86"/>
    <w:rsid w:val="002D6BEA"/>
    <w:rsid w:val="002D6E9C"/>
    <w:rsid w:val="002F0561"/>
    <w:rsid w:val="002F07C1"/>
    <w:rsid w:val="0031794F"/>
    <w:rsid w:val="00322FB6"/>
    <w:rsid w:val="003615E7"/>
    <w:rsid w:val="00372B16"/>
    <w:rsid w:val="003E3515"/>
    <w:rsid w:val="003E534A"/>
    <w:rsid w:val="004121B5"/>
    <w:rsid w:val="00415776"/>
    <w:rsid w:val="004233CA"/>
    <w:rsid w:val="0042680D"/>
    <w:rsid w:val="004437B6"/>
    <w:rsid w:val="00461D3D"/>
    <w:rsid w:val="00486204"/>
    <w:rsid w:val="004A71B7"/>
    <w:rsid w:val="004A7858"/>
    <w:rsid w:val="004B100D"/>
    <w:rsid w:val="004C21EF"/>
    <w:rsid w:val="004D4D1D"/>
    <w:rsid w:val="004E74DE"/>
    <w:rsid w:val="00503F43"/>
    <w:rsid w:val="0050605B"/>
    <w:rsid w:val="00507339"/>
    <w:rsid w:val="005221DA"/>
    <w:rsid w:val="00525243"/>
    <w:rsid w:val="00527CE6"/>
    <w:rsid w:val="005417B5"/>
    <w:rsid w:val="0055572E"/>
    <w:rsid w:val="0057329A"/>
    <w:rsid w:val="00585D2F"/>
    <w:rsid w:val="005A2EEC"/>
    <w:rsid w:val="005B35A6"/>
    <w:rsid w:val="005B4C21"/>
    <w:rsid w:val="005B6B86"/>
    <w:rsid w:val="00616EFC"/>
    <w:rsid w:val="00640515"/>
    <w:rsid w:val="00663913"/>
    <w:rsid w:val="0066625F"/>
    <w:rsid w:val="0067220A"/>
    <w:rsid w:val="006A64FF"/>
    <w:rsid w:val="006F06F5"/>
    <w:rsid w:val="007151C3"/>
    <w:rsid w:val="007235D5"/>
    <w:rsid w:val="00723E55"/>
    <w:rsid w:val="00736A3C"/>
    <w:rsid w:val="00764036"/>
    <w:rsid w:val="007C053D"/>
    <w:rsid w:val="007C6958"/>
    <w:rsid w:val="007F21FD"/>
    <w:rsid w:val="00815238"/>
    <w:rsid w:val="00850A42"/>
    <w:rsid w:val="00850A6E"/>
    <w:rsid w:val="00870179"/>
    <w:rsid w:val="008716F1"/>
    <w:rsid w:val="0088042F"/>
    <w:rsid w:val="00890B23"/>
    <w:rsid w:val="008A7E03"/>
    <w:rsid w:val="008C422E"/>
    <w:rsid w:val="008F192D"/>
    <w:rsid w:val="0091001A"/>
    <w:rsid w:val="009329D1"/>
    <w:rsid w:val="009357FC"/>
    <w:rsid w:val="00937996"/>
    <w:rsid w:val="00950A4C"/>
    <w:rsid w:val="00953564"/>
    <w:rsid w:val="00962EA7"/>
    <w:rsid w:val="00994E6E"/>
    <w:rsid w:val="009A07AE"/>
    <w:rsid w:val="009B3178"/>
    <w:rsid w:val="009C176F"/>
    <w:rsid w:val="009E70B2"/>
    <w:rsid w:val="00A01F69"/>
    <w:rsid w:val="00A05164"/>
    <w:rsid w:val="00A403DA"/>
    <w:rsid w:val="00AC2635"/>
    <w:rsid w:val="00AE2C92"/>
    <w:rsid w:val="00AF1673"/>
    <w:rsid w:val="00AF4E4B"/>
    <w:rsid w:val="00AF6F3C"/>
    <w:rsid w:val="00B037FE"/>
    <w:rsid w:val="00B13B25"/>
    <w:rsid w:val="00B17464"/>
    <w:rsid w:val="00B466EA"/>
    <w:rsid w:val="00B67C1F"/>
    <w:rsid w:val="00B72FF7"/>
    <w:rsid w:val="00B8006E"/>
    <w:rsid w:val="00BC0D3D"/>
    <w:rsid w:val="00BE11BB"/>
    <w:rsid w:val="00C07BF9"/>
    <w:rsid w:val="00C10CFE"/>
    <w:rsid w:val="00C13FC7"/>
    <w:rsid w:val="00C22479"/>
    <w:rsid w:val="00C22C31"/>
    <w:rsid w:val="00C3407D"/>
    <w:rsid w:val="00C70274"/>
    <w:rsid w:val="00C83508"/>
    <w:rsid w:val="00CB03EB"/>
    <w:rsid w:val="00CE2981"/>
    <w:rsid w:val="00CF1269"/>
    <w:rsid w:val="00D10C35"/>
    <w:rsid w:val="00D15CF4"/>
    <w:rsid w:val="00D37D4F"/>
    <w:rsid w:val="00D470C6"/>
    <w:rsid w:val="00D54A56"/>
    <w:rsid w:val="00D663CD"/>
    <w:rsid w:val="00D901B7"/>
    <w:rsid w:val="00DB1D36"/>
    <w:rsid w:val="00DD4A43"/>
    <w:rsid w:val="00E01EEC"/>
    <w:rsid w:val="00E177B9"/>
    <w:rsid w:val="00E26857"/>
    <w:rsid w:val="00E32C53"/>
    <w:rsid w:val="00E5681F"/>
    <w:rsid w:val="00E86A32"/>
    <w:rsid w:val="00E9609D"/>
    <w:rsid w:val="00EA2812"/>
    <w:rsid w:val="00EA52B4"/>
    <w:rsid w:val="00EB74E7"/>
    <w:rsid w:val="00EB7AC7"/>
    <w:rsid w:val="00EC3984"/>
    <w:rsid w:val="00EE7B8F"/>
    <w:rsid w:val="00F02E97"/>
    <w:rsid w:val="00F1376F"/>
    <w:rsid w:val="00F22169"/>
    <w:rsid w:val="00F53C5D"/>
    <w:rsid w:val="00F67D70"/>
    <w:rsid w:val="00F81B3C"/>
    <w:rsid w:val="00FA2A7D"/>
    <w:rsid w:val="00FD42F9"/>
    <w:rsid w:val="00FF1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DC0D2"/>
  <w15:docId w15:val="{1E7C5E54-C4B9-456B-B6AD-1C8567B28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4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11,Заголовок параграфа (1.),Section,Section Heading,level2 hdg"/>
    <w:basedOn w:val="a"/>
    <w:next w:val="a"/>
    <w:link w:val="10"/>
    <w:qFormat/>
    <w:rsid w:val="003C46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1957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H3,Level 1 - 1,Заголовок подпукта (1.1.1),o"/>
    <w:basedOn w:val="a"/>
    <w:next w:val="a"/>
    <w:link w:val="30"/>
    <w:uiPriority w:val="99"/>
    <w:unhideWhenUsed/>
    <w:qFormat/>
    <w:rsid w:val="00637FF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aliases w:val="Sub-Minor,Level 2 - a,H4,H41"/>
    <w:basedOn w:val="a"/>
    <w:link w:val="40"/>
    <w:uiPriority w:val="99"/>
    <w:qFormat/>
    <w:rsid w:val="006259F1"/>
    <w:pPr>
      <w:tabs>
        <w:tab w:val="left" w:pos="0"/>
      </w:tabs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aliases w:val="h5,h51,H5,H51,h52,test,Block Label,Level 3 - i"/>
    <w:basedOn w:val="a"/>
    <w:next w:val="a"/>
    <w:link w:val="50"/>
    <w:unhideWhenUsed/>
    <w:qFormat/>
    <w:rsid w:val="006259F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aliases w:val="Legal Level 1."/>
    <w:basedOn w:val="a"/>
    <w:next w:val="a"/>
    <w:link w:val="60"/>
    <w:uiPriority w:val="99"/>
    <w:unhideWhenUsed/>
    <w:qFormat/>
    <w:rsid w:val="008A7E0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aliases w:val="Appendix Header,Legal Level 1.1."/>
    <w:basedOn w:val="a"/>
    <w:next w:val="a"/>
    <w:link w:val="70"/>
    <w:uiPriority w:val="99"/>
    <w:qFormat/>
    <w:rsid w:val="006259F1"/>
    <w:pPr>
      <w:spacing w:before="180" w:after="240"/>
      <w:outlineLvl w:val="6"/>
    </w:pPr>
    <w:rPr>
      <w:rFonts w:ascii="Garamond" w:hAnsi="Garamond"/>
      <w:sz w:val="22"/>
      <w:szCs w:val="20"/>
      <w:lang w:eastAsia="en-US"/>
    </w:rPr>
  </w:style>
  <w:style w:type="paragraph" w:styleId="8">
    <w:name w:val="heading 8"/>
    <w:aliases w:val="Legal Level 1.1.1."/>
    <w:basedOn w:val="a"/>
    <w:next w:val="a"/>
    <w:link w:val="80"/>
    <w:uiPriority w:val="99"/>
    <w:qFormat/>
    <w:rsid w:val="006259F1"/>
    <w:pPr>
      <w:spacing w:before="240" w:after="60"/>
      <w:outlineLvl w:val="7"/>
    </w:pPr>
    <w:rPr>
      <w:rFonts w:ascii="Arial" w:hAnsi="Arial"/>
      <w:i/>
      <w:sz w:val="20"/>
      <w:szCs w:val="20"/>
      <w:lang w:eastAsia="en-US"/>
    </w:rPr>
  </w:style>
  <w:style w:type="paragraph" w:styleId="9">
    <w:name w:val="heading 9"/>
    <w:aliases w:val="Legal Level 1.1.1.1."/>
    <w:basedOn w:val="a"/>
    <w:next w:val="a"/>
    <w:link w:val="90"/>
    <w:uiPriority w:val="99"/>
    <w:qFormat/>
    <w:rsid w:val="006259F1"/>
    <w:pPr>
      <w:spacing w:before="240" w:after="60"/>
      <w:outlineLvl w:val="8"/>
    </w:pPr>
    <w:rPr>
      <w:rFonts w:ascii="Arial" w:hAnsi="Arial"/>
      <w:i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11 Знак,Заголовок параграфа (1.) Знак,Section Знак,Section Heading Знак,level2 hdg Знак"/>
    <w:basedOn w:val="a0"/>
    <w:link w:val="1"/>
    <w:uiPriority w:val="9"/>
    <w:qFormat/>
    <w:rsid w:val="003C462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3">
    <w:name w:val="page number"/>
    <w:uiPriority w:val="99"/>
    <w:qFormat/>
    <w:rsid w:val="003C462E"/>
    <w:rPr>
      <w:rFonts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C46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qFormat/>
    <w:rsid w:val="003C46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link w:val="32"/>
    <w:qFormat/>
    <w:rsid w:val="003C462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8">
    <w:name w:val="Название Знак"/>
    <w:basedOn w:val="a0"/>
    <w:uiPriority w:val="10"/>
    <w:qFormat/>
    <w:rsid w:val="003C462E"/>
    <w:rPr>
      <w:rFonts w:asciiTheme="majorHAnsi" w:eastAsiaTheme="majorEastAsia" w:hAnsiTheme="majorHAnsi" w:cstheme="majorBidi"/>
      <w:spacing w:val="-10"/>
      <w:kern w:val="2"/>
      <w:sz w:val="56"/>
      <w:szCs w:val="56"/>
      <w:lang w:eastAsia="ru-RU"/>
    </w:rPr>
  </w:style>
  <w:style w:type="character" w:customStyle="1" w:styleId="a9">
    <w:name w:val="Заголовок Знак"/>
    <w:link w:val="aa"/>
    <w:qFormat/>
    <w:locked/>
    <w:rsid w:val="003C462E"/>
    <w:rPr>
      <w:rFonts w:ascii="Garamond" w:eastAsia="Times New Roman" w:hAnsi="Garamond" w:cs="Times New Roman"/>
      <w:b/>
      <w:bCs/>
      <w:sz w:val="32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qFormat/>
    <w:rsid w:val="00CA0E6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19579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aliases w:val="H3 Знак,Level 1 - 1 Знак,Заголовок подпукта (1.1.1) Знак,o Знак"/>
    <w:basedOn w:val="a0"/>
    <w:link w:val="3"/>
    <w:uiPriority w:val="9"/>
    <w:semiHidden/>
    <w:qFormat/>
    <w:rsid w:val="00637FF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uiPriority w:val="9"/>
    <w:qFormat/>
    <w:rsid w:val="006259F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40">
    <w:name w:val="Заголовок 4 Знак"/>
    <w:aliases w:val="Sub-Minor Знак,Level 2 - a Знак,H4 Знак,H41 Знак"/>
    <w:basedOn w:val="a0"/>
    <w:link w:val="4"/>
    <w:uiPriority w:val="99"/>
    <w:qFormat/>
    <w:rsid w:val="006259F1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uiPriority w:val="99"/>
    <w:qFormat/>
    <w:rsid w:val="006259F1"/>
    <w:rPr>
      <w:rFonts w:ascii="Garamond" w:eastAsia="Times New Roman" w:hAnsi="Garamond" w:cs="Times New Roman"/>
      <w:szCs w:val="20"/>
    </w:rPr>
  </w:style>
  <w:style w:type="character" w:customStyle="1" w:styleId="80">
    <w:name w:val="Заголовок 8 Знак"/>
    <w:aliases w:val="Legal Level 1.1.1. Знак"/>
    <w:basedOn w:val="a0"/>
    <w:link w:val="8"/>
    <w:uiPriority w:val="99"/>
    <w:qFormat/>
    <w:rsid w:val="006259F1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aliases w:val="Legal Level 1.1.1.1. Знак"/>
    <w:basedOn w:val="a0"/>
    <w:link w:val="9"/>
    <w:uiPriority w:val="99"/>
    <w:qFormat/>
    <w:rsid w:val="006259F1"/>
    <w:rPr>
      <w:rFonts w:ascii="Arial" w:eastAsia="Times New Roman" w:hAnsi="Arial" w:cs="Times New Roman"/>
      <w:i/>
      <w:sz w:val="18"/>
      <w:szCs w:val="20"/>
    </w:rPr>
  </w:style>
  <w:style w:type="character" w:styleId="ad">
    <w:name w:val="Placeholder Text"/>
    <w:basedOn w:val="a0"/>
    <w:uiPriority w:val="99"/>
    <w:semiHidden/>
    <w:qFormat/>
    <w:rsid w:val="007176F5"/>
    <w:rPr>
      <w:color w:val="808080"/>
    </w:rPr>
  </w:style>
  <w:style w:type="character" w:styleId="ae">
    <w:name w:val="annotation reference"/>
    <w:basedOn w:val="a0"/>
    <w:uiPriority w:val="99"/>
    <w:unhideWhenUsed/>
    <w:qFormat/>
    <w:rsid w:val="00142308"/>
    <w:rPr>
      <w:sz w:val="16"/>
      <w:szCs w:val="16"/>
    </w:rPr>
  </w:style>
  <w:style w:type="character" w:customStyle="1" w:styleId="af">
    <w:name w:val="Текст примечания Знак"/>
    <w:basedOn w:val="a0"/>
    <w:link w:val="af0"/>
    <w:uiPriority w:val="99"/>
    <w:qFormat/>
    <w:rsid w:val="001423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ма примечания Знак"/>
    <w:basedOn w:val="af"/>
    <w:link w:val="af2"/>
    <w:uiPriority w:val="99"/>
    <w:semiHidden/>
    <w:qFormat/>
    <w:rsid w:val="0014230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3">
    <w:name w:val="Абзац списка Знак"/>
    <w:link w:val="af4"/>
    <w:uiPriority w:val="34"/>
    <w:qFormat/>
    <w:rsid w:val="001503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rPr>
      <w:color w:val="000080"/>
      <w:u w:val="single"/>
    </w:rPr>
  </w:style>
  <w:style w:type="paragraph" w:styleId="aa">
    <w:name w:val="Title"/>
    <w:basedOn w:val="a"/>
    <w:next w:val="af6"/>
    <w:link w:val="a9"/>
    <w:qFormat/>
    <w:rsid w:val="003C462E"/>
    <w:pPr>
      <w:spacing w:before="120"/>
      <w:jc w:val="center"/>
    </w:pPr>
    <w:rPr>
      <w:rFonts w:ascii="Garamond" w:hAnsi="Garamond"/>
      <w:b/>
      <w:bCs/>
      <w:sz w:val="32"/>
    </w:rPr>
  </w:style>
  <w:style w:type="paragraph" w:styleId="af6">
    <w:name w:val="Body Text"/>
    <w:basedOn w:val="a"/>
    <w:pPr>
      <w:spacing w:after="140" w:line="276" w:lineRule="auto"/>
    </w:pPr>
  </w:style>
  <w:style w:type="paragraph" w:styleId="af7">
    <w:name w:val="List"/>
    <w:basedOn w:val="af6"/>
    <w:rPr>
      <w:rFonts w:cs="Lucida Sans"/>
    </w:rPr>
  </w:style>
  <w:style w:type="paragraph" w:styleId="af8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f9">
    <w:name w:val="index heading"/>
    <w:basedOn w:val="a"/>
    <w:qFormat/>
    <w:pPr>
      <w:suppressLineNumbers/>
    </w:pPr>
    <w:rPr>
      <w:rFonts w:cs="Lucida Sans"/>
    </w:rPr>
  </w:style>
  <w:style w:type="paragraph" w:customStyle="1" w:styleId="ConsPlusNormal">
    <w:name w:val="ConsPlusNormal"/>
    <w:qFormat/>
    <w:rsid w:val="003C462E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a">
    <w:name w:val="Колонтитул"/>
    <w:basedOn w:val="a"/>
    <w:qFormat/>
  </w:style>
  <w:style w:type="paragraph" w:styleId="a5">
    <w:name w:val="header"/>
    <w:basedOn w:val="a"/>
    <w:link w:val="a4"/>
    <w:uiPriority w:val="99"/>
    <w:rsid w:val="003C462E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6"/>
    <w:uiPriority w:val="99"/>
    <w:rsid w:val="003C462E"/>
    <w:pPr>
      <w:tabs>
        <w:tab w:val="center" w:pos="4677"/>
        <w:tab w:val="right" w:pos="9355"/>
      </w:tabs>
    </w:pPr>
  </w:style>
  <w:style w:type="paragraph" w:styleId="32">
    <w:name w:val="Body Text 3"/>
    <w:basedOn w:val="a"/>
    <w:link w:val="31"/>
    <w:unhideWhenUsed/>
    <w:qFormat/>
    <w:rsid w:val="003C462E"/>
    <w:pPr>
      <w:spacing w:after="120"/>
    </w:pPr>
    <w:rPr>
      <w:sz w:val="16"/>
      <w:szCs w:val="16"/>
    </w:rPr>
  </w:style>
  <w:style w:type="paragraph" w:customStyle="1" w:styleId="11">
    <w:name w:val="Абзац списка1"/>
    <w:basedOn w:val="a"/>
    <w:qFormat/>
    <w:rsid w:val="003C462E"/>
    <w:pPr>
      <w:ind w:left="708"/>
      <w:jc w:val="both"/>
    </w:pPr>
    <w:rPr>
      <w:rFonts w:ascii="Garamond" w:hAnsi="Garamond"/>
      <w:sz w:val="22"/>
    </w:rPr>
  </w:style>
  <w:style w:type="paragraph" w:styleId="afb">
    <w:name w:val="Normal (Web)"/>
    <w:basedOn w:val="a"/>
    <w:uiPriority w:val="99"/>
    <w:qFormat/>
    <w:rsid w:val="003C462E"/>
    <w:pPr>
      <w:spacing w:beforeAutospacing="1" w:afterAutospacing="1"/>
      <w:jc w:val="both"/>
    </w:pPr>
    <w:rPr>
      <w:rFonts w:ascii="Garamond" w:hAnsi="Garamond"/>
      <w:sz w:val="22"/>
    </w:rPr>
  </w:style>
  <w:style w:type="paragraph" w:customStyle="1" w:styleId="msolistparagraph0">
    <w:name w:val="msolistparagraph"/>
    <w:basedOn w:val="a"/>
    <w:uiPriority w:val="99"/>
    <w:qFormat/>
    <w:rsid w:val="003C462E"/>
    <w:pPr>
      <w:ind w:left="720"/>
      <w:jc w:val="both"/>
    </w:pPr>
    <w:rPr>
      <w:rFonts w:ascii="Garamond" w:hAnsi="Garamond"/>
      <w:sz w:val="22"/>
    </w:rPr>
  </w:style>
  <w:style w:type="paragraph" w:customStyle="1" w:styleId="21">
    <w:name w:val="Абзац списка2"/>
    <w:basedOn w:val="a"/>
    <w:qFormat/>
    <w:rsid w:val="000F41DD"/>
    <w:pPr>
      <w:ind w:left="708"/>
      <w:jc w:val="both"/>
    </w:pPr>
    <w:rPr>
      <w:rFonts w:ascii="Garamond" w:hAnsi="Garamond"/>
      <w:sz w:val="22"/>
    </w:rPr>
  </w:style>
  <w:style w:type="paragraph" w:styleId="ac">
    <w:name w:val="Balloon Text"/>
    <w:basedOn w:val="a"/>
    <w:link w:val="ab"/>
    <w:uiPriority w:val="99"/>
    <w:semiHidden/>
    <w:unhideWhenUsed/>
    <w:qFormat/>
    <w:rsid w:val="00CA0E6F"/>
    <w:rPr>
      <w:rFonts w:ascii="Segoe UI" w:hAnsi="Segoe UI" w:cs="Segoe UI"/>
      <w:sz w:val="18"/>
      <w:szCs w:val="18"/>
    </w:rPr>
  </w:style>
  <w:style w:type="paragraph" w:styleId="af4">
    <w:name w:val="List Paragraph"/>
    <w:basedOn w:val="a"/>
    <w:link w:val="af3"/>
    <w:uiPriority w:val="34"/>
    <w:qFormat/>
    <w:rsid w:val="005240C7"/>
    <w:pPr>
      <w:ind w:left="720"/>
      <w:contextualSpacing/>
    </w:pPr>
  </w:style>
  <w:style w:type="paragraph" w:customStyle="1" w:styleId="subclauseindent">
    <w:name w:val="subclauseindent"/>
    <w:basedOn w:val="a"/>
    <w:uiPriority w:val="99"/>
    <w:qFormat/>
    <w:rsid w:val="006259F1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customStyle="1" w:styleId="subsubclauseindent">
    <w:name w:val="subsubclauseindent"/>
    <w:basedOn w:val="a"/>
    <w:uiPriority w:val="99"/>
    <w:qFormat/>
    <w:rsid w:val="006259F1"/>
    <w:pPr>
      <w:spacing w:before="120" w:after="120"/>
      <w:ind w:left="2552"/>
      <w:jc w:val="both"/>
    </w:pPr>
    <w:rPr>
      <w:sz w:val="22"/>
      <w:szCs w:val="20"/>
      <w:lang w:eastAsia="en-US"/>
    </w:rPr>
  </w:style>
  <w:style w:type="paragraph" w:styleId="af0">
    <w:name w:val="annotation text"/>
    <w:basedOn w:val="a"/>
    <w:link w:val="af"/>
    <w:uiPriority w:val="99"/>
    <w:unhideWhenUsed/>
    <w:qFormat/>
    <w:rsid w:val="00142308"/>
    <w:rPr>
      <w:sz w:val="20"/>
      <w:szCs w:val="20"/>
    </w:rPr>
  </w:style>
  <w:style w:type="paragraph" w:styleId="af2">
    <w:name w:val="annotation subject"/>
    <w:basedOn w:val="af0"/>
    <w:next w:val="af0"/>
    <w:link w:val="af1"/>
    <w:uiPriority w:val="99"/>
    <w:semiHidden/>
    <w:unhideWhenUsed/>
    <w:qFormat/>
    <w:rsid w:val="00142308"/>
    <w:rPr>
      <w:b/>
      <w:bCs/>
    </w:rPr>
  </w:style>
  <w:style w:type="paragraph" w:customStyle="1" w:styleId="afc">
    <w:name w:val="Содержимое врезки"/>
    <w:basedOn w:val="a"/>
    <w:qFormat/>
  </w:style>
  <w:style w:type="character" w:customStyle="1" w:styleId="60">
    <w:name w:val="Заголовок 6 Знак"/>
    <w:aliases w:val="Legal Level 1. Знак"/>
    <w:basedOn w:val="a0"/>
    <w:link w:val="6"/>
    <w:uiPriority w:val="9"/>
    <w:rsid w:val="008A7E0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fd">
    <w:name w:val="Revision"/>
    <w:hidden/>
    <w:uiPriority w:val="99"/>
    <w:semiHidden/>
    <w:rsid w:val="00CB03EB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footnote reference"/>
    <w:semiHidden/>
    <w:rsid w:val="001433B2"/>
    <w:rPr>
      <w:vertAlign w:val="superscript"/>
    </w:rPr>
  </w:style>
  <w:style w:type="paragraph" w:styleId="aff">
    <w:name w:val="footnote text"/>
    <w:basedOn w:val="a"/>
    <w:link w:val="aff0"/>
    <w:semiHidden/>
    <w:rsid w:val="001433B2"/>
    <w:pPr>
      <w:suppressAutoHyphens w:val="0"/>
      <w:spacing w:before="180" w:after="60"/>
    </w:pPr>
    <w:rPr>
      <w:rFonts w:ascii="Garamond" w:hAnsi="Garamond"/>
      <w:sz w:val="20"/>
      <w:szCs w:val="20"/>
      <w:lang w:val="en-GB" w:eastAsia="en-US"/>
    </w:rPr>
  </w:style>
  <w:style w:type="character" w:customStyle="1" w:styleId="aff0">
    <w:name w:val="Текст сноски Знак"/>
    <w:basedOn w:val="a0"/>
    <w:link w:val="aff"/>
    <w:semiHidden/>
    <w:rsid w:val="001433B2"/>
    <w:rPr>
      <w:rFonts w:ascii="Garamond" w:eastAsia="Times New Roman" w:hAnsi="Garamond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5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12D68-1F07-4B22-B2A9-9D87C85C2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22</Pages>
  <Words>9162</Words>
  <Characters>52226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 Федор Юрьевич</dc:creator>
  <dc:description/>
  <cp:lastModifiedBy>Пряхина Ирина Игоревна</cp:lastModifiedBy>
  <cp:revision>19</cp:revision>
  <cp:lastPrinted>2022-05-04T10:36:00Z</cp:lastPrinted>
  <dcterms:created xsi:type="dcterms:W3CDTF">2024-03-20T07:07:00Z</dcterms:created>
  <dcterms:modified xsi:type="dcterms:W3CDTF">2024-03-26T16:20:00Z</dcterms:modified>
  <dc:language>ru-RU</dc:language>
</cp:coreProperties>
</file>